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59F711DA" w:rsidR="008D0694" w:rsidRPr="00250B27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INFORMACJA nt.</w:t>
      </w:r>
      <w:r w:rsidR="00802476" w:rsidRPr="00250B27">
        <w:rPr>
          <w:rFonts w:ascii="Calibri" w:hAnsi="Calibri"/>
          <w:sz w:val="22"/>
          <w:szCs w:val="22"/>
        </w:rPr>
        <w:t xml:space="preserve"> </w:t>
      </w:r>
      <w:r w:rsidR="00D73350" w:rsidRPr="00250B27">
        <w:rPr>
          <w:rFonts w:ascii="Calibri" w:hAnsi="Calibri"/>
          <w:sz w:val="22"/>
          <w:szCs w:val="22"/>
        </w:rPr>
        <w:t xml:space="preserve">PRZEZNACZENIA </w:t>
      </w:r>
      <w:r w:rsidRPr="00250B27">
        <w:rPr>
          <w:rFonts w:ascii="Calibri" w:hAnsi="Calibri"/>
          <w:sz w:val="22"/>
          <w:szCs w:val="22"/>
        </w:rPr>
        <w:t xml:space="preserve">ŚRODKÓW FUNDUSZU PRACY </w:t>
      </w:r>
      <w:r w:rsidRPr="00250B27">
        <w:rPr>
          <w:rFonts w:ascii="Calibri" w:hAnsi="Calibri"/>
          <w:sz w:val="22"/>
          <w:szCs w:val="22"/>
        </w:rPr>
        <w:br/>
        <w:t xml:space="preserve">NA FINANSOWANIE </w:t>
      </w:r>
      <w:r w:rsidR="00250B27" w:rsidRPr="00250B27">
        <w:rPr>
          <w:rFonts w:ascii="Calibri" w:hAnsi="Calibri"/>
          <w:sz w:val="22"/>
          <w:szCs w:val="22"/>
        </w:rPr>
        <w:t>AKTYWNYCH FORM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85746C">
        <w:rPr>
          <w:rFonts w:ascii="Calibri" w:hAnsi="Calibri"/>
          <w:sz w:val="22"/>
          <w:szCs w:val="22"/>
        </w:rPr>
        <w:t xml:space="preserve">POMOCY </w:t>
      </w:r>
      <w:r w:rsidRPr="00250B27">
        <w:rPr>
          <w:rFonts w:ascii="Calibri" w:hAnsi="Calibri"/>
          <w:sz w:val="22"/>
          <w:szCs w:val="22"/>
        </w:rPr>
        <w:t>W 20</w:t>
      </w:r>
      <w:r w:rsidR="00E824A0" w:rsidRPr="00250B27">
        <w:rPr>
          <w:rFonts w:ascii="Calibri" w:hAnsi="Calibri"/>
          <w:sz w:val="22"/>
          <w:szCs w:val="22"/>
        </w:rPr>
        <w:t>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250B27" w:rsidRPr="00250B27">
        <w:rPr>
          <w:rFonts w:ascii="Calibri" w:hAnsi="Calibri"/>
          <w:sz w:val="22"/>
          <w:szCs w:val="22"/>
        </w:rPr>
        <w:t>R</w:t>
      </w:r>
      <w:r w:rsidRPr="00250B27">
        <w:rPr>
          <w:rFonts w:ascii="Calibri" w:hAnsi="Calibri"/>
          <w:sz w:val="22"/>
          <w:szCs w:val="22"/>
        </w:rPr>
        <w:t>.</w:t>
      </w:r>
    </w:p>
    <w:p w14:paraId="2BF36F61" w14:textId="7862851E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(według stanu na</w:t>
      </w:r>
      <w:r w:rsidR="00A6298D" w:rsidRPr="00250B27">
        <w:rPr>
          <w:rFonts w:ascii="Calibri" w:hAnsi="Calibri"/>
          <w:sz w:val="22"/>
          <w:szCs w:val="22"/>
        </w:rPr>
        <w:t xml:space="preserve"> </w:t>
      </w:r>
      <w:r w:rsidR="00026DE0" w:rsidRPr="00250B27">
        <w:rPr>
          <w:rFonts w:ascii="Calibri" w:hAnsi="Calibri"/>
          <w:sz w:val="22"/>
          <w:szCs w:val="22"/>
        </w:rPr>
        <w:t>koniec</w:t>
      </w:r>
      <w:r w:rsidR="00C771C3" w:rsidRPr="00250B27">
        <w:rPr>
          <w:rFonts w:ascii="Calibri" w:hAnsi="Calibri"/>
          <w:sz w:val="22"/>
          <w:szCs w:val="22"/>
        </w:rPr>
        <w:t xml:space="preserve"> </w:t>
      </w:r>
      <w:r w:rsidR="00AE4810">
        <w:rPr>
          <w:rFonts w:ascii="Calibri" w:hAnsi="Calibri"/>
          <w:sz w:val="22"/>
          <w:szCs w:val="22"/>
        </w:rPr>
        <w:t>sierpnia</w:t>
      </w:r>
      <w:r w:rsidR="00A76993" w:rsidRPr="00250B27">
        <w:rPr>
          <w:rFonts w:ascii="Calibri" w:hAnsi="Calibri"/>
          <w:sz w:val="22"/>
          <w:szCs w:val="22"/>
        </w:rPr>
        <w:t xml:space="preserve"> </w:t>
      </w:r>
      <w:r w:rsidR="00EA40AE" w:rsidRPr="00250B27">
        <w:rPr>
          <w:rFonts w:ascii="Calibri" w:hAnsi="Calibri"/>
          <w:sz w:val="22"/>
          <w:szCs w:val="22"/>
        </w:rPr>
        <w:t>202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roku)</w:t>
      </w:r>
    </w:p>
    <w:p w14:paraId="35049CFA" w14:textId="562875BD" w:rsidR="008D0694" w:rsidRDefault="006B6469" w:rsidP="00D56DDD">
      <w:pPr>
        <w:pStyle w:val="Nagwek2"/>
        <w:spacing w:after="120"/>
        <w:rPr>
          <w:rFonts w:ascii="Calibri" w:hAnsi="Calibri" w:cs="Calibri"/>
          <w:sz w:val="22"/>
          <w:szCs w:val="22"/>
        </w:rPr>
      </w:pPr>
      <w:bookmarkStart w:id="0" w:name="_Hlk202511368"/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 xml:space="preserve">prawne aspekty dotyczące środków Funduszu Pracy </w:t>
      </w:r>
      <w:bookmarkEnd w:id="0"/>
    </w:p>
    <w:p w14:paraId="5612CF44" w14:textId="227F47CA" w:rsidR="00D56DDD" w:rsidRPr="00D56DDD" w:rsidRDefault="00D56DDD" w:rsidP="00D56DDD">
      <w:pPr>
        <w:spacing w:after="12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56DDD">
        <w:rPr>
          <w:rFonts w:asciiTheme="minorHAnsi" w:hAnsiTheme="minorHAnsi" w:cstheme="minorHAnsi"/>
          <w:sz w:val="22"/>
          <w:szCs w:val="22"/>
        </w:rPr>
        <w:t xml:space="preserve">W związku z </w:t>
      </w:r>
      <w:r>
        <w:rPr>
          <w:rFonts w:asciiTheme="minorHAnsi" w:hAnsiTheme="minorHAnsi" w:cstheme="minorHAnsi"/>
          <w:sz w:val="22"/>
          <w:szCs w:val="22"/>
        </w:rPr>
        <w:t xml:space="preserve">wejściem w życie 1 czerwca 2025 roku nowej ustawy regulującej kwestie aktywizacji zawodowej, wspierania zatrudnienia oraz rynku pracy </w:t>
      </w:r>
      <w:r w:rsidR="00D17DC2">
        <w:rPr>
          <w:rFonts w:asciiTheme="minorHAnsi" w:hAnsiTheme="minorHAnsi" w:cstheme="minorHAnsi"/>
          <w:sz w:val="22"/>
          <w:szCs w:val="22"/>
        </w:rPr>
        <w:t>zasadne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3B3885">
        <w:rPr>
          <w:rFonts w:asciiTheme="minorHAnsi" w:hAnsiTheme="minorHAnsi" w:cstheme="minorHAnsi"/>
          <w:sz w:val="22"/>
          <w:szCs w:val="22"/>
        </w:rPr>
        <w:t>przedstawienie otoczenia prawnego przed i po wejściu w życie nowych przepisów.</w:t>
      </w:r>
    </w:p>
    <w:p w14:paraId="02335DB8" w14:textId="56646935" w:rsidR="00D56DDD" w:rsidRPr="00D56DDD" w:rsidRDefault="00D56DDD" w:rsidP="00D56DDD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b/>
          <w:bCs/>
        </w:rPr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na finansowanie programów na rzecz promocji zatrudnienia, łagodzenia skutków bezrobocia i aktywizacji zawodowej (obowiązujące do 31 maja 2025 roku)</w:t>
      </w:r>
    </w:p>
    <w:p w14:paraId="1CF1BA80" w14:textId="796B0500" w:rsidR="00D56DDD" w:rsidRPr="000D0C79" w:rsidRDefault="00D56DDD" w:rsidP="00D56DDD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" w:name="_Hlk202512279"/>
      <w:r w:rsidRPr="000D0C79">
        <w:rPr>
          <w:rFonts w:ascii="Calibri" w:hAnsi="Calibri" w:cs="Calibri"/>
          <w:sz w:val="22"/>
          <w:szCs w:val="22"/>
        </w:rPr>
        <w:t>Formalno-prawne kwestie dotyczące środków Funduszu Pracy regul</w:t>
      </w:r>
      <w:r w:rsidR="00555A98">
        <w:rPr>
          <w:rFonts w:ascii="Calibri" w:hAnsi="Calibri" w:cs="Calibri"/>
          <w:sz w:val="22"/>
          <w:szCs w:val="22"/>
        </w:rPr>
        <w:t>owały</w:t>
      </w:r>
      <w:r w:rsidRPr="000D0C79">
        <w:rPr>
          <w:rFonts w:ascii="Calibri" w:hAnsi="Calibri" w:cs="Calibri"/>
          <w:sz w:val="22"/>
          <w:szCs w:val="22"/>
        </w:rPr>
        <w:t xml:space="preserve"> m.in.:</w:t>
      </w:r>
    </w:p>
    <w:p w14:paraId="008C71CF" w14:textId="628A1143" w:rsidR="00D56DDD" w:rsidRPr="000D0C79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 xml:space="preserve">ustawa z 20 kwietnia 2004 roku o promocji zatrudnienia i instytucjach rynku pracy (Dz. U. z 2025 roku poz. 214 ze zm.) – zwana dalej „ustawą o promocji”; </w:t>
      </w:r>
    </w:p>
    <w:p w14:paraId="61472F55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Rady Ministrów z 25 sierpnia 2014 roku, w sprawie algorytmu ustalania kwot środków Funduszu Pracy na finansowanie zadań w województwie (Dz. U. z 2014 roku poz. 1294) – zwane dalej „rozporządzeniem w sprawie algorytmu”;</w:t>
      </w:r>
    </w:p>
    <w:p w14:paraId="02EFC51C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U. z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 poz. </w:t>
      </w:r>
      <w:r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FP”.</w:t>
      </w:r>
    </w:p>
    <w:p w14:paraId="43696A49" w14:textId="07D6EA4D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103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bookmarkStart w:id="2" w:name="_Hlk202512703"/>
      <w:r w:rsid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2500E0">
        <w:rPr>
          <w:rFonts w:ascii="Calibri" w:hAnsi="Calibri" w:cs="Calibri"/>
          <w:sz w:val="22"/>
          <w:szCs w:val="22"/>
        </w:rPr>
        <w:t xml:space="preserve">dysponentem Funduszu Pracy (FP) </w:t>
      </w:r>
      <w:r w:rsidR="00555A98">
        <w:rPr>
          <w:rFonts w:ascii="Calibri" w:hAnsi="Calibri" w:cs="Calibri"/>
          <w:sz w:val="22"/>
          <w:szCs w:val="22"/>
        </w:rPr>
        <w:t>był</w:t>
      </w:r>
      <w:r w:rsidRPr="002500E0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E1F4551" w14:textId="509FF494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Pr="002500E0">
        <w:rPr>
          <w:rFonts w:ascii="Calibri" w:hAnsi="Calibri" w:cs="Calibri"/>
          <w:sz w:val="22"/>
          <w:szCs w:val="22"/>
        </w:rPr>
        <w:br/>
        <w:t>i aktywizacji zawodowej (zwane również aktywnymi) dziel</w:t>
      </w:r>
      <w:r w:rsidR="00555A98">
        <w:rPr>
          <w:rFonts w:ascii="Calibri" w:hAnsi="Calibri" w:cs="Calibri"/>
          <w:sz w:val="22"/>
          <w:szCs w:val="22"/>
        </w:rPr>
        <w:t>ono</w:t>
      </w:r>
      <w:r w:rsidRPr="002500E0">
        <w:rPr>
          <w:rFonts w:ascii="Calibri" w:hAnsi="Calibri" w:cs="Calibri"/>
          <w:sz w:val="22"/>
          <w:szCs w:val="22"/>
        </w:rPr>
        <w:t xml:space="preserve"> na: algorytmiczne, tzw. rezerwę regionalną oraz rezerwę ministra.</w:t>
      </w:r>
    </w:p>
    <w:p w14:paraId="50B31A41" w14:textId="72FAA1CD" w:rsidR="00D56DDD" w:rsidRPr="002500E0" w:rsidRDefault="00D56DDD" w:rsidP="00D56DDD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7 rozporządzenia w sprawie algorytmu ustalenie według algorytmu kwot środków FP na finansowanie zadań w województwie (wymienionych w § 2 ust. 1 pkt 1 i 2 oraz ust. 2 pkt 1 rozporządzenia o algorytmie) </w:t>
      </w:r>
      <w:r w:rsidR="00990EB8">
        <w:rPr>
          <w:rFonts w:ascii="Calibri" w:hAnsi="Calibri" w:cs="Calibri"/>
          <w:color w:val="000000"/>
          <w:sz w:val="22"/>
          <w:szCs w:val="22"/>
        </w:rPr>
        <w:t>było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dokonywane na podstawie zatwierdzonego przez ministra planu Funduszu Pracy określającego kwoty środków na finansowanie zadań przez m.in. samorządy województwa, samorządy powiatów. </w:t>
      </w:r>
    </w:p>
    <w:p w14:paraId="020303B0" w14:textId="0EABD699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 art. 109 ust. 8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kwoty środków Funduszu Pracy dla samorządów powiatowych na finansowanie programów na rzecz promocji zatrudnienia, łagodzenia skutków bezrobocia i aktywizacji zawodowej (zwane dalej kwotami algorytmicznymi środków FP) </w:t>
      </w:r>
      <w:r w:rsidR="00990EB8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ustalane przez zarząd województwa według kryteriów określonych przez sejmik województwa. W oparciu o § 4 rozporządzenia w sprawie FP kwota środków FP dzielona </w:t>
      </w:r>
      <w:r w:rsidR="00C31039">
        <w:rPr>
          <w:rFonts w:ascii="Calibri" w:hAnsi="Calibri" w:cs="Calibri"/>
          <w:sz w:val="22"/>
          <w:szCs w:val="22"/>
        </w:rPr>
        <w:t>była</w:t>
      </w:r>
      <w:r w:rsidRPr="002500E0">
        <w:rPr>
          <w:rFonts w:ascii="Calibri" w:hAnsi="Calibri" w:cs="Calibri"/>
          <w:sz w:val="22"/>
          <w:szCs w:val="22"/>
        </w:rPr>
        <w:t xml:space="preserve"> pomiędzy samorządy powiatów w terminie miesiąca od dnia uzyskania od dysponenta FP zawiadomienia na piśmie o jej wysokości.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</w:t>
      </w:r>
      <w:r w:rsidR="00C31039">
        <w:rPr>
          <w:rFonts w:ascii="Calibri" w:hAnsi="Calibri" w:cs="Calibri"/>
          <w:sz w:val="22"/>
          <w:szCs w:val="22"/>
        </w:rPr>
        <w:t>ł</w:t>
      </w:r>
      <w:r w:rsidRPr="002500E0">
        <w:rPr>
          <w:rFonts w:ascii="Calibri" w:hAnsi="Calibri" w:cs="Calibri"/>
          <w:sz w:val="22"/>
          <w:szCs w:val="22"/>
        </w:rPr>
        <w:t xml:space="preserve"> na piśmie ministra o ustalonej wysokości kwot środków FP.</w:t>
      </w:r>
    </w:p>
    <w:p w14:paraId="48B122C5" w14:textId="4D341994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Na podstawie § 3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rozporządzenia w sprawie algorytmu </w:t>
      </w:r>
      <w:r w:rsidR="00C31039">
        <w:rPr>
          <w:rFonts w:ascii="Calibri" w:hAnsi="Calibri" w:cs="Calibri"/>
          <w:color w:val="000000"/>
          <w:sz w:val="22"/>
          <w:szCs w:val="22"/>
        </w:rPr>
        <w:t>ustalana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kwota środków będących w dyspozycji samorządu województwa. W oparciu o rozporządzenie w sprawie algorytmu  tzw. rezerwę regionalną przeznacza</w:t>
      </w:r>
      <w:r w:rsidR="00C31039">
        <w:rPr>
          <w:rFonts w:ascii="Calibri" w:hAnsi="Calibri" w:cs="Calibri"/>
          <w:color w:val="000000"/>
          <w:sz w:val="22"/>
          <w:szCs w:val="22"/>
        </w:rPr>
        <w:t>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realizację projektów współfinansowanych z EFS w wysokości wynikającej z umowy, o której mowa w art. 109 ust. 7 ustawy. Kwota będąca w dyspozycji samorządu województwa z przeznaczeniem na realizację projektów współfinansowanych z EFS, </w:t>
      </w:r>
      <w:r w:rsidR="00C31039">
        <w:rPr>
          <w:rFonts w:ascii="Calibri" w:hAnsi="Calibri" w:cs="Calibri"/>
          <w:color w:val="000000"/>
          <w:sz w:val="22"/>
          <w:szCs w:val="22"/>
        </w:rPr>
        <w:t>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dzielona pomiędzy samorządy powiatów w okresie 1 miesiąca od dnia uzyskania od ministra zawiadomienia na piśmie o jej wysokości. Następnie marszałek województwa, w terminie 7 dni od dnia dokonania podziału, zawiadamia</w:t>
      </w:r>
      <w:r w:rsidR="00C31039">
        <w:rPr>
          <w:rFonts w:ascii="Calibri" w:hAnsi="Calibri" w:cs="Calibri"/>
          <w:color w:val="000000"/>
          <w:sz w:val="22"/>
          <w:szCs w:val="22"/>
        </w:rPr>
        <w:t>ł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piśmie ministra o ustalonej wysokości kwot środków FP.</w:t>
      </w:r>
    </w:p>
    <w:p w14:paraId="4E8FC35F" w14:textId="4BC72005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Ponadto </w:t>
      </w:r>
      <w:r w:rsidR="00C31039">
        <w:rPr>
          <w:rFonts w:ascii="Calibri" w:hAnsi="Calibri" w:cs="Calibri"/>
          <w:sz w:val="22"/>
          <w:szCs w:val="22"/>
        </w:rPr>
        <w:t xml:space="preserve">była </w:t>
      </w:r>
      <w:r w:rsidRPr="002500E0">
        <w:rPr>
          <w:rFonts w:ascii="Calibri" w:hAnsi="Calibri" w:cs="Calibri"/>
          <w:sz w:val="22"/>
          <w:szCs w:val="22"/>
        </w:rPr>
        <w:t xml:space="preserve">utworzona również rezerwa ministra oraz wskazane </w:t>
      </w:r>
      <w:r w:rsidR="00C31039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możliwości uzyskania środków z rezerwy ministra, przy czym dodatkowe kwoty środków minister </w:t>
      </w:r>
      <w:r w:rsidR="00C31039">
        <w:rPr>
          <w:rFonts w:ascii="Calibri" w:hAnsi="Calibri" w:cs="Calibri"/>
          <w:sz w:val="22"/>
          <w:szCs w:val="22"/>
        </w:rPr>
        <w:t>mógł</w:t>
      </w:r>
      <w:r w:rsidRPr="002500E0">
        <w:rPr>
          <w:rFonts w:ascii="Calibri" w:hAnsi="Calibri" w:cs="Calibri"/>
          <w:sz w:val="22"/>
          <w:szCs w:val="22"/>
        </w:rPr>
        <w:t xml:space="preserve"> przyznać z własnej inicjatywy lub na wniosek marszałka województwa (</w:t>
      </w:r>
      <w:r w:rsidRPr="002500E0">
        <w:rPr>
          <w:rFonts w:ascii="Calibri" w:hAnsi="Calibri" w:cs="Calibri"/>
          <w:color w:val="000000"/>
          <w:sz w:val="22"/>
          <w:szCs w:val="22"/>
        </w:rPr>
        <w:t>§ 9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7C470241" w14:textId="6647E4B9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w 2014 roku wprowadziła Krajowy Fundusz Szkoleniowy (KFS). Zgodnie z art. 109 ust. 2j ustawy </w:t>
      </w:r>
      <w:r w:rsidR="00C31039">
        <w:rPr>
          <w:rFonts w:ascii="Calibri" w:hAnsi="Calibri" w:cs="Calibri"/>
          <w:sz w:val="22"/>
          <w:szCs w:val="22"/>
        </w:rPr>
        <w:t xml:space="preserve">o promocji </w:t>
      </w:r>
      <w:r w:rsidRPr="002500E0">
        <w:rPr>
          <w:rFonts w:ascii="Calibri" w:hAnsi="Calibri" w:cs="Calibri"/>
          <w:sz w:val="22"/>
          <w:szCs w:val="22"/>
        </w:rPr>
        <w:t>Zarząd Województwa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podziału środków Funduszu Pracy, jakie mog</w:t>
      </w:r>
      <w:r w:rsidR="00C31039">
        <w:rPr>
          <w:rFonts w:ascii="Calibri" w:hAnsi="Calibri" w:cs="Calibri"/>
          <w:sz w:val="22"/>
          <w:szCs w:val="22"/>
        </w:rPr>
        <w:t>ły</w:t>
      </w:r>
      <w:r w:rsidRPr="002500E0">
        <w:rPr>
          <w:rFonts w:ascii="Calibri" w:hAnsi="Calibri" w:cs="Calibri"/>
          <w:sz w:val="22"/>
          <w:szCs w:val="22"/>
        </w:rPr>
        <w:t xml:space="preserve"> być wydatkowane w roku budżetowym na finansowanie zadań realizowanych przez powiatowe urzędy pracy w ramach środków KFS. Zakres działań możliwych do sfinansowania w ramach KFS określ</w:t>
      </w:r>
      <w:r w:rsidR="00C31039">
        <w:rPr>
          <w:rFonts w:ascii="Calibri" w:hAnsi="Calibri" w:cs="Calibri"/>
          <w:sz w:val="22"/>
          <w:szCs w:val="22"/>
        </w:rPr>
        <w:t>ony był w</w:t>
      </w:r>
      <w:r w:rsidRPr="002500E0">
        <w:rPr>
          <w:rFonts w:ascii="Calibri" w:hAnsi="Calibri" w:cs="Calibri"/>
          <w:sz w:val="22"/>
          <w:szCs w:val="22"/>
        </w:rPr>
        <w:t xml:space="preserve"> art. 69a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4B2E6349" w14:textId="7CDAD06C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109 ust. 9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wyboru form aktywizacji zawodowej bezrobotnych i innych uprawnionych osób, w ramach łącznej kwoty ustalonej dla powiatu na finansowanie programów na rzecz promocji zatrudnienia, łagodzenia skutków bezrobocia i aktywizacji zawodowej,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starosta, po zasięgnięciu opinii powiatowej rady rynku pracy.</w:t>
      </w:r>
    </w:p>
    <w:p w14:paraId="4DA3C21B" w14:textId="77777777" w:rsidR="00D56DDD" w:rsidRPr="002500E0" w:rsidRDefault="00D56DDD" w:rsidP="00D56DDD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rok</w:t>
      </w:r>
      <w:r>
        <w:rPr>
          <w:rFonts w:ascii="Calibri" w:hAnsi="Calibri" w:cs="Calibri"/>
          <w:sz w:val="22"/>
          <w:szCs w:val="22"/>
        </w:rPr>
        <w:t>u o samorządzie województwa (</w:t>
      </w:r>
      <w:r w:rsidRPr="002500E0">
        <w:rPr>
          <w:rFonts w:ascii="Calibri" w:hAnsi="Calibri" w:cs="Calibri"/>
          <w:sz w:val="22"/>
          <w:szCs w:val="22"/>
        </w:rPr>
        <w:t>Dz. U. z 202</w:t>
      </w:r>
      <w:r>
        <w:rPr>
          <w:rFonts w:ascii="Calibri" w:hAnsi="Calibri" w:cs="Calibri"/>
          <w:sz w:val="22"/>
          <w:szCs w:val="22"/>
        </w:rPr>
        <w:t>5</w:t>
      </w:r>
      <w:r w:rsidRPr="002500E0">
        <w:rPr>
          <w:rFonts w:ascii="Calibri" w:hAnsi="Calibri" w:cs="Calibri"/>
          <w:sz w:val="22"/>
          <w:szCs w:val="22"/>
        </w:rPr>
        <w:t xml:space="preserve"> roku poz. </w:t>
      </w:r>
      <w:r>
        <w:rPr>
          <w:rFonts w:ascii="Calibri" w:hAnsi="Calibri" w:cs="Calibri"/>
          <w:sz w:val="22"/>
          <w:szCs w:val="22"/>
        </w:rPr>
        <w:t>581</w:t>
      </w:r>
      <w:r w:rsidRPr="002500E0">
        <w:rPr>
          <w:rFonts w:ascii="Calibri" w:hAnsi="Calibri" w:cs="Calibri"/>
          <w:sz w:val="22"/>
          <w:szCs w:val="22"/>
        </w:rPr>
        <w:t>) organy samorządu województwa nie stanowią wobec powiatu i gminy organów nadzoru lub kontroli oraz nie są organami wyższego stopnia w postępowaniu administracyjnym.</w:t>
      </w:r>
    </w:p>
    <w:bookmarkEnd w:id="1"/>
    <w:p w14:paraId="68CF8A7C" w14:textId="012DDE55" w:rsidR="00D56DDD" w:rsidRPr="00555A98" w:rsidRDefault="00555A98" w:rsidP="001C0EBB">
      <w:pPr>
        <w:pStyle w:val="Akapitzlist"/>
        <w:numPr>
          <w:ilvl w:val="0"/>
          <w:numId w:val="32"/>
        </w:numPr>
        <w:spacing w:after="120"/>
        <w:ind w:left="284" w:hanging="284"/>
        <w:jc w:val="both"/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</w:t>
      </w:r>
      <w:r w:rsidR="00E4313A">
        <w:rPr>
          <w:rFonts w:ascii="Calibri" w:hAnsi="Calibri" w:cs="Calibri"/>
          <w:b/>
          <w:bCs/>
          <w:sz w:val="22"/>
          <w:szCs w:val="22"/>
        </w:rPr>
        <w:t xml:space="preserve">w okresie przejściowym po wejściu w życie nowej ustawy o rynku pracy i służbach zatrudnienia 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(obowiązujące </w:t>
      </w:r>
      <w:r w:rsidR="00C31039">
        <w:rPr>
          <w:rFonts w:ascii="Calibri" w:hAnsi="Calibri" w:cs="Calibri"/>
          <w:b/>
          <w:bCs/>
          <w:sz w:val="22"/>
          <w:szCs w:val="22"/>
        </w:rPr>
        <w:t>od 1 czerwca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2025 roku)</w:t>
      </w:r>
    </w:p>
    <w:p w14:paraId="100402B1" w14:textId="69A37949" w:rsidR="00555A98" w:rsidRDefault="00555A98" w:rsidP="008B73D6">
      <w:pPr>
        <w:tabs>
          <w:tab w:val="num" w:pos="567"/>
        </w:tabs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9D0B2D">
        <w:rPr>
          <w:rFonts w:ascii="Calibri" w:hAnsi="Calibri" w:cs="Calibri"/>
          <w:sz w:val="22"/>
          <w:szCs w:val="22"/>
        </w:rPr>
        <w:t>Formalno-prawne kwestie dotyczące środków Funduszu Pracy reguluj</w:t>
      </w:r>
      <w:r w:rsidR="001C0EBB" w:rsidRPr="009D0B2D">
        <w:rPr>
          <w:rFonts w:ascii="Calibri" w:hAnsi="Calibri" w:cs="Calibri"/>
          <w:sz w:val="22"/>
          <w:szCs w:val="22"/>
        </w:rPr>
        <w:t>e</w:t>
      </w:r>
      <w:r w:rsidRPr="009D0B2D">
        <w:rPr>
          <w:rFonts w:ascii="Calibri" w:hAnsi="Calibri" w:cs="Calibri"/>
          <w:sz w:val="22"/>
          <w:szCs w:val="22"/>
        </w:rPr>
        <w:t xml:space="preserve"> ustawa z 20 marca 2025 roku o rynku pracy i służbach zatrudnienia (Dz. U. z 2025 roku, poz. 620) – zwana dalej „ustawą o rynku pracy</w:t>
      </w:r>
      <w:r w:rsidR="001C0EBB" w:rsidRPr="009D0B2D">
        <w:rPr>
          <w:rFonts w:ascii="Calibri" w:hAnsi="Calibri" w:cs="Calibri"/>
          <w:sz w:val="22"/>
          <w:szCs w:val="22"/>
        </w:rPr>
        <w:t>”.</w:t>
      </w:r>
    </w:p>
    <w:p w14:paraId="5E739BD7" w14:textId="6C1E1747" w:rsidR="008B73D6" w:rsidRDefault="008B73D6" w:rsidP="001C0EBB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</w:t>
      </w:r>
      <w:r w:rsidRPr="008B73D6">
        <w:rPr>
          <w:rFonts w:ascii="Calibri" w:hAnsi="Calibri" w:cs="Calibri"/>
          <w:sz w:val="22"/>
          <w:szCs w:val="22"/>
        </w:rPr>
        <w:t>rt. 440</w:t>
      </w:r>
      <w:r>
        <w:rPr>
          <w:rFonts w:ascii="Calibri" w:hAnsi="Calibri" w:cs="Calibri"/>
          <w:sz w:val="22"/>
          <w:szCs w:val="22"/>
        </w:rPr>
        <w:t xml:space="preserve"> ust.</w:t>
      </w:r>
      <w:r w:rsidRPr="008B73D6">
        <w:rPr>
          <w:rFonts w:ascii="Calibri" w:hAnsi="Calibri" w:cs="Calibri"/>
          <w:sz w:val="22"/>
          <w:szCs w:val="22"/>
        </w:rPr>
        <w:t xml:space="preserve"> 1</w:t>
      </w:r>
      <w:r w:rsidR="0085746C">
        <w:rPr>
          <w:rFonts w:ascii="Calibri" w:hAnsi="Calibri" w:cs="Calibri"/>
          <w:sz w:val="22"/>
          <w:szCs w:val="22"/>
        </w:rPr>
        <w:t xml:space="preserve"> ustawy o rynku pracy </w:t>
      </w:r>
      <w:r>
        <w:rPr>
          <w:rFonts w:ascii="Calibri" w:hAnsi="Calibri" w:cs="Calibri"/>
          <w:sz w:val="22"/>
          <w:szCs w:val="22"/>
        </w:rPr>
        <w:t>i</w:t>
      </w:r>
      <w:r w:rsidRPr="008B73D6">
        <w:rPr>
          <w:rFonts w:ascii="Calibri" w:hAnsi="Calibri" w:cs="Calibri"/>
          <w:sz w:val="22"/>
          <w:szCs w:val="22"/>
        </w:rPr>
        <w:t xml:space="preserve">nstrumenty rynku pracy lub usługi rynku pracy, określone w ustawie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>, do których skierowanie nastąpiło albo których realizacja rozpoczęła się przed dniem wejścia w życie niniejszej ustawy, są realizowane na zasadach i przez okres wynikający z dotychczasowych przepisów</w:t>
      </w:r>
      <w:r w:rsidR="00C76E6C">
        <w:rPr>
          <w:rFonts w:ascii="Calibri" w:hAnsi="Calibri" w:cs="Calibri"/>
          <w:sz w:val="22"/>
          <w:szCs w:val="22"/>
        </w:rPr>
        <w:t>.</w:t>
      </w:r>
    </w:p>
    <w:p w14:paraId="7A60BD9B" w14:textId="54B4AB73" w:rsidR="008B73D6" w:rsidRDefault="008B73D6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myśl art. 452 ustawy o rynku pracy</w:t>
      </w:r>
      <w:r w:rsidR="008574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B73D6">
        <w:rPr>
          <w:rFonts w:ascii="Calibri" w:hAnsi="Calibri" w:cs="Calibri"/>
          <w:sz w:val="22"/>
          <w:szCs w:val="22"/>
        </w:rPr>
        <w:t xml:space="preserve"> 2025 r</w:t>
      </w:r>
      <w:r>
        <w:rPr>
          <w:rFonts w:ascii="Calibri" w:hAnsi="Calibri" w:cs="Calibri"/>
          <w:sz w:val="22"/>
          <w:szCs w:val="22"/>
        </w:rPr>
        <w:t>oku</w:t>
      </w:r>
      <w:r w:rsidRPr="008B73D6">
        <w:rPr>
          <w:rFonts w:ascii="Calibri" w:hAnsi="Calibri" w:cs="Calibri"/>
          <w:sz w:val="22"/>
          <w:szCs w:val="22"/>
        </w:rPr>
        <w:t>, od dnia wejścia w życie ustawy</w:t>
      </w:r>
      <w:r>
        <w:rPr>
          <w:rFonts w:ascii="Calibri" w:hAnsi="Calibri" w:cs="Calibri"/>
          <w:sz w:val="22"/>
          <w:szCs w:val="22"/>
        </w:rPr>
        <w:t xml:space="preserve"> o rynku pracy</w:t>
      </w:r>
      <w:r w:rsidRPr="008B73D6">
        <w:rPr>
          <w:rFonts w:ascii="Calibri" w:hAnsi="Calibri" w:cs="Calibri"/>
          <w:sz w:val="22"/>
          <w:szCs w:val="22"/>
        </w:rPr>
        <w:t xml:space="preserve">, z ustalonych na rok 2025 na podstawie ustawy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 xml:space="preserve"> kwot środków Funduszu Pracy na finansowanie programów na rzecz promocji zatrudnienia, łagodzenia skutków bezrobocia i aktywizacji zawodowej PUP realizują zadania określone w art. 300 ust. 2</w:t>
      </w:r>
      <w:r>
        <w:rPr>
          <w:rFonts w:ascii="Calibri" w:hAnsi="Calibri" w:cs="Calibri"/>
          <w:sz w:val="22"/>
          <w:szCs w:val="22"/>
        </w:rPr>
        <w:t xml:space="preserve"> ustawy o rynku pracy.</w:t>
      </w:r>
    </w:p>
    <w:p w14:paraId="2104B78F" w14:textId="77777777" w:rsidR="007E3E94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</w:t>
      </w:r>
      <w:r>
        <w:rPr>
          <w:rFonts w:ascii="Calibri" w:hAnsi="Calibri" w:cs="Calibri"/>
          <w:sz w:val="22"/>
          <w:szCs w:val="22"/>
        </w:rPr>
        <w:t>257</w:t>
      </w:r>
      <w:r w:rsidRPr="002500E0">
        <w:rPr>
          <w:rFonts w:ascii="Calibri" w:hAnsi="Calibri" w:cs="Calibri"/>
          <w:sz w:val="22"/>
          <w:szCs w:val="22"/>
        </w:rPr>
        <w:t xml:space="preserve"> ust. 2 ustawy </w:t>
      </w:r>
      <w:r>
        <w:rPr>
          <w:rFonts w:ascii="Calibri" w:hAnsi="Calibri" w:cs="Calibri"/>
          <w:sz w:val="22"/>
          <w:szCs w:val="22"/>
        </w:rPr>
        <w:t xml:space="preserve">o rynku pracy </w:t>
      </w:r>
      <w:r w:rsidRPr="002500E0">
        <w:rPr>
          <w:rFonts w:ascii="Calibri" w:hAnsi="Calibri" w:cs="Calibri"/>
          <w:sz w:val="22"/>
          <w:szCs w:val="22"/>
        </w:rPr>
        <w:t>dysponentem Funduszu Pracy jest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372CE66" w14:textId="2960AD27" w:rsidR="00555A98" w:rsidRPr="00E0194C" w:rsidRDefault="00555A98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 xml:space="preserve">W myśl art. </w:t>
      </w:r>
      <w:r w:rsidR="00E0194C" w:rsidRPr="00E0194C">
        <w:rPr>
          <w:rFonts w:ascii="Calibri" w:hAnsi="Calibri" w:cs="Calibri"/>
          <w:sz w:val="22"/>
          <w:szCs w:val="22"/>
        </w:rPr>
        <w:t>267</w:t>
      </w:r>
      <w:r w:rsidRPr="00E0194C">
        <w:rPr>
          <w:rFonts w:ascii="Calibri" w:hAnsi="Calibri" w:cs="Calibri"/>
          <w:sz w:val="22"/>
          <w:szCs w:val="22"/>
        </w:rPr>
        <w:t xml:space="preserve"> ustawy</w:t>
      </w:r>
      <w:r w:rsidR="00E0194C" w:rsidRPr="00E0194C">
        <w:rPr>
          <w:rFonts w:ascii="Calibri" w:hAnsi="Calibri" w:cs="Calibri"/>
          <w:sz w:val="22"/>
          <w:szCs w:val="22"/>
        </w:rPr>
        <w:t xml:space="preserve"> o rynku pracy</w:t>
      </w:r>
      <w:r w:rsidRPr="00E0194C">
        <w:rPr>
          <w:rFonts w:ascii="Calibri" w:hAnsi="Calibri" w:cs="Calibri"/>
          <w:sz w:val="22"/>
          <w:szCs w:val="22"/>
        </w:rPr>
        <w:t xml:space="preserve"> kwoty środków </w:t>
      </w:r>
      <w:r w:rsidR="00E0194C" w:rsidRPr="00E0194C">
        <w:rPr>
          <w:rFonts w:ascii="Calibri" w:hAnsi="Calibri" w:cs="Calibri"/>
          <w:sz w:val="22"/>
          <w:szCs w:val="22"/>
        </w:rPr>
        <w:t xml:space="preserve">Funduszu Pracy na finansowanie form pomocy dla samorządów powiatów oraz kwota środków przeznaczonych na realizację projektów EFS+, jest dzielona między samorządy powiatów </w:t>
      </w:r>
      <w:r w:rsidRPr="00E0194C">
        <w:rPr>
          <w:rFonts w:ascii="Calibri" w:hAnsi="Calibri" w:cs="Calibri"/>
          <w:sz w:val="22"/>
          <w:szCs w:val="22"/>
        </w:rPr>
        <w:t xml:space="preserve">przez zarząd województwa według kryteriów określonych przez sejmik województwa. </w:t>
      </w:r>
      <w:r w:rsidR="00E0194C" w:rsidRPr="00E0194C">
        <w:rPr>
          <w:rFonts w:ascii="Calibri" w:hAnsi="Calibri" w:cs="Calibri"/>
          <w:sz w:val="22"/>
          <w:szCs w:val="22"/>
        </w:rPr>
        <w:t>M</w:t>
      </w:r>
      <w:r w:rsidRPr="00E0194C">
        <w:rPr>
          <w:rFonts w:ascii="Calibri" w:hAnsi="Calibri" w:cs="Calibri"/>
          <w:sz w:val="22"/>
          <w:szCs w:val="22"/>
        </w:rPr>
        <w:t>arszałek województwa</w:t>
      </w:r>
      <w:r w:rsidR="00E0194C" w:rsidRPr="00E0194C">
        <w:rPr>
          <w:rFonts w:ascii="Calibri" w:hAnsi="Calibri" w:cs="Calibri"/>
          <w:sz w:val="22"/>
          <w:szCs w:val="22"/>
        </w:rPr>
        <w:t xml:space="preserve"> </w:t>
      </w:r>
      <w:r w:rsidRPr="00E0194C">
        <w:rPr>
          <w:rFonts w:ascii="Calibri" w:hAnsi="Calibri" w:cs="Calibri"/>
          <w:sz w:val="22"/>
          <w:szCs w:val="22"/>
        </w:rPr>
        <w:t>zawiadamia ministra o ustalonej wysokości kwot środków FP</w:t>
      </w:r>
      <w:r w:rsidR="00E0194C" w:rsidRPr="00E0194C">
        <w:rPr>
          <w:rFonts w:ascii="Calibri" w:hAnsi="Calibri" w:cs="Calibri"/>
          <w:sz w:val="22"/>
          <w:szCs w:val="22"/>
        </w:rPr>
        <w:t xml:space="preserve"> dla samorządów powiatów</w:t>
      </w:r>
      <w:r w:rsidRPr="00E0194C">
        <w:rPr>
          <w:rFonts w:ascii="Calibri" w:hAnsi="Calibri" w:cs="Calibri"/>
          <w:sz w:val="22"/>
          <w:szCs w:val="22"/>
        </w:rPr>
        <w:t>.</w:t>
      </w:r>
    </w:p>
    <w:p w14:paraId="5664F299" w14:textId="74B9B526" w:rsidR="00555A98" w:rsidRPr="00E0194C" w:rsidRDefault="00E0194C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Marszałek województwa może przeznaczyć w ramach kwoty środków Funduszu Pracy ustalonej na finansowanie form pomocy dla samorządów powiatów w województwie nie więcej niż 5 % tej kwoty na finansowanie realizacji programów regionalnych (art. 267 ust. 5 ustawy o rynku pracy)</w:t>
      </w:r>
      <w:r w:rsidR="00555A98" w:rsidRPr="00E0194C">
        <w:rPr>
          <w:rFonts w:ascii="Calibri" w:hAnsi="Calibri" w:cs="Calibri"/>
          <w:color w:val="000000"/>
          <w:sz w:val="22"/>
          <w:szCs w:val="22"/>
        </w:rPr>
        <w:t>.</w:t>
      </w:r>
    </w:p>
    <w:p w14:paraId="79BBC5B9" w14:textId="752A6675" w:rsidR="00555A98" w:rsidRPr="00E0194C" w:rsidRDefault="00E0194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Ponadto na podstawie art. 267 ust. 2</w:t>
      </w:r>
      <w:r w:rsidR="004F6B87">
        <w:rPr>
          <w:rFonts w:ascii="Calibri" w:hAnsi="Calibri" w:cs="Calibri"/>
          <w:sz w:val="22"/>
          <w:szCs w:val="22"/>
        </w:rPr>
        <w:t xml:space="preserve"> ustawy o rynku pracy</w:t>
      </w:r>
      <w:r w:rsidRPr="00E0194C">
        <w:rPr>
          <w:rFonts w:ascii="Calibri" w:hAnsi="Calibri" w:cs="Calibri"/>
          <w:sz w:val="22"/>
          <w:szCs w:val="22"/>
        </w:rPr>
        <w:t xml:space="preserve"> </w:t>
      </w:r>
      <w:r w:rsidR="00555A98" w:rsidRPr="00E0194C">
        <w:rPr>
          <w:rFonts w:ascii="Calibri" w:hAnsi="Calibri" w:cs="Calibri"/>
          <w:sz w:val="22"/>
          <w:szCs w:val="22"/>
        </w:rPr>
        <w:t>utworzona zostaje również rezerwa ministra.</w:t>
      </w:r>
      <w:r w:rsidR="00E86A1D">
        <w:rPr>
          <w:rFonts w:ascii="Calibri" w:hAnsi="Calibri" w:cs="Calibri"/>
          <w:sz w:val="22"/>
          <w:szCs w:val="22"/>
        </w:rPr>
        <w:t xml:space="preserve"> R</w:t>
      </w:r>
      <w:r w:rsidR="00E86A1D" w:rsidRPr="00E86A1D">
        <w:rPr>
          <w:rFonts w:ascii="Calibri" w:hAnsi="Calibri" w:cs="Calibri"/>
          <w:sz w:val="22"/>
          <w:szCs w:val="22"/>
        </w:rPr>
        <w:t>ezerw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Funduszu Pracy pozostając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w dyspozycji ministra właściwego do spraw pracy, stanowi 20 % kwoty środków</w:t>
      </w:r>
      <w:r w:rsidR="00E86A1D">
        <w:rPr>
          <w:rFonts w:ascii="Calibri" w:hAnsi="Calibri" w:cs="Calibri"/>
          <w:sz w:val="22"/>
          <w:szCs w:val="22"/>
        </w:rPr>
        <w:t xml:space="preserve"> </w:t>
      </w:r>
      <w:r w:rsidR="00E86A1D" w:rsidRPr="00E86A1D">
        <w:rPr>
          <w:rFonts w:ascii="Calibri" w:hAnsi="Calibri" w:cs="Calibri"/>
          <w:sz w:val="22"/>
          <w:szCs w:val="22"/>
        </w:rPr>
        <w:t>ujętych w planie finansowym Funduszu Pracy na finansowanie form pomocy dla samorządów powiatów.</w:t>
      </w:r>
      <w:r w:rsidR="007052E2">
        <w:rPr>
          <w:rFonts w:ascii="Calibri" w:hAnsi="Calibri" w:cs="Calibri"/>
          <w:sz w:val="22"/>
          <w:szCs w:val="22"/>
        </w:rPr>
        <w:t xml:space="preserve"> Przy czym zgodnie z art. 452 </w:t>
      </w:r>
      <w:r w:rsidR="00E179D8">
        <w:rPr>
          <w:rFonts w:ascii="Calibri" w:hAnsi="Calibri" w:cs="Calibri"/>
          <w:sz w:val="22"/>
          <w:szCs w:val="22"/>
        </w:rPr>
        <w:t xml:space="preserve">ust. 7 </w:t>
      </w:r>
      <w:r w:rsidR="007052E2">
        <w:rPr>
          <w:rFonts w:ascii="Calibri" w:hAnsi="Calibri" w:cs="Calibri"/>
          <w:sz w:val="22"/>
          <w:szCs w:val="22"/>
        </w:rPr>
        <w:t xml:space="preserve">ustawy o rynku pracy w </w:t>
      </w:r>
      <w:r w:rsidR="007052E2" w:rsidRPr="007052E2">
        <w:rPr>
          <w:rFonts w:ascii="Calibri" w:hAnsi="Calibri" w:cs="Calibri"/>
          <w:sz w:val="22"/>
          <w:szCs w:val="22"/>
        </w:rPr>
        <w:t>2025 r</w:t>
      </w:r>
      <w:r w:rsidR="007052E2">
        <w:rPr>
          <w:rFonts w:ascii="Calibri" w:hAnsi="Calibri" w:cs="Calibri"/>
          <w:sz w:val="22"/>
          <w:szCs w:val="22"/>
        </w:rPr>
        <w:t>oku</w:t>
      </w:r>
      <w:r w:rsidR="007052E2" w:rsidRPr="007052E2">
        <w:rPr>
          <w:rFonts w:ascii="Calibri" w:hAnsi="Calibri" w:cs="Calibri"/>
          <w:sz w:val="22"/>
          <w:szCs w:val="22"/>
        </w:rPr>
        <w:t xml:space="preserve"> rezerwa Funduszu Pracy, stanowi 15 % środków na finansowanie form pomocy dla samorządów powiatów</w:t>
      </w:r>
      <w:r w:rsidR="007052E2">
        <w:rPr>
          <w:rFonts w:ascii="Calibri" w:hAnsi="Calibri" w:cs="Calibri"/>
          <w:sz w:val="22"/>
          <w:szCs w:val="22"/>
        </w:rPr>
        <w:t>.</w:t>
      </w:r>
    </w:p>
    <w:p w14:paraId="2D0290ED" w14:textId="77777777" w:rsidR="007E3E94" w:rsidRPr="00B167BC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65B1">
        <w:rPr>
          <w:rFonts w:ascii="Calibri" w:hAnsi="Calibri" w:cs="Calibri"/>
          <w:sz w:val="22"/>
          <w:szCs w:val="22"/>
        </w:rPr>
        <w:lastRenderedPageBreak/>
        <w:t>Zgodnie z art. 268 ustawy o rynku pracy wyboru form pomocy dla bezrobotnych i innych uprawnionych osób, w ramach kwoty środków Funduszu Pracy ustalonej dla samorządu powiatu, dokonuje starosta, po zasięgnięciu opinii powiatowej rady rynku pracy.</w:t>
      </w:r>
    </w:p>
    <w:p w14:paraId="339D4ADC" w14:textId="0421F8A5" w:rsidR="00555A98" w:rsidRPr="005C73CC" w:rsidRDefault="005C73C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73CC">
        <w:rPr>
          <w:rFonts w:ascii="Calibri" w:hAnsi="Calibri" w:cs="Calibri"/>
          <w:sz w:val="22"/>
          <w:szCs w:val="22"/>
        </w:rPr>
        <w:t>Art. 286 ustawy o rynku pracy wskazuje, iż podziału kwot środków Krajowego Funduszu Szkoleniowego (KFS) na kształcenie ustawiczne w województwie między poszczególne PUP dokonuje zarząd województwa z uwzględnieniem zapotrzebowania (zgłoszonego przez starostów) oraz sytuacji na rynku pracy</w:t>
      </w:r>
      <w:r w:rsidR="00555A98" w:rsidRPr="005C73CC">
        <w:rPr>
          <w:rFonts w:ascii="Calibri" w:hAnsi="Calibri" w:cs="Calibri"/>
          <w:sz w:val="22"/>
          <w:szCs w:val="22"/>
        </w:rPr>
        <w:t xml:space="preserve">. Zakres działań możliwych do sfinansowania w ramach KFS określa </w:t>
      </w:r>
      <w:r w:rsidRPr="005C73CC">
        <w:rPr>
          <w:rFonts w:ascii="Calibri" w:hAnsi="Calibri" w:cs="Calibri"/>
          <w:sz w:val="22"/>
          <w:szCs w:val="22"/>
        </w:rPr>
        <w:t>art. 125 ust. 11</w:t>
      </w:r>
      <w:r w:rsidR="00555A98" w:rsidRPr="005C73CC">
        <w:rPr>
          <w:rFonts w:ascii="Calibri" w:hAnsi="Calibri" w:cs="Calibri"/>
          <w:sz w:val="22"/>
          <w:szCs w:val="22"/>
        </w:rPr>
        <w:t xml:space="preserve"> ustawy</w:t>
      </w:r>
      <w:r w:rsidRPr="005C73CC">
        <w:rPr>
          <w:rFonts w:ascii="Calibri" w:hAnsi="Calibri" w:cs="Calibri"/>
          <w:sz w:val="22"/>
          <w:szCs w:val="22"/>
        </w:rPr>
        <w:t xml:space="preserve"> o rynku pracy</w:t>
      </w:r>
      <w:r w:rsidR="00555A98" w:rsidRPr="005C73CC">
        <w:rPr>
          <w:rFonts w:ascii="Calibri" w:hAnsi="Calibri" w:cs="Calibri"/>
          <w:sz w:val="22"/>
          <w:szCs w:val="22"/>
        </w:rPr>
        <w:t>.</w:t>
      </w:r>
      <w:r w:rsidR="00DF3DC4">
        <w:rPr>
          <w:rFonts w:ascii="Calibri" w:hAnsi="Calibri" w:cs="Calibri"/>
          <w:sz w:val="22"/>
          <w:szCs w:val="22"/>
        </w:rPr>
        <w:t xml:space="preserve"> Przy czym zgodnie z art. 453 w</w:t>
      </w:r>
      <w:r w:rsidR="00DF3DC4" w:rsidRPr="00DF3DC4">
        <w:rPr>
          <w:rFonts w:ascii="Calibri" w:hAnsi="Calibri" w:cs="Calibri"/>
          <w:sz w:val="22"/>
          <w:szCs w:val="22"/>
        </w:rPr>
        <w:t xml:space="preserve"> 2025 r</w:t>
      </w:r>
      <w:r w:rsidR="00DF3DC4">
        <w:rPr>
          <w:rFonts w:ascii="Calibri" w:hAnsi="Calibri" w:cs="Calibri"/>
          <w:sz w:val="22"/>
          <w:szCs w:val="22"/>
        </w:rPr>
        <w:t>oku</w:t>
      </w:r>
      <w:r w:rsidR="00DF3DC4" w:rsidRPr="00DF3DC4">
        <w:rPr>
          <w:rFonts w:ascii="Calibri" w:hAnsi="Calibri" w:cs="Calibri"/>
          <w:sz w:val="22"/>
          <w:szCs w:val="22"/>
        </w:rPr>
        <w:t xml:space="preserve"> środki Krajowego Funduszu Szkoleniowego są wydatkowane zgodnie z priorytetami przyjętymi na podstawie ustawy </w:t>
      </w:r>
      <w:r w:rsidR="00DF3DC4">
        <w:rPr>
          <w:rFonts w:ascii="Calibri" w:hAnsi="Calibri" w:cs="Calibri"/>
          <w:sz w:val="22"/>
          <w:szCs w:val="22"/>
        </w:rPr>
        <w:t>o promocji zatrudnienia</w:t>
      </w:r>
      <w:r w:rsidR="00DF3DC4" w:rsidRPr="00DF3DC4">
        <w:rPr>
          <w:rFonts w:ascii="Calibri" w:hAnsi="Calibri" w:cs="Calibri"/>
          <w:sz w:val="22"/>
          <w:szCs w:val="22"/>
        </w:rPr>
        <w:t xml:space="preserve">, a także zgodnie z podziałem środków dokonanym na podstawie </w:t>
      </w:r>
      <w:r w:rsidR="00DF3DC4">
        <w:rPr>
          <w:rFonts w:ascii="Calibri" w:hAnsi="Calibri" w:cs="Calibri"/>
          <w:sz w:val="22"/>
          <w:szCs w:val="22"/>
        </w:rPr>
        <w:t>ustawy o promocji zatrudnienia</w:t>
      </w:r>
      <w:r w:rsidR="00DF3DC4" w:rsidRPr="00DF3DC4">
        <w:rPr>
          <w:rFonts w:ascii="Calibri" w:hAnsi="Calibri" w:cs="Calibri"/>
          <w:sz w:val="22"/>
          <w:szCs w:val="22"/>
        </w:rPr>
        <w:t>.</w:t>
      </w:r>
    </w:p>
    <w:p w14:paraId="4E70D30E" w14:textId="7B9B8817" w:rsidR="00B167BC" w:rsidRDefault="00A055BF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W myśl art. 459 ustawy o rynku pracy dotychczasowe przepisy wykonawcze dotyczące m.in. aktywnych form, środków Funduszu Pracy, Krajowego Funduszu Szkoleniowego zachowują moc do dnia wejścia w życie przepisów wykonawczych wydanych na podstawie przepisów ustawy o rynku pracy (jednak nie dłużej niż przez okres 6 miesięcy od dnia wejścia w życie ustawy o rynku pracy).</w:t>
      </w:r>
    </w:p>
    <w:p w14:paraId="2343D988" w14:textId="662FAF9C" w:rsidR="00555A98" w:rsidRDefault="00555A98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Zgodnie z art. 4 ust 2 ustawy z 5 czerwca 1998 roku o samorządzie województwa (Dz. U. z 2025 roku poz. 581) 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322C1912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3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AE4810">
        <w:rPr>
          <w:rFonts w:ascii="Calibri" w:hAnsi="Calibri" w:cs="Calibri"/>
          <w:sz w:val="22"/>
          <w:szCs w:val="22"/>
        </w:rPr>
        <w:t>sierpnia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3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AE4810">
        <w:rPr>
          <w:rFonts w:ascii="Calibri" w:hAnsi="Calibri" w:cs="Calibri"/>
          <w:sz w:val="22"/>
          <w:szCs w:val="22"/>
        </w:rPr>
        <w:t>83.466.720,61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D72F6E">
        <w:rPr>
          <w:rFonts w:ascii="Calibri" w:hAnsi="Calibri" w:cs="Calibri"/>
          <w:sz w:val="22"/>
          <w:szCs w:val="22"/>
        </w:rPr>
        <w:t>9</w:t>
      </w:r>
      <w:r w:rsidR="00555C98">
        <w:rPr>
          <w:rFonts w:ascii="Calibri" w:hAnsi="Calibri" w:cs="Calibri"/>
          <w:sz w:val="22"/>
          <w:szCs w:val="22"/>
        </w:rPr>
        <w:t>.</w:t>
      </w:r>
      <w:r w:rsidR="00AE4810">
        <w:rPr>
          <w:rFonts w:ascii="Calibri" w:hAnsi="Calibri" w:cs="Calibri"/>
          <w:sz w:val="22"/>
          <w:szCs w:val="22"/>
        </w:rPr>
        <w:t>923</w:t>
      </w:r>
      <w:r w:rsidR="003C73B1">
        <w:rPr>
          <w:rFonts w:ascii="Calibri" w:hAnsi="Calibri" w:cs="Calibri"/>
          <w:sz w:val="22"/>
          <w:szCs w:val="22"/>
        </w:rPr>
        <w:t>.</w:t>
      </w:r>
      <w:r w:rsidR="00AE4810">
        <w:rPr>
          <w:rFonts w:ascii="Calibri" w:hAnsi="Calibri" w:cs="Calibri"/>
          <w:sz w:val="22"/>
          <w:szCs w:val="22"/>
        </w:rPr>
        <w:t>785,00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E4810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F007" w14:textId="77777777" w:rsidR="00AE4810" w:rsidRPr="002519CB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2046" w14:textId="77777777" w:rsidR="00AE4810" w:rsidRPr="002519CB" w:rsidRDefault="00AE4810" w:rsidP="00AE4810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E34" w14:textId="19CEA347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363" w14:textId="5716A9FD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9648" w14:textId="3A07A94F" w:rsidR="00AE4810" w:rsidRPr="002519CB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0F69" w14:textId="69D19A05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1 855 693,07</w:t>
            </w:r>
          </w:p>
        </w:tc>
      </w:tr>
      <w:tr w:rsidR="00AE4810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C33" w14:textId="77777777" w:rsidR="00AE4810" w:rsidRPr="002519CB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6B4C" w14:textId="77777777" w:rsidR="00AE4810" w:rsidRPr="002519CB" w:rsidRDefault="00AE4810" w:rsidP="00AE4810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55E" w14:textId="33715FC2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E148" w14:textId="27D34702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63FD" w14:textId="19E9CFB9" w:rsidR="00AE4810" w:rsidRPr="002519CB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E322" w14:textId="6391E839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977 675,61</w:t>
            </w:r>
          </w:p>
        </w:tc>
      </w:tr>
      <w:tr w:rsidR="00AE4810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A082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724A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3A1" w14:textId="1EEC2DA2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8 907 402,74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B645" w14:textId="3006E441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356E" w14:textId="30977F8F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2 344 326,03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97EC" w14:textId="4EC48EB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543 859,24</w:t>
            </w:r>
          </w:p>
        </w:tc>
      </w:tr>
      <w:tr w:rsidR="00AE4810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8130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08A6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5AB" w14:textId="510D31C4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E841" w14:textId="2F0D1287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FEA0" w14:textId="653C66D3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0102" w14:textId="467A4BC6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289 054,76</w:t>
            </w:r>
          </w:p>
        </w:tc>
      </w:tr>
      <w:tr w:rsidR="00AE4810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D4A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41C6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65D" w14:textId="6017503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AB07" w14:textId="633475D3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254E" w14:textId="003D4AB4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DB42" w14:textId="037E99B4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363 118,30</w:t>
            </w:r>
          </w:p>
        </w:tc>
      </w:tr>
      <w:tr w:rsidR="00AE4810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23F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A150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F96" w14:textId="37DF7A4E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026A" w14:textId="77CC09FC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7F56" w14:textId="6C08DAA7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F67C" w14:textId="1D3806AA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AE4810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ABAB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B0A3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2C" w14:textId="699703C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F979" w14:textId="67A50B7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687B" w14:textId="68ABC463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0223" w14:textId="4BD07B7B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379 980,74</w:t>
            </w:r>
          </w:p>
        </w:tc>
      </w:tr>
      <w:tr w:rsidR="00AE4810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0915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174A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F41" w14:textId="50AAC17B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4 289 409,27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7B05" w14:textId="0049710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67AD" w14:textId="2D8E4128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933 275,90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313D" w14:textId="03E00FA6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278 353,96</w:t>
            </w:r>
          </w:p>
        </w:tc>
      </w:tr>
      <w:tr w:rsidR="00AE4810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04B7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D2D1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32B" w14:textId="325A1B90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A394" w14:textId="44B6C870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4174" w14:textId="77B1937F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CD12" w14:textId="77A990BB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328 562,91</w:t>
            </w:r>
          </w:p>
        </w:tc>
      </w:tr>
      <w:tr w:rsidR="00AE4810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455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CBC4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221" w14:textId="237D4C6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111B" w14:textId="2B08AF6C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1FD7" w14:textId="03366D48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2538" w14:textId="78E59A33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1 927 995,80</w:t>
            </w:r>
          </w:p>
        </w:tc>
      </w:tr>
      <w:tr w:rsidR="00AE4810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6C87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6EA2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C6F" w14:textId="5754518A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1EEA" w14:textId="34A0B5A2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D784" w14:textId="7B81087F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BAFE" w14:textId="6B579D96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1 133 702,57</w:t>
            </w:r>
          </w:p>
        </w:tc>
      </w:tr>
      <w:tr w:rsidR="00AE4810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B9E2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FEB2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C93" w14:textId="54083EED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8 313 079,68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B30" w14:textId="7CEBD30D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645D" w14:textId="4682335D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1 893 905,47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18E8" w14:textId="73FBF9CC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AE4810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CFB65D" w14:textId="5C365905" w:rsidR="00AE4810" w:rsidRPr="009A7094" w:rsidRDefault="00AE4810" w:rsidP="00AE481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063" w14:textId="2C01F793" w:rsidR="00AE4810" w:rsidRPr="009A7094" w:rsidRDefault="00AE4810" w:rsidP="00AE48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12F4" w14:textId="4FC01FC2" w:rsidR="00AE4810" w:rsidRPr="009A7094" w:rsidRDefault="00AE4810" w:rsidP="00AE481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83 466 720,61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DE14" w14:textId="48BAE0BA" w:rsidR="00AE4810" w:rsidRPr="009A7094" w:rsidRDefault="00AE4810" w:rsidP="00AE481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6B06" w14:textId="35B14BBE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8 457 118,00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A323" w14:textId="197D24AA" w:rsidR="00AE4810" w:rsidRPr="009A7094" w:rsidRDefault="00AE4810" w:rsidP="00AE481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9 923 785,00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MPiPS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lastRenderedPageBreak/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4" w:name="_Hlk198196576"/>
      <w:bookmarkStart w:id="5" w:name="_Hlk132103207"/>
      <w:bookmarkStart w:id="6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4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5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7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7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6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8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9" w:name="_Hlk198196726"/>
      <w:bookmarkStart w:id="10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9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8"/>
      <w:bookmarkEnd w:id="10"/>
      <w:r w:rsidRPr="002A1F84">
        <w:rPr>
          <w:rFonts w:ascii="Calibri" w:hAnsi="Calibri" w:cs="Calibri"/>
          <w:sz w:val="22"/>
          <w:szCs w:val="22"/>
        </w:rPr>
        <w:t>Zarząd Województwa Lubuskiego dokonał podziału kwot środków Funduszu Pracy na finansowanie programów na rzecz promocji 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7ECE4C1" w:rsidR="000325C8" w:rsidRPr="000C5EA3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11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11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</w:p>
    <w:p w14:paraId="07B8990F" w14:textId="77777777" w:rsidR="00184BCA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12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</w:t>
      </w:r>
      <w:bookmarkEnd w:id="12"/>
      <w:r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t xml:space="preserve">37/746/24 </w:t>
      </w:r>
      <w:r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Pr="000C5EA3">
        <w:rPr>
          <w:rFonts w:ascii="Calibri" w:hAnsi="Calibri" w:cs="Calibri"/>
          <w:sz w:val="22"/>
          <w:szCs w:val="22"/>
        </w:rPr>
        <w:t xml:space="preserve">. </w:t>
      </w:r>
    </w:p>
    <w:p w14:paraId="02895DF8" w14:textId="3AD44F98" w:rsidR="00B74F0E" w:rsidRPr="00D324B1" w:rsidRDefault="00B74F0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81E93">
        <w:rPr>
          <w:rFonts w:ascii="Calibri" w:hAnsi="Calibri" w:cs="Calibri"/>
          <w:sz w:val="22"/>
          <w:szCs w:val="22"/>
        </w:rPr>
        <w:lastRenderedPageBreak/>
        <w:t xml:space="preserve">Pod koniec </w:t>
      </w:r>
      <w:r w:rsidR="000C5EA3" w:rsidRPr="00281E93">
        <w:rPr>
          <w:rFonts w:ascii="Calibri" w:hAnsi="Calibri" w:cs="Calibri"/>
          <w:sz w:val="22"/>
          <w:szCs w:val="22"/>
        </w:rPr>
        <w:t>kwietnia</w:t>
      </w:r>
      <w:r w:rsidRPr="00281E93">
        <w:rPr>
          <w:rFonts w:ascii="Calibri" w:hAnsi="Calibri" w:cs="Calibri"/>
          <w:sz w:val="22"/>
          <w:szCs w:val="22"/>
        </w:rPr>
        <w:t xml:space="preserve"> 202</w:t>
      </w:r>
      <w:r w:rsidR="000C5EA3" w:rsidRPr="00281E93">
        <w:rPr>
          <w:rFonts w:ascii="Calibri" w:hAnsi="Calibri" w:cs="Calibri"/>
          <w:sz w:val="22"/>
          <w:szCs w:val="22"/>
        </w:rPr>
        <w:t>5</w:t>
      </w:r>
      <w:r w:rsidRPr="00281E93">
        <w:rPr>
          <w:rFonts w:ascii="Calibri" w:hAnsi="Calibri" w:cs="Calibri"/>
          <w:sz w:val="22"/>
          <w:szCs w:val="22"/>
        </w:rPr>
        <w:t xml:space="preserve"> roku </w:t>
      </w:r>
      <w:bookmarkStart w:id="13" w:name="_Hlk199941484"/>
      <w:r w:rsidRPr="00281E93">
        <w:rPr>
          <w:rFonts w:ascii="Calibri" w:hAnsi="Calibri" w:cs="Calibri"/>
          <w:sz w:val="22"/>
          <w:szCs w:val="22"/>
        </w:rPr>
        <w:t>minister poinformował powiaty o ustaleniu kwot środków FP, zgodnie z podziałem dokonanym przez marszałka</w:t>
      </w:r>
      <w:bookmarkStart w:id="14" w:name="_Hlk201558380"/>
      <w:bookmarkEnd w:id="13"/>
      <w:r w:rsidR="00281E93">
        <w:rPr>
          <w:rFonts w:ascii="Calibri" w:hAnsi="Calibri" w:cs="Calibri"/>
          <w:sz w:val="22"/>
          <w:szCs w:val="22"/>
        </w:rPr>
        <w:t>, a p</w:t>
      </w:r>
      <w:r w:rsidR="00184BCA" w:rsidRPr="00281E93">
        <w:rPr>
          <w:rFonts w:ascii="Calibri" w:hAnsi="Calibri" w:cs="Calibri"/>
          <w:sz w:val="22"/>
          <w:szCs w:val="22"/>
        </w:rPr>
        <w:t>o wejściu w życie ustawy</w:t>
      </w:r>
      <w:r w:rsidR="00281E93" w:rsidRPr="00281E93">
        <w:rPr>
          <w:rFonts w:ascii="Calibri" w:hAnsi="Calibri" w:cs="Calibri"/>
          <w:sz w:val="22"/>
          <w:szCs w:val="22"/>
        </w:rPr>
        <w:t xml:space="preserve"> o rynku pracy</w:t>
      </w:r>
      <w:r w:rsidR="00184BCA" w:rsidRPr="00281E93">
        <w:rPr>
          <w:rFonts w:ascii="Calibri" w:hAnsi="Calibri" w:cs="Calibri"/>
          <w:sz w:val="22"/>
          <w:szCs w:val="22"/>
        </w:rPr>
        <w:t xml:space="preserve"> </w:t>
      </w:r>
      <w:r w:rsidR="00281E93">
        <w:rPr>
          <w:rFonts w:ascii="Calibri" w:hAnsi="Calibri" w:cs="Calibri"/>
          <w:sz w:val="22"/>
          <w:szCs w:val="22"/>
        </w:rPr>
        <w:t>m</w:t>
      </w:r>
      <w:r w:rsidR="00281E93" w:rsidRPr="00281E93">
        <w:rPr>
          <w:rFonts w:ascii="Calibri" w:hAnsi="Calibri" w:cs="Calibri"/>
          <w:sz w:val="22"/>
          <w:szCs w:val="22"/>
        </w:rPr>
        <w:t>inister potwierdził powyższe kwoty skierowanymi</w:t>
      </w:r>
      <w:r w:rsidR="00281E93">
        <w:rPr>
          <w:rFonts w:ascii="Calibri" w:hAnsi="Calibri" w:cs="Calibri"/>
          <w:sz w:val="22"/>
          <w:szCs w:val="22"/>
        </w:rPr>
        <w:t xml:space="preserve"> </w:t>
      </w:r>
      <w:r w:rsidR="00184BCA" w:rsidRPr="00281E93">
        <w:rPr>
          <w:rFonts w:ascii="Calibri" w:hAnsi="Calibri" w:cs="Calibri"/>
          <w:sz w:val="22"/>
          <w:szCs w:val="22"/>
        </w:rPr>
        <w:t xml:space="preserve">4 czerwca 2025 roku </w:t>
      </w:r>
      <w:r w:rsidR="00281E93">
        <w:rPr>
          <w:rFonts w:ascii="Calibri" w:hAnsi="Calibri" w:cs="Calibri"/>
          <w:sz w:val="22"/>
          <w:szCs w:val="22"/>
        </w:rPr>
        <w:t>zawiadomieniami</w:t>
      </w:r>
      <w:r w:rsidR="00184BCA" w:rsidRPr="00281E93">
        <w:rPr>
          <w:rFonts w:ascii="Calibri" w:hAnsi="Calibri" w:cs="Calibri"/>
          <w:sz w:val="22"/>
          <w:szCs w:val="22"/>
        </w:rPr>
        <w:t xml:space="preserve"> o ustaleniu kwot środków FP.</w:t>
      </w:r>
    </w:p>
    <w:bookmarkEnd w:id="14"/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Pr="0036730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work-life balance</w:t>
      </w:r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0C5EA3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7FCD0BF4" w14:textId="60731A78" w:rsidR="00CA5DB0" w:rsidRPr="00D324B1" w:rsidRDefault="000C5EA3" w:rsidP="00CA5DB0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lastRenderedPageBreak/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</w:t>
      </w:r>
      <w:r w:rsidR="0030177E" w:rsidRPr="00611161">
        <w:rPr>
          <w:rFonts w:ascii="Calibri" w:hAnsi="Calibri" w:cs="Calibri"/>
          <w:sz w:val="22"/>
          <w:szCs w:val="22"/>
        </w:rPr>
        <w:t>EFS+.</w:t>
      </w:r>
      <w:r w:rsidR="00CA5DB0" w:rsidRPr="00611161">
        <w:rPr>
          <w:rFonts w:ascii="Calibri" w:hAnsi="Calibri" w:cs="Calibri"/>
          <w:sz w:val="22"/>
          <w:szCs w:val="22"/>
        </w:rPr>
        <w:t xml:space="preserve"> Po wejściu w życie </w:t>
      </w:r>
      <w:r w:rsidR="00611161" w:rsidRPr="00611161">
        <w:rPr>
          <w:rFonts w:ascii="Calibri" w:hAnsi="Calibri" w:cs="Calibri"/>
          <w:sz w:val="22"/>
          <w:szCs w:val="22"/>
        </w:rPr>
        <w:t>ustawy o rynku pracy minister potwierdził powyższe kwoty skierowanymi 4 czerwca 2025 roku zawiadomieniami o ustaleniu kwot środków FP.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5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5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306DBBF7" w:rsidR="0048330B" w:rsidRPr="00736808" w:rsidRDefault="00031BF8" w:rsidP="003D115C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</w:t>
      </w:r>
      <w:r w:rsidR="00F944BC" w:rsidRPr="00736808">
        <w:rPr>
          <w:rFonts w:ascii="Calibri" w:hAnsi="Calibri" w:cs="Calibri"/>
          <w:bCs/>
          <w:sz w:val="22"/>
          <w:szCs w:val="22"/>
        </w:rPr>
        <w:t>202</w:t>
      </w:r>
      <w:r w:rsidR="008764BB" w:rsidRPr="00736808">
        <w:rPr>
          <w:rFonts w:ascii="Calibri" w:hAnsi="Calibri" w:cs="Calibri"/>
          <w:bCs/>
          <w:sz w:val="22"/>
          <w:szCs w:val="22"/>
        </w:rPr>
        <w:t>5</w:t>
      </w:r>
      <w:r w:rsidRPr="00736808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36808">
        <w:rPr>
          <w:rFonts w:ascii="Calibri" w:hAnsi="Calibri" w:cs="Calibri"/>
          <w:bCs/>
          <w:sz w:val="22"/>
          <w:szCs w:val="22"/>
        </w:rPr>
        <w:t>Rodziny</w:t>
      </w:r>
      <w:r w:rsidR="00E55760" w:rsidRPr="00736808">
        <w:rPr>
          <w:rFonts w:ascii="Calibri" w:hAnsi="Calibri" w:cs="Calibri"/>
          <w:bCs/>
          <w:sz w:val="22"/>
          <w:szCs w:val="22"/>
        </w:rPr>
        <w:t>, Pracy</w:t>
      </w:r>
      <w:r w:rsidR="00F944BC" w:rsidRPr="00736808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36808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36808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 w:rsidRPr="00736808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36808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36808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36808">
        <w:rPr>
          <w:rFonts w:ascii="Calibri" w:hAnsi="Calibri" w:cs="Calibri"/>
          <w:sz w:val="22"/>
          <w:szCs w:val="22"/>
        </w:rPr>
        <w:t>.</w:t>
      </w:r>
      <w:r w:rsidR="002F6DB0" w:rsidRPr="00736808">
        <w:rPr>
          <w:rFonts w:ascii="Calibri" w:hAnsi="Calibri" w:cs="Calibri"/>
          <w:sz w:val="22"/>
          <w:szCs w:val="22"/>
        </w:rPr>
        <w:t xml:space="preserve"> </w:t>
      </w:r>
      <w:r w:rsidR="003D115C" w:rsidRPr="00736808">
        <w:rPr>
          <w:rFonts w:ascii="Calibri" w:hAnsi="Calibri" w:cs="Calibri"/>
          <w:sz w:val="22"/>
          <w:szCs w:val="22"/>
        </w:rPr>
        <w:t xml:space="preserve">W </w:t>
      </w:r>
      <w:r w:rsidR="003D115C" w:rsidRPr="00736808">
        <w:rPr>
          <w:rFonts w:asciiTheme="minorHAnsi" w:hAnsiTheme="minorHAnsi" w:cstheme="minorHAnsi"/>
          <w:sz w:val="22"/>
          <w:szCs w:val="22"/>
        </w:rPr>
        <w:t xml:space="preserve">czerwcu 2025 roku, w związku z wejściem w życie ustawy o rynku pracy, ministerstwo znowelizowano „Zasady”.  W „Zasadach” ponownie wskazano na jakie programy mogą być przeznaczone w 2025 roku środki rezerwy. </w:t>
      </w:r>
      <w:r w:rsidR="003D115C" w:rsidRPr="00736808">
        <w:rPr>
          <w:rFonts w:ascii="Calibri" w:hAnsi="Calibri" w:cs="Calibri"/>
          <w:sz w:val="22"/>
          <w:szCs w:val="22"/>
        </w:rPr>
        <w:t>S</w:t>
      </w:r>
      <w:r w:rsidR="008764BB" w:rsidRPr="00736808">
        <w:rPr>
          <w:rFonts w:ascii="Calibri" w:hAnsi="Calibri" w:cs="Calibri"/>
          <w:sz w:val="22"/>
          <w:szCs w:val="22"/>
        </w:rPr>
        <w:t>ą</w:t>
      </w:r>
      <w:r w:rsidR="00C12581" w:rsidRPr="00736808">
        <w:rPr>
          <w:rFonts w:ascii="Calibri" w:hAnsi="Calibri" w:cs="Calibri"/>
          <w:sz w:val="22"/>
          <w:szCs w:val="22"/>
        </w:rPr>
        <w:t xml:space="preserve"> to</w:t>
      </w:r>
      <w:r w:rsidR="0048330B" w:rsidRPr="00736808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6" w:name="_Hlk199931814"/>
      <w:r w:rsidRPr="00736808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 w:rsidRPr="00736808">
        <w:rPr>
          <w:rFonts w:ascii="Calibri" w:hAnsi="Calibri" w:cs="Calibri"/>
          <w:sz w:val="22"/>
          <w:szCs w:val="22"/>
        </w:rPr>
        <w:t>są</w:t>
      </w:r>
      <w:r w:rsidRPr="00736808">
        <w:rPr>
          <w:rFonts w:ascii="Calibri" w:hAnsi="Calibri" w:cs="Calibri"/>
          <w:sz w:val="22"/>
          <w:szCs w:val="22"/>
        </w:rPr>
        <w:t xml:space="preserve"> uruchamiane</w:t>
      </w:r>
      <w:r w:rsidRPr="007926FB">
        <w:rPr>
          <w:rFonts w:ascii="Calibri" w:hAnsi="Calibri" w:cs="Calibri"/>
          <w:sz w:val="22"/>
          <w:szCs w:val="22"/>
        </w:rPr>
        <w:t xml:space="preserve"> w ramach posiadanych zasobów, na bieżąco</w:t>
      </w:r>
      <w:bookmarkEnd w:id="16"/>
      <w:r w:rsidRPr="007926FB">
        <w:rPr>
          <w:rFonts w:ascii="Calibri" w:hAnsi="Calibri" w:cs="Calibri"/>
          <w:sz w:val="22"/>
          <w:szCs w:val="22"/>
        </w:rPr>
        <w:t xml:space="preserve">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lastRenderedPageBreak/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3D115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3D115C">
        <w:rPr>
          <w:rFonts w:ascii="Calibri" w:hAnsi="Calibri" w:cs="Calibri"/>
          <w:sz w:val="22"/>
          <w:szCs w:val="22"/>
        </w:rPr>
        <w:t>;</w:t>
      </w:r>
      <w:r w:rsidR="00C2752B" w:rsidRPr="003D115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7" w:name="_Hlk199931856"/>
      <w:r w:rsidRPr="003D115C">
        <w:rPr>
          <w:rFonts w:ascii="Calibri" w:hAnsi="Calibri" w:cs="Calibri"/>
          <w:sz w:val="22"/>
          <w:szCs w:val="22"/>
        </w:rPr>
        <w:t>programy specjalne;</w:t>
      </w:r>
    </w:p>
    <w:p w14:paraId="3517C6B5" w14:textId="172B061F" w:rsidR="0075710E" w:rsidRPr="003D115C" w:rsidRDefault="0075710E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8" w:name="_Hlk202771638"/>
      <w:bookmarkStart w:id="19" w:name="_Hlk199931785"/>
      <w:bookmarkEnd w:id="17"/>
      <w:r w:rsidRPr="003D115C">
        <w:rPr>
          <w:rFonts w:ascii="Calibri" w:hAnsi="Calibri" w:cs="Calibri"/>
          <w:sz w:val="22"/>
          <w:szCs w:val="22"/>
        </w:rPr>
        <w:t>programy, na które środki są uruchamiane, na bieżąco lub w ramach naboru</w:t>
      </w:r>
      <w:bookmarkEnd w:id="18"/>
      <w:r w:rsidRPr="003D115C">
        <w:rPr>
          <w:rFonts w:ascii="Calibri" w:hAnsi="Calibri" w:cs="Calibri"/>
          <w:sz w:val="22"/>
          <w:szCs w:val="22"/>
        </w:rPr>
        <w:t>:</w:t>
      </w:r>
    </w:p>
    <w:p w14:paraId="662195CE" w14:textId="5DA6D730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  <w:t>projekty pilotażowe;</w:t>
      </w:r>
    </w:p>
    <w:p w14:paraId="0A5CA032" w14:textId="42C85DA1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</w:r>
      <w:bookmarkStart w:id="20" w:name="_Hlk202771822"/>
      <w:r w:rsidRPr="003D115C">
        <w:rPr>
          <w:rFonts w:ascii="Calibri" w:hAnsi="Calibri" w:cs="Calibri"/>
          <w:sz w:val="22"/>
          <w:szCs w:val="22"/>
        </w:rPr>
        <w:t>program wsparcia w sytuacji szczególnej, o którym mowa w art.216 ustawy o rynku pracy</w:t>
      </w:r>
      <w:bookmarkEnd w:id="20"/>
      <w:r w:rsidRPr="003D115C">
        <w:rPr>
          <w:rFonts w:ascii="Calibri" w:hAnsi="Calibri" w:cs="Calibri"/>
          <w:sz w:val="22"/>
          <w:szCs w:val="22"/>
        </w:rPr>
        <w:t>;</w:t>
      </w:r>
    </w:p>
    <w:p w14:paraId="38644989" w14:textId="3DA3198B" w:rsidR="00BD68CC" w:rsidRPr="003D115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3D115C">
        <w:rPr>
          <w:rFonts w:ascii="Calibri" w:hAnsi="Calibri" w:cs="Calibri"/>
          <w:sz w:val="22"/>
          <w:szCs w:val="22"/>
        </w:rPr>
        <w:t>ąpi</w:t>
      </w:r>
      <w:r w:rsidRPr="003D115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AF6C1E8" w14:textId="77777777" w:rsidR="0075710E" w:rsidRDefault="0075710E" w:rsidP="0075710E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 program aktywizacyjny dla cudzoziemców;</w:t>
      </w:r>
    </w:p>
    <w:p w14:paraId="43C63266" w14:textId="591DD92A" w:rsidR="0075710E" w:rsidRPr="0075710E" w:rsidRDefault="0075710E" w:rsidP="001520C0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5710E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bookmarkEnd w:id="19"/>
      <w:r>
        <w:rPr>
          <w:rFonts w:ascii="Calibri" w:hAnsi="Calibri" w:cs="Calibri"/>
          <w:sz w:val="22"/>
          <w:szCs w:val="22"/>
        </w:rPr>
        <w:t>.</w:t>
      </w:r>
    </w:p>
    <w:p w14:paraId="1456149F" w14:textId="320EAC5F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bookmarkStart w:id="21" w:name="_Hlk206052781"/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22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5653" w:rsidRPr="009E73DC">
        <w:rPr>
          <w:rFonts w:ascii="Calibri" w:hAnsi="Calibri" w:cs="Calibri"/>
          <w:sz w:val="22"/>
          <w:szCs w:val="22"/>
        </w:rPr>
        <w:t>. Pierwszy dotyczył programów aktywizacji zawodowej</w:t>
      </w:r>
      <w:r w:rsidRPr="009E73DC">
        <w:rPr>
          <w:rFonts w:ascii="Calibri" w:hAnsi="Calibri" w:cs="Calibri"/>
          <w:sz w:val="22"/>
          <w:szCs w:val="22"/>
        </w:rPr>
        <w:t>:</w:t>
      </w:r>
      <w:bookmarkEnd w:id="21"/>
      <w:r w:rsidRPr="009E73DC">
        <w:rPr>
          <w:rFonts w:ascii="Calibri" w:hAnsi="Calibri" w:cs="Calibri"/>
          <w:sz w:val="22"/>
          <w:szCs w:val="22"/>
        </w:rPr>
        <w:t xml:space="preserve">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3" w:name="_Hlk173233075"/>
      <w:r w:rsidRPr="009E73DC">
        <w:rPr>
          <w:rFonts w:ascii="Calibri" w:hAnsi="Calibri" w:cs="Calibri"/>
          <w:sz w:val="22"/>
          <w:szCs w:val="22"/>
        </w:rPr>
        <w:t>długotrwale bezrobotnych kobiet;</w:t>
      </w:r>
      <w:bookmarkEnd w:id="23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pracy;</w:t>
      </w:r>
      <w:bookmarkEnd w:id="22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lastRenderedPageBreak/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bookmarkStart w:id="24" w:name="_Hlk206053015"/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bookmarkEnd w:id="24"/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>,00 zł</w:t>
      </w:r>
      <w:bookmarkStart w:id="25" w:name="_Hlk209531640"/>
      <w:r w:rsidR="005553F2" w:rsidRPr="009E73DC">
        <w:rPr>
          <w:rFonts w:ascii="Calibri" w:hAnsi="Calibri" w:cs="Calibri"/>
          <w:sz w:val="22"/>
          <w:szCs w:val="22"/>
        </w:rPr>
        <w:t xml:space="preserve">. </w:t>
      </w:r>
      <w:bookmarkStart w:id="26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bookmarkEnd w:id="25"/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5ABA7AF8" w14:textId="0FE47204" w:rsidR="00105645" w:rsidRDefault="00105645" w:rsidP="00105645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 xml:space="preserve">W </w:t>
      </w:r>
      <w:r>
        <w:rPr>
          <w:rFonts w:ascii="Calibri" w:hAnsi="Calibri" w:cs="Calibri"/>
          <w:iCs/>
          <w:sz w:val="22"/>
          <w:szCs w:val="22"/>
        </w:rPr>
        <w:t>lipc</w:t>
      </w:r>
      <w:r w:rsidRPr="00105645">
        <w:rPr>
          <w:rFonts w:ascii="Calibri" w:hAnsi="Calibri" w:cs="Calibri"/>
          <w:iCs/>
          <w:sz w:val="22"/>
          <w:szCs w:val="22"/>
        </w:rPr>
        <w:t>u 2025 roku MRPiPS ogłosiło nabór wniosków o przyznanie środków rezerwy Ministra</w:t>
      </w:r>
      <w:r w:rsidR="003C73B1">
        <w:rPr>
          <w:rFonts w:ascii="Calibri" w:hAnsi="Calibri" w:cs="Calibri"/>
          <w:iCs/>
          <w:sz w:val="22"/>
          <w:szCs w:val="22"/>
        </w:rPr>
        <w:t>,</w:t>
      </w:r>
      <w:r w:rsidRPr="00105645">
        <w:rPr>
          <w:rFonts w:ascii="Calibri" w:hAnsi="Calibri" w:cs="Calibri"/>
          <w:iCs/>
          <w:sz w:val="22"/>
          <w:szCs w:val="22"/>
        </w:rPr>
        <w:t xml:space="preserve"> </w:t>
      </w:r>
      <w:r w:rsidR="003C73B1">
        <w:rPr>
          <w:rFonts w:ascii="Calibri" w:hAnsi="Calibri" w:cs="Calibri"/>
          <w:iCs/>
          <w:sz w:val="22"/>
          <w:szCs w:val="22"/>
        </w:rPr>
        <w:t>który</w:t>
      </w:r>
      <w:r w:rsidRPr="00105645">
        <w:rPr>
          <w:rFonts w:ascii="Calibri" w:hAnsi="Calibri" w:cs="Calibri"/>
          <w:iCs/>
          <w:sz w:val="22"/>
          <w:szCs w:val="22"/>
        </w:rPr>
        <w:t xml:space="preserve"> dotyczył programów aktywizacji zawodowej:</w:t>
      </w:r>
    </w:p>
    <w:p w14:paraId="4369D38E" w14:textId="6E2765E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zamieszkujących na wsi,</w:t>
      </w:r>
    </w:p>
    <w:p w14:paraId="4DE5C281" w14:textId="787D4D52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w regionach wysokiego bezrobocia,</w:t>
      </w:r>
    </w:p>
    <w:p w14:paraId="0263B97E" w14:textId="7A0C2D1C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długotrwale bezrobotnych,</w:t>
      </w:r>
    </w:p>
    <w:p w14:paraId="46CFB618" w14:textId="402B81C9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 niskimi kwalifikacjami (nieposiadających świadectwa dojrzałości) lub bezrobotnych bez kwalifikacji zawodowych,</w:t>
      </w:r>
    </w:p>
    <w:p w14:paraId="29898DB7" w14:textId="49F6AA5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do 30 roku życia</w:t>
      </w:r>
      <w:r w:rsidR="003C73B1">
        <w:rPr>
          <w:rFonts w:ascii="Calibri" w:hAnsi="Calibri" w:cs="Calibri"/>
          <w:iCs/>
          <w:sz w:val="22"/>
          <w:szCs w:val="22"/>
        </w:rPr>
        <w:t>,</w:t>
      </w:r>
    </w:p>
    <w:p w14:paraId="6BB2FE08" w14:textId="6703921F" w:rsid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</w:t>
      </w:r>
      <w:r w:rsidRPr="00105645">
        <w:rPr>
          <w:rFonts w:ascii="Calibri" w:hAnsi="Calibri" w:cs="Calibri"/>
          <w:iCs/>
          <w:sz w:val="22"/>
          <w:szCs w:val="22"/>
        </w:rPr>
        <w:t>nnych programów, których realizacja wynika z diagnozy bieżących potrzeb rynku pracy – programy aktywizacji zawodowej obejmujące nowe formy pomocy i nowe grupy klientów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5DDFB73E" w14:textId="5023543A" w:rsidR="00105645" w:rsidRDefault="00C41E00" w:rsidP="00105645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 w:rsidRPr="00C41E00">
        <w:rPr>
          <w:rFonts w:ascii="Calibri" w:hAnsi="Calibri" w:cs="Calibri"/>
          <w:iCs/>
          <w:sz w:val="22"/>
          <w:szCs w:val="22"/>
        </w:rPr>
        <w:t xml:space="preserve">Dla ww. programów określona została pula środków rezerwy dla poszczególnych województw. </w:t>
      </w:r>
      <w:r>
        <w:rPr>
          <w:rFonts w:ascii="Calibri" w:hAnsi="Calibri" w:cs="Calibri"/>
          <w:iCs/>
          <w:sz w:val="22"/>
          <w:szCs w:val="22"/>
        </w:rPr>
        <w:t xml:space="preserve">Limit </w:t>
      </w:r>
      <w:r w:rsidR="00105645" w:rsidRPr="00105645">
        <w:rPr>
          <w:rFonts w:ascii="Calibri" w:hAnsi="Calibri" w:cs="Calibri"/>
          <w:iCs/>
          <w:sz w:val="22"/>
          <w:szCs w:val="22"/>
        </w:rPr>
        <w:t>środków określon</w:t>
      </w:r>
      <w:r>
        <w:rPr>
          <w:rFonts w:ascii="Calibri" w:hAnsi="Calibri" w:cs="Calibri"/>
          <w:iCs/>
          <w:sz w:val="22"/>
          <w:szCs w:val="22"/>
        </w:rPr>
        <w:t>y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przez MRPiPS</w:t>
      </w:r>
      <w:r w:rsidR="00105645">
        <w:rPr>
          <w:rFonts w:ascii="Calibri" w:hAnsi="Calibri" w:cs="Calibri"/>
          <w:iCs/>
          <w:sz w:val="22"/>
          <w:szCs w:val="22"/>
        </w:rPr>
        <w:t xml:space="preserve"> na ww. programy,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dla województwa lubuskiego </w:t>
      </w:r>
      <w:r w:rsidR="00105645">
        <w:rPr>
          <w:rFonts w:ascii="Calibri" w:hAnsi="Calibri" w:cs="Calibri"/>
          <w:iCs/>
          <w:sz w:val="22"/>
          <w:szCs w:val="22"/>
        </w:rPr>
        <w:t>to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</w:t>
      </w:r>
      <w:bookmarkStart w:id="27" w:name="_Hlk210110578"/>
      <w:r w:rsidR="00105645" w:rsidRPr="00105645">
        <w:rPr>
          <w:rFonts w:ascii="Calibri" w:hAnsi="Calibri" w:cs="Calibri"/>
          <w:iCs/>
          <w:sz w:val="22"/>
          <w:szCs w:val="22"/>
        </w:rPr>
        <w:t>3.624.479</w:t>
      </w:r>
      <w:bookmarkEnd w:id="27"/>
      <w:r w:rsidR="00105645" w:rsidRPr="00105645">
        <w:rPr>
          <w:rFonts w:ascii="Calibri" w:hAnsi="Calibri" w:cs="Calibri"/>
          <w:iCs/>
          <w:sz w:val="22"/>
          <w:szCs w:val="22"/>
        </w:rPr>
        <w:t>,00 zł</w:t>
      </w:r>
      <w:r w:rsidR="0010564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W odpowiedzi na ogłoszony nabór </w:t>
      </w:r>
      <w:r w:rsidR="007B7A55">
        <w:rPr>
          <w:rFonts w:ascii="Calibri" w:hAnsi="Calibri" w:cs="Calibri"/>
          <w:iCs/>
          <w:sz w:val="22"/>
          <w:szCs w:val="22"/>
        </w:rPr>
        <w:t>3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lubuski</w:t>
      </w:r>
      <w:r w:rsidR="007B7A55">
        <w:rPr>
          <w:rFonts w:ascii="Calibri" w:hAnsi="Calibri" w:cs="Calibri"/>
          <w:iCs/>
          <w:sz w:val="22"/>
          <w:szCs w:val="22"/>
        </w:rPr>
        <w:t>e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PUP-</w:t>
      </w:r>
      <w:r w:rsidR="007B7A55">
        <w:rPr>
          <w:rFonts w:ascii="Calibri" w:hAnsi="Calibri" w:cs="Calibri"/>
          <w:iCs/>
          <w:sz w:val="22"/>
          <w:szCs w:val="22"/>
        </w:rPr>
        <w:t>y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złożył</w:t>
      </w:r>
      <w:r w:rsidR="007B7A55">
        <w:rPr>
          <w:rFonts w:ascii="Calibri" w:hAnsi="Calibri" w:cs="Calibri"/>
          <w:iCs/>
          <w:sz w:val="22"/>
          <w:szCs w:val="22"/>
        </w:rPr>
        <w:t>y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</w:t>
      </w:r>
      <w:r w:rsidR="007B7A55">
        <w:rPr>
          <w:rFonts w:ascii="Calibri" w:hAnsi="Calibri" w:cs="Calibri"/>
          <w:iCs/>
          <w:sz w:val="22"/>
          <w:szCs w:val="22"/>
        </w:rPr>
        <w:t>7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wniosków (na łączną pulę 4</w:t>
      </w:r>
      <w:r w:rsidR="007B7A5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>250</w:t>
      </w:r>
      <w:r w:rsidR="007B7A5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>695</w:t>
      </w:r>
      <w:r w:rsidR="007B7A55">
        <w:rPr>
          <w:rFonts w:ascii="Calibri" w:hAnsi="Calibri" w:cs="Calibri"/>
          <w:iCs/>
          <w:sz w:val="22"/>
          <w:szCs w:val="22"/>
        </w:rPr>
        <w:t>,00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zł), które zostały zaopiniowane i przekazane do ministerstwa (wraz z wnioskami Marszałka o przyznanie środków rezerwy Funduszu Pracy oraz stosownymi zestawieniami).</w:t>
      </w:r>
      <w:r w:rsidR="00AE4810" w:rsidRPr="00AE4810">
        <w:rPr>
          <w:rFonts w:ascii="Calibri" w:hAnsi="Calibri" w:cs="Calibri"/>
          <w:sz w:val="22"/>
          <w:szCs w:val="22"/>
        </w:rPr>
        <w:t xml:space="preserve"> </w:t>
      </w:r>
      <w:r w:rsidR="00AE4810" w:rsidRPr="009E73DC">
        <w:rPr>
          <w:rFonts w:ascii="Calibri" w:hAnsi="Calibri" w:cs="Calibri"/>
          <w:sz w:val="22"/>
          <w:szCs w:val="22"/>
        </w:rPr>
        <w:t xml:space="preserve">Pod koniec </w:t>
      </w:r>
      <w:r w:rsidR="00AE4810">
        <w:rPr>
          <w:rFonts w:ascii="Calibri" w:hAnsi="Calibri" w:cs="Calibri"/>
          <w:sz w:val="22"/>
          <w:szCs w:val="22"/>
        </w:rPr>
        <w:t>sierpnia</w:t>
      </w:r>
      <w:r w:rsidR="00AE4810" w:rsidRPr="009E73DC">
        <w:rPr>
          <w:rFonts w:ascii="Calibri" w:hAnsi="Calibri" w:cs="Calibri"/>
          <w:sz w:val="22"/>
          <w:szCs w:val="22"/>
        </w:rPr>
        <w:t xml:space="preserve"> 2025 roku ministerstwo przyznało środki z rezerwy Ministra dla samorządów powiatów w łącznej kwocie </w:t>
      </w:r>
      <w:r w:rsidR="00AE4810" w:rsidRPr="00AE4810">
        <w:rPr>
          <w:rFonts w:ascii="Calibri" w:hAnsi="Calibri" w:cs="Calibri"/>
          <w:sz w:val="22"/>
          <w:szCs w:val="22"/>
        </w:rPr>
        <w:t>3.624.479,00</w:t>
      </w:r>
      <w:r w:rsidR="00AE4810" w:rsidRPr="009E73DC">
        <w:rPr>
          <w:rFonts w:ascii="Calibri" w:hAnsi="Calibri" w:cs="Calibri"/>
          <w:sz w:val="22"/>
          <w:szCs w:val="22"/>
        </w:rPr>
        <w:t xml:space="preserve"> zł.</w:t>
      </w:r>
    </w:p>
    <w:p w14:paraId="37483677" w14:textId="6DE10257" w:rsidR="002328A8" w:rsidRPr="00536247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 xml:space="preserve">edług </w:t>
      </w:r>
      <w:r w:rsidR="0067432E" w:rsidRPr="00536247">
        <w:rPr>
          <w:rFonts w:ascii="Calibri" w:hAnsi="Calibri" w:cs="Calibri"/>
          <w:iCs/>
          <w:sz w:val="22"/>
          <w:szCs w:val="22"/>
        </w:rPr>
        <w:t xml:space="preserve">stanu na koniec </w:t>
      </w:r>
      <w:r w:rsidR="00AE4810" w:rsidRPr="00536247">
        <w:rPr>
          <w:rFonts w:ascii="Calibri" w:hAnsi="Calibri" w:cs="Calibri"/>
          <w:iCs/>
          <w:sz w:val="22"/>
          <w:szCs w:val="22"/>
        </w:rPr>
        <w:t>sierpnia</w:t>
      </w:r>
      <w:r w:rsidR="002328A8" w:rsidRPr="00536247">
        <w:rPr>
          <w:rFonts w:ascii="Calibri" w:hAnsi="Calibri" w:cs="Calibri"/>
          <w:iCs/>
          <w:sz w:val="22"/>
          <w:szCs w:val="22"/>
        </w:rPr>
        <w:t xml:space="preserve"> 202</w:t>
      </w:r>
      <w:r w:rsidR="0067432E" w:rsidRPr="00536247">
        <w:rPr>
          <w:rFonts w:ascii="Calibri" w:hAnsi="Calibri" w:cs="Calibri"/>
          <w:iCs/>
          <w:sz w:val="22"/>
          <w:szCs w:val="22"/>
        </w:rPr>
        <w:t>5</w:t>
      </w:r>
      <w:r w:rsidR="002328A8" w:rsidRPr="00536247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3AE13AE3" w:rsidR="00511DA3" w:rsidRPr="00536247" w:rsidRDefault="00FD7392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10</w:t>
      </w:r>
      <w:r w:rsidR="00511DA3" w:rsidRPr="00536247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0A009756" w:rsidR="00511DA3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28" w:name="_Hlk132104716"/>
      <w:r w:rsidRPr="00536247">
        <w:rPr>
          <w:rFonts w:ascii="Calibri" w:hAnsi="Calibri" w:cs="Calibri"/>
          <w:sz w:val="22"/>
          <w:szCs w:val="22"/>
        </w:rPr>
        <w:t>5</w:t>
      </w:r>
      <w:r w:rsidR="00511DA3" w:rsidRPr="00536247">
        <w:rPr>
          <w:rFonts w:ascii="Calibri" w:hAnsi="Calibri" w:cs="Calibri"/>
          <w:sz w:val="22"/>
          <w:szCs w:val="22"/>
        </w:rPr>
        <w:t xml:space="preserve"> wnios</w:t>
      </w:r>
      <w:r w:rsidR="00985082" w:rsidRPr="00536247">
        <w:rPr>
          <w:rFonts w:ascii="Calibri" w:hAnsi="Calibri" w:cs="Calibri"/>
          <w:sz w:val="22"/>
          <w:szCs w:val="22"/>
        </w:rPr>
        <w:t>k</w:t>
      </w:r>
      <w:r w:rsidRPr="00536247">
        <w:rPr>
          <w:rFonts w:ascii="Calibri" w:hAnsi="Calibri" w:cs="Calibri"/>
          <w:sz w:val="22"/>
          <w:szCs w:val="22"/>
        </w:rPr>
        <w:t>ów</w:t>
      </w:r>
      <w:r w:rsidR="00511DA3" w:rsidRPr="00536247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28"/>
      <w:r w:rsidR="001333B4" w:rsidRPr="00536247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536247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p w14:paraId="6CF538EA" w14:textId="4B32DC7F" w:rsidR="007B7A55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długotrwale bezrobotnych kobiet,</w:t>
      </w:r>
    </w:p>
    <w:p w14:paraId="18BC2B61" w14:textId="7941BE9D" w:rsidR="007B7A55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długotrwale bezrobotnych,</w:t>
      </w:r>
    </w:p>
    <w:bookmarkEnd w:id="26"/>
    <w:p w14:paraId="4A2A1425" w14:textId="05126A41" w:rsidR="002922DC" w:rsidRPr="00536247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 xml:space="preserve">1 wniosek na realizację programu aktywizacji zawodowej bezrobotnych </w:t>
      </w:r>
      <w:r w:rsidR="007B7A55" w:rsidRPr="00536247">
        <w:rPr>
          <w:rFonts w:ascii="Calibri" w:hAnsi="Calibri" w:cs="Calibri"/>
          <w:sz w:val="22"/>
          <w:szCs w:val="22"/>
        </w:rPr>
        <w:t>do 30 roku życia</w:t>
      </w:r>
      <w:r w:rsidR="002328A8" w:rsidRPr="00536247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536247">
        <w:rPr>
          <w:rFonts w:ascii="Calibri" w:hAnsi="Calibri" w:cs="Calibri"/>
          <w:b/>
          <w:i/>
          <w:sz w:val="22"/>
          <w:szCs w:val="22"/>
        </w:rPr>
        <w:t>Tabela 3. Wnioski na realizację programów dofinansowanych z rezerwy Ministra w układzie PUP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220"/>
        <w:gridCol w:w="2221"/>
        <w:gridCol w:w="2221"/>
      </w:tblGrid>
      <w:tr w:rsidR="00511DA3" w:rsidRPr="006F36B4" w14:paraId="4529CCC5" w14:textId="77777777" w:rsidTr="00536247">
        <w:trPr>
          <w:trHeight w:val="102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F42B56" w:rsidRPr="006F36B4" w14:paraId="665F8C29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BF25" w14:textId="4B799B7F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C151" w14:textId="5564177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EFDB" w14:textId="7BE48239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</w:rPr>
              <w:t>955 520,00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D93" w14:textId="0864B0AF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</w:rPr>
              <w:t>814751,98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4226" w14:textId="19DAD350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="Calibri" w:hAnsi="Calibri" w:cs="Calibri"/>
              </w:rPr>
              <w:t>814751,98</w:t>
            </w:r>
          </w:p>
        </w:tc>
      </w:tr>
      <w:tr w:rsidR="006F36B4" w:rsidRPr="006F36B4" w14:paraId="6C4CE7BB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8B10" w14:textId="60AC31C4" w:rsidR="006F36B4" w:rsidRPr="006F36B4" w:rsidRDefault="00F42B56" w:rsidP="006F3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EEE3" w14:textId="568ACB07" w:rsidR="006F36B4" w:rsidRPr="006F36B4" w:rsidRDefault="00F42B56" w:rsidP="006F3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F42B56" w:rsidRPr="006F36B4" w14:paraId="029698D5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0790" w14:textId="259B9FFD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048A" w14:textId="7E49DF1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0B42" w14:textId="72FFE82A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230 954,00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0B6C0" w14:textId="5E7A94A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9A13" w14:textId="1FA5E58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</w:tr>
      <w:tr w:rsidR="00F42B56" w:rsidRPr="006F36B4" w14:paraId="092D67E7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C2F0" w14:textId="1072F8B2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3EBC" w14:textId="5C77778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B26D" w14:textId="7814FE0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CA4C" w14:textId="7707FDD0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C97B" w14:textId="27B788B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F42B56" w:rsidRPr="006F36B4" w14:paraId="2B62B0DA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B1D5" w14:textId="23F42F24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F29A" w14:textId="7E7D6FD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B698" w14:textId="66C3AA5E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</w:rPr>
              <w:t>497 975,00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4FB" w14:textId="3CF65A79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2120" w14:textId="7228A14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F42B56" w:rsidRPr="006F36B4" w14:paraId="30356C7C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CB2E" w14:textId="7678CCBD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6B31" w14:textId="2AAFBBFD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FD7392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1B94" w14:textId="51C24480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661 485,00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D4E25E" w14:textId="24CAC914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564 034,47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15AD" w14:textId="2E9AD939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564 034,47</w:t>
            </w:r>
          </w:p>
        </w:tc>
      </w:tr>
      <w:tr w:rsidR="00F42B56" w:rsidRPr="006F36B4" w14:paraId="678FEF3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6813" w14:textId="77777777" w:rsidR="00F42B56" w:rsidRPr="006F36B4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6250" w14:textId="23F6DAA7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Pr="006F36B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168</w:t>
            </w:r>
            <w:r w:rsidRPr="006F36B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796</w:t>
            </w:r>
            <w:r w:rsidRPr="006F36B4">
              <w:rPr>
                <w:rFonts w:ascii="Calibri" w:hAnsi="Calibri" w:cs="Calibri"/>
                <w:b/>
                <w:bCs/>
              </w:rPr>
              <w:t>,95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6DB" w14:textId="5AAFC51D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4 417 407,79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59B2" w14:textId="73896137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4 417 407,79</w:t>
            </w:r>
          </w:p>
        </w:tc>
      </w:tr>
      <w:tr w:rsidR="00F42B56" w:rsidRPr="006F36B4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B386" w14:textId="48BBDE14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F42B56" w:rsidRPr="006F36B4" w14:paraId="05DED8E5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6278" w14:textId="51057554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6E89" w14:textId="35EF02E6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488C" w14:textId="16D72C1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756" w14:textId="390AE9A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5E56" w14:textId="4CD9EBC7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F42B56" w:rsidRPr="006F36B4" w14:paraId="6136BFF1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1DBD" w14:textId="4152180B" w:rsidR="00F42B56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C16A" w14:textId="2AF3964F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CC9C" w14:textId="5DDA2612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661 160,00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2FD" w14:textId="14F3646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563 757,35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9756" w14:textId="58603B94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563 757,35</w:t>
            </w:r>
          </w:p>
        </w:tc>
      </w:tr>
      <w:tr w:rsidR="00F42B56" w:rsidRPr="006F36B4" w14:paraId="234B0302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9BB8" w14:textId="6471F329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D250" w14:textId="794C0F8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1330" w14:textId="143B065F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742" w14:textId="5C6B37C4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B41" w14:textId="7FFD4C25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F42B56" w:rsidRPr="006F36B4" w14:paraId="1FE65D5C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C633" w14:textId="1153C46C" w:rsidR="00F42B56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D00" w14:textId="6E2AB00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471D" w14:textId="76B0340A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230 954,00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C69" w14:textId="60C95DB0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5673" w14:textId="281C251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</w:tr>
      <w:tr w:rsidR="00F42B56" w:rsidRPr="006F36B4" w14:paraId="6DA294C0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B273" w14:textId="7062A1FC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AC23" w14:textId="65B108F0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83B2" w14:textId="64B6B382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</w:rPr>
              <w:t xml:space="preserve">497 975,00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5B" w14:textId="65107038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F4F7" w14:textId="2A2EFDDA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F42B56" w:rsidRPr="006F36B4" w14:paraId="440CA9A0" w14:textId="77777777" w:rsidTr="00883697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6E9B" w14:textId="77777777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AB" w14:textId="73AC5D9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2 784 815,05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71A" w14:textId="3217B88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2 005 462,42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0724" w14:textId="5EBC4AF1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2 005 462,42</w:t>
            </w:r>
          </w:p>
        </w:tc>
      </w:tr>
      <w:tr w:rsidR="00F42B56" w:rsidRPr="006F36B4" w14:paraId="49BA4E82" w14:textId="77777777" w:rsidTr="00484D1F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5C9" w14:textId="77777777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Program aktywizacji zawodowej bezrobotnych w regionach wysokiego bezrobocia</w:t>
            </w:r>
          </w:p>
        </w:tc>
      </w:tr>
      <w:tr w:rsidR="00F42B56" w:rsidRPr="006F36B4" w14:paraId="27C0265B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DCD" w14:textId="1FD393AE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1C84" w14:textId="77777777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D2E3" w14:textId="12F12F09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DA0" w14:textId="5AB6A6A5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20D4" w14:textId="00F23636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327 404,23</w:t>
            </w:r>
          </w:p>
        </w:tc>
      </w:tr>
      <w:tr w:rsidR="00F42B56" w:rsidRPr="006F36B4" w14:paraId="31B98359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3386" w14:textId="23F8262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5393" w14:textId="143C0E5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B93" w14:textId="2EA197A1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A2D4" w14:textId="031C35F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F42B56" w:rsidRPr="006F36B4" w14:paraId="1C0C18B5" w14:textId="77777777" w:rsidTr="008F3AD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716" w14:textId="298618AB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F42B56" w:rsidRPr="006F36B4" w14:paraId="4310ABA2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8A60" w14:textId="1AE700D7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47DC" w14:textId="09C11801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AB9A" w14:textId="1FDF717F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DCE7" w14:textId="62A9D7AA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7F54" w14:textId="504E33ED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418 767,68</w:t>
            </w:r>
          </w:p>
        </w:tc>
      </w:tr>
      <w:tr w:rsidR="00F42B56" w:rsidRPr="004C240F" w14:paraId="47ED8FB4" w14:textId="77777777" w:rsidTr="00536247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0B7A" w14:textId="5CDB5862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CC" w14:textId="1025AA9F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E15" w14:textId="7EF1249E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0F8F" w14:textId="74CC6832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  <w:tr w:rsidR="00F42B56" w:rsidRPr="004C240F" w14:paraId="35BBA2B5" w14:textId="77777777" w:rsidTr="00916DF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F07B" w14:textId="2A57DB0A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Program aktywizacji zawodowej długotrwale bezrobotnych</w:t>
            </w:r>
          </w:p>
        </w:tc>
      </w:tr>
      <w:tr w:rsidR="00F42B56" w:rsidRPr="004C240F" w14:paraId="5FB97DE0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19A3" w14:textId="5161D18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C0B" w14:textId="27B5EC26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Międzyrzeczu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6E75" w14:textId="7E1BB504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719 160,00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DE2" w14:textId="37F551DA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613 212,74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B012" w14:textId="4C4411B8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613 212,74 </w:t>
            </w:r>
          </w:p>
        </w:tc>
      </w:tr>
      <w:tr w:rsidR="00F42B56" w:rsidRPr="004C240F" w14:paraId="06569103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E452" w14:textId="2C0ADF6F" w:rsidR="00F42B56" w:rsidRPr="00536247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7D9" w14:textId="77194421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719 160,00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58C" w14:textId="59EB449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613 212,74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B445" w14:textId="1D335D0B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 xml:space="preserve">613 212,74 </w:t>
            </w:r>
          </w:p>
        </w:tc>
      </w:tr>
      <w:tr w:rsidR="00F42B56" w:rsidRPr="004C240F" w14:paraId="39B31328" w14:textId="77777777" w:rsidTr="004730F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F349" w14:textId="062FE242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Program aktywizacji zawodowej bezrobotnych do 30 roku życia</w:t>
            </w:r>
          </w:p>
        </w:tc>
      </w:tr>
      <w:tr w:rsidR="00F42B56" w:rsidRPr="004C240F" w14:paraId="5A1AC71F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1D12" w14:textId="70EAEBB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EF6" w14:textId="214F724D" w:rsidR="00F42B56" w:rsidRPr="006F36B4" w:rsidRDefault="00F42B56" w:rsidP="00F42B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Żarach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CD93" w14:textId="69C4866B" w:rsidR="00F42B56" w:rsidRPr="001D0EDA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</w:rPr>
              <w:t>791 462,00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422" w14:textId="0F264647" w:rsidR="00F42B56" w:rsidRPr="001D0EDA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</w:rPr>
              <w:t>674 863,14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3D20" w14:textId="7F7EBE2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674 863,14</w:t>
            </w:r>
          </w:p>
        </w:tc>
      </w:tr>
      <w:tr w:rsidR="00F42B56" w:rsidRPr="004C240F" w14:paraId="4C88E057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C993" w14:textId="653001FE" w:rsidR="00F42B56" w:rsidRPr="006F36B4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FA07" w14:textId="7DE2FA9A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791 462,00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80F" w14:textId="441E9868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674 863,14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4CB1" w14:textId="298355AA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674 863,14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Źródło: opracowanie własne na podstawie wniosków PUP-ów oraz decyzji Ministerstwa Rodziny, Pracy i Polityki Społecznej.</w:t>
      </w:r>
    </w:p>
    <w:p w14:paraId="32EFF963" w14:textId="7A67DC89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5D147A">
        <w:rPr>
          <w:rFonts w:ascii="Calibri" w:hAnsi="Calibri" w:cs="Calibri"/>
          <w:i/>
        </w:rPr>
        <w:t>, a p</w:t>
      </w:r>
      <w:r w:rsidR="005D147A" w:rsidRPr="006F36B4">
        <w:rPr>
          <w:rFonts w:ascii="Calibri" w:hAnsi="Calibri" w:cs="Calibri"/>
          <w:i/>
        </w:rPr>
        <w:t xml:space="preserve">ula środków określona przez MRPiPS (w </w:t>
      </w:r>
      <w:r w:rsidR="005D147A">
        <w:rPr>
          <w:rFonts w:ascii="Calibri" w:hAnsi="Calibri" w:cs="Calibri"/>
          <w:i/>
        </w:rPr>
        <w:t>lipcowym</w:t>
      </w:r>
      <w:r w:rsidR="005D147A" w:rsidRPr="006F36B4">
        <w:rPr>
          <w:rFonts w:ascii="Calibri" w:hAnsi="Calibri" w:cs="Calibri"/>
          <w:i/>
        </w:rPr>
        <w:t xml:space="preserve"> naborze) dla województwa lubuskiego wyniosła </w:t>
      </w:r>
      <w:r w:rsidR="005D147A" w:rsidRPr="005D147A">
        <w:rPr>
          <w:rFonts w:ascii="Calibri" w:hAnsi="Calibri" w:cs="Calibri"/>
          <w:i/>
        </w:rPr>
        <w:t>3.624.479</w:t>
      </w:r>
      <w:r w:rsidR="005D147A" w:rsidRPr="006F36B4">
        <w:rPr>
          <w:rFonts w:ascii="Calibri" w:hAnsi="Calibri" w:cs="Calibri"/>
          <w:i/>
        </w:rPr>
        <w:t>,00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Pr="006F36B4" w:rsidRDefault="001125AE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Default="00B21D13" w:rsidP="00B21D13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lastRenderedPageBreak/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7595A646" w14:textId="3194928D" w:rsidR="003D52DD" w:rsidRDefault="00F045D8" w:rsidP="003D52DD">
      <w:pPr>
        <w:pStyle w:val="Tekstpodstawowy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Według stanu na koniec </w:t>
      </w:r>
      <w:r w:rsidR="00536247">
        <w:rPr>
          <w:rFonts w:ascii="Calibri" w:hAnsi="Calibri"/>
          <w:sz w:val="22"/>
          <w:szCs w:val="22"/>
        </w:rPr>
        <w:t xml:space="preserve">sierpnia </w:t>
      </w:r>
      <w:r w:rsidR="003D52DD">
        <w:rPr>
          <w:rFonts w:ascii="Calibri" w:hAnsi="Calibri"/>
          <w:sz w:val="22"/>
          <w:szCs w:val="22"/>
        </w:rPr>
        <w:t xml:space="preserve">2025 roku </w:t>
      </w:r>
      <w:r w:rsidR="003D52DD" w:rsidRPr="00E70BF1">
        <w:rPr>
          <w:rFonts w:ascii="Calibri" w:hAnsi="Calibri"/>
          <w:sz w:val="22"/>
          <w:szCs w:val="22"/>
        </w:rPr>
        <w:t>zaopiniowano i przekazano do MR</w:t>
      </w:r>
      <w:r w:rsidR="003D52DD">
        <w:rPr>
          <w:rFonts w:ascii="Calibri" w:hAnsi="Calibri"/>
          <w:sz w:val="22"/>
          <w:szCs w:val="22"/>
        </w:rPr>
        <w:t>P</w:t>
      </w:r>
      <w:r w:rsidR="003D52DD" w:rsidRPr="00E70BF1">
        <w:rPr>
          <w:rFonts w:ascii="Calibri" w:hAnsi="Calibri"/>
          <w:sz w:val="22"/>
          <w:szCs w:val="22"/>
        </w:rPr>
        <w:t>iPS wnioski o środki rezerwy KFS</w:t>
      </w:r>
      <w:r w:rsidR="003D52DD">
        <w:rPr>
          <w:rFonts w:ascii="Calibri" w:hAnsi="Calibri"/>
          <w:sz w:val="22"/>
          <w:szCs w:val="22"/>
        </w:rPr>
        <w:t>:</w:t>
      </w:r>
    </w:p>
    <w:p w14:paraId="0918B9CE" w14:textId="141C5FF3" w:rsidR="003D52DD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</w:t>
      </w:r>
      <w:r w:rsidRPr="00D324B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maju</w:t>
      </w:r>
      <w:r w:rsidRPr="00D324B1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D324B1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>:</w:t>
      </w:r>
      <w:r w:rsidRPr="00D324B1">
        <w:rPr>
          <w:rFonts w:ascii="Calibri" w:hAnsi="Calibri"/>
          <w:sz w:val="22"/>
          <w:szCs w:val="22"/>
        </w:rPr>
        <w:t xml:space="preserve"> </w:t>
      </w:r>
      <w:r w:rsidRPr="00B47DEC">
        <w:rPr>
          <w:rFonts w:ascii="Calibri" w:hAnsi="Calibri"/>
          <w:sz w:val="22"/>
          <w:szCs w:val="22"/>
        </w:rPr>
        <w:t>PUP w Słubicach (134.973,29 zł), PUP w Sulęcinie (151.835,73 zł) i PUP we Wschowie (43.381,64 zł)</w:t>
      </w:r>
      <w:r>
        <w:rPr>
          <w:rFonts w:ascii="Calibri" w:hAnsi="Calibri"/>
          <w:sz w:val="22"/>
          <w:szCs w:val="22"/>
        </w:rPr>
        <w:t xml:space="preserve">; </w:t>
      </w:r>
    </w:p>
    <w:p w14:paraId="0A6DE744" w14:textId="4A3F912D" w:rsidR="00536247" w:rsidRDefault="00536247" w:rsidP="003D52DD">
      <w:pPr>
        <w:pStyle w:val="Tekstpodstawowy"/>
        <w:rPr>
          <w:rFonts w:ascii="Calibri" w:hAnsi="Calibri"/>
          <w:sz w:val="22"/>
          <w:szCs w:val="22"/>
        </w:rPr>
      </w:pPr>
      <w:r w:rsidRPr="00536247">
        <w:rPr>
          <w:rFonts w:ascii="Calibri" w:hAnsi="Calibri"/>
          <w:sz w:val="22"/>
          <w:szCs w:val="22"/>
        </w:rPr>
        <w:t>- w czerwcu 2025 roku: PUP w Gorzowie Wlkp. (144.605,46 zł), PUP w Krośnie Odrz. (578.421,83 zł), PUP w Międzyrzeczu (144.605,46 zł), PUP w Nowej Soli (32.391,62 zł), PUP w Świebodzinie (21.690,82 zł)</w:t>
      </w:r>
      <w:r>
        <w:rPr>
          <w:rFonts w:ascii="Calibri" w:hAnsi="Calibri"/>
          <w:sz w:val="22"/>
          <w:szCs w:val="22"/>
        </w:rPr>
        <w:t>,</w:t>
      </w:r>
    </w:p>
    <w:p w14:paraId="5684D256" w14:textId="493C4002" w:rsidR="003D52DD" w:rsidRPr="000F2B2A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bookmarkStart w:id="29" w:name="_Hlk210111303"/>
      <w:r>
        <w:rPr>
          <w:rFonts w:ascii="Calibri" w:hAnsi="Calibri"/>
          <w:sz w:val="22"/>
          <w:szCs w:val="22"/>
        </w:rPr>
        <w:t xml:space="preserve">- </w:t>
      </w:r>
      <w:r w:rsidRPr="00C817C1">
        <w:rPr>
          <w:rFonts w:ascii="Calibri" w:hAnsi="Calibri"/>
          <w:sz w:val="22"/>
          <w:szCs w:val="22"/>
        </w:rPr>
        <w:t xml:space="preserve">w </w:t>
      </w:r>
      <w:r w:rsidR="00536247">
        <w:rPr>
          <w:rFonts w:ascii="Calibri" w:hAnsi="Calibri"/>
          <w:sz w:val="22"/>
          <w:szCs w:val="22"/>
        </w:rPr>
        <w:t>sierpni</w:t>
      </w:r>
      <w:r w:rsidRPr="00C817C1">
        <w:rPr>
          <w:rFonts w:ascii="Calibri" w:hAnsi="Calibri"/>
          <w:sz w:val="22"/>
          <w:szCs w:val="22"/>
        </w:rPr>
        <w:t>u 202</w:t>
      </w:r>
      <w:r>
        <w:rPr>
          <w:rFonts w:ascii="Calibri" w:hAnsi="Calibri"/>
          <w:sz w:val="22"/>
          <w:szCs w:val="22"/>
        </w:rPr>
        <w:t>5</w:t>
      </w:r>
      <w:r w:rsidRPr="00C817C1">
        <w:rPr>
          <w:rFonts w:ascii="Calibri" w:hAnsi="Calibri"/>
          <w:sz w:val="22"/>
          <w:szCs w:val="22"/>
        </w:rPr>
        <w:t xml:space="preserve"> roku: PUP w </w:t>
      </w:r>
      <w:r w:rsidR="00536247">
        <w:rPr>
          <w:rFonts w:ascii="Calibri" w:hAnsi="Calibri"/>
          <w:sz w:val="22"/>
          <w:szCs w:val="22"/>
        </w:rPr>
        <w:t>Zielonej Górze</w:t>
      </w:r>
      <w:r w:rsidRPr="00C817C1">
        <w:rPr>
          <w:rFonts w:ascii="Calibri" w:hAnsi="Calibri"/>
          <w:sz w:val="22"/>
          <w:szCs w:val="22"/>
        </w:rPr>
        <w:t xml:space="preserve"> (</w:t>
      </w:r>
      <w:r w:rsidR="00FC6153">
        <w:rPr>
          <w:rFonts w:ascii="Calibri" w:hAnsi="Calibri"/>
          <w:sz w:val="22"/>
          <w:szCs w:val="22"/>
        </w:rPr>
        <w:t>216.908,19</w:t>
      </w:r>
      <w:r w:rsidRPr="00C817C1">
        <w:rPr>
          <w:rFonts w:ascii="Calibri" w:hAnsi="Calibri"/>
          <w:sz w:val="22"/>
          <w:szCs w:val="22"/>
        </w:rPr>
        <w:t xml:space="preserve"> zł),</w:t>
      </w:r>
      <w:r>
        <w:rPr>
          <w:rFonts w:ascii="Calibri" w:hAnsi="Calibri"/>
          <w:sz w:val="22"/>
          <w:szCs w:val="22"/>
        </w:rPr>
        <w:t xml:space="preserve"> PUP w </w:t>
      </w:r>
      <w:r w:rsidR="00FC6153">
        <w:rPr>
          <w:rFonts w:ascii="Calibri" w:hAnsi="Calibri"/>
          <w:sz w:val="22"/>
          <w:szCs w:val="22"/>
        </w:rPr>
        <w:t>Żaganiu</w:t>
      </w:r>
      <w:r>
        <w:rPr>
          <w:rFonts w:ascii="Calibri" w:hAnsi="Calibri"/>
          <w:sz w:val="22"/>
          <w:szCs w:val="22"/>
        </w:rPr>
        <w:t xml:space="preserve"> (</w:t>
      </w:r>
      <w:r w:rsidR="00FC6153">
        <w:rPr>
          <w:rFonts w:ascii="Calibri" w:hAnsi="Calibri"/>
          <w:sz w:val="22"/>
          <w:szCs w:val="22"/>
        </w:rPr>
        <w:t>422.970,96</w:t>
      </w:r>
      <w:r w:rsidRPr="003D52DD">
        <w:rPr>
          <w:rFonts w:ascii="Calibri" w:hAnsi="Calibri"/>
          <w:sz w:val="22"/>
          <w:szCs w:val="22"/>
        </w:rPr>
        <w:t xml:space="preserve"> zł</w:t>
      </w:r>
      <w:r>
        <w:rPr>
          <w:rFonts w:ascii="Calibri" w:hAnsi="Calibri"/>
          <w:sz w:val="22"/>
          <w:szCs w:val="22"/>
        </w:rPr>
        <w:t>)</w:t>
      </w:r>
      <w:bookmarkEnd w:id="29"/>
      <w:r w:rsidRPr="002519CB">
        <w:rPr>
          <w:rFonts w:ascii="Calibri" w:hAnsi="Calibri"/>
          <w:sz w:val="22"/>
          <w:szCs w:val="22"/>
        </w:rPr>
        <w:t xml:space="preserve">. </w:t>
      </w:r>
    </w:p>
    <w:p w14:paraId="4086159E" w14:textId="77777777" w:rsidR="003D52DD" w:rsidRPr="00E95804" w:rsidRDefault="003D52DD" w:rsidP="00CA256D">
      <w:pPr>
        <w:pStyle w:val="Tekstpodstawowy"/>
        <w:spacing w:after="120"/>
        <w:rPr>
          <w:rFonts w:ascii="Calibri" w:hAnsi="Calibri"/>
          <w:sz w:val="22"/>
          <w:szCs w:val="22"/>
        </w:rPr>
      </w:pPr>
      <w:r w:rsidRPr="000F2B2A">
        <w:rPr>
          <w:rFonts w:ascii="Calibri" w:hAnsi="Calibri"/>
          <w:sz w:val="22"/>
          <w:szCs w:val="22"/>
        </w:rPr>
        <w:t xml:space="preserve">Ministerstwo wydało stosowne decyzje i PUP-y otrzymały dodatkowe środki we wnioskowanej </w:t>
      </w:r>
      <w:r w:rsidRPr="00E95804">
        <w:rPr>
          <w:rFonts w:ascii="Calibri" w:hAnsi="Calibri"/>
          <w:sz w:val="22"/>
          <w:szCs w:val="22"/>
        </w:rPr>
        <w:t>wysokości.</w:t>
      </w:r>
    </w:p>
    <w:p w14:paraId="466F127B" w14:textId="6305C3D6" w:rsidR="00DF29F4" w:rsidRPr="00E95804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E95804">
        <w:rPr>
          <w:rFonts w:ascii="Calibri" w:hAnsi="Calibri" w:cs="Calibri"/>
          <w:sz w:val="22"/>
          <w:szCs w:val="22"/>
        </w:rPr>
        <w:t xml:space="preserve">Wykorzystanie środków Funduszu Pracy na finansowanie </w:t>
      </w:r>
      <w:r w:rsidR="004E655E">
        <w:rPr>
          <w:rFonts w:ascii="Calibri" w:hAnsi="Calibri" w:cs="Calibri"/>
          <w:sz w:val="22"/>
          <w:szCs w:val="22"/>
        </w:rPr>
        <w:t>aktywnych form pomocy</w:t>
      </w:r>
      <w:r w:rsidR="007234BD" w:rsidRPr="00E95804">
        <w:rPr>
          <w:rFonts w:ascii="Calibri" w:hAnsi="Calibri" w:cs="Calibri"/>
          <w:sz w:val="22"/>
          <w:szCs w:val="22"/>
        </w:rPr>
        <w:t xml:space="preserve"> </w:t>
      </w:r>
      <w:r w:rsidR="00366A03" w:rsidRPr="00E95804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E95804">
        <w:rPr>
          <w:rFonts w:ascii="Calibri" w:hAnsi="Calibri" w:cs="Calibri"/>
          <w:sz w:val="22"/>
          <w:szCs w:val="22"/>
        </w:rPr>
        <w:t>K</w:t>
      </w:r>
      <w:r w:rsidR="00366A03" w:rsidRPr="00E95804">
        <w:rPr>
          <w:rFonts w:ascii="Calibri" w:hAnsi="Calibri" w:cs="Calibri"/>
          <w:sz w:val="22"/>
          <w:szCs w:val="22"/>
        </w:rPr>
        <w:t xml:space="preserve">rajowego </w:t>
      </w:r>
      <w:r w:rsidR="000969AD" w:rsidRPr="00E95804">
        <w:rPr>
          <w:rFonts w:ascii="Calibri" w:hAnsi="Calibri" w:cs="Calibri"/>
          <w:sz w:val="22"/>
          <w:szCs w:val="22"/>
        </w:rPr>
        <w:t>F</w:t>
      </w:r>
      <w:r w:rsidR="00366A03" w:rsidRPr="00E95804">
        <w:rPr>
          <w:rFonts w:ascii="Calibri" w:hAnsi="Calibri" w:cs="Calibri"/>
          <w:sz w:val="22"/>
          <w:szCs w:val="22"/>
        </w:rPr>
        <w:t>unduszu Szkoleniowego</w:t>
      </w:r>
    </w:p>
    <w:p w14:paraId="2E24D72B" w14:textId="7ADD68A9" w:rsidR="008B0971" w:rsidRPr="00E95804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>Na koniec</w:t>
      </w:r>
      <w:r w:rsidR="00B64CF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880B72">
        <w:rPr>
          <w:rFonts w:ascii="Calibri" w:hAnsi="Calibri" w:cs="Calibri"/>
          <w:bCs/>
          <w:sz w:val="22"/>
          <w:szCs w:val="22"/>
        </w:rPr>
        <w:t>sierpnia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E95804">
        <w:rPr>
          <w:rFonts w:ascii="Calibri" w:hAnsi="Calibri" w:cs="Calibri"/>
          <w:bCs/>
          <w:sz w:val="22"/>
          <w:szCs w:val="22"/>
        </w:rPr>
        <w:t>20</w:t>
      </w:r>
      <w:r w:rsidR="0084073C" w:rsidRPr="00E95804">
        <w:rPr>
          <w:rFonts w:ascii="Calibri" w:hAnsi="Calibri" w:cs="Calibri"/>
          <w:bCs/>
          <w:sz w:val="22"/>
          <w:szCs w:val="22"/>
        </w:rPr>
        <w:t>2</w:t>
      </w:r>
      <w:r w:rsidRPr="00E95804">
        <w:rPr>
          <w:rFonts w:ascii="Calibri" w:hAnsi="Calibri" w:cs="Calibri"/>
          <w:bCs/>
          <w:sz w:val="22"/>
          <w:szCs w:val="22"/>
        </w:rPr>
        <w:t>5</w:t>
      </w:r>
      <w:r w:rsidR="000D2A1C" w:rsidRPr="00E95804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, samorządy powiatowe wydatkowały środki w wysokości </w:t>
      </w:r>
      <w:r w:rsidR="00355A42">
        <w:rPr>
          <w:rFonts w:ascii="Calibri" w:hAnsi="Calibri" w:cs="Calibri"/>
          <w:bCs/>
          <w:sz w:val="22"/>
          <w:szCs w:val="22"/>
        </w:rPr>
        <w:t>4</w:t>
      </w:r>
      <w:r w:rsidR="00880B72">
        <w:rPr>
          <w:rFonts w:ascii="Calibri" w:hAnsi="Calibri" w:cs="Calibri"/>
          <w:bCs/>
          <w:sz w:val="22"/>
          <w:szCs w:val="22"/>
        </w:rPr>
        <w:t>8</w:t>
      </w:r>
      <w:r w:rsidR="00355A42">
        <w:rPr>
          <w:rFonts w:ascii="Calibri" w:hAnsi="Calibri" w:cs="Calibri"/>
          <w:bCs/>
          <w:sz w:val="22"/>
          <w:szCs w:val="22"/>
        </w:rPr>
        <w:t>.</w:t>
      </w:r>
      <w:r w:rsidR="00880B72">
        <w:rPr>
          <w:rFonts w:ascii="Calibri" w:hAnsi="Calibri" w:cs="Calibri"/>
          <w:bCs/>
          <w:sz w:val="22"/>
          <w:szCs w:val="22"/>
        </w:rPr>
        <w:t>442</w:t>
      </w:r>
      <w:r w:rsidR="00355A42">
        <w:rPr>
          <w:rFonts w:ascii="Calibri" w:hAnsi="Calibri" w:cs="Calibri"/>
          <w:bCs/>
          <w:sz w:val="22"/>
          <w:szCs w:val="22"/>
        </w:rPr>
        <w:t>.</w:t>
      </w:r>
      <w:r w:rsidR="00880B72">
        <w:rPr>
          <w:rFonts w:ascii="Calibri" w:hAnsi="Calibri" w:cs="Calibri"/>
          <w:bCs/>
          <w:sz w:val="22"/>
          <w:szCs w:val="22"/>
        </w:rPr>
        <w:t>128</w:t>
      </w:r>
      <w:r w:rsidR="00355A42">
        <w:rPr>
          <w:rFonts w:ascii="Calibri" w:hAnsi="Calibri" w:cs="Calibri"/>
          <w:bCs/>
          <w:sz w:val="22"/>
          <w:szCs w:val="22"/>
        </w:rPr>
        <w:t>,</w:t>
      </w:r>
      <w:r w:rsidR="00880B72">
        <w:rPr>
          <w:rFonts w:ascii="Calibri" w:hAnsi="Calibri" w:cs="Calibri"/>
          <w:bCs/>
          <w:sz w:val="22"/>
          <w:szCs w:val="22"/>
        </w:rPr>
        <w:t>91</w:t>
      </w:r>
      <w:r w:rsidR="00E267A2" w:rsidRPr="00E95804">
        <w:rPr>
          <w:rFonts w:ascii="Calibri" w:hAnsi="Calibri" w:cs="Calibri"/>
          <w:bCs/>
          <w:sz w:val="22"/>
          <w:szCs w:val="22"/>
        </w:rPr>
        <w:t> </w:t>
      </w:r>
      <w:r w:rsidR="00DF29F4" w:rsidRPr="00E95804">
        <w:rPr>
          <w:rFonts w:ascii="Calibri" w:hAnsi="Calibri" w:cs="Calibri"/>
          <w:bCs/>
          <w:sz w:val="22"/>
          <w:szCs w:val="22"/>
        </w:rPr>
        <w:t>zł na programy</w:t>
      </w:r>
      <w:r w:rsidR="007234BD" w:rsidRPr="00E95804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E95804">
        <w:rPr>
          <w:rFonts w:ascii="Calibri" w:hAnsi="Calibri" w:cs="Calibri"/>
          <w:bCs/>
          <w:sz w:val="22"/>
          <w:szCs w:val="22"/>
        </w:rPr>
        <w:t>Krajowego Funduszu Szkoleniowego</w:t>
      </w:r>
      <w:r w:rsidR="00DF29F4" w:rsidRPr="00E95804">
        <w:rPr>
          <w:rFonts w:ascii="Calibri" w:hAnsi="Calibri" w:cs="Calibri"/>
          <w:bCs/>
          <w:sz w:val="22"/>
          <w:szCs w:val="22"/>
        </w:rPr>
        <w:t>.</w:t>
      </w:r>
      <w:r w:rsidR="00AC431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880B72">
        <w:rPr>
          <w:rFonts w:ascii="Calibri" w:hAnsi="Calibri" w:cs="Calibri"/>
          <w:bCs/>
          <w:sz w:val="22"/>
          <w:szCs w:val="22"/>
        </w:rPr>
        <w:t xml:space="preserve">65.455.296,72 </w:t>
      </w:r>
      <w:r w:rsidR="00DF29F4" w:rsidRPr="00E95804">
        <w:rPr>
          <w:rFonts w:ascii="Calibri" w:hAnsi="Calibri" w:cs="Calibri"/>
          <w:bCs/>
          <w:sz w:val="22"/>
          <w:szCs w:val="22"/>
        </w:rPr>
        <w:t>zł została wykazana, jako zaangażowana</w:t>
      </w:r>
      <w:r w:rsidR="00DF29F4" w:rsidRPr="00E95804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E95804">
        <w:rPr>
          <w:rFonts w:ascii="Calibri" w:hAnsi="Calibri" w:cs="Calibri"/>
          <w:bCs/>
          <w:sz w:val="22"/>
          <w:szCs w:val="22"/>
        </w:rPr>
        <w:t>.</w:t>
      </w:r>
    </w:p>
    <w:p w14:paraId="565F6855" w14:textId="34DDCF78" w:rsidR="00C52127" w:rsidRPr="00E95804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W ramach powyższych środków, na projekty realizowane w ramach EFS+ (program Fundusze Europejskie dla Lubuskiego 2021-2027) powiatowe urzędy pracy wydatkowały </w:t>
      </w:r>
      <w:r w:rsidR="00880B72">
        <w:rPr>
          <w:rFonts w:ascii="Calibri" w:hAnsi="Calibri" w:cs="Calibri"/>
          <w:bCs/>
          <w:sz w:val="22"/>
          <w:szCs w:val="22"/>
        </w:rPr>
        <w:t>13.918.341,63</w:t>
      </w:r>
      <w:r w:rsidRPr="00E95804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E95804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E95804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880B72">
        <w:rPr>
          <w:rFonts w:ascii="Calibri" w:hAnsi="Calibri" w:cs="Calibri"/>
          <w:bCs/>
          <w:sz w:val="22"/>
          <w:szCs w:val="22"/>
        </w:rPr>
        <w:t>19.319.701,05</w:t>
      </w:r>
      <w:r w:rsidRPr="00E95804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42C80393" w:rsidR="00DF29F4" w:rsidRPr="00E9580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E95804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E95804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 w:rsidRPr="00E9580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E95804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E95804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FBBC" w14:textId="7B16D1B2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5D86" w14:textId="6357DC4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ABD5" w14:textId="35A153B6" w:rsidR="003C2D98" w:rsidRPr="00E95804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E95804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 w:rsidRPr="00E95804">
              <w:rPr>
                <w:rFonts w:ascii="Calibri" w:hAnsi="Calibri" w:cs="Calibri"/>
                <w:b/>
                <w:bCs/>
              </w:rPr>
              <w:t xml:space="preserve"> 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1CE" w14:textId="5571309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E95804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74CB" w14:textId="4E85B8F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C40F9" w14:textId="354CEE1F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 w:rsidRPr="00E95804">
              <w:rPr>
                <w:rFonts w:ascii="Calibri" w:hAnsi="Calibri" w:cs="Calibri"/>
                <w:b/>
                <w:bCs/>
              </w:rPr>
              <w:t>poza-konkursowych</w:t>
            </w:r>
            <w:r w:rsidRPr="00E95804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0E9" w14:textId="264C8BD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42F" w14:textId="666C02E8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251AD1" w:rsidRPr="00E95804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3ED4" w14:textId="5CA44E86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8 255 767,23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DF26" w14:textId="19F64678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2 213 816,39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85F" w14:textId="74B5CECD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5 795 190,65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5F4A" w14:textId="04168138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1 107 770,99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5287" w14:textId="23DA7CF7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1 163 378,11</w:t>
            </w:r>
          </w:p>
        </w:tc>
      </w:tr>
      <w:tr w:rsidR="00251AD1" w:rsidRPr="00E95804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7E28" w14:textId="723CC192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5 262 953,67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2298" w14:textId="2B700F47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1 480 677,19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F95" w14:textId="58007BEC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4 220 391,66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FC3A" w14:textId="5C6222AD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303 066,98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0841" w14:textId="15B63B5E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1 243 462,68</w:t>
            </w:r>
          </w:p>
        </w:tc>
      </w:tr>
      <w:tr w:rsidR="00251AD1" w:rsidRPr="00E95804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ED8" w14:textId="73B80623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6 653 264,00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091E" w14:textId="5590C054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1 593 686,85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9B2" w14:textId="0B4A41EB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4 741 334,12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90E2" w14:textId="45B56BDA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342 113,00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8991" w14:textId="3A5E5A9E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1 164 791,29</w:t>
            </w:r>
          </w:p>
        </w:tc>
      </w:tr>
      <w:tr w:rsidR="00251AD1" w:rsidRPr="00E95804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3CEA" w14:textId="0A24B948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5 477 343,61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1691" w14:textId="090A8983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1 858 663,59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95C" w14:textId="05C92C63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4 513 372,93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68B3" w14:textId="707C3F5B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241 540,08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EB77" w14:textId="737F9BAC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1 489 891,79</w:t>
            </w:r>
          </w:p>
        </w:tc>
      </w:tr>
      <w:tr w:rsidR="00251AD1" w:rsidRPr="00E95804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7684" w14:textId="58A05DD0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1 077 249,10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1C0F" w14:textId="63D3EFC6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259 521,05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D82" w14:textId="41FC0160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899 374,88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3168" w14:textId="16A0A060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222 435,60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3DF5" w14:textId="326A7844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233 009,89</w:t>
            </w:r>
          </w:p>
        </w:tc>
      </w:tr>
      <w:tr w:rsidR="00251AD1" w:rsidRPr="00E95804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F083" w14:textId="751CF940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7 152 934,22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3267" w14:textId="69BF21FE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2 173 975,30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E63" w14:textId="156EC8B5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5 420 971,50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8D39" w14:textId="37F552EF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435 728,31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7C12" w14:textId="6E7143DC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1 883 394,33</w:t>
            </w:r>
          </w:p>
        </w:tc>
      </w:tr>
      <w:tr w:rsidR="00251AD1" w:rsidRPr="00E95804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F282" w14:textId="4DF0873D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3 181 371,03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2ABF" w14:textId="367C3D11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982 876,49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368" w14:textId="1FBFD2F6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2 182 264,08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2F97" w14:textId="1308ED10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135 131,40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9F63" w14:textId="0C0552E0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746 738,75</w:t>
            </w:r>
          </w:p>
        </w:tc>
      </w:tr>
      <w:tr w:rsidR="00251AD1" w:rsidRPr="00E95804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79DE" w14:textId="3AC070C0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3 490 455,37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5CA" w14:textId="6785097A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791 242,96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78E" w14:textId="62E5C8B9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2 249 450,27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B3AC" w14:textId="0281E398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93 722,40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4C1E" w14:textId="7590A1A3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646 328,64</w:t>
            </w:r>
          </w:p>
        </w:tc>
      </w:tr>
      <w:tr w:rsidR="00251AD1" w:rsidRPr="00E95804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A9E2" w14:textId="4F6CA92E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2 333 102,42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842D" w14:textId="0C7D9F8D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849 882,54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1F8" w14:textId="379CFBA8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1 779 682,00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F5A9" w14:textId="712AA0EA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93 043,62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B9AD" w14:textId="4EC8ABE3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601 146,40</w:t>
            </w:r>
          </w:p>
        </w:tc>
      </w:tr>
      <w:tr w:rsidR="00251AD1" w:rsidRPr="00E95804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F0B1" w14:textId="2C332594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10 933 196,16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AF68" w14:textId="374A530E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3 900 136,16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965" w14:textId="06760FCC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8 272 281,78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7FCE" w14:textId="52A7869F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821 519,81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9BC0" w14:textId="76C8F28C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2 236 313,82</w:t>
            </w:r>
          </w:p>
        </w:tc>
      </w:tr>
      <w:tr w:rsidR="00251AD1" w:rsidRPr="00E95804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12A7" w14:textId="5DB0A4D2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4 475 035,74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FEFD" w14:textId="63614E8E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1 147 969,48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52E" w14:textId="29EC18AC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2 654 183,64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03D8" w14:textId="4EF91360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129 501,00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EFD4" w14:textId="0F5862FE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719 342,04</w:t>
            </w:r>
          </w:p>
        </w:tc>
      </w:tr>
      <w:tr w:rsidR="00251AD1" w:rsidRPr="00E95804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251AD1" w:rsidRPr="00E95804" w:rsidRDefault="00251AD1" w:rsidP="00251AD1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9A5" w14:textId="19C1071D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7 162 624,17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0F3C" w14:textId="6E38834F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2 067 253,05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888" w14:textId="7311607A" w:rsidR="00251AD1" w:rsidRPr="000A366C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 w:rsidRPr="000A366C">
              <w:rPr>
                <w:rFonts w:ascii="Calibri" w:hAnsi="Calibri" w:cs="Calibri"/>
              </w:rPr>
              <w:t>5 713 631,40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7843" w14:textId="6390726E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366 967,00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B347" w14:textId="338B2D84" w:rsidR="00251AD1" w:rsidRPr="00E87E0A" w:rsidRDefault="00251AD1" w:rsidP="00251A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1 790 543,89</w:t>
            </w:r>
          </w:p>
        </w:tc>
      </w:tr>
      <w:tr w:rsidR="00251AD1" w:rsidRPr="00E95804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251AD1" w:rsidRPr="00E95804" w:rsidRDefault="00251AD1" w:rsidP="00251AD1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251AD1" w:rsidRPr="00E95804" w:rsidRDefault="00251AD1" w:rsidP="00251AD1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CB05" w14:textId="1F5A7358" w:rsidR="00251AD1" w:rsidRPr="00E95804" w:rsidRDefault="00251AD1" w:rsidP="00251AD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65 455 296,72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6108" w14:textId="00B1E018" w:rsidR="00251AD1" w:rsidRPr="00E95804" w:rsidRDefault="00251AD1" w:rsidP="00251AD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19 319 701,05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A14A" w14:textId="1A34465E" w:rsidR="00251AD1" w:rsidRPr="00E95804" w:rsidRDefault="00251AD1" w:rsidP="00251AD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48 442 128,91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BB0B" w14:textId="5520A7C2" w:rsidR="00251AD1" w:rsidRPr="00E95804" w:rsidRDefault="00251AD1" w:rsidP="00251AD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4 292 540,19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85CC" w14:textId="3E7A8264" w:rsidR="00251AD1" w:rsidRPr="00E95804" w:rsidRDefault="00251AD1" w:rsidP="00251AD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13 918 341,63</w:t>
            </w:r>
          </w:p>
        </w:tc>
      </w:tr>
    </w:tbl>
    <w:p w14:paraId="4EF74B08" w14:textId="08B937C5" w:rsidR="00146D2A" w:rsidRPr="00E95804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E95804">
        <w:rPr>
          <w:rFonts w:ascii="Calibri" w:hAnsi="Calibri" w:cs="Calibri"/>
          <w:bCs/>
          <w:i/>
        </w:rPr>
        <w:t>Źródło: opracowanie własne na podstawie sprawozdań M</w:t>
      </w:r>
      <w:r w:rsidR="000D2A1C" w:rsidRPr="00E95804">
        <w:rPr>
          <w:rFonts w:ascii="Calibri" w:hAnsi="Calibri" w:cs="Calibri"/>
          <w:bCs/>
          <w:i/>
        </w:rPr>
        <w:t>R</w:t>
      </w:r>
      <w:r w:rsidR="00AD0A87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i</w:t>
      </w:r>
      <w:r w:rsidR="006603C2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S</w:t>
      </w:r>
      <w:r w:rsidRPr="00E95804">
        <w:rPr>
          <w:rFonts w:ascii="Calibri" w:hAnsi="Calibri" w:cs="Calibri"/>
          <w:bCs/>
          <w:i/>
        </w:rPr>
        <w:t>-02 za</w:t>
      </w:r>
      <w:r w:rsidR="006C22F7" w:rsidRPr="00E95804">
        <w:rPr>
          <w:rFonts w:ascii="Calibri" w:hAnsi="Calibri" w:cs="Calibri"/>
          <w:bCs/>
          <w:i/>
        </w:rPr>
        <w:t xml:space="preserve"> </w:t>
      </w:r>
      <w:r w:rsidR="00251AD1">
        <w:rPr>
          <w:rFonts w:ascii="Calibri" w:hAnsi="Calibri" w:cs="Calibri"/>
          <w:bCs/>
          <w:i/>
        </w:rPr>
        <w:t>sierpień</w:t>
      </w:r>
      <w:r w:rsidR="00311219" w:rsidRPr="00E95804">
        <w:rPr>
          <w:rFonts w:ascii="Calibri" w:hAnsi="Calibri" w:cs="Calibri"/>
          <w:bCs/>
          <w:i/>
        </w:rPr>
        <w:t xml:space="preserve"> </w:t>
      </w:r>
      <w:r w:rsidR="00565540" w:rsidRPr="00E95804">
        <w:rPr>
          <w:rFonts w:ascii="Calibri" w:hAnsi="Calibri" w:cs="Calibri"/>
          <w:bCs/>
          <w:i/>
        </w:rPr>
        <w:t>202</w:t>
      </w:r>
      <w:r w:rsidR="00005817" w:rsidRPr="00E95804">
        <w:rPr>
          <w:rFonts w:ascii="Calibri" w:hAnsi="Calibri" w:cs="Calibri"/>
          <w:bCs/>
          <w:i/>
        </w:rPr>
        <w:t>5</w:t>
      </w:r>
      <w:r w:rsidRPr="00E95804">
        <w:rPr>
          <w:rFonts w:ascii="Calibri" w:hAnsi="Calibri" w:cs="Calibri"/>
          <w:bCs/>
          <w:i/>
        </w:rPr>
        <w:t xml:space="preserve"> roku.</w:t>
      </w:r>
      <w:r w:rsidR="00F0390F" w:rsidRPr="00E95804">
        <w:rPr>
          <w:rFonts w:ascii="Calibri" w:hAnsi="Calibri" w:cs="Calibri"/>
          <w:bCs/>
          <w:i/>
        </w:rPr>
        <w:t xml:space="preserve"> </w:t>
      </w:r>
    </w:p>
    <w:p w14:paraId="00063E56" w14:textId="5B8A74D0" w:rsidR="00EA5CCA" w:rsidRPr="00E95804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lastRenderedPageBreak/>
        <w:t xml:space="preserve">Analizując strukturę wydatków zauważyć możemy, że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w wydatkach </w:t>
      </w:r>
      <w:r w:rsidRPr="00E95804">
        <w:rPr>
          <w:rFonts w:ascii="Calibri" w:hAnsi="Calibri" w:cs="Calibri"/>
          <w:bCs/>
          <w:sz w:val="22"/>
          <w:szCs w:val="22"/>
        </w:rPr>
        <w:t>Powiatow</w:t>
      </w:r>
      <w:r w:rsidR="00776183" w:rsidRPr="00E95804">
        <w:rPr>
          <w:rFonts w:ascii="Calibri" w:hAnsi="Calibri" w:cs="Calibri"/>
          <w:bCs/>
          <w:sz w:val="22"/>
          <w:szCs w:val="22"/>
        </w:rPr>
        <w:t>ych</w:t>
      </w:r>
      <w:r w:rsidRPr="00E95804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E95804">
        <w:rPr>
          <w:rFonts w:ascii="Calibri" w:hAnsi="Calibri" w:cs="Calibri"/>
          <w:bCs/>
          <w:sz w:val="22"/>
          <w:szCs w:val="22"/>
        </w:rPr>
        <w:t>ędów</w:t>
      </w:r>
      <w:r w:rsidRPr="00E95804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E95804">
        <w:rPr>
          <w:rFonts w:ascii="Calibri" w:hAnsi="Calibri" w:cs="Calibri"/>
          <w:bCs/>
          <w:sz w:val="22"/>
          <w:szCs w:val="22"/>
        </w:rPr>
        <w:t>dominują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0A366C" w:rsidRPr="00E95804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14D4C" w:rsidRPr="00E95804">
        <w:rPr>
          <w:rFonts w:ascii="Calibri" w:hAnsi="Calibri" w:cs="Calibri"/>
          <w:bCs/>
          <w:sz w:val="22"/>
          <w:szCs w:val="22"/>
        </w:rPr>
        <w:t>na realizację, któr</w:t>
      </w:r>
      <w:r w:rsidR="000A366C">
        <w:rPr>
          <w:rFonts w:ascii="Calibri" w:hAnsi="Calibri" w:cs="Calibri"/>
          <w:bCs/>
          <w:sz w:val="22"/>
          <w:szCs w:val="22"/>
        </w:rPr>
        <w:t>ych</w:t>
      </w:r>
      <w:r w:rsidR="00E14D4C" w:rsidRPr="00E95804">
        <w:rPr>
          <w:rFonts w:ascii="Calibri" w:hAnsi="Calibri" w:cs="Calibri"/>
          <w:bCs/>
          <w:sz w:val="22"/>
          <w:szCs w:val="22"/>
        </w:rPr>
        <w:t xml:space="preserve"> wydano </w:t>
      </w:r>
      <w:r w:rsidR="000A366C">
        <w:rPr>
          <w:rFonts w:ascii="Calibri" w:hAnsi="Calibri" w:cs="Calibri"/>
          <w:bCs/>
          <w:sz w:val="22"/>
          <w:szCs w:val="22"/>
        </w:rPr>
        <w:t>13.960.977,66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E95804">
        <w:rPr>
          <w:rFonts w:ascii="Calibri" w:hAnsi="Calibri" w:cs="Calibri"/>
          <w:bCs/>
          <w:sz w:val="22"/>
          <w:szCs w:val="22"/>
        </w:rPr>
        <w:t>co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 stanowiło </w:t>
      </w:r>
      <w:r w:rsidR="00EE66B7">
        <w:rPr>
          <w:rFonts w:ascii="Calibri" w:hAnsi="Calibri" w:cs="Calibri"/>
          <w:bCs/>
          <w:sz w:val="22"/>
          <w:szCs w:val="22"/>
        </w:rPr>
        <w:t>28,</w:t>
      </w:r>
      <w:r w:rsidR="00B72E79">
        <w:rPr>
          <w:rFonts w:ascii="Calibri" w:hAnsi="Calibri" w:cs="Calibri"/>
          <w:bCs/>
          <w:sz w:val="22"/>
          <w:szCs w:val="22"/>
        </w:rPr>
        <w:t>8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0A366C" w:rsidRPr="00E95804">
        <w:rPr>
          <w:rFonts w:ascii="Calibri" w:hAnsi="Calibri" w:cs="Calibri"/>
          <w:bCs/>
          <w:sz w:val="22"/>
          <w:szCs w:val="22"/>
        </w:rPr>
        <w:t xml:space="preserve">dofinansowanie podejmowania działalności gospodarczej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B72E79">
        <w:rPr>
          <w:rFonts w:ascii="Calibri" w:hAnsi="Calibri" w:cs="Calibri"/>
          <w:bCs/>
          <w:sz w:val="22"/>
          <w:szCs w:val="22"/>
        </w:rPr>
        <w:t>12.656.912,49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czyli </w:t>
      </w:r>
      <w:r w:rsidR="00B72E79">
        <w:rPr>
          <w:rFonts w:ascii="Calibri" w:hAnsi="Calibri" w:cs="Calibri"/>
          <w:bCs/>
          <w:sz w:val="22"/>
          <w:szCs w:val="22"/>
        </w:rPr>
        <w:t>26,1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E95804">
        <w:rPr>
          <w:rFonts w:ascii="Calibri" w:hAnsi="Calibri" w:cs="Calibri"/>
          <w:bCs/>
          <w:sz w:val="22"/>
          <w:szCs w:val="22"/>
        </w:rPr>
        <w:t>wydatków)</w:t>
      </w:r>
      <w:r w:rsidRPr="00E95804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E95804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 w:rsidRPr="00E95804">
        <w:rPr>
          <w:rFonts w:ascii="Calibri" w:hAnsi="Calibri" w:cs="Calibri"/>
          <w:bCs/>
          <w:sz w:val="22"/>
          <w:szCs w:val="22"/>
        </w:rPr>
        <w:t>:</w:t>
      </w:r>
      <w:r w:rsidR="007E07B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E95804">
        <w:rPr>
          <w:rFonts w:ascii="Calibri" w:hAnsi="Calibri" w:cs="Calibri"/>
          <w:bCs/>
          <w:sz w:val="22"/>
          <w:szCs w:val="22"/>
        </w:rPr>
        <w:t>prace interwencyjne (</w:t>
      </w:r>
      <w:r w:rsidR="00B72E79">
        <w:rPr>
          <w:rFonts w:ascii="Calibri" w:hAnsi="Calibri" w:cs="Calibri"/>
          <w:bCs/>
          <w:sz w:val="22"/>
          <w:szCs w:val="22"/>
        </w:rPr>
        <w:t>4.933.171,14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10,2</w:t>
      </w:r>
      <w:r w:rsidR="00B90075" w:rsidRPr="00E95804">
        <w:rPr>
          <w:rFonts w:ascii="Calibri" w:hAnsi="Calibri" w:cs="Calibri"/>
          <w:bCs/>
          <w:sz w:val="22"/>
          <w:szCs w:val="22"/>
        </w:rPr>
        <w:t>%), roboty publiczne (</w:t>
      </w:r>
      <w:r w:rsidR="00B72E79">
        <w:rPr>
          <w:rFonts w:ascii="Calibri" w:hAnsi="Calibri" w:cs="Calibri"/>
          <w:bCs/>
          <w:sz w:val="22"/>
          <w:szCs w:val="22"/>
        </w:rPr>
        <w:t>4.770</w:t>
      </w:r>
      <w:r w:rsidR="00C65B5A">
        <w:rPr>
          <w:rFonts w:ascii="Calibri" w:hAnsi="Calibri" w:cs="Calibri"/>
          <w:bCs/>
          <w:sz w:val="22"/>
          <w:szCs w:val="22"/>
        </w:rPr>
        <w:t>.</w:t>
      </w:r>
      <w:r w:rsidR="00B72E79">
        <w:rPr>
          <w:rFonts w:ascii="Calibri" w:hAnsi="Calibri" w:cs="Calibri"/>
          <w:bCs/>
          <w:sz w:val="22"/>
          <w:szCs w:val="22"/>
        </w:rPr>
        <w:t>406,22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9,8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B47DEC" w:rsidRPr="00E95804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B72E79">
        <w:rPr>
          <w:rFonts w:ascii="Calibri" w:hAnsi="Calibri" w:cs="Calibri"/>
          <w:bCs/>
          <w:sz w:val="22"/>
          <w:szCs w:val="22"/>
        </w:rPr>
        <w:t>3.205.149,33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6,6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AC3738" w:rsidRPr="00E95804">
        <w:rPr>
          <w:rFonts w:ascii="Calibri" w:hAnsi="Calibri" w:cs="Calibri"/>
          <w:bCs/>
          <w:sz w:val="22"/>
          <w:szCs w:val="22"/>
        </w:rPr>
        <w:t>szkolenia (</w:t>
      </w:r>
      <w:r w:rsidR="00B72E79">
        <w:rPr>
          <w:rFonts w:ascii="Calibri" w:hAnsi="Calibri" w:cs="Calibri"/>
          <w:bCs/>
          <w:sz w:val="22"/>
          <w:szCs w:val="22"/>
        </w:rPr>
        <w:t>1.590.489,03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3,3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CA0F34" w:rsidRPr="00E95804">
        <w:rPr>
          <w:rFonts w:ascii="Calibri" w:hAnsi="Calibri" w:cs="Calibri"/>
          <w:bCs/>
          <w:sz w:val="22"/>
          <w:szCs w:val="22"/>
        </w:rPr>
        <w:t xml:space="preserve">czy </w:t>
      </w:r>
      <w:r w:rsidR="0071167A" w:rsidRPr="00E95804">
        <w:rPr>
          <w:rFonts w:ascii="Calibri" w:hAnsi="Calibri" w:cs="Calibri"/>
          <w:bCs/>
          <w:sz w:val="22"/>
          <w:szCs w:val="22"/>
        </w:rPr>
        <w:t>bon na zasiedlenie (</w:t>
      </w:r>
      <w:r w:rsidR="00B72E79">
        <w:rPr>
          <w:rFonts w:ascii="Calibri" w:hAnsi="Calibri" w:cs="Calibri"/>
          <w:bCs/>
          <w:sz w:val="22"/>
          <w:szCs w:val="22"/>
        </w:rPr>
        <w:t>1.083.233,30</w:t>
      </w:r>
      <w:r w:rsidR="0071167A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2,2</w:t>
      </w:r>
      <w:r w:rsidR="0071167A" w:rsidRPr="00E95804">
        <w:rPr>
          <w:rFonts w:ascii="Calibri" w:hAnsi="Calibri" w:cs="Calibri"/>
          <w:bCs/>
          <w:sz w:val="22"/>
          <w:szCs w:val="22"/>
        </w:rPr>
        <w:t>%)</w:t>
      </w:r>
      <w:r w:rsidR="00534193" w:rsidRPr="00E95804">
        <w:rPr>
          <w:rFonts w:ascii="Calibri" w:hAnsi="Calibri" w:cs="Calibri"/>
          <w:bCs/>
          <w:sz w:val="22"/>
          <w:szCs w:val="22"/>
        </w:rPr>
        <w:t>.</w:t>
      </w:r>
    </w:p>
    <w:p w14:paraId="7608D269" w14:textId="3EA555FC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</w:t>
      </w:r>
      <w:r w:rsidRPr="006073EE">
        <w:rPr>
          <w:rFonts w:ascii="Calibri" w:hAnsi="Calibri" w:cs="Calibri"/>
          <w:bCs/>
          <w:sz w:val="22"/>
          <w:szCs w:val="22"/>
        </w:rPr>
        <w:t xml:space="preserve">Krajowego Funduszu Szkoleniowego (odpowiednio </w:t>
      </w:r>
      <w:r w:rsidR="00357B61">
        <w:rPr>
          <w:rFonts w:ascii="Calibri" w:hAnsi="Calibri" w:cs="Calibri"/>
          <w:bCs/>
          <w:sz w:val="22"/>
          <w:szCs w:val="22"/>
        </w:rPr>
        <w:t>4.292.540,19</w:t>
      </w:r>
      <w:r w:rsidRPr="006073EE">
        <w:rPr>
          <w:rFonts w:ascii="Calibri" w:hAnsi="Calibri" w:cs="Calibri"/>
          <w:bCs/>
          <w:sz w:val="22"/>
          <w:szCs w:val="22"/>
        </w:rPr>
        <w:t xml:space="preserve"> zł, czyli </w:t>
      </w:r>
      <w:r w:rsidR="00357B61">
        <w:rPr>
          <w:rFonts w:ascii="Calibri" w:hAnsi="Calibri" w:cs="Calibri"/>
          <w:bCs/>
          <w:sz w:val="22"/>
          <w:szCs w:val="22"/>
        </w:rPr>
        <w:t>8,9</w:t>
      </w:r>
      <w:r w:rsidRPr="006073E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6073E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1</w:t>
      </w:r>
      <w:r w:rsidRPr="006073EE">
        <w:rPr>
          <w:rFonts w:ascii="Calibri" w:hAnsi="Calibri" w:cs="Calibri"/>
          <w:bCs/>
          <w:sz w:val="22"/>
          <w:szCs w:val="22"/>
        </w:rPr>
        <w:t xml:space="preserve"> </w:t>
      </w:r>
      <w:bookmarkStart w:id="30" w:name="_Hlk164082739"/>
      <w:r w:rsidRPr="006073E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6073EE">
        <w:rPr>
          <w:rFonts w:ascii="Calibri" w:hAnsi="Calibri" w:cs="Calibri"/>
          <w:bCs/>
          <w:sz w:val="22"/>
          <w:szCs w:val="22"/>
        </w:rPr>
        <w:t>w</w:t>
      </w:r>
      <w:r w:rsidRPr="006073E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30"/>
      <w:r w:rsidR="00BA0B92" w:rsidRPr="006073EE">
        <w:rPr>
          <w:rFonts w:ascii="Calibri" w:hAnsi="Calibri" w:cs="Calibri"/>
          <w:bCs/>
          <w:sz w:val="22"/>
          <w:szCs w:val="22"/>
        </w:rPr>
        <w:t>Natomiast w</w:t>
      </w:r>
      <w:r w:rsidRPr="006073E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2</w:t>
      </w:r>
      <w:r w:rsidRPr="006073E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6073E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6073E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6073E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779BBE97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6073EE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6073EE">
        <w:rPr>
          <w:rFonts w:ascii="Calibri" w:hAnsi="Calibri" w:cs="Calibri"/>
          <w:bCs/>
          <w:sz w:val="22"/>
          <w:szCs w:val="22"/>
        </w:rPr>
        <w:t xml:space="preserve"> w ramach </w:t>
      </w:r>
      <w:r w:rsidR="004E655E">
        <w:rPr>
          <w:rFonts w:ascii="Calibri" w:hAnsi="Calibri" w:cs="Calibri"/>
          <w:bCs/>
          <w:sz w:val="22"/>
          <w:szCs w:val="22"/>
        </w:rPr>
        <w:t>form aktywizacji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357B61">
        <w:rPr>
          <w:rFonts w:ascii="Calibri" w:hAnsi="Calibri" w:cs="Calibri"/>
          <w:bCs/>
          <w:sz w:val="22"/>
          <w:szCs w:val="22"/>
        </w:rPr>
        <w:t>8.322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5FE560D1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357B61">
        <w:rPr>
          <w:rFonts w:ascii="Calibri" w:hAnsi="Calibri" w:cs="Calibri"/>
          <w:bCs/>
          <w:sz w:val="22"/>
          <w:szCs w:val="22"/>
        </w:rPr>
        <w:t>1.829</w:t>
      </w:r>
      <w:r w:rsidR="00D77315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>os</w:t>
      </w:r>
      <w:r w:rsidR="00BF209E" w:rsidRPr="006073EE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6073EE">
        <w:rPr>
          <w:rFonts w:ascii="Calibri" w:hAnsi="Calibri" w:cs="Calibri"/>
          <w:bCs/>
          <w:sz w:val="22"/>
          <w:szCs w:val="22"/>
        </w:rPr>
        <w:t xml:space="preserve">czyli </w:t>
      </w:r>
      <w:r w:rsidR="00357B61">
        <w:rPr>
          <w:rFonts w:ascii="Calibri" w:hAnsi="Calibri" w:cs="Calibri"/>
          <w:bCs/>
          <w:sz w:val="22"/>
          <w:szCs w:val="22"/>
        </w:rPr>
        <w:t>22,0</w:t>
      </w:r>
      <w:r w:rsidR="00687F49" w:rsidRPr="006073EE">
        <w:rPr>
          <w:rFonts w:ascii="Calibri" w:hAnsi="Calibri" w:cs="Calibri"/>
          <w:bCs/>
          <w:sz w:val="22"/>
          <w:szCs w:val="22"/>
        </w:rPr>
        <w:t>%</w:t>
      </w:r>
      <w:r w:rsidR="006A665F" w:rsidRPr="006073E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6073EE">
        <w:rPr>
          <w:rFonts w:ascii="Calibri" w:hAnsi="Calibri" w:cs="Calibri"/>
          <w:bCs/>
          <w:sz w:val="22"/>
          <w:szCs w:val="22"/>
        </w:rPr>
        <w:t>)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357B61">
        <w:rPr>
          <w:rFonts w:ascii="Calibri" w:hAnsi="Calibri" w:cs="Calibri"/>
          <w:bCs/>
          <w:sz w:val="22"/>
          <w:szCs w:val="22"/>
        </w:rPr>
        <w:t>771</w:t>
      </w:r>
      <w:r w:rsidR="00EE66B7">
        <w:rPr>
          <w:rFonts w:ascii="Calibri" w:hAnsi="Calibri" w:cs="Calibri"/>
          <w:bCs/>
          <w:sz w:val="22"/>
          <w:szCs w:val="22"/>
        </w:rPr>
        <w:t xml:space="preserve"> </w:t>
      </w:r>
      <w:r w:rsidR="00BF209E" w:rsidRPr="006073EE">
        <w:rPr>
          <w:rFonts w:ascii="Calibri" w:hAnsi="Calibri" w:cs="Calibri"/>
          <w:bCs/>
          <w:sz w:val="22"/>
          <w:szCs w:val="22"/>
        </w:rPr>
        <w:t>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W ramach szkoleń podniosło lub zmieniło swoje kwalifikacje </w:t>
      </w:r>
      <w:r w:rsidR="00357B61">
        <w:rPr>
          <w:rFonts w:ascii="Calibri" w:hAnsi="Calibri" w:cs="Calibri"/>
          <w:bCs/>
          <w:sz w:val="22"/>
          <w:szCs w:val="22"/>
        </w:rPr>
        <w:t xml:space="preserve">741 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osób. </w:t>
      </w:r>
      <w:r w:rsidR="004C579E" w:rsidRPr="006073EE">
        <w:rPr>
          <w:rFonts w:ascii="Calibri" w:hAnsi="Calibri" w:cs="Calibri"/>
          <w:bCs/>
          <w:sz w:val="22"/>
          <w:szCs w:val="22"/>
        </w:rPr>
        <w:t xml:space="preserve">Ponadto </w:t>
      </w:r>
      <w:r w:rsidR="00357B61">
        <w:rPr>
          <w:rFonts w:ascii="Calibri" w:hAnsi="Calibri" w:cs="Calibri"/>
          <w:bCs/>
          <w:sz w:val="22"/>
          <w:szCs w:val="22"/>
        </w:rPr>
        <w:t>457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6073EE">
        <w:rPr>
          <w:rFonts w:ascii="Calibri" w:hAnsi="Calibri" w:cs="Calibri"/>
          <w:bCs/>
          <w:sz w:val="22"/>
          <w:szCs w:val="22"/>
        </w:rPr>
        <w:t>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otrzymał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357B61">
        <w:rPr>
          <w:rFonts w:ascii="Calibri" w:hAnsi="Calibri" w:cs="Calibri"/>
          <w:bCs/>
          <w:sz w:val="22"/>
          <w:szCs w:val="22"/>
        </w:rPr>
        <w:t>389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uczestniczył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w robotach publicznych, </w:t>
      </w:r>
      <w:r w:rsidR="004C579E" w:rsidRPr="006073EE">
        <w:rPr>
          <w:rFonts w:ascii="Calibri" w:hAnsi="Calibri" w:cs="Calibri"/>
          <w:bCs/>
          <w:sz w:val="22"/>
          <w:szCs w:val="22"/>
        </w:rPr>
        <w:t>a</w:t>
      </w:r>
      <w:r w:rsidR="007D0066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357B61">
        <w:rPr>
          <w:rFonts w:ascii="Calibri" w:hAnsi="Calibri" w:cs="Calibri"/>
          <w:bCs/>
          <w:sz w:val="22"/>
          <w:szCs w:val="22"/>
        </w:rPr>
        <w:t>264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6073EE">
        <w:rPr>
          <w:rFonts w:ascii="Calibri" w:hAnsi="Calibri" w:cs="Calibri"/>
          <w:bCs/>
          <w:sz w:val="22"/>
          <w:szCs w:val="22"/>
        </w:rPr>
        <w:t>b</w:t>
      </w:r>
      <w:r w:rsidR="00357B61">
        <w:rPr>
          <w:rFonts w:ascii="Calibri" w:hAnsi="Calibri" w:cs="Calibri"/>
          <w:bCs/>
          <w:sz w:val="22"/>
          <w:szCs w:val="22"/>
        </w:rPr>
        <w:t>y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6073EE">
        <w:rPr>
          <w:rFonts w:ascii="Calibri" w:hAnsi="Calibri" w:cs="Calibri"/>
          <w:bCs/>
          <w:sz w:val="22"/>
          <w:szCs w:val="22"/>
        </w:rPr>
        <w:t>n</w:t>
      </w:r>
      <w:r w:rsidR="00357B61">
        <w:rPr>
          <w:rFonts w:ascii="Calibri" w:hAnsi="Calibri" w:cs="Calibri"/>
          <w:bCs/>
          <w:sz w:val="22"/>
          <w:szCs w:val="22"/>
        </w:rPr>
        <w:t>e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był</w:t>
      </w:r>
      <w:r w:rsidR="00357B61">
        <w:rPr>
          <w:rFonts w:ascii="Calibri" w:hAnsi="Calibri" w:cs="Calibri"/>
          <w:bCs/>
          <w:sz w:val="22"/>
          <w:szCs w:val="22"/>
        </w:rPr>
        <w:t>y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6963CEE9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F52BF9" w:rsidRPr="006073EE">
        <w:rPr>
          <w:rFonts w:ascii="Calibri" w:hAnsi="Calibri" w:cs="Calibri"/>
          <w:bCs/>
          <w:sz w:val="22"/>
          <w:szCs w:val="22"/>
        </w:rPr>
        <w:t xml:space="preserve">o </w:t>
      </w:r>
      <w:r w:rsidR="008B1948">
        <w:rPr>
          <w:rFonts w:ascii="Calibri" w:hAnsi="Calibri" w:cs="Calibri"/>
          <w:bCs/>
          <w:sz w:val="22"/>
          <w:szCs w:val="22"/>
        </w:rPr>
        <w:t>2.707</w:t>
      </w:r>
      <w:r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F52BF9" w:rsidRPr="006073EE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i</w:t>
      </w:r>
      <w:r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S</w:t>
      </w:r>
      <w:r w:rsidRPr="006073E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7083528E" w:rsidR="0059539E" w:rsidRPr="00A66932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 xml:space="preserve">Podejmując działania samorządy powiatowe uwzględniają </w:t>
      </w:r>
      <w:r w:rsidR="00153072">
        <w:rPr>
          <w:rFonts w:ascii="Calibri" w:hAnsi="Calibri" w:cs="Calibri"/>
          <w:sz w:val="22"/>
          <w:szCs w:val="22"/>
        </w:rPr>
        <w:t>osoby</w:t>
      </w:r>
      <w:r w:rsidRPr="00A66932">
        <w:rPr>
          <w:rFonts w:ascii="Calibri" w:hAnsi="Calibri" w:cs="Calibri"/>
          <w:sz w:val="22"/>
          <w:szCs w:val="22"/>
        </w:rPr>
        <w:t xml:space="preserve"> będące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(którym przysługuje pierwszeństwo w skierowaniu do udziału w formach pomocy)</w:t>
      </w:r>
      <w:r w:rsidRPr="00A66932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8B1948">
        <w:rPr>
          <w:rFonts w:ascii="Calibri" w:hAnsi="Calibri" w:cs="Calibri"/>
          <w:bCs/>
          <w:sz w:val="22"/>
          <w:szCs w:val="22"/>
        </w:rPr>
        <w:t>1.750</w:t>
      </w:r>
      <w:r w:rsidRPr="00A66932">
        <w:rPr>
          <w:rFonts w:ascii="Calibri" w:hAnsi="Calibri" w:cs="Calibri"/>
          <w:bCs/>
          <w:sz w:val="22"/>
          <w:szCs w:val="22"/>
        </w:rPr>
        <w:t xml:space="preserve"> </w:t>
      </w:r>
      <w:r w:rsidR="006073EE" w:rsidRPr="00A66932">
        <w:rPr>
          <w:rFonts w:ascii="Calibri" w:hAnsi="Calibri" w:cs="Calibri"/>
          <w:bCs/>
          <w:sz w:val="22"/>
          <w:szCs w:val="22"/>
        </w:rPr>
        <w:t>osób</w:t>
      </w:r>
      <w:r w:rsidRPr="00A66932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A66932">
        <w:rPr>
          <w:rFonts w:ascii="Calibri" w:hAnsi="Calibri" w:cs="Calibri"/>
          <w:sz w:val="22"/>
          <w:szCs w:val="22"/>
        </w:rPr>
        <w:t xml:space="preserve">co stanowiło </w:t>
      </w:r>
      <w:r w:rsidR="00BB0E00">
        <w:rPr>
          <w:rFonts w:ascii="Calibri" w:hAnsi="Calibri" w:cs="Calibri"/>
          <w:sz w:val="22"/>
          <w:szCs w:val="22"/>
        </w:rPr>
        <w:t>21,</w:t>
      </w:r>
      <w:r w:rsidR="008B1948">
        <w:rPr>
          <w:rFonts w:ascii="Calibri" w:hAnsi="Calibri" w:cs="Calibri"/>
          <w:sz w:val="22"/>
          <w:szCs w:val="22"/>
        </w:rPr>
        <w:t>0</w:t>
      </w:r>
      <w:r w:rsidRPr="00A66932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8B1948">
        <w:rPr>
          <w:rFonts w:ascii="Calibri" w:hAnsi="Calibri" w:cs="Calibri"/>
          <w:sz w:val="22"/>
          <w:szCs w:val="22"/>
        </w:rPr>
        <w:t>16.556.467,64</w:t>
      </w:r>
      <w:r w:rsidRPr="00A66932">
        <w:rPr>
          <w:rFonts w:ascii="Calibri" w:hAnsi="Calibri" w:cs="Calibri"/>
          <w:sz w:val="22"/>
          <w:szCs w:val="22"/>
        </w:rPr>
        <w:t xml:space="preserve"> zł. Pomocą objęto też </w:t>
      </w:r>
      <w:r w:rsidR="008B1948">
        <w:rPr>
          <w:rFonts w:ascii="Calibri" w:hAnsi="Calibri" w:cs="Calibri"/>
          <w:sz w:val="22"/>
          <w:szCs w:val="22"/>
        </w:rPr>
        <w:t>647</w:t>
      </w:r>
      <w:r w:rsidR="00B47DEC" w:rsidRPr="00A66932">
        <w:rPr>
          <w:rFonts w:ascii="Calibri" w:hAnsi="Calibri" w:cs="Calibri"/>
          <w:sz w:val="22"/>
          <w:szCs w:val="22"/>
        </w:rPr>
        <w:t xml:space="preserve"> </w:t>
      </w:r>
      <w:r w:rsidR="005C14E8" w:rsidRPr="00A66932">
        <w:rPr>
          <w:rFonts w:ascii="Calibri" w:hAnsi="Calibri" w:cs="Calibri"/>
          <w:sz w:val="22"/>
          <w:szCs w:val="22"/>
        </w:rPr>
        <w:t>os</w:t>
      </w:r>
      <w:r w:rsidR="007D25C9" w:rsidRPr="00A66932">
        <w:rPr>
          <w:rFonts w:ascii="Calibri" w:hAnsi="Calibri" w:cs="Calibri"/>
          <w:sz w:val="22"/>
          <w:szCs w:val="22"/>
        </w:rPr>
        <w:t>ób</w:t>
      </w:r>
      <w:r w:rsidRPr="00A66932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8B1948">
        <w:rPr>
          <w:rFonts w:ascii="Calibri" w:hAnsi="Calibri" w:cs="Calibri"/>
          <w:sz w:val="22"/>
          <w:szCs w:val="22"/>
        </w:rPr>
        <w:t>7,8</w:t>
      </w:r>
      <w:r w:rsidRPr="00A66932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8B1948">
        <w:rPr>
          <w:rFonts w:ascii="Calibri" w:hAnsi="Calibri" w:cs="Calibri"/>
          <w:sz w:val="22"/>
          <w:szCs w:val="22"/>
        </w:rPr>
        <w:t>5.011.402,85</w:t>
      </w:r>
      <w:r w:rsidR="001B3618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8B1948">
        <w:rPr>
          <w:rFonts w:ascii="Calibri" w:hAnsi="Calibri" w:cs="Calibri"/>
          <w:sz w:val="22"/>
          <w:szCs w:val="22"/>
        </w:rPr>
        <w:t>703</w:t>
      </w:r>
      <w:r w:rsidRPr="00A66932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8B1948">
        <w:rPr>
          <w:rFonts w:ascii="Calibri" w:hAnsi="Calibri" w:cs="Calibri"/>
          <w:sz w:val="22"/>
          <w:szCs w:val="22"/>
        </w:rPr>
        <w:t>4.310.843,06</w:t>
      </w:r>
      <w:r w:rsidR="00AD14F1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A66932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153072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</w:rPr>
        <w:t>Podsumowanie</w:t>
      </w:r>
    </w:p>
    <w:p w14:paraId="1B41A2B1" w14:textId="6DB43547" w:rsidR="00DF29F4" w:rsidRPr="00153072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Według stanu na koniec </w:t>
      </w:r>
      <w:r w:rsidR="008B1948">
        <w:rPr>
          <w:rFonts w:ascii="Calibri" w:hAnsi="Calibri" w:cs="Calibri"/>
          <w:sz w:val="22"/>
          <w:szCs w:val="22"/>
          <w:lang w:eastAsia="x-none"/>
        </w:rPr>
        <w:t>sierpnia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153072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53072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153072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8B1948">
        <w:rPr>
          <w:rFonts w:ascii="Calibri" w:hAnsi="Calibri" w:cs="Calibri"/>
          <w:sz w:val="22"/>
          <w:szCs w:val="22"/>
          <w:lang w:val="x-none" w:eastAsia="x-none"/>
        </w:rPr>
        <w:t>83,5</w:t>
      </w:r>
      <w:r w:rsidR="00A110F9" w:rsidRPr="00153072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53072">
        <w:rPr>
          <w:rFonts w:ascii="Calibri" w:hAnsi="Calibri" w:cs="Calibri"/>
          <w:sz w:val="22"/>
          <w:szCs w:val="22"/>
        </w:rPr>
        <w:t xml:space="preserve">oraz kwotą w wysokości </w:t>
      </w:r>
      <w:r w:rsidR="00A66932" w:rsidRPr="00153072">
        <w:rPr>
          <w:rFonts w:ascii="Calibri" w:hAnsi="Calibri" w:cs="Calibri"/>
          <w:sz w:val="22"/>
          <w:szCs w:val="22"/>
        </w:rPr>
        <w:t>9,</w:t>
      </w:r>
      <w:r w:rsidR="008B1948">
        <w:rPr>
          <w:rFonts w:ascii="Calibri" w:hAnsi="Calibri" w:cs="Calibri"/>
          <w:sz w:val="22"/>
          <w:szCs w:val="22"/>
        </w:rPr>
        <w:t>9</w:t>
      </w:r>
      <w:r w:rsidR="00A110F9" w:rsidRPr="00153072">
        <w:rPr>
          <w:rFonts w:ascii="Calibri" w:hAnsi="Calibri" w:cs="Calibri"/>
          <w:sz w:val="22"/>
          <w:szCs w:val="22"/>
        </w:rPr>
        <w:t xml:space="preserve"> mln </w:t>
      </w:r>
      <w:r w:rsidR="00DF29F4" w:rsidRPr="00153072">
        <w:rPr>
          <w:rFonts w:ascii="Calibri" w:hAnsi="Calibri" w:cs="Calibri"/>
          <w:sz w:val="22"/>
          <w:szCs w:val="22"/>
        </w:rPr>
        <w:t>zł na dzi</w:t>
      </w:r>
      <w:r w:rsidR="00765D6E" w:rsidRPr="00153072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53072">
        <w:rPr>
          <w:rFonts w:ascii="Calibri" w:hAnsi="Calibri" w:cs="Calibri"/>
          <w:sz w:val="22"/>
          <w:szCs w:val="22"/>
        </w:rPr>
        <w:t xml:space="preserve">co stanowiło łącznie kwotę </w:t>
      </w:r>
      <w:r w:rsidR="008B1948">
        <w:rPr>
          <w:rFonts w:ascii="Calibri" w:hAnsi="Calibri" w:cs="Calibri"/>
          <w:sz w:val="22"/>
          <w:szCs w:val="22"/>
        </w:rPr>
        <w:t>93,4</w:t>
      </w:r>
      <w:r w:rsidR="00322444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="00DF29F4" w:rsidRPr="00153072">
        <w:rPr>
          <w:rFonts w:ascii="Calibri" w:hAnsi="Calibri" w:cs="Calibri"/>
          <w:sz w:val="22"/>
          <w:szCs w:val="22"/>
        </w:rPr>
        <w:t xml:space="preserve"> zł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42616EB0" w:rsidR="00C02059" w:rsidRPr="00153072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lastRenderedPageBreak/>
        <w:t xml:space="preserve">Z kwoty tej </w:t>
      </w:r>
      <w:r w:rsidRPr="00153072">
        <w:rPr>
          <w:rFonts w:ascii="Calibri" w:hAnsi="Calibri" w:cs="Calibri"/>
          <w:sz w:val="22"/>
          <w:szCs w:val="22"/>
        </w:rPr>
        <w:t>PUP-y wydatkowały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8B1948">
        <w:rPr>
          <w:rFonts w:ascii="Calibri" w:hAnsi="Calibri" w:cs="Calibri"/>
          <w:sz w:val="22"/>
          <w:szCs w:val="22"/>
        </w:rPr>
        <w:t>48,4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Pr="00153072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153072">
        <w:rPr>
          <w:rFonts w:ascii="Calibri" w:hAnsi="Calibri" w:cs="Calibri"/>
          <w:sz w:val="22"/>
          <w:szCs w:val="22"/>
        </w:rPr>
        <w:t xml:space="preserve"> </w:t>
      </w:r>
      <w:r w:rsidR="008B1948">
        <w:rPr>
          <w:rFonts w:ascii="Calibri" w:hAnsi="Calibri" w:cs="Calibri"/>
          <w:sz w:val="22"/>
          <w:szCs w:val="22"/>
        </w:rPr>
        <w:t>8,3</w:t>
      </w:r>
      <w:r w:rsidR="00860541" w:rsidRPr="00153072">
        <w:rPr>
          <w:rFonts w:ascii="Calibri" w:hAnsi="Calibri" w:cs="Calibri"/>
          <w:sz w:val="22"/>
          <w:szCs w:val="22"/>
        </w:rPr>
        <w:t xml:space="preserve"> </w:t>
      </w:r>
      <w:r w:rsidRPr="00153072">
        <w:rPr>
          <w:rFonts w:ascii="Calibri" w:hAnsi="Calibri" w:cs="Calibri"/>
          <w:sz w:val="22"/>
          <w:szCs w:val="22"/>
        </w:rPr>
        <w:t>tys. osób</w:t>
      </w:r>
      <w:r w:rsidR="002E39E2" w:rsidRPr="00153072">
        <w:rPr>
          <w:rFonts w:ascii="Calibri" w:hAnsi="Calibri" w:cs="Calibri"/>
          <w:sz w:val="22"/>
          <w:szCs w:val="22"/>
        </w:rPr>
        <w:t>. Zdecydowaną większość aktywizowanych stanowiły osoby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(które wymagają wsparcia w pierwszej kolejności)</w:t>
      </w:r>
      <w:r w:rsidR="002E39E2" w:rsidRPr="00153072">
        <w:rPr>
          <w:rFonts w:ascii="Calibri" w:hAnsi="Calibri" w:cs="Calibri"/>
          <w:sz w:val="22"/>
          <w:szCs w:val="22"/>
        </w:rPr>
        <w:t>.</w:t>
      </w:r>
    </w:p>
    <w:p w14:paraId="041B5C31" w14:textId="1D413EF5" w:rsidR="00300704" w:rsidRPr="00A57B84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A57B84">
        <w:rPr>
          <w:rFonts w:ascii="Calibri" w:hAnsi="Calibri" w:cs="Calibri"/>
          <w:i/>
          <w:sz w:val="22"/>
          <w:szCs w:val="22"/>
        </w:rPr>
        <w:t>Z</w:t>
      </w:r>
      <w:r w:rsidR="00842751" w:rsidRPr="00A57B84">
        <w:rPr>
          <w:rFonts w:ascii="Calibri" w:hAnsi="Calibri" w:cs="Calibri"/>
          <w:i/>
          <w:sz w:val="22"/>
          <w:szCs w:val="22"/>
        </w:rPr>
        <w:t>ielona Góra</w:t>
      </w:r>
      <w:r w:rsidR="00977610" w:rsidRPr="00A57B84">
        <w:rPr>
          <w:rFonts w:ascii="Calibri" w:hAnsi="Calibri" w:cs="Calibri"/>
          <w:i/>
          <w:sz w:val="22"/>
          <w:szCs w:val="22"/>
        </w:rPr>
        <w:t xml:space="preserve">, </w:t>
      </w:r>
      <w:r w:rsidR="008B1948">
        <w:rPr>
          <w:rFonts w:ascii="Calibri" w:hAnsi="Calibri" w:cs="Calibri"/>
          <w:i/>
          <w:sz w:val="22"/>
          <w:szCs w:val="22"/>
        </w:rPr>
        <w:t>wrzesień</w:t>
      </w:r>
      <w:r w:rsidR="00AC4798" w:rsidRPr="00A57B84">
        <w:rPr>
          <w:rFonts w:ascii="Calibri" w:hAnsi="Calibri" w:cs="Calibri"/>
          <w:i/>
          <w:sz w:val="22"/>
          <w:szCs w:val="22"/>
        </w:rPr>
        <w:t xml:space="preserve"> </w:t>
      </w:r>
      <w:r w:rsidR="000A14B6" w:rsidRPr="00A57B84">
        <w:rPr>
          <w:rFonts w:ascii="Calibri" w:hAnsi="Calibri" w:cs="Calibri"/>
          <w:i/>
          <w:sz w:val="22"/>
          <w:szCs w:val="22"/>
        </w:rPr>
        <w:t>2025</w:t>
      </w:r>
      <w:r w:rsidRPr="00A57B84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A57B84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A57B84" w:rsidRDefault="00984C3B" w:rsidP="000746CE">
      <w:pPr>
        <w:tabs>
          <w:tab w:val="num" w:pos="0"/>
        </w:tabs>
        <w:rPr>
          <w:rFonts w:ascii="Calibri" w:hAnsi="Calibri" w:cs="Calibri"/>
          <w:bCs/>
          <w:i/>
        </w:rPr>
        <w:sectPr w:rsidR="00984C3B" w:rsidRPr="00A57B84" w:rsidSect="004E655E">
          <w:footerReference w:type="even" r:id="rId8"/>
          <w:footerReference w:type="default" r:id="rId9"/>
          <w:pgSz w:w="11906" w:h="16838" w:code="9"/>
          <w:pgMar w:top="1417" w:right="1417" w:bottom="1417" w:left="1417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A57B84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31" w:name="_Hlk164083222"/>
      <w:r w:rsidRPr="00A57B84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A57B8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A57B8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A57B84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A57B84">
        <w:rPr>
          <w:rFonts w:ascii="Calibri" w:hAnsi="Calibri" w:cs="Calibri"/>
          <w:b/>
          <w:i/>
          <w:sz w:val="22"/>
          <w:szCs w:val="22"/>
        </w:rPr>
        <w:tab/>
        <w:t>w</w:t>
      </w:r>
      <w:r w:rsidRPr="00A57B84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0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</w:tblGrid>
      <w:tr w:rsidR="00F86E84" w:rsidRPr="00A57B84" w14:paraId="438769FB" w14:textId="77777777" w:rsidTr="00A6507F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3C84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32" w:name="_Hlk164150608"/>
            <w:bookmarkEnd w:id="31"/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9C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7DE" w14:textId="591CFE03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 w:rsidRPr="00A57B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26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49E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72B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49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B1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DA8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5E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25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29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8B8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E7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BE16BC" w:rsidRPr="00A57B84" w14:paraId="34FCB027" w14:textId="77777777" w:rsidTr="00AB2C3C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85A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8A30" w14:textId="35D0990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48 442 128,91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36F1" w14:textId="7440A39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5 795 190,65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DC8" w14:textId="3566113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4 220 391,66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084" w14:textId="729ACAB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4 741 334,12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025" w14:textId="56009E6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4 513 372,93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D44" w14:textId="2A1835B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899 374,88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AAA" w14:textId="79F3B1A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5 420 971,50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81B" w14:textId="6050EBB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2 182 264,08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075" w14:textId="502A3D0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2 249 450,27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B1BD" w14:textId="0E1DBF0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1 779 682,00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7574" w14:textId="6332585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8 272 281,78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C29" w14:textId="23FE1FB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2 654 183,64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C47" w14:textId="1E77F1E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5 713 631,40</w:t>
            </w:r>
          </w:p>
        </w:tc>
      </w:tr>
      <w:tr w:rsidR="00BE16BC" w:rsidRPr="00A57B84" w14:paraId="6B8A084B" w14:textId="77777777" w:rsidTr="003E2FF8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5CFEA946" w14:textId="77777777" w:rsidR="00BE16BC" w:rsidRPr="00A57B84" w:rsidRDefault="00BE16BC" w:rsidP="00BE16B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CBDB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59D8" w14:textId="4E3896A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1 590 489,03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94E" w14:textId="45091B2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220 497,68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B1F" w14:textId="7642F61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141 731,06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2C9" w14:textId="36F37BC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106 610,40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980" w14:textId="7EAFC68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66 962,08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AFC" w14:textId="40E920D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7 024,92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AF4" w14:textId="3D7BE09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148 014,24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641" w14:textId="43A2404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83 932,97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FF1" w14:textId="31D4BCF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159 499,92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2B5" w14:textId="60613EC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141 658,57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1A4" w14:textId="1CA1090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311 140,68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341" w14:textId="247E06B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67 562,74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610" w14:textId="7B12377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135 853,77</w:t>
            </w:r>
          </w:p>
        </w:tc>
      </w:tr>
      <w:tr w:rsidR="00BE16BC" w:rsidRPr="00A57B84" w14:paraId="75357A63" w14:textId="77777777" w:rsidTr="00FD3C9C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D3B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DDF1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AC4" w14:textId="5DC41D1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303 569,65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08D" w14:textId="4E28AB2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8C6" w14:textId="33428AF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63 227,21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4ED2" w14:textId="1015838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E6D" w14:textId="27EC856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30 568,00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805" w14:textId="2DA17C4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B5C" w14:textId="73070DF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86 738,00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B692" w14:textId="320F894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13 698,00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2F7" w14:textId="67D0495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2DA" w14:textId="24B842C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5DB" w14:textId="7EEFCCA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109 338,44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965" w14:textId="7C093B5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34D4" w14:textId="364ACE1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77280F65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C41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AD7" w14:textId="4A7F816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269 089,30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9B0" w14:textId="07B7763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10 745,76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B587" w14:textId="065C1FF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8 052,00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58C" w14:textId="1703066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F8" w14:textId="4743EED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21 670,86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929" w14:textId="3ECD445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14 713,20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CD0" w14:textId="693E29E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50 488,48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3C4" w14:textId="0B93EB1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5A0" w14:textId="1E911FB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13 651,80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E9A6" w14:textId="577A755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37 266,12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5C8" w14:textId="077FB39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781" w14:textId="550F2F3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27 149,88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E48" w14:textId="134E7F3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85 351,20</w:t>
            </w:r>
          </w:p>
        </w:tc>
      </w:tr>
      <w:tr w:rsidR="00BE16BC" w:rsidRPr="00A57B84" w14:paraId="7CD6F3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A59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9C6" w14:textId="646CE8A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4 770 406,22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B11" w14:textId="0622951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487 913,98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F8B9" w14:textId="625B473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534 110,00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A1E" w14:textId="23F1A20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513 104,74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1A42" w14:textId="0948586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373 039,77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01" w14:textId="57F9B65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88 117,21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515" w14:textId="70F05B8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363 066,95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60C" w14:textId="7ACB611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365 933,24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819" w14:textId="4EE1037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63 597,05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379" w14:textId="3E05CB0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239 550,99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23C" w14:textId="5F4F783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1 144 677,31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0323" w14:textId="0429F23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492 002,92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086" w14:textId="7C5207F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105 292,06</w:t>
            </w:r>
          </w:p>
        </w:tc>
      </w:tr>
      <w:tr w:rsidR="00BE16BC" w:rsidRPr="00A57B84" w14:paraId="729DFB4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F2AA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DDB" w14:textId="4FEF9B1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3 205 149,33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C31" w14:textId="2140764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636 856,57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146" w14:textId="12B28A8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352 150,29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397" w14:textId="34B0AD8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6C2" w14:textId="52DDB67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248 642,21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E38" w14:textId="30F6DAB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799" w14:textId="46441D1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545 351,26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67A" w14:textId="07BDC3E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3B26" w14:textId="3DA0690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84 150,20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675" w14:textId="4068D8E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C14" w14:textId="1B4593A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453 000,00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03B" w14:textId="6E5D650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B6E2" w14:textId="0A8126E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295 998,80</w:t>
            </w:r>
          </w:p>
        </w:tc>
      </w:tr>
      <w:tr w:rsidR="00BE16BC" w:rsidRPr="00A57B84" w14:paraId="7C6A7902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5198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00B" w14:textId="6428CB4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12 656 912,49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F4E" w14:textId="0601F68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1 794 893,56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5018" w14:textId="0F6DA6A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1 123 925,17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3FB" w14:textId="7D8C53A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987 979,37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7FF1" w14:textId="336577A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2 307 442,17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D62" w14:textId="1437ADB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276 953,24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AD4" w14:textId="0A4A8E5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1 084 525,44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A503" w14:textId="55FF880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7AA" w14:textId="7C59C3C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481 245,43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D18" w14:textId="5903B17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7D7" w14:textId="2D01CFE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1 466 308,67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E257" w14:textId="1A97562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423 034,44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845" w14:textId="712BD1C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2 095 605,00</w:t>
            </w:r>
          </w:p>
        </w:tc>
      </w:tr>
      <w:tr w:rsidR="00BE16BC" w:rsidRPr="00A57B84" w14:paraId="060C4CE0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80C7" w14:textId="77777777" w:rsidR="00BE16BC" w:rsidRPr="00A57B84" w:rsidRDefault="00BE16BC" w:rsidP="00BE16B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411" w14:textId="0A8B2DB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117" w14:textId="7CD47FC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55F" w14:textId="1A8F093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8435" w14:textId="3F8BA67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605" w14:textId="397973C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5D1" w14:textId="62F2D85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E142" w14:textId="6B4FCD9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51E" w14:textId="0B3F100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835" w14:textId="27A40E5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98" w14:textId="7102135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0DA" w14:textId="240E4FF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4D8" w14:textId="1F38ED9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0A8" w14:textId="76B52E3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5CCDA745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CE7" w14:textId="77777777" w:rsidR="00BE16BC" w:rsidRPr="00A57B84" w:rsidRDefault="00BE16BC" w:rsidP="00BE16B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F98" w14:textId="6FA4662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7 148,30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6B7" w14:textId="5122D51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4EA" w14:textId="10A2C7C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E6E" w14:textId="79B3052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0A89" w14:textId="5B0E267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E290" w14:textId="58A78AF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260" w14:textId="3B69392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4A6" w14:textId="7D14257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42D" w14:textId="231A337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7 148,30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4D2B" w14:textId="5DCB693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4A7" w14:textId="2A54BB7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AFD3" w14:textId="3066161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498" w14:textId="1151654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21DCDF78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ACC5" w14:textId="77777777" w:rsidR="00BE16BC" w:rsidRPr="00A57B84" w:rsidRDefault="00BE16BC" w:rsidP="00BE16B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D795" w14:textId="0409830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5D0C" w14:textId="1420ED2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12F" w14:textId="0BBC987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AA3C" w14:textId="345394B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88C" w14:textId="1372B5C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DA4E" w14:textId="3EEAF9E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94D6" w14:textId="1C78EE8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FEA" w14:textId="38D067C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C9C" w14:textId="1AD57DE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9608" w14:textId="1CEE660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DB7" w14:textId="6EA958A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0C8" w14:textId="209666A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E78D" w14:textId="433B5C0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504E4E09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910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812" w14:textId="3556841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894A" w14:textId="7142CA2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B20C" w14:textId="097A173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237" w14:textId="2C36B12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8B90" w14:textId="64C991D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63A" w14:textId="6E74735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A69" w14:textId="4B923D7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8F3" w14:textId="5659F60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63" w14:textId="7041EFC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92" w14:textId="63404F3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693" w14:textId="71888CF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BC1" w14:textId="5FBED47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9C0" w14:textId="271E38D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5D2AC7F7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8158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D84" w14:textId="0FF0943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4E8" w14:textId="729508B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DF5" w14:textId="0DB30B3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C94" w14:textId="34AB193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4CF" w14:textId="024E607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823" w14:textId="3657BA1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F83" w14:textId="6F04F73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24A" w14:textId="435B066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896" w14:textId="3EF7F5F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4F5" w14:textId="550DBE0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02E6" w14:textId="2FFD0A8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EBA" w14:textId="4A18D6E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1FE" w14:textId="47A9A92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1DEDBA0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2C3B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543" w14:textId="6701C14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2D29" w14:textId="33E3C17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538" w14:textId="6120728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01B1" w14:textId="1704691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FCD" w14:textId="713B6F1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36C5" w14:textId="4DBDB5C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19A" w14:textId="0CF1F48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935" w14:textId="3A77CE8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7568" w14:textId="6DF55EE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A0F" w14:textId="15A01FB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524" w14:textId="259CD25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AF0" w14:textId="3E1EF64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042" w14:textId="2D64D58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5759DF3F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B3D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7C3" w14:textId="34ACDF0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4 933 171,14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AF3" w14:textId="0818B20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407 671,19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E36" w14:textId="781C2AD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351 598,06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7D3" w14:textId="7532E6E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300 670,20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D4E" w14:textId="522E9CD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320 004,96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8980" w14:textId="063589E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38 301,85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08F" w14:textId="7F9C362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855 782,56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577E" w14:textId="72B1B5E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262 935,44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69CC" w14:textId="60C4B4D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89 945,94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3FD" w14:textId="0F0E71C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217 509,17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253" w14:textId="7617FB0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369 273,59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3395" w14:textId="5B06435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989 167,67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544" w14:textId="4A350F7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730 310,51</w:t>
            </w:r>
          </w:p>
        </w:tc>
      </w:tr>
      <w:tr w:rsidR="00BE16BC" w:rsidRPr="00A57B84" w14:paraId="48096B3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500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66D" w14:textId="10869D8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AA2" w14:textId="08EEC7A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3D2" w14:textId="515EAC7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742" w14:textId="07283B9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EBE4" w14:textId="1199EB5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D84" w14:textId="29896F8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C2E" w14:textId="2364D29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16A" w14:textId="28FF65C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DBE5" w14:textId="64BC5AD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89B" w14:textId="0ED71ED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F909" w14:textId="5C5AA64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A93B" w14:textId="568F029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9E7" w14:textId="70E49C4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5177FEF7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017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287" w14:textId="1F2D5F7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55F" w14:textId="3063DAE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D6B" w14:textId="4B433F5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FEE4" w14:textId="78954F3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5AF" w14:textId="1431665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0C8" w14:textId="56F8B2E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A0F" w14:textId="31CF9C9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6C0" w14:textId="7575F508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C9F" w14:textId="229AE6C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46F" w14:textId="4C173FA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38B" w14:textId="312E4C4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E55" w14:textId="7D24A71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CD9D" w14:textId="385680B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0A3F0A6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BDA0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159" w14:textId="19DA1B9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13 415,80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E4D" w14:textId="1A1F9A2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7F0" w14:textId="03A946E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13 415,80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578" w14:textId="284C6C8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D9EB" w14:textId="65A4D0C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F798" w14:textId="1768EF9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95C" w14:textId="7C2D77C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01C7" w14:textId="384EE0D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397" w14:textId="1C5853A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7899" w14:textId="264862A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6AA" w14:textId="1565431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A43" w14:textId="3E0561B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027" w14:textId="053E130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508AB2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EE3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5C4" w14:textId="10E711D9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F19" w14:textId="3C28A0DF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9554" w14:textId="745BC26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9C9" w14:textId="62805A6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CB" w14:textId="4B849A8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155E" w14:textId="6122CDC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5E5" w14:textId="5C5B75A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B8" w14:textId="139C39E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4D9" w14:textId="24C7CAA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A46" w14:textId="40E86EA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96B" w14:textId="4C43EB2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D7B" w14:textId="242FFAE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8D5" w14:textId="03CB2781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31412423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7BB2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404C" w14:textId="443F790A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172 241,05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4E9" w14:textId="491B109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C6B" w14:textId="2D7E610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28 206,99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2C64" w14:textId="50885A13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18 454,84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905" w14:textId="52EE7A7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5D9" w14:textId="52B95C1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13 593,32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84A" w14:textId="4595EEB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3 194,60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7C49" w14:textId="4C383576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16 702,06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C859" w14:textId="5F55FA9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D147" w14:textId="6F6E8DA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8 497,15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6D8F" w14:textId="5DD04C2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77 594,00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B57A" w14:textId="02E1F3A4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5 998,09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1CE" w14:textId="624B713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E16BC" w:rsidRPr="00A57B84" w14:paraId="19DBE0E9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F9B" w14:textId="77777777" w:rsidR="00BE16BC" w:rsidRPr="00A57B84" w:rsidRDefault="00BE16BC" w:rsidP="00BE16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71E" w14:textId="68690280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13 960 977,66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A27" w14:textId="398561FE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959 624,49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31D" w14:textId="0A7A6E0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1 280 661,05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93F3" w14:textId="3DA8803C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1 799 226,08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5C3" w14:textId="014648D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716 744,63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B98" w14:textId="22D4A48D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187 270,51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113" w14:textId="32A2729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1 629 785,77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EAFD" w14:textId="753BDC1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684 639,44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184" w14:textId="57A391B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1 044 549,44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B56" w14:textId="4E4ECECB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501 116,38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25" w14:textId="448A5E95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3 042 529,08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1AD" w14:textId="4B1E3257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349 336,71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AB0" w14:textId="60D36932" w:rsidR="00BE16BC" w:rsidRPr="00A57B84" w:rsidRDefault="00BE16BC" w:rsidP="00BE16B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1 765 494,08</w:t>
            </w:r>
          </w:p>
        </w:tc>
      </w:tr>
      <w:tr w:rsidR="00F86E84" w:rsidRPr="00A57B84" w14:paraId="5FBC8C6B" w14:textId="77777777" w:rsidTr="00A6507F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FC28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718E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B6D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4B39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8D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5B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0A3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9EE2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3DA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6DB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8A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9CC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85E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BF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D5D8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687827" w:rsidRPr="00A57B84" w14:paraId="56714AEF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9B6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F44" w14:textId="4912549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8DB9" w14:textId="27CC02C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33C" w14:textId="1D28C92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68C" w14:textId="0A6746C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2DB" w14:textId="59BD3D7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5AA" w14:textId="22D8287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6E2" w14:textId="585B35D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0AEB" w14:textId="1388164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CC16" w14:textId="3966B74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55A" w14:textId="0D339C3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3FA" w14:textId="73C5295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EF9" w14:textId="675DD5F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64A" w14:textId="3EF521F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60FDFFE8" w14:textId="77777777" w:rsidTr="006A32D5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D0B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20B" w14:textId="535BA82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1 083 233,30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45D" w14:textId="190119B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AA2" w14:textId="78EEFF9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130" w14:textId="622CC61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139 000,00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490" w14:textId="61686BF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D12F" w14:textId="76719F3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CBE" w14:textId="27E0EC5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89A" w14:textId="3B0D011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70 233,30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525" w14:textId="28DAA4B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72E" w14:textId="6A7983F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848" w14:textId="4886D3D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A19" w14:textId="2371388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D71" w14:textId="14DD43F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98 000,00</w:t>
            </w:r>
          </w:p>
        </w:tc>
      </w:tr>
      <w:tr w:rsidR="00687827" w:rsidRPr="00A57B84" w14:paraId="1EDE3A8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721" w14:textId="6797B2AB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464" w14:textId="79306A7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292 344,23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BD47" w14:textId="0085397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B89" w14:textId="72AF502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E271" w14:textId="6145C50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E3A3" w14:textId="411C17F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14 490,00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535" w14:textId="5DC5618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28CC" w14:textId="48D55BF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EC15" w14:textId="121F6D1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087" w14:textId="2232FE5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45 317,48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F25" w14:textId="6DF7CDC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20D" w14:textId="2B57324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183 466,67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756" w14:textId="274504E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34 740,08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FF1" w14:textId="214351D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687827" w:rsidRPr="00A57B84" w14:paraId="7A76B56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7E2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8B25" w14:textId="4D4A0EC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6AD" w14:textId="492C027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D478" w14:textId="7A5AAB7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D38" w14:textId="033D7C1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E14" w14:textId="68A5C19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BDA" w14:textId="72F13A2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1B8" w14:textId="6A6D15C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5A2B" w14:textId="084B35B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2B04" w14:textId="259D494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AFB" w14:textId="1313D3A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9EA" w14:textId="3CF71B4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43A" w14:textId="0F4F214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668" w14:textId="5A860B7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0F8964C4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DE0A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6C6" w14:textId="491E230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E69" w14:textId="5F29DA9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1BE0" w14:textId="25D47A9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3006" w14:textId="7055490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33E" w14:textId="476E5BF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9BED" w14:textId="593B33A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B19" w14:textId="139C44B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C6B" w14:textId="5DF91FD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B2B8" w14:textId="5FC9133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327A" w14:textId="6BF2243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96A" w14:textId="26D82A5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C487" w14:textId="0E7AD5B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3E5" w14:textId="41D50A0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142CFCE9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25B0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258" w14:textId="54E02A0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65 363,30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1C2" w14:textId="2580E0B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17 244,90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443" w14:textId="4AF695A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DE71" w14:textId="24DC422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F33" w14:textId="070F6AC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3 235,00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935" w14:textId="7C55724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FA25" w14:textId="13E2D88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0048" w14:textId="776EC50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5C1" w14:textId="1066A3C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8 290,00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0A8" w14:textId="24469A6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8 512,00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B2E" w14:textId="05C472B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17 191,40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E7A2" w14:textId="0E69A3C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D55" w14:textId="35B0D71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5597B46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91A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DE1" w14:textId="6EBB468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CDC" w14:textId="3029F4A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1E1" w14:textId="7E345D3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C65" w14:textId="49E8651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20A" w14:textId="39EF5A9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A381" w14:textId="087FB95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EF4" w14:textId="415283F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07C" w14:textId="4D8667A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B05B" w14:textId="210C738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C73" w14:textId="44E87CB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601" w14:textId="557EF18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01D" w14:textId="7B82EE5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AE0" w14:textId="1B5120D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63E5A55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DD90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A925" w14:textId="6A52E76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D05" w14:textId="3CCDA44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CBF1" w14:textId="5A49AB1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198" w14:textId="2F5CAB0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447" w14:textId="48A2030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C64" w14:textId="3DB4920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E94" w14:textId="09BDC85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AB9" w14:textId="3E52DD1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8592" w14:textId="0A1F2C5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E21" w14:textId="3A09E18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487" w14:textId="0025328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641" w14:textId="250E8F6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A528" w14:textId="1E29317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5D113B7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60E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0EE" w14:textId="38BC830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5C4" w14:textId="0CE2377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6FF6" w14:textId="1F46FD6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84E" w14:textId="53B860E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B0E" w14:textId="1861258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64E" w14:textId="33A8550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F97" w14:textId="5BC00F2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AB37" w14:textId="51C5E1B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4462" w14:textId="03FF595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308E" w14:textId="42E60DE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FF8" w14:textId="0C645D3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267" w14:textId="659FA87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D3EE" w14:textId="78B6933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4A87D5D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DB6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7FA" w14:textId="7B9D524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4 292 540,19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3B35" w14:textId="2B8236D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1 107 770,99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4D8" w14:textId="562FCB3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303 066,98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E38" w14:textId="1C8B788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342 113,00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CB0" w14:textId="63E0A4C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241 540,08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675" w14:textId="5C058B0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222 435,60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B06" w14:textId="2E33EB7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435 728,31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AAD2" w14:textId="5E838B4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135 131,40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BBB" w14:textId="72AA97F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93 722,40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7F12" w14:textId="31FC0A2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93 043,62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C316" w14:textId="6A8D341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821 519,81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BE6" w14:textId="2AE6E4A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129 501,00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A647" w14:textId="70E6BAB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366 967,00</w:t>
            </w:r>
          </w:p>
        </w:tc>
      </w:tr>
      <w:tr w:rsidR="00687827" w:rsidRPr="00A57B84" w14:paraId="650E3E6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A3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6158" w14:textId="3AEB163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616 944,77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2624" w14:textId="6D436F3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12 287,85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D43" w14:textId="66A62A1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68 945,23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013" w14:textId="77A3FB9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294 175,49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D3E" w14:textId="2B56D29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37 716,17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99D0" w14:textId="114BF6E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3 265,03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36F" w14:textId="3A90A26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92 950,41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61E" w14:textId="74D08CA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70 256,48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336" w14:textId="32CACEA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9131" w14:textId="546BA39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4 528,00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BEB8" w14:textId="033AFA9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259" w14:textId="53692CF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32 820,11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3A38" w14:textId="54B0CA2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273AE46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2CB0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4477" w14:textId="016847C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36 080,98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4B9E" w14:textId="6505443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3B0" w14:textId="1D4850F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4 349,03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83A" w14:textId="6E8109C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B7D" w14:textId="1BBF4DF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BE7" w14:textId="36AAB46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16F3" w14:textId="3B6ADA7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3 578,72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4A8" w14:textId="4179BAC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2 349,75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EF3" w14:textId="4EFBE5E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C07" w14:textId="6C3DC72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3AA" w14:textId="25B8DA3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23 360,50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04C" w14:textId="31C18F1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EA5" w14:textId="292FA49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1 632,98</w:t>
            </w:r>
          </w:p>
        </w:tc>
      </w:tr>
      <w:tr w:rsidR="00687827" w:rsidRPr="00A57B84" w14:paraId="6681DE1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27A17" w14:textId="77777777" w:rsidR="00687827" w:rsidRPr="00A57B84" w:rsidRDefault="00687827" w:rsidP="0068782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A47D" w14:textId="7A90DA2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2AF9" w14:textId="3379B42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AF3" w14:textId="6471F17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39C" w14:textId="3DDFF08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E84" w14:textId="4B19B17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56F" w14:textId="5DF4243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81B" w14:textId="01507E8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530C" w14:textId="3BFB11F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8E4" w14:textId="6E6A714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667E" w14:textId="1D09286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412" w14:textId="32EB188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E7F" w14:textId="472A2E0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6ED" w14:textId="33D05D7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1138EC5F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AF73A" w14:textId="77777777" w:rsidR="00687827" w:rsidRPr="00A57B84" w:rsidRDefault="00687827" w:rsidP="0068782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B32" w14:textId="6A31B38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FCF" w14:textId="19E2A18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F73" w14:textId="303DD86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429" w14:textId="5517D6B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D327" w14:textId="1C96295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6A18" w14:textId="0F4B6C3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D5EA" w14:textId="4FECF04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884" w14:textId="289D094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F6DF" w14:textId="63D4285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775" w14:textId="5573074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A86" w14:textId="54C147D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7CCF" w14:textId="5D960BE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AC8" w14:textId="556B2A0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57251A4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A6CC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8CA" w14:textId="7CAFC2A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E92" w14:textId="679C198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3AB4" w14:textId="43266B0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6EA" w14:textId="723FF88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297" w14:textId="4C81134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DB1" w14:textId="273673B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A09" w14:textId="1ABD3C7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A33" w14:textId="61AED77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4FB" w14:textId="5450A8B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B7B" w14:textId="7405741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D4C" w14:textId="27BB3DB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8E9F" w14:textId="0EC163E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0D5A" w14:textId="6594C94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6800CE59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8319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AB4" w14:textId="1A038C0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8B6" w14:textId="1D6BB67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87A" w14:textId="69E2F6F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2C4" w14:textId="0539F49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28C" w14:textId="3B78044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CC0" w14:textId="4599222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E10" w14:textId="786633D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D43" w14:textId="4EF6B6F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7D2" w14:textId="525FF35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43D" w14:textId="3351FBF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93A" w14:textId="70C815C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3A7" w14:textId="47EEB8C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8D9" w14:textId="659F3DD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581AF3D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B5F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2D0A" w14:textId="77F801F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7 885,00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4BA" w14:textId="4E85FE2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70F8" w14:textId="3B3DAE5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C4A" w14:textId="16A29C5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DF78" w14:textId="7DCB8B3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7 885,00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4FE" w14:textId="6899CB9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92B" w14:textId="5E8C336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8BF" w14:textId="634FAE0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DDC" w14:textId="2336F4E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CC9" w14:textId="353D08E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904" w14:textId="79C9235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207" w14:textId="36AD93B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EE3" w14:textId="56D6C26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49022530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F976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954" w14:textId="0A20B49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468 736,82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D9A" w14:textId="32532E0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54 683,68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DEB9" w14:textId="5481C50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0FB" w14:textId="53A3E7C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E1A" w14:textId="449DA59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AB04" w14:textId="1865415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4E9" w14:textId="3A4B8FA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115 504,76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D3F" w14:textId="63B056A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21E" w14:textId="2131A37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158 332,31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6A3" w14:textId="37956AB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79B" w14:textId="1A5B2DC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112 220,07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E95" w14:textId="6AB1ECE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BD6" w14:textId="481B1FB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27 996,00</w:t>
            </w:r>
          </w:p>
        </w:tc>
      </w:tr>
      <w:tr w:rsidR="00687827" w:rsidRPr="00A57B84" w14:paraId="62609B2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4BB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9FD" w14:textId="551F88F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2B8" w14:textId="01DA14C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4571" w14:textId="06D1756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FC5" w14:textId="153C4B3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BBD" w14:textId="1609AEA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CF6" w14:textId="5F20892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843" w14:textId="182D011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595" w14:textId="253F59C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6DC3" w14:textId="6681C13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C9C" w14:textId="47A03D2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6A8" w14:textId="33506ED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9C8" w14:textId="14AA634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3D2" w14:textId="735F31D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2A827FDB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F04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731" w14:textId="7B0B3DA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B5D" w14:textId="2DF9F75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372" w14:textId="28D8053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57F" w14:textId="094B431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B75C" w14:textId="311C48C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F64" w14:textId="6653037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4C" w14:textId="3B05B2C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B86" w14:textId="2B0290B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75F" w14:textId="386FDEC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5C60" w14:textId="4177B5A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F94" w14:textId="5859525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D27" w14:textId="5CF658D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996" w14:textId="4045991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13BCF97B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ECA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1D65" w14:textId="7F09EC6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681" w14:textId="537D7E8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266" w14:textId="440720E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D3B" w14:textId="3272F84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9E5" w14:textId="687AA51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A86" w14:textId="67508CD9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D9B2" w14:textId="437CC42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5489" w14:textId="7284DC9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18F" w14:textId="46D96CC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A55" w14:textId="34F1F2A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A43" w14:textId="6F27160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CB3" w14:textId="65D3389F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922" w14:textId="16CEFA0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0397C8D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AD5A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5273" w14:textId="494FC44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02D" w14:textId="312E4F1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57E" w14:textId="2A89B3F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2FC3" w14:textId="6AD1B2D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680" w14:textId="45B2B04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D50" w14:textId="6138F6E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47A" w14:textId="6EDD450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AB4" w14:textId="6DC8344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DF94" w14:textId="597D9FD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EF7B" w14:textId="731A8F7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CCC" w14:textId="244DC07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326" w14:textId="096AF9C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1F3A" w14:textId="641808E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7BA50A4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D1D41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B70" w14:textId="372DD15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3B2" w14:textId="3F5AD4BA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5F6" w14:textId="7D26B75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9B3" w14:textId="239FB5E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144" w14:textId="0562C97B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45A" w14:textId="346041B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B0F" w14:textId="057CB73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351" w14:textId="65B4EEE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BFD" w14:textId="2A7DAE0D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048" w14:textId="16F7422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5B1" w14:textId="62E212E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CF3B" w14:textId="625A150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2A9" w14:textId="54F77F85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87827" w:rsidRPr="00A57B84" w14:paraId="33939EDE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687827" w:rsidRPr="00A57B84" w:rsidRDefault="00687827" w:rsidP="00687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687827" w:rsidRPr="00A57B84" w:rsidRDefault="00687827" w:rsidP="0068782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C90" w14:textId="0309377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49BD" w14:textId="523C066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A104" w14:textId="091FC753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9A0" w14:textId="47CCC2DC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A6E" w14:textId="0E6F0510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67D" w14:textId="3365533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A304" w14:textId="2FE5A176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916" w14:textId="3E58B0C8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BEA" w14:textId="11EAF9A2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190" w14:textId="45F406D4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E2F" w14:textId="26E3D5FE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7FE" w14:textId="32D43031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9BA" w14:textId="4F947037" w:rsidR="00687827" w:rsidRPr="00A57B84" w:rsidRDefault="00687827" w:rsidP="0068782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6DCA38F5" w:rsidR="00DF29F4" w:rsidRPr="00A57B84" w:rsidRDefault="00DF29F4" w:rsidP="000746CE">
      <w:pPr>
        <w:spacing w:after="120"/>
        <w:rPr>
          <w:rFonts w:ascii="Calibri" w:hAnsi="Calibri" w:cs="Calibri"/>
          <w:i/>
        </w:rPr>
      </w:pPr>
      <w:r w:rsidRPr="00A57B84">
        <w:rPr>
          <w:rFonts w:ascii="Calibri" w:hAnsi="Calibri" w:cs="Calibri"/>
          <w:i/>
        </w:rPr>
        <w:t>Źródło: opracowanie własne na podstawie</w:t>
      </w:r>
      <w:r w:rsidR="00347304" w:rsidRPr="00A57B84">
        <w:rPr>
          <w:rFonts w:ascii="Calibri" w:hAnsi="Calibri" w:cs="Calibri"/>
          <w:i/>
        </w:rPr>
        <w:t xml:space="preserve"> sprawozdań M</w:t>
      </w:r>
      <w:r w:rsidR="00A0348A" w:rsidRPr="00A57B84">
        <w:rPr>
          <w:rFonts w:ascii="Calibri" w:hAnsi="Calibri" w:cs="Calibri"/>
          <w:i/>
        </w:rPr>
        <w:t>R</w:t>
      </w:r>
      <w:r w:rsidR="00707DCD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i</w:t>
      </w:r>
      <w:r w:rsidR="003978EB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S</w:t>
      </w:r>
      <w:r w:rsidR="00347304" w:rsidRPr="00A57B84">
        <w:rPr>
          <w:rFonts w:ascii="Calibri" w:hAnsi="Calibri" w:cs="Calibri"/>
          <w:i/>
        </w:rPr>
        <w:t>-02 za</w:t>
      </w:r>
      <w:r w:rsidR="00FA4485" w:rsidRPr="00A57B84">
        <w:rPr>
          <w:rFonts w:ascii="Calibri" w:hAnsi="Calibri" w:cs="Calibri"/>
          <w:i/>
        </w:rPr>
        <w:t xml:space="preserve"> </w:t>
      </w:r>
      <w:r w:rsidR="00687827">
        <w:rPr>
          <w:rFonts w:ascii="Calibri" w:hAnsi="Calibri" w:cs="Calibri"/>
          <w:i/>
        </w:rPr>
        <w:t>sierpień</w:t>
      </w:r>
      <w:r w:rsidR="00922DEA" w:rsidRPr="00A57B84">
        <w:rPr>
          <w:rFonts w:ascii="Calibri" w:hAnsi="Calibri" w:cs="Calibri"/>
          <w:i/>
        </w:rPr>
        <w:t xml:space="preserve"> </w:t>
      </w:r>
      <w:r w:rsidR="00EB7D0F" w:rsidRPr="00A57B84">
        <w:rPr>
          <w:rFonts w:ascii="Calibri" w:hAnsi="Calibri" w:cs="Calibri"/>
          <w:i/>
        </w:rPr>
        <w:t>20</w:t>
      </w:r>
      <w:r w:rsidR="00300704" w:rsidRPr="00A57B84">
        <w:rPr>
          <w:rFonts w:ascii="Calibri" w:hAnsi="Calibri" w:cs="Calibri"/>
          <w:i/>
        </w:rPr>
        <w:t>2</w:t>
      </w:r>
      <w:r w:rsidR="00F86E84" w:rsidRPr="00A57B84">
        <w:rPr>
          <w:rFonts w:ascii="Calibri" w:hAnsi="Calibri" w:cs="Calibri"/>
          <w:i/>
        </w:rPr>
        <w:t>5</w:t>
      </w:r>
      <w:r w:rsidRPr="00A57B84">
        <w:rPr>
          <w:rFonts w:ascii="Calibri" w:hAnsi="Calibri" w:cs="Calibri"/>
          <w:i/>
        </w:rPr>
        <w:t xml:space="preserve"> roku.</w:t>
      </w:r>
    </w:p>
    <w:bookmarkEnd w:id="32"/>
    <w:p w14:paraId="46BA1405" w14:textId="77777777" w:rsidR="00DF29F4" w:rsidRPr="004723F9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6B0C43">
        <w:rPr>
          <w:rFonts w:ascii="Calibri" w:hAnsi="Calibri" w:cs="Calibri"/>
          <w:sz w:val="22"/>
          <w:szCs w:val="22"/>
          <w:highlight w:val="yellow"/>
        </w:rPr>
        <w:br w:type="page"/>
      </w:r>
      <w:r w:rsidR="005853AA" w:rsidRPr="004723F9">
        <w:rPr>
          <w:rFonts w:ascii="Calibri" w:hAnsi="Calibri" w:cs="Calibri"/>
          <w:sz w:val="22"/>
          <w:szCs w:val="22"/>
        </w:rPr>
        <w:lastRenderedPageBreak/>
        <w:tab/>
      </w:r>
      <w:r w:rsidR="005853AA" w:rsidRPr="004723F9">
        <w:rPr>
          <w:rFonts w:ascii="Calibri" w:hAnsi="Calibri" w:cs="Calibri"/>
          <w:sz w:val="22"/>
          <w:szCs w:val="22"/>
        </w:rPr>
        <w:tab/>
      </w:r>
      <w:r w:rsidRPr="004723F9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4723F9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4723F9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4723F9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723F9">
        <w:rPr>
          <w:rFonts w:ascii="Calibri" w:hAnsi="Calibri" w:cs="Calibri"/>
          <w:b/>
          <w:i/>
          <w:sz w:val="22"/>
          <w:szCs w:val="22"/>
        </w:rPr>
        <w:t>Liczba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4723F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723F9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82C3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6A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4D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7DEB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D24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D7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1B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FF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639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94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BB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76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BA9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8F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C5443F" w:rsidRPr="004723F9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65D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8C8" w14:textId="50A1F48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8 322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00C" w14:textId="572AC10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1 493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0976" w14:textId="6E6BDB4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A2F" w14:textId="443B6AD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1 016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080" w14:textId="0FE759B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4020" w14:textId="1B31E9C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EC1" w14:textId="54786EC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7DD" w14:textId="078659E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CBF" w14:textId="596764C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8825" w14:textId="1B26315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78E" w14:textId="59B7C13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1 179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7A56" w14:textId="5B0C9BB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E1C" w14:textId="722E92C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859</w:t>
            </w:r>
          </w:p>
        </w:tc>
      </w:tr>
      <w:tr w:rsidR="00C5443F" w:rsidRPr="004723F9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17DBE59F" w14:textId="77777777" w:rsidR="00C5443F" w:rsidRPr="004723F9" w:rsidRDefault="00C5443F" w:rsidP="00C544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588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B44" w14:textId="2DAFC83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905" w14:textId="5B11E8A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FC12" w14:textId="4629601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4C7" w14:textId="476F2A7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1E5" w14:textId="1F293B4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1299" w14:textId="5636591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A59" w14:textId="6FB75F4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5BD" w14:textId="06C03A6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059" w14:textId="09C39DC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442" w14:textId="59EF18F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1E39" w14:textId="14032C9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CE" w14:textId="3F73B0F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C38" w14:textId="0E0458F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</w:tr>
      <w:tr w:rsidR="00C5443F" w:rsidRPr="004723F9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9DE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A0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991" w14:textId="4F1E5F9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A87" w14:textId="19C00CF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87E" w14:textId="4B3417A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F62" w14:textId="3E6E99A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52A0" w14:textId="5CADE68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9DAA" w14:textId="7C8E67D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EEC" w14:textId="2568D0D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73E" w14:textId="0F02279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89D" w14:textId="15628BB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8E0" w14:textId="57CE85D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B0C" w14:textId="380D084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4BF" w14:textId="33183D7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7FA" w14:textId="626EDB4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62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7C7" w14:textId="6A6579D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94D" w14:textId="63E3DCE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EA21" w14:textId="00A3069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E96" w14:textId="08ACE16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59E" w14:textId="5ACE447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2FEB" w14:textId="662262B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3C30" w14:textId="2B28AE6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3FB" w14:textId="47A7660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1628" w14:textId="14149D2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B6E" w14:textId="5DC5380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F11" w14:textId="1905F83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C6E" w14:textId="1C966C4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5D9" w14:textId="60A51A0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</w:tr>
      <w:tr w:rsidR="00C5443F" w:rsidRPr="004723F9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0D7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F52" w14:textId="3898DE1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E5" w14:textId="3E2D78D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A306" w14:textId="0D9F5F7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4D1" w14:textId="3871FEE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BEB" w14:textId="0EB4C76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D5E" w14:textId="450E720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56E" w14:textId="10A856D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E1E" w14:textId="571B0EC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E5F" w14:textId="4CE00FF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234" w14:textId="6C9C787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D782" w14:textId="39C5DBA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4CB2" w14:textId="6C91EFB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AE5" w14:textId="5A61026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C5443F" w:rsidRPr="004723F9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13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54F" w14:textId="636C0DC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2FBE" w14:textId="3638FAB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4FE9" w14:textId="377F3BA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6DB" w14:textId="234E1E1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7E6E" w14:textId="06CDD05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1583" w14:textId="50580FB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FB02" w14:textId="594AA2E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350" w14:textId="4235E52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9A02" w14:textId="4102C5A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F51" w14:textId="06E5BFD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FED" w14:textId="11376FC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E91" w14:textId="309F877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19" w14:textId="07AC07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C5443F" w:rsidRPr="004723F9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A5B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4D38" w14:textId="577FA3A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0DC0" w14:textId="2EAE9DC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F44" w14:textId="049DD9B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63D" w14:textId="642E506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763" w14:textId="6086A2F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A04" w14:textId="520C0AE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0841" w14:textId="3AD0FDF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866C" w14:textId="38B577C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AAC8" w14:textId="19753DB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AC8" w14:textId="2D32B3C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BE1" w14:textId="30B1F2A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588" w14:textId="2F1C375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55A" w14:textId="3A0D25D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</w:tr>
      <w:tr w:rsidR="00C5443F" w:rsidRPr="004723F9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A143" w14:textId="77777777" w:rsidR="00C5443F" w:rsidRPr="004723F9" w:rsidRDefault="00C5443F" w:rsidP="00C544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9DD" w14:textId="1F7FCE6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D50" w14:textId="4483E94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A6F" w14:textId="5AE25D4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341" w14:textId="3C23C46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9FE" w14:textId="58EC431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5F8" w14:textId="2ABDA65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1CFD" w14:textId="23991B5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CFB" w14:textId="4FF4184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A66D" w14:textId="580126D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D5A" w14:textId="6519A73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8C58" w14:textId="2F67074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F2D" w14:textId="1A665B8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EEF" w14:textId="331BCF2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2FCC" w14:textId="77777777" w:rsidR="00C5443F" w:rsidRPr="004723F9" w:rsidRDefault="00C5443F" w:rsidP="00C544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80F" w14:textId="3C31FE2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8DD8" w14:textId="49F4EE5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2BA" w14:textId="3740FA9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BC5" w14:textId="7983A48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202" w14:textId="4A76E11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E77" w14:textId="217D7CD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FF9" w14:textId="32815FC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6C9" w14:textId="3D7FAEB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0C1" w14:textId="3204B5D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DDBE" w14:textId="77382AC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5DD" w14:textId="2435BA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23C" w14:textId="7C27C51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E32" w14:textId="16BD042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BE0" w14:textId="77777777" w:rsidR="00C5443F" w:rsidRPr="004723F9" w:rsidRDefault="00C5443F" w:rsidP="00C544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C50" w14:textId="19CB0A7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E09" w14:textId="16AA1C8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1FE" w14:textId="48BFD8A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C5A" w14:textId="04F84E5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4EE" w14:textId="1CC9D2B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DF4D" w14:textId="261DC31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C18" w14:textId="6AE328E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696" w14:textId="02644B1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F02" w14:textId="34CBC66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2123" w14:textId="36EC629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2B82" w14:textId="0D33C8E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45D" w14:textId="3A52F5D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154" w14:textId="05D39DA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4EC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A43" w14:textId="66DE71B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FEBB" w14:textId="61A2815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CDD" w14:textId="1B4AE80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538" w14:textId="65249F4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8B09" w14:textId="2387E62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99C1" w14:textId="70EF537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7E0" w14:textId="6D4A471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277" w14:textId="0C77768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41F" w14:textId="41C4508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FA87" w14:textId="7DE53C4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88A" w14:textId="7F2CD39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1227" w14:textId="4DC348B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3F9A" w14:textId="67717C4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11C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FD3" w14:textId="4DC5D47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6DA" w14:textId="3F1A2B9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A77" w14:textId="178C4F8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395" w14:textId="5ACEE0A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187E" w14:textId="6ADD92F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59B1" w14:textId="5DA4A76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C74" w14:textId="07D0F93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1DFA" w14:textId="6E99E89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F83" w14:textId="755E480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734" w14:textId="26CEED3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F2B8" w14:textId="7792D61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96C" w14:textId="445B32F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022" w14:textId="43FC3E1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9443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695" w14:textId="5094FFE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3FE" w14:textId="11F7609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BB5F" w14:textId="3237055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9E1" w14:textId="0A3965E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BBEF" w14:textId="1CFFE37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8895" w14:textId="2CDB423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DEB" w14:textId="7415F8B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648" w14:textId="7BCF2A6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DB1" w14:textId="3BE4CB8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85B" w14:textId="6756E78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8B9" w14:textId="1D1B10F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6A2" w14:textId="1856E16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BE2" w14:textId="574A829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6A2B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197" w14:textId="1FE0A99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9A6" w14:textId="61E46B6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D32" w14:textId="18C48D0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379" w14:textId="2BD814B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0C5" w14:textId="2E3CFF9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A20" w14:textId="37301FA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F30" w14:textId="1BEF264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4BC" w14:textId="370B4FF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ECA" w14:textId="43C0849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198" w14:textId="3614416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F42" w14:textId="07C8235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2C47" w14:textId="547474D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8AA" w14:textId="0365315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</w:tr>
      <w:tr w:rsidR="00C5443F" w:rsidRPr="004723F9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28C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9F99" w14:textId="3A2293B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926" w14:textId="5869E31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51B" w14:textId="5CEBD21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F88" w14:textId="37D364C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C44" w14:textId="348AF0B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799" w14:textId="42546C1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995" w14:textId="433EDED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A2B" w14:textId="5A346A6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6093" w14:textId="73F2FC6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FC8" w14:textId="07A55EE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753" w14:textId="59F165E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C08" w14:textId="30F5FF2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291" w14:textId="28E5753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35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C668" w14:textId="5F4B5EA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587" w14:textId="4B82BAB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652E" w14:textId="5DE7A23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4D5" w14:textId="08738FB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3864" w14:textId="06A651A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538" w14:textId="28015B4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45B" w14:textId="30B3C7B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E0B" w14:textId="47CB040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6EA" w14:textId="2AFC733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6EE" w14:textId="612EA29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F1E" w14:textId="704DC09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6C1" w14:textId="765B6BA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052" w14:textId="3D9C9ED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A5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A19" w14:textId="2346382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2E73" w14:textId="069E78D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28C" w14:textId="65C6C75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DB8" w14:textId="4B9C4B8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53D" w14:textId="263DF31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9D06" w14:textId="7F3571C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AEE" w14:textId="148302A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ECE" w14:textId="0B50CD9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4F81" w14:textId="473900D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A52" w14:textId="15D2603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957" w14:textId="0783279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85E" w14:textId="744616B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F36" w14:textId="6857F90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A67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6BA4" w14:textId="2EB38E6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2B3A" w14:textId="29DFBE0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FD5" w14:textId="35515EE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4E53" w14:textId="1EF2413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7DD" w14:textId="54CBC76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E96" w14:textId="35E9E3B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8083" w14:textId="28377E2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A45" w14:textId="6FD4677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3A40" w14:textId="7F17FB9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7347" w14:textId="63D873E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650" w14:textId="7FFACE8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E01" w14:textId="69D9613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86A" w14:textId="7A16AB6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C54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F41" w14:textId="7310FAA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C5D" w14:textId="78F2D1A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6E7" w14:textId="246E100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1D1" w14:textId="3650B39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1054" w14:textId="64648C7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4AB" w14:textId="2832137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8E8" w14:textId="3739713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C61" w14:textId="171542A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5C0" w14:textId="2C69FB6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86E" w14:textId="77FA99F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7D8" w14:textId="5BE5E45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290A" w14:textId="4037DC3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9DF" w14:textId="70FA837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D434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416" w14:textId="191E57E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7A0" w14:textId="12136C2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717A" w14:textId="3ABC8EB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32AF" w14:textId="3AD1870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37D" w14:textId="6F641BF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9ED" w14:textId="685F0EB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8EF" w14:textId="0264A68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883" w14:textId="3F2DE88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291" w14:textId="094163A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3A82" w14:textId="185B1ED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227" w14:textId="6D68A2E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5C8" w14:textId="7F0C246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DEA" w14:textId="3134478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242</w:t>
            </w:r>
          </w:p>
        </w:tc>
      </w:tr>
      <w:tr w:rsidR="00401805" w:rsidRPr="004723F9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14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2AD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9993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51E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C24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F531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7C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41C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11A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E6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EE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40B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21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C98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FF2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16A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760" w14:textId="53B8E82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D344" w14:textId="1D0DCB6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A3AF" w14:textId="77F5301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8BF" w14:textId="7D9CFDF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CA7" w14:textId="1EA6272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807C" w14:textId="0CE4F77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E944" w14:textId="1D43A59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B5D7" w14:textId="31CC2D5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AE4E" w14:textId="4156021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BED4" w14:textId="454CB89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259" w14:textId="1337E5F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72D" w14:textId="6D653F0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0D5" w14:textId="0E8AC0F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3969C001" w14:textId="77777777" w:rsidTr="00634FC5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9DC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B7B" w14:textId="16C5FB7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05E" w14:textId="3496934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218" w14:textId="21B6EBD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230" w14:textId="728D10E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926" w14:textId="74D00D3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9A3" w14:textId="753B815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351" w14:textId="692E5E0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2FE" w14:textId="2276504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E893" w14:textId="77CB62D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21F" w14:textId="6F6509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D7B" w14:textId="67EC8F2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8F0" w14:textId="526636A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6B2" w14:textId="7669ABE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5443F" w:rsidRPr="004723F9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108" w14:textId="7AFB8655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489" w14:textId="1F6C8FF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36F" w14:textId="707F683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717" w14:textId="330D0E7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187" w14:textId="378CC49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1C5" w14:textId="6152058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815B" w14:textId="4325422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225" w14:textId="55D63DE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D000" w14:textId="1ECBF08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06E" w14:textId="4AF3F04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365" w14:textId="07FA884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836" w14:textId="1F6CBFA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662" w14:textId="7896B51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47B" w14:textId="5A22D2F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C5443F" w:rsidRPr="004723F9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C17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3B4E" w14:textId="21797FD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E14" w14:textId="6DAD0F7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0EF" w14:textId="2EA2D8A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1C6" w14:textId="243D463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9FE" w14:textId="7F14EEE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D939" w14:textId="02320BB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49A" w14:textId="4AAC328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A12" w14:textId="4903EE8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B02" w14:textId="1B3052F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DF4" w14:textId="3604731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7CA" w14:textId="4DE60A0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8B87" w14:textId="58E624D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0A9" w14:textId="2BAD06C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86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4203" w14:textId="3DEF7C0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FBD" w14:textId="61E06F1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F68D" w14:textId="1E4B348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E3D" w14:textId="7767611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7AC8" w14:textId="7B4D405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594" w14:textId="6D81867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5065" w14:textId="0FE4C88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2688" w14:textId="056F11C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234" w14:textId="49BAC45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53B7" w14:textId="73FEA76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09E" w14:textId="561026E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EC5" w14:textId="56ACFE4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F72" w14:textId="49AE738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1CD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C34" w14:textId="63CD86A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B90" w14:textId="433999D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7C0" w14:textId="1BE635E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4EF" w14:textId="6228AF7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42AE" w14:textId="1A4B907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D57" w14:textId="3AABCA2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489" w14:textId="6C8AD3E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E0B" w14:textId="2F0BD9D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7A1" w14:textId="588EFB1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A3D" w14:textId="5C245CD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C53" w14:textId="1568514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B802" w14:textId="5825D6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83C" w14:textId="6C0664D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6BD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06B" w14:textId="3962CA5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A7F4" w14:textId="09AE9C1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28BD" w14:textId="1A23194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A01F" w14:textId="08B19AD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75A" w14:textId="6689D70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31E" w14:textId="19D9E94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8AF3" w14:textId="5799921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56D5" w14:textId="6E5B53B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8F5" w14:textId="06022F2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EBC" w14:textId="30F7E5B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0D2" w14:textId="389DC30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FEA" w14:textId="78F913C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35F0" w14:textId="74148C9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7EBD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7B5" w14:textId="278105D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CCC" w14:textId="55DEE2B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E31D" w14:textId="18EFAF1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AE6" w14:textId="56BECB7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A411" w14:textId="13E3BB3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30D" w14:textId="476FAC8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061" w14:textId="134C12A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6E0" w14:textId="42A5A40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43E" w14:textId="798A91F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9016" w14:textId="6367519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35C" w14:textId="24B840B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251" w14:textId="64F60E0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BB8" w14:textId="78AF036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D74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507" w14:textId="0C3E3C7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849" w14:textId="7464592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1F1" w14:textId="7D0C11A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A45" w14:textId="3B9EE83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0C3D" w14:textId="2EBB417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4B76" w14:textId="027744D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CC2" w14:textId="435BBDC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815" w14:textId="59EDC56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3657" w14:textId="4254ECB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2FD" w14:textId="448DC29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D0D" w14:textId="152CEC1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47C" w14:textId="17EBBDE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BB1" w14:textId="3FD150C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E91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B9A" w14:textId="1E5AA5E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1E37" w14:textId="39498D3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175" w14:textId="3406651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84C" w14:textId="540A2CA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A0CC" w14:textId="6140991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8F3E" w14:textId="36AF034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543" w14:textId="56341EF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08DB" w14:textId="6D50930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9844" w14:textId="75BE8EE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952" w14:textId="3F73D3C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8DB" w14:textId="2BB67B4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29C6" w14:textId="4EE9C0E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DF5" w14:textId="3CD5D46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229</w:t>
            </w:r>
          </w:p>
        </w:tc>
      </w:tr>
      <w:tr w:rsidR="00C5443F" w:rsidRPr="004723F9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A6EC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A040" w14:textId="7B1823E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C09" w14:textId="1587632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355F" w14:textId="7F7F6C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37A7" w14:textId="623D26B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013" w14:textId="3D0BA8D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CC9" w14:textId="127AC31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BA97" w14:textId="5D7F0D7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817" w14:textId="5F49394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DE7" w14:textId="7F20669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EB3" w14:textId="2606B30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351" w14:textId="4E38FE9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F8B" w14:textId="23BDEF1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E85" w14:textId="6D7B335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5B4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4A2" w14:textId="1B13306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79A3" w14:textId="4E66FFF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370" w14:textId="52D8193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5A1" w14:textId="774E259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871" w14:textId="31465AB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508F" w14:textId="1973C80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8B1" w14:textId="4D526CE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7B9" w14:textId="2A796BA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F3D9" w14:textId="7D22CD5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E66" w14:textId="11E86C7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E8E" w14:textId="3894065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CB7" w14:textId="6CE049B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4C4" w14:textId="7DB2283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C5443F" w:rsidRPr="004723F9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DD32B" w14:textId="77777777" w:rsidR="00C5443F" w:rsidRPr="004723F9" w:rsidRDefault="00C5443F" w:rsidP="00C544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C2D" w14:textId="340250B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CA0" w14:textId="4F21FBD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B64" w14:textId="0B40819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104B" w14:textId="4B0C57D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58D" w14:textId="0797E83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66ED" w14:textId="412439A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0BB" w14:textId="7FDF627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9F96" w14:textId="6D91E70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550" w14:textId="378B1C2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E444" w14:textId="7B45AAD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540" w14:textId="15E0948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C34" w14:textId="6DE1B9B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9CB8" w14:textId="44696CA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4B1BC" w14:textId="77777777" w:rsidR="00C5443F" w:rsidRPr="004723F9" w:rsidRDefault="00C5443F" w:rsidP="00C544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5F5A" w14:textId="30ED5AB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24E" w14:textId="4E3FE2E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689" w14:textId="6960C9F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456" w14:textId="1E95D03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46B" w14:textId="5ABBE22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A29" w14:textId="6053698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EFD7" w14:textId="6290D37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E6BE" w14:textId="509A7F3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67B" w14:textId="050C6BB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642" w14:textId="7687FA9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4931" w14:textId="28EE6B0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C71F" w14:textId="5008F24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CC" w14:textId="6ABB53C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BC4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A53" w14:textId="3ECA0D2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201C" w14:textId="496B5E5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9D6" w14:textId="2E7DFDA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CD5D" w14:textId="68A7A0D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296" w14:textId="20A68C5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A41" w14:textId="70A67D9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736" w14:textId="58FD2E7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43EA" w14:textId="02AB1AB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4EB" w14:textId="5146B69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CE33" w14:textId="0BAD637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6AC6" w14:textId="7DEA04A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E528" w14:textId="5E65323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DFC" w14:textId="2BF5AAA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55B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00A" w14:textId="6B31E83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4160" w14:textId="51EFEBD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F87" w14:textId="6853229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4BE" w14:textId="5F112A2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76D" w14:textId="752BF49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899" w14:textId="6D0116A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3EB" w14:textId="1418EBB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5C26" w14:textId="0E8B885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E61C" w14:textId="0BC9404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A4E0" w14:textId="5DC49F9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403" w14:textId="0537F46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A60" w14:textId="396613A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310" w14:textId="4702FDE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90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E60" w14:textId="4DAA491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AE4" w14:textId="0037528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146" w14:textId="70EA5D6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053" w14:textId="61B5C94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0C5" w14:textId="664C985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FA1" w14:textId="217BDED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A11" w14:textId="7D6DC42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B47" w14:textId="6FDA6BF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91D" w14:textId="5372A3B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A9A" w14:textId="5D17F31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135" w14:textId="6E99758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13D" w14:textId="62894DA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29E" w14:textId="6D6EF93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550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5D0" w14:textId="661F471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56F" w14:textId="341DA10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7FF" w14:textId="3EDB428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EDA" w14:textId="7517EBB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A65" w14:textId="46B4346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9F6D" w14:textId="2ECA202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786" w14:textId="1CF6175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47E" w14:textId="713F4B3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166E" w14:textId="3E5923C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FF1" w14:textId="2959414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C32" w14:textId="6938E65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41F" w14:textId="224B1F2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773" w14:textId="681D595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C5443F" w:rsidRPr="004723F9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02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27A9" w14:textId="7D3EA0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BCF" w14:textId="15813B2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4B2B" w14:textId="6A60486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F1E" w14:textId="08E5B68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FF6" w14:textId="2BB3FFC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6F2" w14:textId="3ACC037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3EF1" w14:textId="71F736A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2E7" w14:textId="7DC731A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91C" w14:textId="7AB1982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BB2" w14:textId="7C2C3B0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22B" w14:textId="4F8958D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21AE" w14:textId="02A6559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E3AE" w14:textId="1627C49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49E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C05" w14:textId="17E566F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D7DE" w14:textId="3868CFF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047" w14:textId="66945DE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937" w14:textId="2C9A826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027" w14:textId="2F15271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2BD2" w14:textId="62E049C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04F" w14:textId="0AF6E2D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94E" w14:textId="069CC9A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0AC" w14:textId="6560EC4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06E" w14:textId="1460CD1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605" w14:textId="2A58DB1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39C" w14:textId="255CD8D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0B0" w14:textId="49B825A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8E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E97" w14:textId="78D75D5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F4F" w14:textId="35E362E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C57" w14:textId="6A12D26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C00" w14:textId="5CE253D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00A" w14:textId="1BE57B0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068" w14:textId="23B992F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F7F" w14:textId="7556D72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D5F2" w14:textId="05F8CD2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397" w14:textId="7B65852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70E" w14:textId="2D3A4BA7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DB4" w14:textId="16834FB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F29" w14:textId="72A5B78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1748" w14:textId="3C052346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C92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DD1" w14:textId="6DCC07B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E48" w14:textId="1F761AA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49A" w14:textId="7D43FD8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69F" w14:textId="43A2837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0F6" w14:textId="343411A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6FC" w14:textId="41E7C0C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E4F" w14:textId="3D7B221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8D1" w14:textId="4CAC8DC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72E" w14:textId="73E84E1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D9B" w14:textId="7B4F5B3B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E822" w14:textId="7A4B461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C5E" w14:textId="43AFFD6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7B9" w14:textId="71120AEE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5443F" w:rsidRPr="004723F9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ED67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64A8" w14:textId="41C75C8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B82" w14:textId="3DBC79D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A932" w14:textId="3C112CA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D74" w14:textId="2C65E9E4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043" w14:textId="62667EA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B02" w14:textId="5ED0A57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5D7" w14:textId="3BC61D2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0FBA" w14:textId="6A8FD11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C5F" w14:textId="4AF7B2BF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46" w14:textId="29158459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0B06" w14:textId="75E48B1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CD6" w14:textId="7342BB7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118" w14:textId="30F7FD5C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5443F" w:rsidRPr="004723F9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C5443F" w:rsidRPr="004723F9" w:rsidRDefault="00C5443F" w:rsidP="00C5443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C5443F" w:rsidRPr="004723F9" w:rsidRDefault="00C5443F" w:rsidP="00C544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A4F9" w14:textId="341E506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77B" w14:textId="054ECCE0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E46" w14:textId="65CD6E8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CF2F" w14:textId="730C365D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0A0D" w14:textId="12B6B99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59B" w14:textId="5A023388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FE8" w14:textId="41FA66A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D87" w14:textId="3AA8E36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15D" w14:textId="27AE0951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726" w14:textId="01681A62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8E5" w14:textId="601EF7E3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5BC" w14:textId="0F0FD7DA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E26" w14:textId="27612EE5" w:rsidR="00C5443F" w:rsidRPr="004723F9" w:rsidRDefault="00C5443F" w:rsidP="00C544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291D5696" w14:textId="356114BA" w:rsidR="00DF29F4" w:rsidRPr="004723F9" w:rsidRDefault="00DF29F4" w:rsidP="000746CE">
      <w:pPr>
        <w:spacing w:after="120"/>
        <w:rPr>
          <w:rFonts w:ascii="Calibri" w:hAnsi="Calibri" w:cs="Calibri"/>
          <w:i/>
          <w:sz w:val="22"/>
          <w:szCs w:val="22"/>
        </w:rPr>
        <w:sectPr w:rsidR="00DF29F4" w:rsidRPr="004723F9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  <w:r w:rsidRPr="004723F9">
        <w:rPr>
          <w:rFonts w:ascii="Calibri" w:hAnsi="Calibri" w:cs="Calibri"/>
          <w:i/>
        </w:rPr>
        <w:t xml:space="preserve">Źródło: opracowanie własne na podstawie sprawozdań </w:t>
      </w:r>
      <w:r w:rsidR="0018432B" w:rsidRPr="004723F9">
        <w:rPr>
          <w:rFonts w:ascii="Calibri" w:hAnsi="Calibri" w:cs="Calibri"/>
          <w:i/>
        </w:rPr>
        <w:t>MR</w:t>
      </w:r>
      <w:r w:rsidR="00707DCD" w:rsidRPr="004723F9">
        <w:rPr>
          <w:rFonts w:ascii="Calibri" w:hAnsi="Calibri" w:cs="Calibri"/>
          <w:i/>
        </w:rPr>
        <w:t>P</w:t>
      </w:r>
      <w:r w:rsidR="0018432B" w:rsidRPr="004723F9">
        <w:rPr>
          <w:rFonts w:ascii="Calibri" w:hAnsi="Calibri" w:cs="Calibri"/>
          <w:i/>
        </w:rPr>
        <w:t>i</w:t>
      </w:r>
      <w:r w:rsidR="00DE22A4" w:rsidRPr="004723F9">
        <w:rPr>
          <w:rFonts w:ascii="Calibri" w:hAnsi="Calibri" w:cs="Calibri"/>
          <w:i/>
        </w:rPr>
        <w:t>PS-02 za</w:t>
      </w:r>
      <w:r w:rsidR="002D2F03" w:rsidRPr="004723F9">
        <w:rPr>
          <w:rFonts w:ascii="Calibri" w:hAnsi="Calibri" w:cs="Calibri"/>
          <w:i/>
        </w:rPr>
        <w:t xml:space="preserve"> </w:t>
      </w:r>
      <w:r w:rsidR="00C5443F">
        <w:rPr>
          <w:rFonts w:ascii="Calibri" w:hAnsi="Calibri" w:cs="Calibri"/>
          <w:i/>
        </w:rPr>
        <w:t>sierpień</w:t>
      </w:r>
      <w:r w:rsidR="00821715" w:rsidRPr="004723F9">
        <w:rPr>
          <w:rFonts w:ascii="Calibri" w:hAnsi="Calibri" w:cs="Calibri"/>
          <w:i/>
        </w:rPr>
        <w:t xml:space="preserve"> </w:t>
      </w:r>
      <w:r w:rsidR="00EB7D0F" w:rsidRPr="004723F9">
        <w:rPr>
          <w:rFonts w:ascii="Calibri" w:hAnsi="Calibri" w:cs="Calibri"/>
          <w:i/>
        </w:rPr>
        <w:t>20</w:t>
      </w:r>
      <w:r w:rsidR="00300704" w:rsidRPr="004723F9">
        <w:rPr>
          <w:rFonts w:ascii="Calibri" w:hAnsi="Calibri" w:cs="Calibri"/>
          <w:i/>
        </w:rPr>
        <w:t>2</w:t>
      </w:r>
      <w:r w:rsidR="00401805" w:rsidRPr="004723F9">
        <w:rPr>
          <w:rFonts w:ascii="Calibri" w:hAnsi="Calibri" w:cs="Calibri"/>
          <w:i/>
        </w:rPr>
        <w:t>5</w:t>
      </w:r>
      <w:r w:rsidRPr="004723F9">
        <w:rPr>
          <w:rFonts w:ascii="Calibri" w:hAnsi="Calibri" w:cs="Calibri"/>
          <w:i/>
        </w:rPr>
        <w:t xml:space="preserve"> roku.</w:t>
      </w:r>
    </w:p>
    <w:p w14:paraId="658F74CF" w14:textId="77777777" w:rsidR="005F38A1" w:rsidRPr="001E7711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1E7711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1E7711" w:rsidRDefault="00192704" w:rsidP="000746CE">
      <w:pPr>
        <w:rPr>
          <w:rFonts w:ascii="Calibri" w:hAnsi="Calibri" w:cs="Calibri"/>
          <w:i/>
          <w:vertAlign w:val="superscript"/>
        </w:rPr>
      </w:pPr>
      <w:r w:rsidRPr="001E7711">
        <w:rPr>
          <w:rFonts w:ascii="Calibri" w:hAnsi="Calibri" w:cs="Calibri"/>
          <w:i/>
          <w:vertAlign w:val="superscript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1E7711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 w:rsidRPr="001E7711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4200"/>
        <w:gridCol w:w="600"/>
        <w:gridCol w:w="13"/>
        <w:gridCol w:w="1107"/>
        <w:gridCol w:w="13"/>
        <w:gridCol w:w="1107"/>
        <w:gridCol w:w="1133"/>
        <w:gridCol w:w="988"/>
      </w:tblGrid>
      <w:tr w:rsidR="002D0EE5" w:rsidRPr="002D0EE5" w14:paraId="7C5BF957" w14:textId="77777777" w:rsidTr="002D0EE5">
        <w:trPr>
          <w:trHeight w:val="300"/>
          <w:tblHeader/>
        </w:trPr>
        <w:tc>
          <w:tcPr>
            <w:tcW w:w="5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DD6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5C30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sprawozda-wczym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31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2D0EE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DC0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2D0EE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2D0EE5" w:rsidRPr="002D0EE5" w14:paraId="63588313" w14:textId="77777777" w:rsidTr="002D0EE5">
        <w:trPr>
          <w:trHeight w:val="960"/>
          <w:tblHeader/>
        </w:trPr>
        <w:tc>
          <w:tcPr>
            <w:tcW w:w="5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8805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2D1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0C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m-cu sprawozda-wczym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A3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A36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0EE5" w:rsidRPr="002D0EE5" w14:paraId="3F2BE4C8" w14:textId="77777777" w:rsidTr="002D0EE5">
        <w:trPr>
          <w:trHeight w:val="300"/>
          <w:tblHeader/>
        </w:trPr>
        <w:tc>
          <w:tcPr>
            <w:tcW w:w="5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A94AA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A14E2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3FAFB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45DEBF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7F0D3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D0EE5" w:rsidRPr="002D0EE5" w14:paraId="1DFE8263" w14:textId="77777777" w:rsidTr="002D0EE5">
        <w:trPr>
          <w:trHeight w:val="48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F49DA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0F711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3A7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2 717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87BC3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5 972 613,14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4CEFC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48 603 635,84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CF7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8 322</w:t>
            </w:r>
          </w:p>
        </w:tc>
      </w:tr>
      <w:tr w:rsidR="002D0EE5" w:rsidRPr="002D0EE5" w14:paraId="7132DAD1" w14:textId="77777777" w:rsidTr="002D0EE5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DCE35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B20A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FA30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CB3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78C5C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122 366,87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8485F3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1 590 489,03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F82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741</w:t>
            </w:r>
          </w:p>
        </w:tc>
      </w:tr>
      <w:tr w:rsidR="002D0EE5" w:rsidRPr="002D0EE5" w14:paraId="77C4DAE9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898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105AE6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4FC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E90B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577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9A00C0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63 043,90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FB776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735 628,10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E5F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</w:tr>
      <w:tr w:rsidR="002D0EE5" w:rsidRPr="002D0EE5" w14:paraId="1D28F3D3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1BB9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647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33E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4A0C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8C5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091A4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50 094,47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42E73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512 920,51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403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363</w:t>
            </w:r>
          </w:p>
        </w:tc>
      </w:tr>
      <w:tr w:rsidR="002D0EE5" w:rsidRPr="002D0EE5" w14:paraId="7D7E3933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97B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BB1D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8D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10D8B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D7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8AB0F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6B493D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5 032,80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158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D0EE5" w:rsidRPr="002D0EE5" w14:paraId="07018FD3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480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CB3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517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26E2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FC5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D6D4C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ADB15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7F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7F692D3A" w14:textId="77777777" w:rsidTr="002D0EE5">
        <w:trPr>
          <w:trHeight w:val="3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3F8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3E5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2AF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ADE0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ECF6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83969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C344CF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3EC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179C0F7E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9165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BC4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43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19B2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FA5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B5A6E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5 950,00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D1012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303 569,65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EE9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2D0EE5" w:rsidRPr="002D0EE5" w14:paraId="5D33D2FB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192F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F3B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C26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532A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EC5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68A91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3 278,50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2C796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33 337,97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434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</w:tr>
      <w:tr w:rsidR="002D0EE5" w:rsidRPr="002D0EE5" w14:paraId="39626EC1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DF5F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3007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60E4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92D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D1070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52 602,74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07E8A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269 089,30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C06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</w:tr>
      <w:tr w:rsidR="002D0EE5" w:rsidRPr="002D0EE5" w14:paraId="1F6052C1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C55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1A125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FF7C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B0D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0AD5D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863 413,01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0BA84D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4 770 406,22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80A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389</w:t>
            </w:r>
          </w:p>
        </w:tc>
      </w:tr>
      <w:tr w:rsidR="002D0EE5" w:rsidRPr="002D0EE5" w14:paraId="1AD83E91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6AC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4957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68DAF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46C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56B9E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260 283,34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25C84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3 205 149,33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A76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</w:tr>
      <w:tr w:rsidR="002D0EE5" w:rsidRPr="002D0EE5" w14:paraId="623DD158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F12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30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7F0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2AFFF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808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BECD4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D5389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E7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696DC49C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51A8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8573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A57653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163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96CB9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557 006,96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0D713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12 656 912,49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338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457</w:t>
            </w:r>
          </w:p>
        </w:tc>
      </w:tr>
      <w:tr w:rsidR="002D0EE5" w:rsidRPr="002D0EE5" w14:paraId="59773060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925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6B71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C07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87D1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5F0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D165A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34ECB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64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16D8D2BB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B541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416B6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26B1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4A4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95D92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B909C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7B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770B0A0A" w14:textId="77777777" w:rsidTr="002D0EE5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005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ECA1F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CC9C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7C5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5FCD84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02820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7 148,30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73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D0EE5" w:rsidRPr="002D0EE5" w14:paraId="466B90C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2B9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D8FA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DC1A2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8E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2A207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2C918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E4A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322ECC9E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8E9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73F319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1E16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AFD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72DEF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E13F4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E5C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3FBEC81B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A96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AE23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5ABC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C46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581AC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074EC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15D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1DC2E4CA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813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CC07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CFA85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AE2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7915F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4C9D3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23D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4F005827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E78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F2378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A12A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41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9291A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705 502,57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EB375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4 933 171,14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0B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771</w:t>
            </w:r>
          </w:p>
        </w:tc>
      </w:tr>
      <w:tr w:rsidR="002D0EE5" w:rsidRPr="002D0EE5" w14:paraId="62B8221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AAA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ABF3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73B7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F7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0F7AB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9E40AE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6DB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1B164E73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4B6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8BA95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AA0A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4D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7E784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D9C6B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281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61949338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5AAF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BB4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36A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9F7D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B7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C64D2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58B1B8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BB2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694A8BE1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B33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475591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A4B5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18C370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0E651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48450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8CB6B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40FB4428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2B2D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6418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CAC5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65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D3756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1 721,90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4C160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13 415,80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4E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D0EE5" w:rsidRPr="002D0EE5" w14:paraId="3E90AD66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27BE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786A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4E68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5BD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EC846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9F29F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F9C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5D67EC3F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F4ED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FDE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CD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AEC3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DA5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3905B6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9CE33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B05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177E0E47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034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DA53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71FF2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43E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76EF9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9 309,75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D1C18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172 241,05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94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2D0EE5" w:rsidRPr="002D0EE5" w14:paraId="65A8806C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849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B98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ED0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FB501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EAC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DF11E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9 309,75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4BFF3C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94 798,55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55F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2D0EE5" w:rsidRPr="002D0EE5" w14:paraId="1110AB7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39DD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AC2C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E3FC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9285A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1DF38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14E4D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9C525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1C0C0FC3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49A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D1EB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0BE3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BBA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E53C6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4A23F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71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7FF12121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68F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9476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58C5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B6CA5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17D3D6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CAA65E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4FB1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230E75E2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DA49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3008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91FD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6F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1 054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3994C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2 282 516,91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00C767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13 960 977,66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C8F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1 829</w:t>
            </w:r>
          </w:p>
        </w:tc>
      </w:tr>
      <w:tr w:rsidR="002D0EE5" w:rsidRPr="002D0EE5" w14:paraId="049DC949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18A5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5EF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E84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678C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944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1A53A6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07BC9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593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5BAB170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FA66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DE74D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505EA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97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AE6DF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BD875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73B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18CFB460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C9DF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34C8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C7D3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5F1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C9443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226 000,00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B4B78D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1 083 233,30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E5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</w:tr>
      <w:tr w:rsidR="002D0EE5" w:rsidRPr="002D0EE5" w14:paraId="735E44D8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8AC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3240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AAA5AA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6BA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080FE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74 129,00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55DF0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292 344,23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543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</w:tr>
      <w:tr w:rsidR="002D0EE5" w:rsidRPr="002D0EE5" w14:paraId="45E5CACD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193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C8A6F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9B32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188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9894E82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95AC0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DB2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433A76BC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EDB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97E1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80950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EF5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8EEB8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EEE34D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67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61E258AA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EC87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3D5E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1D71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EF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4FDD9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6 835,40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F522E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65 363,30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0F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259</w:t>
            </w:r>
          </w:p>
        </w:tc>
      </w:tr>
      <w:tr w:rsidR="002D0EE5" w:rsidRPr="002D0EE5" w14:paraId="42686BA7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4FC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1F70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E06E2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3AC8F2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3BB24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32F06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DC2D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589A14D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AC5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DD10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7FFE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72553B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3C975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87D04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F346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3BE5F5C3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F8E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E1D735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9F5A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DD7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97F6F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EAA43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CD0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5F7F227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20B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DF561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B6F7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1EE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1EEC6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672 842,83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60B6E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4 454 047,12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F40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2 707</w:t>
            </w:r>
          </w:p>
        </w:tc>
      </w:tr>
      <w:tr w:rsidR="002D0EE5" w:rsidRPr="002D0EE5" w14:paraId="14C47279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B6A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0D779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6F64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D9E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9E8A8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78 639,91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341596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616 944,77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E11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535</w:t>
            </w:r>
          </w:p>
        </w:tc>
      </w:tr>
      <w:tr w:rsidR="002D0EE5" w:rsidRPr="002D0EE5" w14:paraId="653F1664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3F22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AD783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AA67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F00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D543C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3 067,32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89670E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36 080,98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239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2D0EE5" w:rsidRPr="002D0EE5" w14:paraId="34729DAC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D451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0070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AB56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6E98D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EA818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787AB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810A0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0FDFFAC1" w14:textId="77777777" w:rsidTr="002D0EE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974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2E5F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E166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7DE15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3B308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C1AE6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4C1C20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0C53804D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6CC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187CD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3BE6E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7D5EA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A4D43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6EB1A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A321C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52699AFD" w14:textId="77777777" w:rsidTr="002D0EE5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B581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9042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15AC1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83915B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6C1179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E7186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F681A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335F862A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CB2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E737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F4D5B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625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148BF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4 685,00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D4AF6FF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7 885,00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42C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2D0EE5" w:rsidRPr="002D0EE5" w14:paraId="23156A61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CC5A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E8365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38658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B0D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BCDFDE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50 259,97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92399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468 736,82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67C8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2D0EE5" w:rsidRPr="002D0EE5" w14:paraId="4A915B5B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D57F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11CD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2451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BA2AE4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0C432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78C5DE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4BD759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3A9B7C18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8CCC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846AD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92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B3698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9E427E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0DB83D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C93B6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4D4833D2" w14:textId="77777777" w:rsidTr="002D0EE5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4696D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D6A18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D8F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0133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40DEC6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326FC6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F6E8A7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1C9779A8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E15E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ACA7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4C2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8B78D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96643B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8FF444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9A9D75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0EE5" w:rsidRPr="002D0EE5" w14:paraId="52BEFA27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E7F0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8CE16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EB0C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0905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7AE09A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07615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27F0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0EE5" w:rsidRPr="002D0EE5" w14:paraId="3329BBF5" w14:textId="77777777" w:rsidTr="002D0EE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8D74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32421B" w14:textId="77777777" w:rsidR="002D0EE5" w:rsidRPr="002D0EE5" w:rsidRDefault="002D0EE5" w:rsidP="002D0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CAAA" w14:textId="77777777" w:rsidR="002D0EE5" w:rsidRPr="002D0EE5" w:rsidRDefault="002D0EE5" w:rsidP="002D0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93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05E2D3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BDB9111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FE7" w14:textId="77777777" w:rsidR="002D0EE5" w:rsidRPr="002D0EE5" w:rsidRDefault="002D0EE5" w:rsidP="002D0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0EE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1ACAA0F" w14:textId="38BAA7B4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a)</w:t>
      </w:r>
      <w:r w:rsidRPr="00FE1F2B">
        <w:rPr>
          <w:rFonts w:ascii="Calibri" w:hAnsi="Calibri" w:cs="Calibri"/>
          <w:i/>
        </w:rPr>
        <w:t xml:space="preserve"> Z </w:t>
      </w:r>
      <w:r w:rsidR="00577A44" w:rsidRPr="00FE1F2B">
        <w:rPr>
          <w:rFonts w:ascii="Calibri" w:hAnsi="Calibri" w:cs="Calibri"/>
          <w:i/>
        </w:rPr>
        <w:t>dwoma znakami</w:t>
      </w:r>
      <w:r w:rsidRPr="00FE1F2B">
        <w:rPr>
          <w:rFonts w:ascii="Calibri" w:hAnsi="Calibri" w:cs="Calibri"/>
          <w:i/>
        </w:rPr>
        <w:t xml:space="preserve"> po przecinku</w:t>
      </w:r>
      <w:r w:rsidR="00577A44" w:rsidRPr="00FE1F2B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FE1F2B" w:rsidRDefault="00DF29F4" w:rsidP="001F0D6C">
      <w:pPr>
        <w:jc w:val="both"/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b)</w:t>
      </w:r>
      <w:r w:rsidRPr="00FE1F2B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FE1F2B">
        <w:rPr>
          <w:rFonts w:ascii="Calibri" w:hAnsi="Calibri" w:cs="Calibri"/>
          <w:i/>
        </w:rPr>
        <w:t>,</w:t>
      </w:r>
      <w:r w:rsidRPr="00FE1F2B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FE1F2B">
        <w:rPr>
          <w:rFonts w:ascii="Calibri" w:hAnsi="Calibri" w:cs="Calibri"/>
          <w:i/>
        </w:rPr>
        <w:t>.</w:t>
      </w:r>
    </w:p>
    <w:p w14:paraId="201DB7DF" w14:textId="03AC0DA7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</w:rPr>
        <w:t>Źródło: opracowanie własne na podstawie sprawozdania M</w:t>
      </w:r>
      <w:r w:rsidR="00D443C0" w:rsidRPr="00FE1F2B">
        <w:rPr>
          <w:rFonts w:ascii="Calibri" w:hAnsi="Calibri" w:cs="Calibri"/>
          <w:i/>
        </w:rPr>
        <w:t>R</w:t>
      </w:r>
      <w:r w:rsidR="00707DCD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i</w:t>
      </w:r>
      <w:r w:rsidR="003978EB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S</w:t>
      </w:r>
      <w:r w:rsidRPr="00FE1F2B">
        <w:rPr>
          <w:rFonts w:ascii="Calibri" w:hAnsi="Calibri" w:cs="Calibri"/>
          <w:i/>
        </w:rPr>
        <w:t>-02 za</w:t>
      </w:r>
      <w:r w:rsidR="00445E8A" w:rsidRPr="00FE1F2B">
        <w:rPr>
          <w:rFonts w:ascii="Calibri" w:hAnsi="Calibri" w:cs="Calibri"/>
          <w:i/>
        </w:rPr>
        <w:t xml:space="preserve"> </w:t>
      </w:r>
      <w:r w:rsidR="00A25B3A">
        <w:rPr>
          <w:rFonts w:ascii="Calibri" w:hAnsi="Calibri" w:cs="Calibri"/>
          <w:i/>
        </w:rPr>
        <w:t>sierpień</w:t>
      </w:r>
      <w:r w:rsidR="0068006C" w:rsidRPr="00FE1F2B">
        <w:rPr>
          <w:rFonts w:ascii="Calibri" w:hAnsi="Calibri" w:cs="Calibri"/>
          <w:i/>
        </w:rPr>
        <w:t xml:space="preserve"> </w:t>
      </w:r>
      <w:r w:rsidR="00742829" w:rsidRPr="00FE1F2B">
        <w:rPr>
          <w:rFonts w:ascii="Calibri" w:hAnsi="Calibri" w:cs="Calibri"/>
          <w:i/>
        </w:rPr>
        <w:t>202</w:t>
      </w:r>
      <w:r w:rsidR="00795990" w:rsidRPr="00FE1F2B">
        <w:rPr>
          <w:rFonts w:ascii="Calibri" w:hAnsi="Calibri" w:cs="Calibri"/>
          <w:i/>
        </w:rPr>
        <w:t>5</w:t>
      </w:r>
      <w:r w:rsidR="00742829" w:rsidRPr="00FE1F2B">
        <w:rPr>
          <w:rFonts w:ascii="Calibri" w:hAnsi="Calibri" w:cs="Calibri"/>
          <w:i/>
        </w:rPr>
        <w:t xml:space="preserve"> </w:t>
      </w:r>
      <w:r w:rsidRPr="00FE1F2B">
        <w:rPr>
          <w:rFonts w:ascii="Calibri" w:hAnsi="Calibri" w:cs="Calibri"/>
          <w:i/>
        </w:rPr>
        <w:t>roku.</w:t>
      </w:r>
    </w:p>
    <w:p w14:paraId="425F04F8" w14:textId="243701B6" w:rsidR="00E50BD7" w:rsidRPr="006B0C43" w:rsidRDefault="00E50BD7" w:rsidP="000746CE">
      <w:pPr>
        <w:rPr>
          <w:rFonts w:ascii="Calibri" w:hAnsi="Calibri" w:cs="Calibri"/>
          <w:i/>
          <w:highlight w:val="yellow"/>
        </w:rPr>
      </w:pPr>
      <w:r w:rsidRPr="006B0C43">
        <w:rPr>
          <w:rFonts w:ascii="Calibri" w:hAnsi="Calibri" w:cs="Calibri"/>
          <w:i/>
          <w:highlight w:val="yellow"/>
        </w:rPr>
        <w:br w:type="page"/>
      </w:r>
    </w:p>
    <w:p w14:paraId="6783FAA3" w14:textId="77777777" w:rsidR="00E50BD7" w:rsidRPr="006B0C43" w:rsidRDefault="00E50BD7" w:rsidP="000746CE">
      <w:pPr>
        <w:rPr>
          <w:rFonts w:ascii="Calibri" w:hAnsi="Calibri" w:cs="Calibri"/>
          <w:i/>
          <w:highlight w:val="yellow"/>
        </w:rPr>
        <w:sectPr w:rsidR="00E50BD7" w:rsidRPr="006B0C43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FE1F2B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FE1F2B">
        <w:rPr>
          <w:rFonts w:ascii="Calibri" w:hAnsi="Calibri" w:cs="Calibri"/>
          <w:sz w:val="22"/>
          <w:szCs w:val="22"/>
        </w:rPr>
        <w:lastRenderedPageBreak/>
        <w:t>Załącznik nr 4</w:t>
      </w:r>
    </w:p>
    <w:p w14:paraId="695C438C" w14:textId="5B5086D7" w:rsidR="00A76D9B" w:rsidRPr="00FE1F2B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FE1F2B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FE1F2B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E1F2B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FE1F2B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509000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B13CCB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E0E" w14:textId="6A84102D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C818" w14:textId="2670A98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27F9" w14:textId="71E9AC42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83A78" w14:textId="7A22302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0495" w14:textId="4F3FBA60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FE1F2B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EB9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927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E92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DC5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AE7B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52FD" w14:textId="77777777" w:rsidR="00E81C7D" w:rsidRPr="00FE1F2B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977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F9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E6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BAB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FD245A" w:rsidRPr="00FE1F2B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998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7414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E2A" w14:textId="564DD28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1 592 279,00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9BE5" w14:textId="25C4358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13A" w14:textId="7E9B957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573 602,14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E163" w14:textId="1C14BF1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B59" w14:textId="3C21657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302 255,26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2AA4" w14:textId="50AFD59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017" w14:textId="6647320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311 654,39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61" w14:textId="54E4500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FFFA" w14:textId="09ACE00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355 316,84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263" w14:textId="3CFC969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FD245A" w:rsidRPr="00FE1F2B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996D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B274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D65" w14:textId="0CFB3A5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1 750 057,85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30D" w14:textId="13E0998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0" w14:textId="75EA8D1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322 532,76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594" w14:textId="30D94B44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5726" w14:textId="16CF6F8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282 718,57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21E" w14:textId="223D3A57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D0C" w14:textId="23D1ADF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108 648,82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F62" w14:textId="76504B6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0D44" w14:textId="5CE7541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172 914,67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BB4D" w14:textId="5A4D728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FD245A" w:rsidRPr="00FE1F2B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3409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2F03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5596" w14:textId="0A24CE0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1 839 624,61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0FC" w14:textId="7B9488A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FD5" w14:textId="227BFF46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690 898,85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F44" w14:textId="465F7A2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4915" w14:textId="0D12E5A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536 589,64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B40" w14:textId="4B2ED09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12D" w14:textId="2C8ADBC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120 280,15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69E" w14:textId="0B5168D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E8DF" w14:textId="43A2DE3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151 864,01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AC2D" w14:textId="201702E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FD245A" w:rsidRPr="00FE1F2B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C36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A80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B1D" w14:textId="0C3616F5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1 941 231,25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893D" w14:textId="401F6CE2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CBF" w14:textId="084866E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639 425,00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F14" w14:textId="1A14DD27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CE59" w14:textId="78C9102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412 502,56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FE62" w14:textId="21056C1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51C" w14:textId="64E58006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136 717,68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DCCA" w14:textId="2185AE42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55F" w14:textId="23E638C5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165 708,30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E3F" w14:textId="2EE66E4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FD245A" w:rsidRPr="00FE1F2B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325A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CE7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B53" w14:textId="0CAFDBE6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272 036,17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E17" w14:textId="29E7870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127" w14:textId="6922540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53 471,35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2DF" w14:textId="6E71DD4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659" w14:textId="30B01EF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40 755,12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D28" w14:textId="188F4DF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05CA" w14:textId="09EC45D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5 141,18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038E" w14:textId="4606956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2B16" w14:textId="3AE92DA4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10 998,73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64A" w14:textId="01503B9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D245A" w:rsidRPr="00FE1F2B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B9A4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7B02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B892" w14:textId="21DD07F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1 791 180,90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7F65" w14:textId="651908C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50A" w14:textId="36EB44B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655 488,25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711D" w14:textId="05EFDE0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D06" w14:textId="09F38BB4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686 827,72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E3C" w14:textId="3083637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5056" w14:textId="03DFC2E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181 051,15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33B" w14:textId="18C6AA9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CEA" w14:textId="586F800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228 542,88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5F15" w14:textId="1F7CC9A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FD245A" w:rsidRPr="00FE1F2B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F18A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2BA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A02" w14:textId="11801A3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781 372,78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70A9" w14:textId="5118FD7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662" w14:textId="04215C7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260 185,86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5FE9" w14:textId="68686B7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6454" w14:textId="7A18D72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282 289,12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FED" w14:textId="083783C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7923" w14:textId="1A5C3C7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12 400,00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F3D" w14:textId="1C65DA4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33BD" w14:textId="278CA08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95 029,41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591" w14:textId="2ED17A3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FD245A" w:rsidRPr="00FE1F2B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0CB6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7762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F91" w14:textId="5F5D66F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729 572,77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5E8" w14:textId="6DE2ECF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305" w14:textId="5367929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141 171,24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336" w14:textId="2882853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188" w14:textId="1FF5B04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204 036,23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69C0" w14:textId="53D7A8B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F31" w14:textId="5ED6F11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33 599,00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FD7" w14:textId="733A3A4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9A4D" w14:textId="1530442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46 670,41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BF4" w14:textId="4782DDF0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D245A" w:rsidRPr="00FE1F2B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0788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DF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455" w14:textId="612B4B0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866 103,31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DF2" w14:textId="4AE1D4D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82D" w14:textId="6B93A22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248 498,64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953" w14:textId="2E0CC430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355" w14:textId="394B9487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231 137,32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39" w14:textId="157DF3F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547" w14:textId="2C44F70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8E6" w14:textId="03ADB2E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408" w14:textId="09E1EF0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82 229,99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4FC7" w14:textId="0206EFF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D245A" w:rsidRPr="00FE1F2B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CF3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669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5B5" w14:textId="6E7BEE77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2 362 579,85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93E" w14:textId="5449C8A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3D38" w14:textId="0A3C68A0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647 095,02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42F" w14:textId="21CAD89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CEC" w14:textId="322C4B6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624 092,93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84C" w14:textId="535C787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F26" w14:textId="2E0BC4E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212 997,97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23E" w14:textId="42C56DB2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B68" w14:textId="5820666E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559 917,08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82D" w14:textId="088B25FD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</w:tr>
      <w:tr w:rsidR="00FD245A" w:rsidRPr="00FE1F2B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81D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8B45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DC7" w14:textId="0CD62130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954 583,07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841" w14:textId="30C9C825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87D" w14:textId="279E7A13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393 496,87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91" w14:textId="655B839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7FF" w14:textId="39DDDB9B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198 053,23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DD93" w14:textId="71B80975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C98" w14:textId="5D1A847F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32 586,87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75D" w14:textId="5C303572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53F2" w14:textId="6C5C48E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214 771,16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70F6" w14:textId="0281281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FD245A" w:rsidRPr="00FE1F2B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F0C6" w14:textId="77777777" w:rsidR="00FD245A" w:rsidRPr="00FE1F2B" w:rsidRDefault="00FD245A" w:rsidP="00FD245A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9CE4" w14:textId="77777777" w:rsidR="00FD245A" w:rsidRPr="00FE1F2B" w:rsidRDefault="00FD245A" w:rsidP="00FD245A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32E" w14:textId="116167C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1 675 846,08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1DA" w14:textId="380F3478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D21" w14:textId="13A1593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385 536,87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906" w14:textId="07B6CB82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373" w14:textId="368F075A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509 585,36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A534" w14:textId="04BD0D22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F19" w14:textId="144339E1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159 849,20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872" w14:textId="6FD32E19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007" w14:textId="729756EC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145 358,38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99A" w14:textId="03FE5940" w:rsidR="00FD245A" w:rsidRPr="00FE1F2B" w:rsidRDefault="00FD245A" w:rsidP="00FD245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FD245A" w:rsidRPr="00FE1F2B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C9460" w14:textId="097CBA2E" w:rsidR="00FD245A" w:rsidRPr="00FE1F2B" w:rsidRDefault="00FD245A" w:rsidP="00FD24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724E" w14:textId="10FF3CEC" w:rsidR="00FD245A" w:rsidRPr="00FE1F2B" w:rsidRDefault="00FD245A" w:rsidP="00FD245A">
            <w:pPr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D4B4" w14:textId="126A16F6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16 556 467,64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EA57" w14:textId="0A7F15FA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C346" w14:textId="2D0EEF2B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5 011 402,85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310" w14:textId="01987E48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3F3E" w14:textId="48A2FC83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4 310 843,06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EA5D" w14:textId="2B09F7C9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DE81" w14:textId="4812E440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1 314 926,41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EA35" w14:textId="6DF80013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C9F2" w14:textId="375F4DF9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2 229 321,86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28D3" w14:textId="36E69008" w:rsidR="00FD245A" w:rsidRPr="00FE1F2B" w:rsidRDefault="00FD245A" w:rsidP="00FD245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238</w:t>
            </w:r>
          </w:p>
        </w:tc>
      </w:tr>
    </w:tbl>
    <w:p w14:paraId="638B26C7" w14:textId="29C35B23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FD245A">
        <w:rPr>
          <w:rFonts w:ascii="Calibri" w:hAnsi="Calibri" w:cs="Calibri"/>
          <w:i/>
          <w:iCs/>
        </w:rPr>
        <w:t>sierpień</w:t>
      </w:r>
      <w:r w:rsidRPr="00FE1F2B">
        <w:rPr>
          <w:rFonts w:ascii="Calibri" w:hAnsi="Calibri" w:cs="Calibri"/>
          <w:i/>
          <w:iCs/>
        </w:rPr>
        <w:t xml:space="preserve"> 202</w:t>
      </w:r>
      <w:r w:rsidR="00A81A69" w:rsidRPr="00FE1F2B">
        <w:rPr>
          <w:rFonts w:ascii="Calibri" w:hAnsi="Calibri" w:cs="Calibri"/>
          <w:i/>
          <w:iCs/>
        </w:rPr>
        <w:t>5</w:t>
      </w:r>
      <w:r w:rsidRPr="00FE1F2B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D47F" w14:textId="77777777" w:rsidR="00F818C6" w:rsidRDefault="00F818C6">
      <w:r>
        <w:separator/>
      </w:r>
    </w:p>
  </w:endnote>
  <w:endnote w:type="continuationSeparator" w:id="0">
    <w:p w14:paraId="0126FB0C" w14:textId="77777777" w:rsidR="00F818C6" w:rsidRDefault="00F8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C6FC" w14:textId="77777777" w:rsidR="00F818C6" w:rsidRDefault="00F818C6">
      <w:r>
        <w:separator/>
      </w:r>
    </w:p>
  </w:footnote>
  <w:footnote w:type="continuationSeparator" w:id="0">
    <w:p w14:paraId="26087333" w14:textId="77777777" w:rsidR="00F818C6" w:rsidRDefault="00F818C6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MRiPS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F23"/>
    <w:multiLevelType w:val="hybridMultilevel"/>
    <w:tmpl w:val="3E385C8C"/>
    <w:lvl w:ilvl="0" w:tplc="CB8E91AA">
      <w:start w:val="1"/>
      <w:numFmt w:val="decimal"/>
      <w:lvlText w:val="I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8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93B40"/>
    <w:multiLevelType w:val="hybridMultilevel"/>
    <w:tmpl w:val="B17C80A8"/>
    <w:lvl w:ilvl="0" w:tplc="9F061DD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F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6559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8"/>
  </w:num>
  <w:num w:numId="2" w16cid:durableId="1545169052">
    <w:abstractNumId w:val="17"/>
  </w:num>
  <w:num w:numId="3" w16cid:durableId="1556507674">
    <w:abstractNumId w:val="21"/>
    <w:lvlOverride w:ilvl="0">
      <w:startOverride w:val="1"/>
    </w:lvlOverride>
  </w:num>
  <w:num w:numId="4" w16cid:durableId="1120876444">
    <w:abstractNumId w:val="9"/>
  </w:num>
  <w:num w:numId="5" w16cid:durableId="1834443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10"/>
  </w:num>
  <w:num w:numId="7" w16cid:durableId="707797820">
    <w:abstractNumId w:val="31"/>
  </w:num>
  <w:num w:numId="8" w16cid:durableId="2021733699">
    <w:abstractNumId w:val="34"/>
  </w:num>
  <w:num w:numId="9" w16cid:durableId="1356539115">
    <w:abstractNumId w:val="20"/>
  </w:num>
  <w:num w:numId="10" w16cid:durableId="86508835">
    <w:abstractNumId w:val="13"/>
  </w:num>
  <w:num w:numId="11" w16cid:durableId="1600791834">
    <w:abstractNumId w:val="3"/>
  </w:num>
  <w:num w:numId="12" w16cid:durableId="971984125">
    <w:abstractNumId w:val="5"/>
  </w:num>
  <w:num w:numId="13" w16cid:durableId="58291318">
    <w:abstractNumId w:val="16"/>
  </w:num>
  <w:num w:numId="14" w16cid:durableId="991131354">
    <w:abstractNumId w:val="25"/>
  </w:num>
  <w:num w:numId="15" w16cid:durableId="1384257815">
    <w:abstractNumId w:val="19"/>
  </w:num>
  <w:num w:numId="16" w16cid:durableId="387728772">
    <w:abstractNumId w:val="7"/>
  </w:num>
  <w:num w:numId="17" w16cid:durableId="754208099">
    <w:abstractNumId w:val="26"/>
  </w:num>
  <w:num w:numId="18" w16cid:durableId="1872914663">
    <w:abstractNumId w:val="12"/>
  </w:num>
  <w:num w:numId="19" w16cid:durableId="1787428927">
    <w:abstractNumId w:val="11"/>
  </w:num>
  <w:num w:numId="20" w16cid:durableId="1776821449">
    <w:abstractNumId w:val="6"/>
  </w:num>
  <w:num w:numId="21" w16cid:durableId="1908806607">
    <w:abstractNumId w:val="33"/>
  </w:num>
  <w:num w:numId="22" w16cid:durableId="853155122">
    <w:abstractNumId w:val="8"/>
  </w:num>
  <w:num w:numId="23" w16cid:durableId="663973403">
    <w:abstractNumId w:val="32"/>
  </w:num>
  <w:num w:numId="24" w16cid:durableId="1538467806">
    <w:abstractNumId w:val="15"/>
  </w:num>
  <w:num w:numId="25" w16cid:durableId="82576203">
    <w:abstractNumId w:val="2"/>
  </w:num>
  <w:num w:numId="26" w16cid:durableId="639657543">
    <w:abstractNumId w:val="29"/>
  </w:num>
  <w:num w:numId="27" w16cid:durableId="153617310">
    <w:abstractNumId w:val="30"/>
  </w:num>
  <w:num w:numId="28" w16cid:durableId="164705535">
    <w:abstractNumId w:val="23"/>
  </w:num>
  <w:num w:numId="29" w16cid:durableId="35354707">
    <w:abstractNumId w:val="14"/>
  </w:num>
  <w:num w:numId="30" w16cid:durableId="1639262402">
    <w:abstractNumId w:val="22"/>
  </w:num>
  <w:num w:numId="31" w16cid:durableId="1907034516">
    <w:abstractNumId w:val="27"/>
  </w:num>
  <w:num w:numId="32" w16cid:durableId="1926068158">
    <w:abstractNumId w:val="4"/>
  </w:num>
  <w:num w:numId="33" w16cid:durableId="876311772">
    <w:abstractNumId w:val="28"/>
  </w:num>
  <w:num w:numId="34" w16cid:durableId="77898504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3CF3"/>
    <w:rsid w:val="00004585"/>
    <w:rsid w:val="000045CB"/>
    <w:rsid w:val="00004D80"/>
    <w:rsid w:val="00004F99"/>
    <w:rsid w:val="00005269"/>
    <w:rsid w:val="00005817"/>
    <w:rsid w:val="00005A15"/>
    <w:rsid w:val="00005EDE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174F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66C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C79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271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45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0C0"/>
    <w:rsid w:val="00152375"/>
    <w:rsid w:val="001525BC"/>
    <w:rsid w:val="001527FC"/>
    <w:rsid w:val="001529DB"/>
    <w:rsid w:val="00153072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4CC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2D77"/>
    <w:rsid w:val="001834B6"/>
    <w:rsid w:val="00183C42"/>
    <w:rsid w:val="0018432B"/>
    <w:rsid w:val="001845CF"/>
    <w:rsid w:val="00184699"/>
    <w:rsid w:val="00184BCA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6FE5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222"/>
    <w:rsid w:val="001B5775"/>
    <w:rsid w:val="001B5DDC"/>
    <w:rsid w:val="001B6BD7"/>
    <w:rsid w:val="001B6F9E"/>
    <w:rsid w:val="001B6FFE"/>
    <w:rsid w:val="001C044B"/>
    <w:rsid w:val="001C04E5"/>
    <w:rsid w:val="001C0EBB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0EDA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E7711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611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B27"/>
    <w:rsid w:val="00250C42"/>
    <w:rsid w:val="00251130"/>
    <w:rsid w:val="0025114F"/>
    <w:rsid w:val="00251409"/>
    <w:rsid w:val="00251490"/>
    <w:rsid w:val="002516EF"/>
    <w:rsid w:val="002519CB"/>
    <w:rsid w:val="00251AD1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93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0EE5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91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12D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0910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B23"/>
    <w:rsid w:val="002F5E02"/>
    <w:rsid w:val="002F6DB0"/>
    <w:rsid w:val="002F6F6D"/>
    <w:rsid w:val="002F76FB"/>
    <w:rsid w:val="002F7BA9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1696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A42"/>
    <w:rsid w:val="00355CA9"/>
    <w:rsid w:val="00355D33"/>
    <w:rsid w:val="00356725"/>
    <w:rsid w:val="00356D07"/>
    <w:rsid w:val="00357697"/>
    <w:rsid w:val="00357777"/>
    <w:rsid w:val="00357B61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1D1D"/>
    <w:rsid w:val="003A3B13"/>
    <w:rsid w:val="003A4101"/>
    <w:rsid w:val="003A44AB"/>
    <w:rsid w:val="003A4700"/>
    <w:rsid w:val="003A5391"/>
    <w:rsid w:val="003A5494"/>
    <w:rsid w:val="003A5E98"/>
    <w:rsid w:val="003A6038"/>
    <w:rsid w:val="003A626C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3885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3B1"/>
    <w:rsid w:val="003C791B"/>
    <w:rsid w:val="003C7AF5"/>
    <w:rsid w:val="003C7CBB"/>
    <w:rsid w:val="003D03E7"/>
    <w:rsid w:val="003D08EF"/>
    <w:rsid w:val="003D092C"/>
    <w:rsid w:val="003D0E4C"/>
    <w:rsid w:val="003D115C"/>
    <w:rsid w:val="003D17DC"/>
    <w:rsid w:val="003D1820"/>
    <w:rsid w:val="003D1C08"/>
    <w:rsid w:val="003D254C"/>
    <w:rsid w:val="003D2DF1"/>
    <w:rsid w:val="003D46C3"/>
    <w:rsid w:val="003D4DC0"/>
    <w:rsid w:val="003D52DD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62A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1DC"/>
    <w:rsid w:val="00470CAE"/>
    <w:rsid w:val="00470D9A"/>
    <w:rsid w:val="004715B3"/>
    <w:rsid w:val="004721B6"/>
    <w:rsid w:val="004723F9"/>
    <w:rsid w:val="0047333E"/>
    <w:rsid w:val="00473B61"/>
    <w:rsid w:val="004744C0"/>
    <w:rsid w:val="004746CD"/>
    <w:rsid w:val="00474C12"/>
    <w:rsid w:val="0047535B"/>
    <w:rsid w:val="00475F96"/>
    <w:rsid w:val="004760D2"/>
    <w:rsid w:val="004775FC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D1F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655E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B87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6247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4DE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A9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285"/>
    <w:rsid w:val="00561458"/>
    <w:rsid w:val="005615DD"/>
    <w:rsid w:val="00561B84"/>
    <w:rsid w:val="005628DD"/>
    <w:rsid w:val="00562975"/>
    <w:rsid w:val="00562C48"/>
    <w:rsid w:val="00562D42"/>
    <w:rsid w:val="00562FBF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BF9"/>
    <w:rsid w:val="00580C71"/>
    <w:rsid w:val="00580D41"/>
    <w:rsid w:val="00580F59"/>
    <w:rsid w:val="00580F6C"/>
    <w:rsid w:val="0058112A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3CC"/>
    <w:rsid w:val="005C7554"/>
    <w:rsid w:val="005C7693"/>
    <w:rsid w:val="005C7CA4"/>
    <w:rsid w:val="005D0478"/>
    <w:rsid w:val="005D0592"/>
    <w:rsid w:val="005D08EF"/>
    <w:rsid w:val="005D0979"/>
    <w:rsid w:val="005D0FF9"/>
    <w:rsid w:val="005D147A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2B4"/>
    <w:rsid w:val="00604695"/>
    <w:rsid w:val="0060485E"/>
    <w:rsid w:val="0060496C"/>
    <w:rsid w:val="00604CA4"/>
    <w:rsid w:val="00604F38"/>
    <w:rsid w:val="00606307"/>
    <w:rsid w:val="006064A1"/>
    <w:rsid w:val="00606C61"/>
    <w:rsid w:val="006073EE"/>
    <w:rsid w:val="0060769D"/>
    <w:rsid w:val="00607894"/>
    <w:rsid w:val="00610224"/>
    <w:rsid w:val="00610A0D"/>
    <w:rsid w:val="00610E02"/>
    <w:rsid w:val="00610F38"/>
    <w:rsid w:val="00611161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C24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827"/>
    <w:rsid w:val="00687917"/>
    <w:rsid w:val="006879F0"/>
    <w:rsid w:val="00687A61"/>
    <w:rsid w:val="00687F49"/>
    <w:rsid w:val="0069051E"/>
    <w:rsid w:val="006913AF"/>
    <w:rsid w:val="00691728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0C43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2E2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275C7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808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7A1"/>
    <w:rsid w:val="00754C3C"/>
    <w:rsid w:val="00755A51"/>
    <w:rsid w:val="00755CEB"/>
    <w:rsid w:val="0075697C"/>
    <w:rsid w:val="00756F9D"/>
    <w:rsid w:val="007570DE"/>
    <w:rsid w:val="0075710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734"/>
    <w:rsid w:val="007B780F"/>
    <w:rsid w:val="007B7A55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6A89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3E94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1920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2AF"/>
    <w:rsid w:val="00857321"/>
    <w:rsid w:val="0085746C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0A8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5B1"/>
    <w:rsid w:val="0087695D"/>
    <w:rsid w:val="008770B3"/>
    <w:rsid w:val="008774F6"/>
    <w:rsid w:val="00877E19"/>
    <w:rsid w:val="00880434"/>
    <w:rsid w:val="00880A71"/>
    <w:rsid w:val="00880B47"/>
    <w:rsid w:val="00880B72"/>
    <w:rsid w:val="0088101A"/>
    <w:rsid w:val="00881E8B"/>
    <w:rsid w:val="00882B88"/>
    <w:rsid w:val="00882D1E"/>
    <w:rsid w:val="0088344E"/>
    <w:rsid w:val="0088351B"/>
    <w:rsid w:val="00883697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48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3D6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99C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A33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0EB8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B96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0B2D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5BF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5B3A"/>
    <w:rsid w:val="00A265BC"/>
    <w:rsid w:val="00A26ECC"/>
    <w:rsid w:val="00A2716A"/>
    <w:rsid w:val="00A271E2"/>
    <w:rsid w:val="00A272F0"/>
    <w:rsid w:val="00A2768D"/>
    <w:rsid w:val="00A27A6B"/>
    <w:rsid w:val="00A27BD7"/>
    <w:rsid w:val="00A30188"/>
    <w:rsid w:val="00A30276"/>
    <w:rsid w:val="00A30A63"/>
    <w:rsid w:val="00A310A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7F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B84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18A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93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5B4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37CA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524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798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810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24E"/>
    <w:rsid w:val="00B13593"/>
    <w:rsid w:val="00B1374B"/>
    <w:rsid w:val="00B13AB7"/>
    <w:rsid w:val="00B14415"/>
    <w:rsid w:val="00B15A06"/>
    <w:rsid w:val="00B15C78"/>
    <w:rsid w:val="00B15FEE"/>
    <w:rsid w:val="00B16079"/>
    <w:rsid w:val="00B167BC"/>
    <w:rsid w:val="00B17872"/>
    <w:rsid w:val="00B17980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2BA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DEC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CF2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2E79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0E00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6BC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039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2AE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1E00"/>
    <w:rsid w:val="00C42071"/>
    <w:rsid w:val="00C428E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036D"/>
    <w:rsid w:val="00C514F6"/>
    <w:rsid w:val="00C5174F"/>
    <w:rsid w:val="00C5182E"/>
    <w:rsid w:val="00C51CCE"/>
    <w:rsid w:val="00C52080"/>
    <w:rsid w:val="00C520D6"/>
    <w:rsid w:val="00C52127"/>
    <w:rsid w:val="00C52A10"/>
    <w:rsid w:val="00C53969"/>
    <w:rsid w:val="00C539C7"/>
    <w:rsid w:val="00C540B2"/>
    <w:rsid w:val="00C5410F"/>
    <w:rsid w:val="00C5443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B5A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CD5"/>
    <w:rsid w:val="00C74FE2"/>
    <w:rsid w:val="00C756CF"/>
    <w:rsid w:val="00C76C03"/>
    <w:rsid w:val="00C76E6C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721"/>
    <w:rsid w:val="00C978A3"/>
    <w:rsid w:val="00CA03AB"/>
    <w:rsid w:val="00CA0D8B"/>
    <w:rsid w:val="00CA0F34"/>
    <w:rsid w:val="00CA256D"/>
    <w:rsid w:val="00CA286E"/>
    <w:rsid w:val="00CA37CC"/>
    <w:rsid w:val="00CA430C"/>
    <w:rsid w:val="00CA4605"/>
    <w:rsid w:val="00CA465C"/>
    <w:rsid w:val="00CA4E4C"/>
    <w:rsid w:val="00CA5092"/>
    <w:rsid w:val="00CA5290"/>
    <w:rsid w:val="00CA5DB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0CD6"/>
    <w:rsid w:val="00CF150D"/>
    <w:rsid w:val="00CF16CC"/>
    <w:rsid w:val="00CF1B72"/>
    <w:rsid w:val="00CF33B1"/>
    <w:rsid w:val="00CF34FE"/>
    <w:rsid w:val="00CF3836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A3B"/>
    <w:rsid w:val="00D00C08"/>
    <w:rsid w:val="00D00E51"/>
    <w:rsid w:val="00D01346"/>
    <w:rsid w:val="00D0137E"/>
    <w:rsid w:val="00D01634"/>
    <w:rsid w:val="00D01DE4"/>
    <w:rsid w:val="00D02A36"/>
    <w:rsid w:val="00D02B21"/>
    <w:rsid w:val="00D02D5B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2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389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6DDD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2F6E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3DC4"/>
    <w:rsid w:val="00DF4467"/>
    <w:rsid w:val="00DF4C73"/>
    <w:rsid w:val="00DF53C2"/>
    <w:rsid w:val="00DF53E4"/>
    <w:rsid w:val="00DF552B"/>
    <w:rsid w:val="00DF5E82"/>
    <w:rsid w:val="00DF6184"/>
    <w:rsid w:val="00DF6185"/>
    <w:rsid w:val="00DF68A9"/>
    <w:rsid w:val="00DF6BE5"/>
    <w:rsid w:val="00DF6EA6"/>
    <w:rsid w:val="00DF7880"/>
    <w:rsid w:val="00E005C4"/>
    <w:rsid w:val="00E00C80"/>
    <w:rsid w:val="00E010E7"/>
    <w:rsid w:val="00E0194C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9D8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217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13A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4AB1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6A1D"/>
    <w:rsid w:val="00E874A9"/>
    <w:rsid w:val="00E87597"/>
    <w:rsid w:val="00E87E0A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5804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66B7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0CBC"/>
    <w:rsid w:val="00F014D4"/>
    <w:rsid w:val="00F01C91"/>
    <w:rsid w:val="00F01D9C"/>
    <w:rsid w:val="00F0339E"/>
    <w:rsid w:val="00F0390F"/>
    <w:rsid w:val="00F04002"/>
    <w:rsid w:val="00F043CE"/>
    <w:rsid w:val="00F045D8"/>
    <w:rsid w:val="00F049DE"/>
    <w:rsid w:val="00F051CF"/>
    <w:rsid w:val="00F067A9"/>
    <w:rsid w:val="00F06B53"/>
    <w:rsid w:val="00F07347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2B56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18C6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9C5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53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45A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392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1F2B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5A98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7744</Words>
  <Characters>46469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54105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24</cp:revision>
  <cp:lastPrinted>2025-07-14T06:23:00Z</cp:lastPrinted>
  <dcterms:created xsi:type="dcterms:W3CDTF">2025-09-23T12:31:00Z</dcterms:created>
  <dcterms:modified xsi:type="dcterms:W3CDTF">2025-09-30T11:57:00Z</dcterms:modified>
</cp:coreProperties>
</file>