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239E6" w14:textId="77777777" w:rsidR="00AE074E" w:rsidRPr="002A502A" w:rsidRDefault="00AE074E" w:rsidP="002B154A">
      <w:pPr>
        <w:spacing w:after="0" w:line="240" w:lineRule="auto"/>
        <w:rPr>
          <w:rFonts w:ascii="Arial" w:hAnsi="Arial" w:cs="Arial"/>
          <w:b/>
          <w:sz w:val="24"/>
          <w:szCs w:val="24"/>
        </w:rPr>
      </w:pPr>
    </w:p>
    <w:p w14:paraId="2603E248" w14:textId="77777777" w:rsidR="00BA68BC" w:rsidRPr="002A502A" w:rsidRDefault="00BA68BC" w:rsidP="002B154A">
      <w:pPr>
        <w:spacing w:after="0" w:line="240" w:lineRule="auto"/>
        <w:rPr>
          <w:rFonts w:ascii="Arial" w:hAnsi="Arial" w:cs="Arial"/>
          <w:b/>
          <w:sz w:val="24"/>
          <w:szCs w:val="24"/>
        </w:rPr>
      </w:pPr>
    </w:p>
    <w:p w14:paraId="7E0CA0B2" w14:textId="77777777" w:rsidR="002A502A" w:rsidRDefault="002A502A" w:rsidP="002B154A">
      <w:pPr>
        <w:pStyle w:val="Default"/>
        <w:spacing w:after="0" w:line="240" w:lineRule="auto"/>
        <w:rPr>
          <w:rFonts w:ascii="Arial" w:hAnsi="Arial" w:cs="Arial"/>
          <w:b/>
          <w:bCs/>
        </w:rPr>
      </w:pPr>
    </w:p>
    <w:p w14:paraId="457DC3E0" w14:textId="77777777" w:rsidR="002A502A" w:rsidRDefault="002A502A" w:rsidP="009F67CE">
      <w:pPr>
        <w:pStyle w:val="Default"/>
        <w:spacing w:after="0" w:line="240" w:lineRule="auto"/>
        <w:jc w:val="center"/>
        <w:rPr>
          <w:rFonts w:ascii="Arial" w:hAnsi="Arial" w:cs="Arial"/>
          <w:b/>
          <w:bCs/>
          <w:color w:val="0070C0"/>
          <w:sz w:val="36"/>
          <w:szCs w:val="36"/>
        </w:rPr>
      </w:pPr>
      <w:r w:rsidRPr="002A502A">
        <w:rPr>
          <w:rFonts w:ascii="Arial" w:hAnsi="Arial" w:cs="Arial"/>
          <w:b/>
          <w:bCs/>
          <w:color w:val="0070C0"/>
          <w:sz w:val="36"/>
          <w:szCs w:val="36"/>
        </w:rPr>
        <w:t>Regulamin naboru wniosków o dofinansowanie</w:t>
      </w:r>
    </w:p>
    <w:p w14:paraId="04D041EB" w14:textId="77777777" w:rsidR="002A502A" w:rsidRPr="002A502A" w:rsidRDefault="002A502A" w:rsidP="009F67CE">
      <w:pPr>
        <w:pStyle w:val="Default"/>
        <w:spacing w:after="0" w:line="240" w:lineRule="auto"/>
        <w:jc w:val="center"/>
        <w:rPr>
          <w:rFonts w:ascii="Arial" w:hAnsi="Arial" w:cs="Arial"/>
          <w:b/>
          <w:bCs/>
          <w:sz w:val="36"/>
          <w:szCs w:val="36"/>
        </w:rPr>
      </w:pPr>
    </w:p>
    <w:p w14:paraId="447D8A2B" w14:textId="77777777" w:rsidR="002A502A" w:rsidRPr="002A502A" w:rsidRDefault="002A502A" w:rsidP="009F67CE">
      <w:pPr>
        <w:pStyle w:val="Default"/>
        <w:spacing w:after="0" w:line="240" w:lineRule="auto"/>
        <w:jc w:val="center"/>
        <w:rPr>
          <w:rFonts w:ascii="Arial" w:hAnsi="Arial" w:cs="Arial"/>
          <w:b/>
          <w:bCs/>
          <w:sz w:val="36"/>
          <w:szCs w:val="36"/>
        </w:rPr>
      </w:pPr>
      <w:r w:rsidRPr="002A502A">
        <w:rPr>
          <w:rFonts w:ascii="Arial" w:hAnsi="Arial" w:cs="Arial"/>
          <w:b/>
          <w:bCs/>
          <w:sz w:val="36"/>
          <w:szCs w:val="36"/>
        </w:rPr>
        <w:t>powiatowych urzędów pracy</w:t>
      </w:r>
      <w:r>
        <w:rPr>
          <w:rFonts w:ascii="Arial" w:hAnsi="Arial" w:cs="Arial"/>
          <w:b/>
          <w:bCs/>
          <w:sz w:val="36"/>
          <w:szCs w:val="36"/>
        </w:rPr>
        <w:t xml:space="preserve"> </w:t>
      </w:r>
      <w:r w:rsidRPr="002A502A">
        <w:rPr>
          <w:rFonts w:ascii="Arial" w:hAnsi="Arial" w:cs="Arial"/>
          <w:b/>
          <w:bCs/>
          <w:sz w:val="36"/>
          <w:szCs w:val="36"/>
        </w:rPr>
        <w:t>z województwa lubuskiego</w:t>
      </w:r>
    </w:p>
    <w:p w14:paraId="1F2A7D7F" w14:textId="77777777" w:rsidR="002A502A" w:rsidRDefault="002A502A" w:rsidP="009F67CE">
      <w:pPr>
        <w:pStyle w:val="Default"/>
        <w:spacing w:after="0" w:line="240" w:lineRule="auto"/>
        <w:jc w:val="center"/>
        <w:rPr>
          <w:rFonts w:ascii="Arial" w:hAnsi="Arial" w:cs="Arial"/>
          <w:b/>
          <w:bCs/>
          <w:sz w:val="36"/>
          <w:szCs w:val="36"/>
        </w:rPr>
      </w:pPr>
      <w:r w:rsidRPr="002A502A">
        <w:rPr>
          <w:rFonts w:ascii="Arial" w:hAnsi="Arial" w:cs="Arial"/>
          <w:b/>
          <w:bCs/>
          <w:sz w:val="36"/>
          <w:szCs w:val="36"/>
        </w:rPr>
        <w:t>na okres 1.01.2023-31.03.2025</w:t>
      </w:r>
    </w:p>
    <w:p w14:paraId="3C1D3DDD" w14:textId="77777777" w:rsidR="002A502A" w:rsidRPr="00327A3A" w:rsidRDefault="00327A3A" w:rsidP="009F67CE">
      <w:pPr>
        <w:pStyle w:val="Default"/>
        <w:spacing w:after="0" w:line="240" w:lineRule="auto"/>
        <w:jc w:val="center"/>
        <w:rPr>
          <w:rFonts w:ascii="Arial" w:hAnsi="Arial" w:cs="Arial"/>
          <w:b/>
          <w:bCs/>
          <w:color w:val="0070C0"/>
          <w:sz w:val="36"/>
          <w:szCs w:val="36"/>
        </w:rPr>
      </w:pPr>
      <w:r w:rsidRPr="00327A3A">
        <w:rPr>
          <w:rFonts w:ascii="Arial" w:hAnsi="Arial" w:cs="Arial"/>
          <w:b/>
          <w:bCs/>
          <w:color w:val="0070C0"/>
          <w:sz w:val="36"/>
          <w:szCs w:val="36"/>
        </w:rPr>
        <w:t>tryb niekonkurencyjny</w:t>
      </w:r>
    </w:p>
    <w:p w14:paraId="48DB2120" w14:textId="77777777" w:rsidR="002A502A" w:rsidRDefault="002A502A" w:rsidP="002B154A">
      <w:pPr>
        <w:pStyle w:val="Default"/>
        <w:spacing w:after="0" w:line="240" w:lineRule="auto"/>
        <w:rPr>
          <w:rFonts w:ascii="Arial" w:hAnsi="Arial" w:cs="Arial"/>
          <w:b/>
          <w:bCs/>
          <w:sz w:val="36"/>
          <w:szCs w:val="36"/>
        </w:rPr>
      </w:pPr>
    </w:p>
    <w:p w14:paraId="19929A4D" w14:textId="77777777" w:rsidR="002A502A" w:rsidRDefault="002A502A" w:rsidP="002B154A">
      <w:pPr>
        <w:pStyle w:val="Default"/>
        <w:spacing w:after="0" w:line="240" w:lineRule="auto"/>
        <w:rPr>
          <w:rFonts w:ascii="Arial" w:hAnsi="Arial" w:cs="Arial"/>
          <w:b/>
          <w:bCs/>
        </w:rPr>
      </w:pPr>
    </w:p>
    <w:p w14:paraId="28362F00" w14:textId="77777777" w:rsidR="002A502A" w:rsidRDefault="002A502A" w:rsidP="002B154A">
      <w:pPr>
        <w:pStyle w:val="Default"/>
        <w:spacing w:after="0" w:line="240" w:lineRule="auto"/>
        <w:rPr>
          <w:rFonts w:ascii="Arial" w:hAnsi="Arial" w:cs="Arial"/>
        </w:rPr>
      </w:pPr>
      <w:r w:rsidRPr="002A502A">
        <w:rPr>
          <w:rFonts w:ascii="Arial" w:hAnsi="Arial" w:cs="Arial"/>
        </w:rPr>
        <w:t xml:space="preserve">W RAMACH </w:t>
      </w:r>
      <w:r w:rsidR="00EF2F4B" w:rsidRPr="00EF2F4B">
        <w:rPr>
          <w:rFonts w:ascii="Arial" w:hAnsi="Arial" w:cs="Arial"/>
        </w:rPr>
        <w:t>O</w:t>
      </w:r>
      <w:r w:rsidR="00EF2F4B">
        <w:rPr>
          <w:rFonts w:ascii="Arial" w:hAnsi="Arial" w:cs="Arial"/>
        </w:rPr>
        <w:t>SI</w:t>
      </w:r>
      <w:r w:rsidR="00EF2F4B" w:rsidRPr="00EF2F4B">
        <w:rPr>
          <w:rFonts w:ascii="Arial" w:hAnsi="Arial" w:cs="Arial"/>
        </w:rPr>
        <w:t xml:space="preserve"> PRIORYTETOW</w:t>
      </w:r>
      <w:r w:rsidR="00CF2CE5">
        <w:rPr>
          <w:rFonts w:ascii="Arial" w:hAnsi="Arial" w:cs="Arial"/>
        </w:rPr>
        <w:t xml:space="preserve">EJ </w:t>
      </w:r>
      <w:r w:rsidR="00EF2F4B" w:rsidRPr="00EF2F4B">
        <w:rPr>
          <w:rFonts w:ascii="Arial" w:hAnsi="Arial" w:cs="Arial"/>
        </w:rPr>
        <w:t xml:space="preserve">6 </w:t>
      </w:r>
      <w:r w:rsidR="00EF2F4B" w:rsidRPr="00EF2F4B">
        <w:rPr>
          <w:rFonts w:ascii="Arial" w:hAnsi="Arial" w:cs="Arial"/>
          <w:i/>
        </w:rPr>
        <w:t xml:space="preserve">FUNDUSZE EUROPEJSKIE NA WSPARCIE OBYWATELI – RYNEK PRACY </w:t>
      </w:r>
      <w:r w:rsidR="00EF2F4B">
        <w:rPr>
          <w:rFonts w:ascii="Arial" w:hAnsi="Arial" w:cs="Arial"/>
        </w:rPr>
        <w:t xml:space="preserve">PROGRAMU </w:t>
      </w:r>
      <w:r w:rsidR="004D7120">
        <w:rPr>
          <w:rFonts w:ascii="Arial" w:hAnsi="Arial" w:cs="Arial"/>
        </w:rPr>
        <w:t>FUNDUSZE EUROPEJSKIE DLA</w:t>
      </w:r>
      <w:r w:rsidR="00EF2F4B" w:rsidRPr="00EF2F4B">
        <w:rPr>
          <w:rFonts w:ascii="Arial" w:hAnsi="Arial" w:cs="Arial"/>
        </w:rPr>
        <w:t xml:space="preserve"> LUBUSKIEGO 2021-2027</w:t>
      </w:r>
    </w:p>
    <w:p w14:paraId="41B5E13A" w14:textId="77777777" w:rsidR="00EF2F4B" w:rsidRDefault="00EF2F4B" w:rsidP="002B154A">
      <w:pPr>
        <w:pStyle w:val="Default"/>
        <w:spacing w:after="0" w:line="240" w:lineRule="auto"/>
        <w:rPr>
          <w:rFonts w:ascii="Arial" w:hAnsi="Arial" w:cs="Arial"/>
        </w:rPr>
      </w:pPr>
    </w:p>
    <w:p w14:paraId="798E39D2" w14:textId="77777777" w:rsidR="00EF2F4B" w:rsidRPr="002A502A" w:rsidRDefault="00EF2F4B" w:rsidP="002B154A">
      <w:pPr>
        <w:pStyle w:val="Default"/>
        <w:spacing w:after="0" w:line="240" w:lineRule="auto"/>
        <w:rPr>
          <w:rFonts w:ascii="Arial" w:hAnsi="Arial" w:cs="Arial"/>
          <w:b/>
          <w:bCs/>
        </w:rPr>
      </w:pPr>
    </w:p>
    <w:p w14:paraId="604D1FA1" w14:textId="77777777" w:rsidR="002A502A" w:rsidRDefault="002A502A" w:rsidP="002B154A">
      <w:pPr>
        <w:pStyle w:val="Default"/>
        <w:spacing w:after="0" w:line="240" w:lineRule="auto"/>
        <w:rPr>
          <w:rFonts w:ascii="Arial" w:hAnsi="Arial" w:cs="Arial"/>
          <w:b/>
          <w:bCs/>
        </w:rPr>
      </w:pPr>
      <w:r w:rsidRPr="002A502A">
        <w:rPr>
          <w:rFonts w:ascii="Arial" w:hAnsi="Arial" w:cs="Arial"/>
          <w:b/>
          <w:bCs/>
        </w:rPr>
        <w:t>Działanie FELB.06.01 Aktywizacja zawodowa osób pozostających bez pracy zarejestrowanych w powiatowych urzędach pracy</w:t>
      </w:r>
    </w:p>
    <w:p w14:paraId="09C34486" w14:textId="77777777" w:rsidR="002A502A" w:rsidRDefault="002A502A" w:rsidP="002B154A">
      <w:pPr>
        <w:pStyle w:val="Default"/>
        <w:spacing w:after="0" w:line="240" w:lineRule="auto"/>
        <w:rPr>
          <w:rFonts w:ascii="Arial" w:hAnsi="Arial" w:cs="Arial"/>
          <w:b/>
          <w:bCs/>
        </w:rPr>
      </w:pPr>
    </w:p>
    <w:p w14:paraId="232884C6" w14:textId="77777777" w:rsidR="002A502A" w:rsidRDefault="002A502A" w:rsidP="002B154A">
      <w:pPr>
        <w:pStyle w:val="Default"/>
        <w:spacing w:after="0" w:line="240" w:lineRule="auto"/>
        <w:rPr>
          <w:rFonts w:ascii="Arial" w:hAnsi="Arial" w:cs="Arial"/>
          <w:b/>
          <w:bCs/>
        </w:rPr>
      </w:pPr>
    </w:p>
    <w:p w14:paraId="647A6D54" w14:textId="77777777" w:rsidR="002A502A" w:rsidRDefault="002A502A" w:rsidP="002B154A">
      <w:pPr>
        <w:pStyle w:val="Default"/>
        <w:spacing w:after="0" w:line="240" w:lineRule="auto"/>
        <w:rPr>
          <w:rFonts w:ascii="Arial" w:hAnsi="Arial" w:cs="Arial"/>
          <w:b/>
          <w:bCs/>
        </w:rPr>
      </w:pPr>
    </w:p>
    <w:p w14:paraId="47C121B5" w14:textId="097F96FA" w:rsidR="00BA68BC" w:rsidRPr="002A502A" w:rsidRDefault="00BA68BC" w:rsidP="002B154A">
      <w:pPr>
        <w:pStyle w:val="Default"/>
        <w:spacing w:after="0" w:line="240" w:lineRule="auto"/>
        <w:rPr>
          <w:rFonts w:ascii="Arial" w:hAnsi="Arial" w:cs="Arial"/>
        </w:rPr>
      </w:pPr>
      <w:r w:rsidRPr="002A502A">
        <w:rPr>
          <w:rFonts w:ascii="Arial" w:hAnsi="Arial" w:cs="Arial"/>
          <w:b/>
          <w:bCs/>
        </w:rPr>
        <w:t xml:space="preserve">Numer naboru: </w:t>
      </w:r>
      <w:r w:rsidR="002C2AB5">
        <w:rPr>
          <w:rFonts w:ascii="Arial" w:hAnsi="Arial" w:cs="Arial"/>
          <w:b/>
          <w:bCs/>
          <w:u w:val="single"/>
        </w:rPr>
        <w:t>FELB.06.01-IP.01-001/23</w:t>
      </w:r>
    </w:p>
    <w:p w14:paraId="5736EFB3" w14:textId="77777777" w:rsidR="00BA68BC" w:rsidRPr="002A502A" w:rsidRDefault="00BA68BC" w:rsidP="002B154A">
      <w:pPr>
        <w:pStyle w:val="Default"/>
        <w:spacing w:after="0" w:line="240" w:lineRule="auto"/>
        <w:rPr>
          <w:rFonts w:ascii="Arial" w:hAnsi="Arial" w:cs="Arial"/>
          <w:b/>
          <w:bCs/>
        </w:rPr>
      </w:pPr>
    </w:p>
    <w:p w14:paraId="719682C9" w14:textId="5EC8E71C" w:rsidR="00BA68BC" w:rsidRPr="00A60385" w:rsidRDefault="00BA68BC" w:rsidP="002B154A">
      <w:pPr>
        <w:pStyle w:val="Default"/>
        <w:spacing w:after="0" w:line="240" w:lineRule="auto"/>
        <w:rPr>
          <w:rFonts w:ascii="Arial" w:hAnsi="Arial" w:cs="Arial"/>
          <w:b/>
          <w:bCs/>
          <w:color w:val="auto"/>
        </w:rPr>
      </w:pPr>
      <w:r w:rsidRPr="00A60385">
        <w:rPr>
          <w:rFonts w:ascii="Arial" w:hAnsi="Arial" w:cs="Arial"/>
          <w:b/>
          <w:bCs/>
          <w:color w:val="auto"/>
        </w:rPr>
        <w:t xml:space="preserve">Data ogłoszenia naboru: </w:t>
      </w:r>
      <w:r w:rsidR="00A60385">
        <w:rPr>
          <w:rFonts w:ascii="Arial" w:hAnsi="Arial" w:cs="Arial"/>
          <w:b/>
          <w:bCs/>
          <w:color w:val="auto"/>
        </w:rPr>
        <w:t>3.08.</w:t>
      </w:r>
      <w:r w:rsidRPr="00A60385">
        <w:rPr>
          <w:rFonts w:ascii="Arial" w:hAnsi="Arial" w:cs="Arial"/>
          <w:b/>
          <w:bCs/>
          <w:color w:val="auto"/>
        </w:rPr>
        <w:t>2023 r.</w:t>
      </w:r>
    </w:p>
    <w:p w14:paraId="36245447" w14:textId="5C2D9407" w:rsidR="00BA68BC" w:rsidRPr="002A502A" w:rsidRDefault="00BA68BC" w:rsidP="002B154A">
      <w:pPr>
        <w:pStyle w:val="Default"/>
        <w:spacing w:after="0" w:line="240" w:lineRule="auto"/>
        <w:rPr>
          <w:rFonts w:ascii="Arial" w:hAnsi="Arial" w:cs="Arial"/>
          <w:b/>
          <w:bCs/>
          <w:color w:val="auto"/>
        </w:rPr>
      </w:pPr>
      <w:r w:rsidRPr="00A60385">
        <w:rPr>
          <w:rFonts w:ascii="Arial" w:hAnsi="Arial" w:cs="Arial"/>
          <w:b/>
          <w:bCs/>
          <w:color w:val="auto"/>
        </w:rPr>
        <w:t xml:space="preserve">Termin składania wniosków: </w:t>
      </w:r>
      <w:r w:rsidR="00015F07">
        <w:rPr>
          <w:rFonts w:ascii="Arial" w:hAnsi="Arial" w:cs="Arial"/>
          <w:b/>
          <w:bCs/>
          <w:color w:val="auto"/>
        </w:rPr>
        <w:t>3</w:t>
      </w:r>
      <w:r w:rsidR="007557B1">
        <w:rPr>
          <w:rFonts w:ascii="Arial" w:hAnsi="Arial" w:cs="Arial"/>
          <w:b/>
          <w:bCs/>
          <w:color w:val="auto"/>
        </w:rPr>
        <w:t>-25.08.2023 r.</w:t>
      </w:r>
    </w:p>
    <w:p w14:paraId="2AC1F9FE" w14:textId="77777777" w:rsidR="00BA68BC" w:rsidRPr="002A502A" w:rsidRDefault="00BA68BC" w:rsidP="002B154A">
      <w:pPr>
        <w:pStyle w:val="Default"/>
        <w:spacing w:after="0" w:line="240" w:lineRule="auto"/>
        <w:rPr>
          <w:rFonts w:ascii="Arial" w:hAnsi="Arial" w:cs="Arial"/>
          <w:b/>
          <w:bCs/>
        </w:rPr>
      </w:pPr>
    </w:p>
    <w:p w14:paraId="6EA042B6" w14:textId="77777777" w:rsidR="00BA68BC" w:rsidRPr="002A502A" w:rsidRDefault="00BA68BC" w:rsidP="002B154A">
      <w:pPr>
        <w:pStyle w:val="Default"/>
        <w:spacing w:after="0" w:line="240" w:lineRule="auto"/>
        <w:rPr>
          <w:rFonts w:ascii="Arial" w:hAnsi="Arial" w:cs="Arial"/>
          <w:i/>
          <w:iCs/>
        </w:rPr>
      </w:pPr>
    </w:p>
    <w:p w14:paraId="152C3E39" w14:textId="77777777" w:rsidR="00BA68BC" w:rsidRPr="002A502A" w:rsidRDefault="00BA68BC" w:rsidP="002B154A">
      <w:pPr>
        <w:pStyle w:val="Default"/>
        <w:spacing w:after="0" w:line="240" w:lineRule="auto"/>
        <w:rPr>
          <w:rFonts w:ascii="Arial" w:hAnsi="Arial" w:cs="Arial"/>
          <w:i/>
          <w:iCs/>
        </w:rPr>
      </w:pPr>
    </w:p>
    <w:p w14:paraId="5D5BDF28" w14:textId="77777777" w:rsidR="00BA68BC" w:rsidRPr="002A502A" w:rsidRDefault="00BA68BC" w:rsidP="002B154A">
      <w:pPr>
        <w:pStyle w:val="Default"/>
        <w:spacing w:after="0" w:line="240" w:lineRule="auto"/>
        <w:rPr>
          <w:rFonts w:ascii="Arial" w:hAnsi="Arial" w:cs="Arial"/>
          <w:i/>
          <w:iCs/>
        </w:rPr>
      </w:pPr>
    </w:p>
    <w:p w14:paraId="288CE231" w14:textId="77777777" w:rsidR="00BA68BC" w:rsidRPr="002A502A" w:rsidRDefault="00BA68BC" w:rsidP="002B154A">
      <w:pPr>
        <w:pStyle w:val="Default"/>
        <w:spacing w:after="0" w:line="240" w:lineRule="auto"/>
        <w:rPr>
          <w:rFonts w:ascii="Arial" w:hAnsi="Arial" w:cs="Arial"/>
          <w:i/>
          <w:iCs/>
        </w:rPr>
      </w:pPr>
    </w:p>
    <w:p w14:paraId="3FCE316A" w14:textId="77777777" w:rsidR="00BA68BC" w:rsidRPr="002A502A" w:rsidRDefault="00BA68BC" w:rsidP="002B154A">
      <w:pPr>
        <w:pStyle w:val="Default"/>
        <w:spacing w:after="0" w:line="240" w:lineRule="auto"/>
        <w:rPr>
          <w:rFonts w:ascii="Arial" w:hAnsi="Arial" w:cs="Arial"/>
          <w:i/>
          <w:iCs/>
        </w:rPr>
      </w:pPr>
    </w:p>
    <w:p w14:paraId="644A9183" w14:textId="77777777" w:rsidR="00BA68BC" w:rsidRPr="002A502A" w:rsidRDefault="00BA68BC" w:rsidP="002B154A">
      <w:pPr>
        <w:pStyle w:val="Default"/>
        <w:spacing w:after="0" w:line="240" w:lineRule="auto"/>
        <w:rPr>
          <w:rFonts w:ascii="Arial" w:hAnsi="Arial" w:cs="Arial"/>
          <w:i/>
          <w:iCs/>
        </w:rPr>
      </w:pPr>
    </w:p>
    <w:p w14:paraId="1BBD3EE9" w14:textId="77777777" w:rsidR="00BA68BC" w:rsidRPr="002A502A" w:rsidRDefault="00BA68BC" w:rsidP="002B154A">
      <w:pPr>
        <w:pStyle w:val="Default"/>
        <w:spacing w:after="0" w:line="240" w:lineRule="auto"/>
        <w:rPr>
          <w:rFonts w:ascii="Arial" w:hAnsi="Arial" w:cs="Arial"/>
        </w:rPr>
      </w:pPr>
      <w:r w:rsidRPr="002A502A">
        <w:rPr>
          <w:rFonts w:ascii="Arial" w:hAnsi="Arial" w:cs="Arial"/>
          <w:i/>
          <w:iCs/>
        </w:rPr>
        <w:t xml:space="preserve">ZATWIERDZIŁA: </w:t>
      </w:r>
    </w:p>
    <w:p w14:paraId="46232ED6" w14:textId="77777777" w:rsidR="00BA68BC" w:rsidRPr="002A502A" w:rsidRDefault="00BA68BC" w:rsidP="002B154A">
      <w:pPr>
        <w:pStyle w:val="Default"/>
        <w:spacing w:after="0" w:line="240" w:lineRule="auto"/>
        <w:rPr>
          <w:rFonts w:ascii="Arial" w:hAnsi="Arial" w:cs="Arial"/>
          <w:i/>
          <w:iCs/>
        </w:rPr>
      </w:pPr>
      <w:r w:rsidRPr="002A502A">
        <w:rPr>
          <w:rFonts w:ascii="Arial" w:hAnsi="Arial" w:cs="Arial"/>
          <w:i/>
          <w:iCs/>
          <w:noProof/>
        </w:rPr>
        <mc:AlternateContent>
          <mc:Choice Requires="wps">
            <w:drawing>
              <wp:anchor distT="0" distB="0" distL="114300" distR="114300" simplePos="0" relativeHeight="251659264" behindDoc="0" locked="0" layoutInCell="1" allowOverlap="1" wp14:anchorId="0608FFD2" wp14:editId="224AD1D7">
                <wp:simplePos x="0" y="0"/>
                <wp:positionH relativeFrom="column">
                  <wp:posOffset>3404870</wp:posOffset>
                </wp:positionH>
                <wp:positionV relativeFrom="paragraph">
                  <wp:posOffset>40640</wp:posOffset>
                </wp:positionV>
                <wp:extent cx="2838450" cy="1133475"/>
                <wp:effectExtent l="13970" t="5715" r="5080" b="1333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1133475"/>
                        </a:xfrm>
                        <a:prstGeom prst="rect">
                          <a:avLst/>
                        </a:prstGeom>
                        <a:solidFill>
                          <a:srgbClr val="FFFFFF"/>
                        </a:solidFill>
                        <a:ln w="9525">
                          <a:solidFill>
                            <a:srgbClr val="000000"/>
                          </a:solidFill>
                          <a:miter lim="800000"/>
                          <a:headEnd/>
                          <a:tailEnd/>
                        </a:ln>
                      </wps:spPr>
                      <wps:txbx>
                        <w:txbxContent>
                          <w:p w14:paraId="44575C90" w14:textId="77777777" w:rsidR="007557B1" w:rsidRPr="00900CF8" w:rsidRDefault="007557B1" w:rsidP="00BA68BC">
                            <w:pPr>
                              <w:spacing w:after="0" w:line="240" w:lineRule="auto"/>
                              <w:jc w:val="center"/>
                              <w:rPr>
                                <w:rFonts w:ascii="Arial" w:hAnsi="Arial" w:cs="Arial"/>
                                <w:b/>
                                <w:i/>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8FFD2" id="Prostokąt 3" o:spid="_x0000_s1026" style="position:absolute;margin-left:268.1pt;margin-top:3.2pt;width:223.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">
                <v:textbox>
                  <w:txbxContent>
                    <w:p w14:paraId="44575C90" w14:textId="77777777" w:rsidR="007557B1" w:rsidRPr="00900CF8" w:rsidRDefault="007557B1" w:rsidP="00BA68BC">
                      <w:pPr>
                        <w:spacing w:after="0" w:line="240" w:lineRule="auto"/>
                        <w:jc w:val="center"/>
                        <w:rPr>
                          <w:rFonts w:ascii="Arial" w:hAnsi="Arial" w:cs="Arial"/>
                          <w:b/>
                          <w:i/>
                          <w:color w:val="FF0000"/>
                        </w:rPr>
                      </w:pPr>
                    </w:p>
                  </w:txbxContent>
                </v:textbox>
              </v:rect>
            </w:pict>
          </mc:Fallback>
        </mc:AlternateContent>
      </w:r>
    </w:p>
    <w:p w14:paraId="4EC89870" w14:textId="77777777" w:rsidR="00BA68BC" w:rsidRPr="002A502A" w:rsidRDefault="001428BE" w:rsidP="002B154A">
      <w:pPr>
        <w:pStyle w:val="Default"/>
        <w:spacing w:after="0" w:line="240" w:lineRule="auto"/>
        <w:rPr>
          <w:rFonts w:ascii="Arial" w:hAnsi="Arial" w:cs="Arial"/>
        </w:rPr>
      </w:pPr>
      <w:r w:rsidRPr="002A502A">
        <w:rPr>
          <w:rFonts w:ascii="Arial" w:hAnsi="Arial" w:cs="Arial"/>
          <w:i/>
          <w:iCs/>
        </w:rPr>
        <w:t>Joanna Piątek</w:t>
      </w:r>
    </w:p>
    <w:p w14:paraId="008CF295" w14:textId="2ACEA40F" w:rsidR="00BA68BC" w:rsidRPr="002A502A" w:rsidRDefault="003A0A65" w:rsidP="002B154A">
      <w:pPr>
        <w:pStyle w:val="Default"/>
        <w:spacing w:after="0" w:line="240" w:lineRule="auto"/>
        <w:rPr>
          <w:rFonts w:ascii="Arial" w:hAnsi="Arial" w:cs="Arial"/>
          <w:i/>
          <w:iCs/>
          <w:color w:val="auto"/>
        </w:rPr>
      </w:pPr>
      <w:r>
        <w:rPr>
          <w:rFonts w:ascii="Arial" w:hAnsi="Arial" w:cs="Arial"/>
          <w:i/>
          <w:iCs/>
          <w:color w:val="auto"/>
        </w:rPr>
        <w:t xml:space="preserve">p.o. </w:t>
      </w:r>
      <w:r w:rsidR="00BA68BC" w:rsidRPr="002A502A">
        <w:rPr>
          <w:rFonts w:ascii="Arial" w:hAnsi="Arial" w:cs="Arial"/>
          <w:i/>
          <w:iCs/>
          <w:color w:val="auto"/>
        </w:rPr>
        <w:t>WICEDYREKTOR</w:t>
      </w:r>
      <w:r w:rsidR="0011094F">
        <w:rPr>
          <w:rFonts w:ascii="Arial" w:hAnsi="Arial" w:cs="Arial"/>
          <w:i/>
          <w:iCs/>
          <w:color w:val="auto"/>
        </w:rPr>
        <w:t>A</w:t>
      </w:r>
    </w:p>
    <w:p w14:paraId="3A42F534" w14:textId="77777777" w:rsidR="00BA68BC" w:rsidRPr="002A502A" w:rsidRDefault="00BA68BC" w:rsidP="002B154A">
      <w:pPr>
        <w:pStyle w:val="Default"/>
        <w:spacing w:after="0" w:line="240" w:lineRule="auto"/>
        <w:rPr>
          <w:rFonts w:ascii="Arial" w:hAnsi="Arial" w:cs="Arial"/>
          <w:i/>
          <w:iCs/>
        </w:rPr>
      </w:pPr>
      <w:r w:rsidRPr="002A502A">
        <w:rPr>
          <w:rFonts w:ascii="Arial" w:hAnsi="Arial" w:cs="Arial"/>
          <w:i/>
          <w:iCs/>
        </w:rPr>
        <w:t xml:space="preserve">WOJEWÓDZKIEGO URZĘDU PRACY </w:t>
      </w:r>
    </w:p>
    <w:p w14:paraId="35C592C6" w14:textId="77777777" w:rsidR="00BA68BC" w:rsidRPr="002A502A" w:rsidRDefault="00BA68BC" w:rsidP="002B154A">
      <w:pPr>
        <w:pStyle w:val="Default"/>
        <w:spacing w:after="0" w:line="240" w:lineRule="auto"/>
        <w:rPr>
          <w:rFonts w:ascii="Arial" w:hAnsi="Arial" w:cs="Arial"/>
          <w:i/>
          <w:iCs/>
        </w:rPr>
      </w:pPr>
      <w:r w:rsidRPr="002A502A">
        <w:rPr>
          <w:rFonts w:ascii="Arial" w:hAnsi="Arial" w:cs="Arial"/>
          <w:i/>
          <w:iCs/>
        </w:rPr>
        <w:t>W ZIELONEJ GÓRZE</w:t>
      </w:r>
    </w:p>
    <w:p w14:paraId="779C94C9" w14:textId="77777777" w:rsidR="00BA68BC" w:rsidRPr="002A502A" w:rsidRDefault="00BA68BC" w:rsidP="002B154A">
      <w:pPr>
        <w:pStyle w:val="Default"/>
        <w:spacing w:after="0" w:line="240" w:lineRule="auto"/>
        <w:rPr>
          <w:rFonts w:ascii="Arial" w:hAnsi="Arial" w:cs="Arial"/>
          <w:i/>
          <w:iCs/>
        </w:rPr>
      </w:pPr>
    </w:p>
    <w:p w14:paraId="4D04E193" w14:textId="4FA7D5DC" w:rsidR="00BA68BC" w:rsidRPr="002A502A" w:rsidRDefault="00BA68BC" w:rsidP="002B154A">
      <w:pPr>
        <w:pStyle w:val="Default"/>
        <w:spacing w:after="0" w:line="240" w:lineRule="auto"/>
        <w:rPr>
          <w:rFonts w:ascii="Arial" w:hAnsi="Arial" w:cs="Arial"/>
          <w:i/>
          <w:iCs/>
          <w:color w:val="auto"/>
        </w:rPr>
      </w:pPr>
      <w:r w:rsidRPr="002A502A">
        <w:rPr>
          <w:rFonts w:ascii="Arial" w:hAnsi="Arial" w:cs="Arial"/>
          <w:color w:val="auto"/>
        </w:rPr>
        <w:t xml:space="preserve">Zielona Góra, dnia </w:t>
      </w:r>
      <w:r w:rsidR="00D37090">
        <w:rPr>
          <w:rFonts w:ascii="Arial" w:hAnsi="Arial" w:cs="Arial"/>
          <w:i/>
          <w:iCs/>
          <w:color w:val="auto"/>
        </w:rPr>
        <w:t>28 lipca 2023 r.</w:t>
      </w:r>
      <w:r w:rsidRPr="002A502A">
        <w:rPr>
          <w:rFonts w:ascii="Arial" w:hAnsi="Arial" w:cs="Arial"/>
          <w:i/>
          <w:iCs/>
          <w:color w:val="auto"/>
        </w:rPr>
        <w:tab/>
      </w:r>
    </w:p>
    <w:p w14:paraId="4F4E964C" w14:textId="77777777" w:rsidR="00BA68BC" w:rsidRPr="002A502A" w:rsidRDefault="00BA68BC" w:rsidP="002B154A">
      <w:pPr>
        <w:pStyle w:val="Default"/>
        <w:spacing w:after="0" w:line="240" w:lineRule="auto"/>
        <w:rPr>
          <w:rFonts w:ascii="Arial" w:hAnsi="Arial" w:cs="Arial"/>
          <w:i/>
          <w:iCs/>
        </w:rPr>
      </w:pPr>
    </w:p>
    <w:p w14:paraId="14E8CFE8" w14:textId="77777777" w:rsidR="00BA68BC" w:rsidRPr="002A502A" w:rsidRDefault="00BA68BC" w:rsidP="002B154A">
      <w:pPr>
        <w:spacing w:after="0" w:line="240" w:lineRule="auto"/>
        <w:rPr>
          <w:rFonts w:ascii="Arial" w:hAnsi="Arial" w:cs="Arial"/>
          <w:b/>
          <w:sz w:val="24"/>
          <w:szCs w:val="24"/>
        </w:rPr>
      </w:pPr>
    </w:p>
    <w:p w14:paraId="427CB925" w14:textId="77777777" w:rsidR="00570D7E" w:rsidRPr="002A502A" w:rsidRDefault="00570D7E" w:rsidP="002B154A">
      <w:pPr>
        <w:spacing w:after="0" w:line="240" w:lineRule="auto"/>
        <w:rPr>
          <w:rFonts w:ascii="Arial" w:hAnsi="Arial" w:cs="Arial"/>
          <w:sz w:val="24"/>
          <w:szCs w:val="24"/>
        </w:rPr>
      </w:pPr>
    </w:p>
    <w:p w14:paraId="45D78D51" w14:textId="77777777" w:rsidR="00570D7E" w:rsidRPr="002A502A" w:rsidRDefault="00570D7E" w:rsidP="002B154A">
      <w:pPr>
        <w:spacing w:after="0" w:line="240" w:lineRule="auto"/>
        <w:rPr>
          <w:rFonts w:ascii="Arial" w:hAnsi="Arial" w:cs="Arial"/>
          <w:sz w:val="24"/>
          <w:szCs w:val="24"/>
        </w:rPr>
      </w:pPr>
    </w:p>
    <w:p w14:paraId="79554433" w14:textId="77777777" w:rsidR="000E6C01" w:rsidRPr="002A502A" w:rsidRDefault="000E6C01" w:rsidP="002B154A">
      <w:pPr>
        <w:spacing w:after="0" w:line="240" w:lineRule="auto"/>
        <w:ind w:left="5812"/>
        <w:rPr>
          <w:rFonts w:ascii="Arial" w:hAnsi="Arial" w:cs="Arial"/>
          <w:sz w:val="24"/>
          <w:szCs w:val="24"/>
        </w:rPr>
      </w:pPr>
    </w:p>
    <w:p w14:paraId="57264852" w14:textId="77777777" w:rsidR="001428BE" w:rsidRPr="002A502A" w:rsidRDefault="001428BE" w:rsidP="002B154A">
      <w:pPr>
        <w:spacing w:after="0" w:line="240" w:lineRule="auto"/>
        <w:ind w:left="5812"/>
        <w:rPr>
          <w:rFonts w:ascii="Arial" w:hAnsi="Arial" w:cs="Arial"/>
          <w:sz w:val="24"/>
          <w:szCs w:val="24"/>
        </w:rPr>
      </w:pPr>
    </w:p>
    <w:p w14:paraId="72B14BED" w14:textId="77777777" w:rsidR="001428BE" w:rsidRPr="002A502A" w:rsidRDefault="001428BE" w:rsidP="002B154A">
      <w:pPr>
        <w:spacing w:after="0" w:line="240" w:lineRule="auto"/>
        <w:ind w:left="5812"/>
        <w:rPr>
          <w:rFonts w:ascii="Arial" w:hAnsi="Arial" w:cs="Arial"/>
          <w:sz w:val="24"/>
          <w:szCs w:val="24"/>
        </w:rPr>
      </w:pPr>
    </w:p>
    <w:p w14:paraId="16BAB0A5" w14:textId="77777777" w:rsidR="001428BE" w:rsidRPr="002A502A" w:rsidRDefault="001428BE" w:rsidP="002B154A">
      <w:pPr>
        <w:spacing w:after="0" w:line="240" w:lineRule="auto"/>
        <w:ind w:left="5812"/>
        <w:rPr>
          <w:rFonts w:ascii="Arial" w:hAnsi="Arial" w:cs="Arial"/>
          <w:sz w:val="24"/>
          <w:szCs w:val="24"/>
        </w:rPr>
      </w:pPr>
    </w:p>
    <w:p w14:paraId="13177300" w14:textId="77777777" w:rsidR="001428BE" w:rsidRPr="002A502A" w:rsidRDefault="001428BE" w:rsidP="002B154A">
      <w:pPr>
        <w:spacing w:after="0" w:line="240" w:lineRule="auto"/>
        <w:ind w:left="5812"/>
        <w:rPr>
          <w:rFonts w:ascii="Arial" w:hAnsi="Arial" w:cs="Arial"/>
          <w:sz w:val="24"/>
          <w:szCs w:val="24"/>
        </w:rPr>
      </w:pPr>
    </w:p>
    <w:sdt>
      <w:sdtPr>
        <w:rPr>
          <w:rFonts w:ascii="Arial" w:eastAsia="Calibri" w:hAnsi="Arial" w:cs="Arial"/>
          <w:color w:val="auto"/>
          <w:sz w:val="24"/>
          <w:szCs w:val="24"/>
          <w:lang w:eastAsia="en-US"/>
        </w:rPr>
        <w:id w:val="-1512982542"/>
        <w:docPartObj>
          <w:docPartGallery w:val="Table of Contents"/>
          <w:docPartUnique/>
        </w:docPartObj>
      </w:sdtPr>
      <w:sdtEndPr>
        <w:rPr>
          <w:b/>
          <w:bCs/>
        </w:rPr>
      </w:sdtEndPr>
      <w:sdtContent>
        <w:p w14:paraId="45D3DBC7" w14:textId="7C6B9278" w:rsidR="007848A7" w:rsidRPr="007848A7" w:rsidRDefault="007848A7" w:rsidP="00FA2EC4">
          <w:pPr>
            <w:pStyle w:val="Nagwekspisutreci"/>
            <w:spacing w:before="0" w:line="240" w:lineRule="auto"/>
            <w:rPr>
              <w:rFonts w:ascii="Arial" w:hAnsi="Arial" w:cs="Arial"/>
              <w:b/>
              <w:color w:val="auto"/>
              <w:sz w:val="24"/>
              <w:szCs w:val="24"/>
            </w:rPr>
          </w:pPr>
          <w:r w:rsidRPr="007848A7">
            <w:rPr>
              <w:rFonts w:ascii="Arial" w:hAnsi="Arial" w:cs="Arial"/>
              <w:b/>
              <w:color w:val="auto"/>
              <w:sz w:val="24"/>
              <w:szCs w:val="24"/>
            </w:rPr>
            <w:t>Spis treści</w:t>
          </w:r>
        </w:p>
        <w:p w14:paraId="34DE7764" w14:textId="2709C61E" w:rsidR="007B481F" w:rsidRPr="007B481F" w:rsidRDefault="007848A7" w:rsidP="007B481F">
          <w:pPr>
            <w:pStyle w:val="Spistreci1"/>
            <w:tabs>
              <w:tab w:val="right" w:leader="dot" w:pos="9060"/>
            </w:tabs>
            <w:spacing w:line="240" w:lineRule="auto"/>
            <w:rPr>
              <w:rFonts w:ascii="Arial" w:eastAsiaTheme="minorEastAsia" w:hAnsi="Arial" w:cs="Arial"/>
              <w:noProof/>
              <w:sz w:val="24"/>
              <w:szCs w:val="24"/>
              <w:lang w:eastAsia="pl-PL"/>
            </w:rPr>
          </w:pPr>
          <w:r w:rsidRPr="007B481F">
            <w:rPr>
              <w:rFonts w:ascii="Arial" w:hAnsi="Arial" w:cs="Arial"/>
              <w:sz w:val="24"/>
              <w:szCs w:val="24"/>
            </w:rPr>
            <w:fldChar w:fldCharType="begin"/>
          </w:r>
          <w:r w:rsidRPr="007B481F">
            <w:rPr>
              <w:rFonts w:ascii="Arial" w:hAnsi="Arial" w:cs="Arial"/>
              <w:sz w:val="24"/>
              <w:szCs w:val="24"/>
            </w:rPr>
            <w:instrText xml:space="preserve"> TOC \o "1-3" \h \z \u </w:instrText>
          </w:r>
          <w:r w:rsidRPr="007B481F">
            <w:rPr>
              <w:rFonts w:ascii="Arial" w:hAnsi="Arial" w:cs="Arial"/>
              <w:sz w:val="24"/>
              <w:szCs w:val="24"/>
            </w:rPr>
            <w:fldChar w:fldCharType="separate"/>
          </w:r>
          <w:hyperlink w:anchor="_Toc140225099" w:history="1">
            <w:r w:rsidR="007B481F" w:rsidRPr="007B481F">
              <w:rPr>
                <w:rStyle w:val="Hipercze"/>
                <w:rFonts w:ascii="Arial" w:hAnsi="Arial" w:cs="Arial"/>
                <w:noProof/>
                <w:sz w:val="24"/>
                <w:szCs w:val="24"/>
              </w:rPr>
              <w:t>1. Wykaz skrótów:</w:t>
            </w:r>
            <w:r w:rsidR="007B481F" w:rsidRPr="007B481F">
              <w:rPr>
                <w:rFonts w:ascii="Arial" w:hAnsi="Arial" w:cs="Arial"/>
                <w:noProof/>
                <w:webHidden/>
                <w:sz w:val="24"/>
                <w:szCs w:val="24"/>
              </w:rPr>
              <w:tab/>
            </w:r>
            <w:r w:rsidR="007B481F" w:rsidRPr="007B481F">
              <w:rPr>
                <w:rFonts w:ascii="Arial" w:hAnsi="Arial" w:cs="Arial"/>
                <w:noProof/>
                <w:webHidden/>
                <w:sz w:val="24"/>
                <w:szCs w:val="24"/>
              </w:rPr>
              <w:fldChar w:fldCharType="begin"/>
            </w:r>
            <w:r w:rsidR="007B481F" w:rsidRPr="007B481F">
              <w:rPr>
                <w:rFonts w:ascii="Arial" w:hAnsi="Arial" w:cs="Arial"/>
                <w:noProof/>
                <w:webHidden/>
                <w:sz w:val="24"/>
                <w:szCs w:val="24"/>
              </w:rPr>
              <w:instrText xml:space="preserve"> PAGEREF _Toc140225099 \h </w:instrText>
            </w:r>
            <w:r w:rsidR="007B481F" w:rsidRPr="007B481F">
              <w:rPr>
                <w:rFonts w:ascii="Arial" w:hAnsi="Arial" w:cs="Arial"/>
                <w:noProof/>
                <w:webHidden/>
                <w:sz w:val="24"/>
                <w:szCs w:val="24"/>
              </w:rPr>
            </w:r>
            <w:r w:rsidR="007B481F" w:rsidRPr="007B481F">
              <w:rPr>
                <w:rFonts w:ascii="Arial" w:hAnsi="Arial" w:cs="Arial"/>
                <w:noProof/>
                <w:webHidden/>
                <w:sz w:val="24"/>
                <w:szCs w:val="24"/>
              </w:rPr>
              <w:fldChar w:fldCharType="separate"/>
            </w:r>
            <w:r w:rsidR="00E35161">
              <w:rPr>
                <w:rFonts w:ascii="Arial" w:hAnsi="Arial" w:cs="Arial"/>
                <w:noProof/>
                <w:webHidden/>
                <w:sz w:val="24"/>
                <w:szCs w:val="24"/>
              </w:rPr>
              <w:t>3</w:t>
            </w:r>
            <w:r w:rsidR="007B481F" w:rsidRPr="007B481F">
              <w:rPr>
                <w:rFonts w:ascii="Arial" w:hAnsi="Arial" w:cs="Arial"/>
                <w:noProof/>
                <w:webHidden/>
                <w:sz w:val="24"/>
                <w:szCs w:val="24"/>
              </w:rPr>
              <w:fldChar w:fldCharType="end"/>
            </w:r>
          </w:hyperlink>
        </w:p>
        <w:p w14:paraId="559715BD" w14:textId="18D40FB1" w:rsidR="007B481F" w:rsidRPr="007B481F" w:rsidRDefault="00FE3E85" w:rsidP="007B481F">
          <w:pPr>
            <w:pStyle w:val="Spistreci1"/>
            <w:tabs>
              <w:tab w:val="right" w:leader="dot" w:pos="9060"/>
            </w:tabs>
            <w:spacing w:line="240" w:lineRule="auto"/>
            <w:rPr>
              <w:rFonts w:ascii="Arial" w:eastAsiaTheme="minorEastAsia" w:hAnsi="Arial" w:cs="Arial"/>
              <w:noProof/>
              <w:sz w:val="24"/>
              <w:szCs w:val="24"/>
              <w:lang w:eastAsia="pl-PL"/>
            </w:rPr>
          </w:pPr>
          <w:hyperlink w:anchor="_Toc140225100" w:history="1">
            <w:r w:rsidR="007B481F" w:rsidRPr="007B481F">
              <w:rPr>
                <w:rStyle w:val="Hipercze"/>
                <w:rFonts w:ascii="Arial" w:hAnsi="Arial" w:cs="Arial"/>
                <w:noProof/>
                <w:sz w:val="24"/>
                <w:szCs w:val="24"/>
              </w:rPr>
              <w:t>2. PODSTAWOWE INFORMACJE NA TEMAT NABORU</w:t>
            </w:r>
            <w:r w:rsidR="007B481F" w:rsidRPr="007B481F">
              <w:rPr>
                <w:rFonts w:ascii="Arial" w:hAnsi="Arial" w:cs="Arial"/>
                <w:noProof/>
                <w:webHidden/>
                <w:sz w:val="24"/>
                <w:szCs w:val="24"/>
              </w:rPr>
              <w:tab/>
            </w:r>
            <w:r w:rsidR="007B481F" w:rsidRPr="007B481F">
              <w:rPr>
                <w:rFonts w:ascii="Arial" w:hAnsi="Arial" w:cs="Arial"/>
                <w:noProof/>
                <w:webHidden/>
                <w:sz w:val="24"/>
                <w:szCs w:val="24"/>
              </w:rPr>
              <w:fldChar w:fldCharType="begin"/>
            </w:r>
            <w:r w:rsidR="007B481F" w:rsidRPr="007B481F">
              <w:rPr>
                <w:rFonts w:ascii="Arial" w:hAnsi="Arial" w:cs="Arial"/>
                <w:noProof/>
                <w:webHidden/>
                <w:sz w:val="24"/>
                <w:szCs w:val="24"/>
              </w:rPr>
              <w:instrText xml:space="preserve"> PAGEREF _Toc140225100 \h </w:instrText>
            </w:r>
            <w:r w:rsidR="007B481F" w:rsidRPr="007B481F">
              <w:rPr>
                <w:rFonts w:ascii="Arial" w:hAnsi="Arial" w:cs="Arial"/>
                <w:noProof/>
                <w:webHidden/>
                <w:sz w:val="24"/>
                <w:szCs w:val="24"/>
              </w:rPr>
            </w:r>
            <w:r w:rsidR="007B481F" w:rsidRPr="007B481F">
              <w:rPr>
                <w:rFonts w:ascii="Arial" w:hAnsi="Arial" w:cs="Arial"/>
                <w:noProof/>
                <w:webHidden/>
                <w:sz w:val="24"/>
                <w:szCs w:val="24"/>
              </w:rPr>
              <w:fldChar w:fldCharType="separate"/>
            </w:r>
            <w:r w:rsidR="00E35161">
              <w:rPr>
                <w:rFonts w:ascii="Arial" w:hAnsi="Arial" w:cs="Arial"/>
                <w:noProof/>
                <w:webHidden/>
                <w:sz w:val="24"/>
                <w:szCs w:val="24"/>
              </w:rPr>
              <w:t>3</w:t>
            </w:r>
            <w:r w:rsidR="007B481F" w:rsidRPr="007B481F">
              <w:rPr>
                <w:rFonts w:ascii="Arial" w:hAnsi="Arial" w:cs="Arial"/>
                <w:noProof/>
                <w:webHidden/>
                <w:sz w:val="24"/>
                <w:szCs w:val="24"/>
              </w:rPr>
              <w:fldChar w:fldCharType="end"/>
            </w:r>
          </w:hyperlink>
        </w:p>
        <w:p w14:paraId="2029C868" w14:textId="0B982744" w:rsidR="007B481F" w:rsidRPr="007B481F" w:rsidRDefault="00FE3E85" w:rsidP="007B481F">
          <w:pPr>
            <w:pStyle w:val="Spistreci2"/>
            <w:tabs>
              <w:tab w:val="right" w:leader="dot" w:pos="9060"/>
            </w:tabs>
            <w:spacing w:line="240" w:lineRule="auto"/>
            <w:rPr>
              <w:rFonts w:ascii="Arial" w:eastAsiaTheme="minorEastAsia" w:hAnsi="Arial" w:cs="Arial"/>
              <w:noProof/>
              <w:sz w:val="24"/>
              <w:szCs w:val="24"/>
              <w:lang w:eastAsia="pl-PL"/>
            </w:rPr>
          </w:pPr>
          <w:hyperlink w:anchor="_Toc140225101" w:history="1">
            <w:r w:rsidR="007B481F" w:rsidRPr="007B481F">
              <w:rPr>
                <w:rStyle w:val="Hipercze"/>
                <w:rFonts w:ascii="Arial" w:hAnsi="Arial" w:cs="Arial"/>
                <w:noProof/>
                <w:sz w:val="24"/>
                <w:szCs w:val="24"/>
              </w:rPr>
              <w:t>2.1 Informacje ogólne</w:t>
            </w:r>
            <w:r w:rsidR="007B481F" w:rsidRPr="007B481F">
              <w:rPr>
                <w:rFonts w:ascii="Arial" w:hAnsi="Arial" w:cs="Arial"/>
                <w:noProof/>
                <w:webHidden/>
                <w:sz w:val="24"/>
                <w:szCs w:val="24"/>
              </w:rPr>
              <w:tab/>
            </w:r>
            <w:r w:rsidR="007B481F" w:rsidRPr="007B481F">
              <w:rPr>
                <w:rFonts w:ascii="Arial" w:hAnsi="Arial" w:cs="Arial"/>
                <w:noProof/>
                <w:webHidden/>
                <w:sz w:val="24"/>
                <w:szCs w:val="24"/>
              </w:rPr>
              <w:fldChar w:fldCharType="begin"/>
            </w:r>
            <w:r w:rsidR="007B481F" w:rsidRPr="007B481F">
              <w:rPr>
                <w:rFonts w:ascii="Arial" w:hAnsi="Arial" w:cs="Arial"/>
                <w:noProof/>
                <w:webHidden/>
                <w:sz w:val="24"/>
                <w:szCs w:val="24"/>
              </w:rPr>
              <w:instrText xml:space="preserve"> PAGEREF _Toc140225101 \h </w:instrText>
            </w:r>
            <w:r w:rsidR="007B481F" w:rsidRPr="007B481F">
              <w:rPr>
                <w:rFonts w:ascii="Arial" w:hAnsi="Arial" w:cs="Arial"/>
                <w:noProof/>
                <w:webHidden/>
                <w:sz w:val="24"/>
                <w:szCs w:val="24"/>
              </w:rPr>
            </w:r>
            <w:r w:rsidR="007B481F" w:rsidRPr="007B481F">
              <w:rPr>
                <w:rFonts w:ascii="Arial" w:hAnsi="Arial" w:cs="Arial"/>
                <w:noProof/>
                <w:webHidden/>
                <w:sz w:val="24"/>
                <w:szCs w:val="24"/>
              </w:rPr>
              <w:fldChar w:fldCharType="separate"/>
            </w:r>
            <w:r w:rsidR="00E35161">
              <w:rPr>
                <w:rFonts w:ascii="Arial" w:hAnsi="Arial" w:cs="Arial"/>
                <w:noProof/>
                <w:webHidden/>
                <w:sz w:val="24"/>
                <w:szCs w:val="24"/>
              </w:rPr>
              <w:t>3</w:t>
            </w:r>
            <w:r w:rsidR="007B481F" w:rsidRPr="007B481F">
              <w:rPr>
                <w:rFonts w:ascii="Arial" w:hAnsi="Arial" w:cs="Arial"/>
                <w:noProof/>
                <w:webHidden/>
                <w:sz w:val="24"/>
                <w:szCs w:val="24"/>
              </w:rPr>
              <w:fldChar w:fldCharType="end"/>
            </w:r>
          </w:hyperlink>
        </w:p>
        <w:p w14:paraId="7DFA01F6" w14:textId="6332EA37" w:rsidR="007B481F" w:rsidRPr="007B481F" w:rsidRDefault="00FE3E85" w:rsidP="007B481F">
          <w:pPr>
            <w:pStyle w:val="Spistreci2"/>
            <w:tabs>
              <w:tab w:val="right" w:leader="dot" w:pos="9060"/>
            </w:tabs>
            <w:spacing w:line="240" w:lineRule="auto"/>
            <w:rPr>
              <w:rFonts w:ascii="Arial" w:eastAsiaTheme="minorEastAsia" w:hAnsi="Arial" w:cs="Arial"/>
              <w:noProof/>
              <w:sz w:val="24"/>
              <w:szCs w:val="24"/>
              <w:lang w:eastAsia="pl-PL"/>
            </w:rPr>
          </w:pPr>
          <w:hyperlink w:anchor="_Toc140225102" w:history="1">
            <w:r w:rsidR="007B481F" w:rsidRPr="007B481F">
              <w:rPr>
                <w:rStyle w:val="Hipercze"/>
                <w:rFonts w:ascii="Arial" w:hAnsi="Arial" w:cs="Arial"/>
                <w:noProof/>
                <w:sz w:val="24"/>
                <w:szCs w:val="24"/>
              </w:rPr>
              <w:t>2.2 Podstawa prawna</w:t>
            </w:r>
            <w:r w:rsidR="007B481F" w:rsidRPr="007B481F">
              <w:rPr>
                <w:rFonts w:ascii="Arial" w:hAnsi="Arial" w:cs="Arial"/>
                <w:noProof/>
                <w:webHidden/>
                <w:sz w:val="24"/>
                <w:szCs w:val="24"/>
              </w:rPr>
              <w:tab/>
            </w:r>
            <w:r w:rsidR="007B481F" w:rsidRPr="007B481F">
              <w:rPr>
                <w:rFonts w:ascii="Arial" w:hAnsi="Arial" w:cs="Arial"/>
                <w:noProof/>
                <w:webHidden/>
                <w:sz w:val="24"/>
                <w:szCs w:val="24"/>
              </w:rPr>
              <w:fldChar w:fldCharType="begin"/>
            </w:r>
            <w:r w:rsidR="007B481F" w:rsidRPr="007B481F">
              <w:rPr>
                <w:rFonts w:ascii="Arial" w:hAnsi="Arial" w:cs="Arial"/>
                <w:noProof/>
                <w:webHidden/>
                <w:sz w:val="24"/>
                <w:szCs w:val="24"/>
              </w:rPr>
              <w:instrText xml:space="preserve"> PAGEREF _Toc140225102 \h </w:instrText>
            </w:r>
            <w:r w:rsidR="007B481F" w:rsidRPr="007B481F">
              <w:rPr>
                <w:rFonts w:ascii="Arial" w:hAnsi="Arial" w:cs="Arial"/>
                <w:noProof/>
                <w:webHidden/>
                <w:sz w:val="24"/>
                <w:szCs w:val="24"/>
              </w:rPr>
            </w:r>
            <w:r w:rsidR="007B481F" w:rsidRPr="007B481F">
              <w:rPr>
                <w:rFonts w:ascii="Arial" w:hAnsi="Arial" w:cs="Arial"/>
                <w:noProof/>
                <w:webHidden/>
                <w:sz w:val="24"/>
                <w:szCs w:val="24"/>
              </w:rPr>
              <w:fldChar w:fldCharType="separate"/>
            </w:r>
            <w:r w:rsidR="00E35161">
              <w:rPr>
                <w:rFonts w:ascii="Arial" w:hAnsi="Arial" w:cs="Arial"/>
                <w:noProof/>
                <w:webHidden/>
                <w:sz w:val="24"/>
                <w:szCs w:val="24"/>
              </w:rPr>
              <w:t>4</w:t>
            </w:r>
            <w:r w:rsidR="007B481F" w:rsidRPr="007B481F">
              <w:rPr>
                <w:rFonts w:ascii="Arial" w:hAnsi="Arial" w:cs="Arial"/>
                <w:noProof/>
                <w:webHidden/>
                <w:sz w:val="24"/>
                <w:szCs w:val="24"/>
              </w:rPr>
              <w:fldChar w:fldCharType="end"/>
            </w:r>
          </w:hyperlink>
        </w:p>
        <w:p w14:paraId="7B2A45CE" w14:textId="238DF85E" w:rsidR="007B481F" w:rsidRPr="007B481F" w:rsidRDefault="00FE3E85" w:rsidP="007B481F">
          <w:pPr>
            <w:pStyle w:val="Spistreci2"/>
            <w:tabs>
              <w:tab w:val="right" w:leader="dot" w:pos="9060"/>
            </w:tabs>
            <w:spacing w:line="240" w:lineRule="auto"/>
            <w:rPr>
              <w:rFonts w:ascii="Arial" w:eastAsiaTheme="minorEastAsia" w:hAnsi="Arial" w:cs="Arial"/>
              <w:noProof/>
              <w:sz w:val="24"/>
              <w:szCs w:val="24"/>
              <w:lang w:eastAsia="pl-PL"/>
            </w:rPr>
          </w:pPr>
          <w:hyperlink w:anchor="_Toc140225103" w:history="1">
            <w:r w:rsidR="007B481F" w:rsidRPr="007B481F">
              <w:rPr>
                <w:rStyle w:val="Hipercze"/>
                <w:rFonts w:ascii="Arial" w:hAnsi="Arial" w:cs="Arial"/>
                <w:noProof/>
                <w:sz w:val="24"/>
                <w:szCs w:val="24"/>
              </w:rPr>
              <w:t>2.3 Kwota przeznaczona na dofinansowanie projektów</w:t>
            </w:r>
            <w:r w:rsidR="007B481F" w:rsidRPr="007B481F">
              <w:rPr>
                <w:rFonts w:ascii="Arial" w:hAnsi="Arial" w:cs="Arial"/>
                <w:noProof/>
                <w:webHidden/>
                <w:sz w:val="24"/>
                <w:szCs w:val="24"/>
              </w:rPr>
              <w:tab/>
            </w:r>
            <w:r w:rsidR="007B481F" w:rsidRPr="007B481F">
              <w:rPr>
                <w:rFonts w:ascii="Arial" w:hAnsi="Arial" w:cs="Arial"/>
                <w:noProof/>
                <w:webHidden/>
                <w:sz w:val="24"/>
                <w:szCs w:val="24"/>
              </w:rPr>
              <w:fldChar w:fldCharType="begin"/>
            </w:r>
            <w:r w:rsidR="007B481F" w:rsidRPr="007B481F">
              <w:rPr>
                <w:rFonts w:ascii="Arial" w:hAnsi="Arial" w:cs="Arial"/>
                <w:noProof/>
                <w:webHidden/>
                <w:sz w:val="24"/>
                <w:szCs w:val="24"/>
              </w:rPr>
              <w:instrText xml:space="preserve"> PAGEREF _Toc140225103 \h </w:instrText>
            </w:r>
            <w:r w:rsidR="007B481F" w:rsidRPr="007B481F">
              <w:rPr>
                <w:rFonts w:ascii="Arial" w:hAnsi="Arial" w:cs="Arial"/>
                <w:noProof/>
                <w:webHidden/>
                <w:sz w:val="24"/>
                <w:szCs w:val="24"/>
              </w:rPr>
            </w:r>
            <w:r w:rsidR="007B481F" w:rsidRPr="007B481F">
              <w:rPr>
                <w:rFonts w:ascii="Arial" w:hAnsi="Arial" w:cs="Arial"/>
                <w:noProof/>
                <w:webHidden/>
                <w:sz w:val="24"/>
                <w:szCs w:val="24"/>
              </w:rPr>
              <w:fldChar w:fldCharType="separate"/>
            </w:r>
            <w:r w:rsidR="00E35161">
              <w:rPr>
                <w:rFonts w:ascii="Arial" w:hAnsi="Arial" w:cs="Arial"/>
                <w:noProof/>
                <w:webHidden/>
                <w:sz w:val="24"/>
                <w:szCs w:val="24"/>
              </w:rPr>
              <w:t>6</w:t>
            </w:r>
            <w:r w:rsidR="007B481F" w:rsidRPr="007B481F">
              <w:rPr>
                <w:rFonts w:ascii="Arial" w:hAnsi="Arial" w:cs="Arial"/>
                <w:noProof/>
                <w:webHidden/>
                <w:sz w:val="24"/>
                <w:szCs w:val="24"/>
              </w:rPr>
              <w:fldChar w:fldCharType="end"/>
            </w:r>
          </w:hyperlink>
        </w:p>
        <w:p w14:paraId="1FC4F164" w14:textId="3333C70B" w:rsidR="007B481F" w:rsidRPr="007B481F" w:rsidRDefault="00FE3E85" w:rsidP="007B481F">
          <w:pPr>
            <w:pStyle w:val="Spistreci2"/>
            <w:tabs>
              <w:tab w:val="right" w:leader="dot" w:pos="9060"/>
            </w:tabs>
            <w:spacing w:line="240" w:lineRule="auto"/>
            <w:rPr>
              <w:rFonts w:ascii="Arial" w:eastAsiaTheme="minorEastAsia" w:hAnsi="Arial" w:cs="Arial"/>
              <w:noProof/>
              <w:sz w:val="24"/>
              <w:szCs w:val="24"/>
              <w:lang w:eastAsia="pl-PL"/>
            </w:rPr>
          </w:pPr>
          <w:hyperlink w:anchor="_Toc140225104" w:history="1">
            <w:r w:rsidR="007B481F" w:rsidRPr="007B481F">
              <w:rPr>
                <w:rStyle w:val="Hipercze"/>
                <w:rFonts w:ascii="Arial" w:hAnsi="Arial" w:cs="Arial"/>
                <w:noProof/>
                <w:sz w:val="24"/>
                <w:szCs w:val="24"/>
              </w:rPr>
              <w:t>2.4 Tytuł projektu</w:t>
            </w:r>
            <w:r w:rsidR="007B481F" w:rsidRPr="007B481F">
              <w:rPr>
                <w:rFonts w:ascii="Arial" w:hAnsi="Arial" w:cs="Arial"/>
                <w:noProof/>
                <w:webHidden/>
                <w:sz w:val="24"/>
                <w:szCs w:val="24"/>
              </w:rPr>
              <w:tab/>
            </w:r>
            <w:r w:rsidR="007B481F" w:rsidRPr="007B481F">
              <w:rPr>
                <w:rFonts w:ascii="Arial" w:hAnsi="Arial" w:cs="Arial"/>
                <w:noProof/>
                <w:webHidden/>
                <w:sz w:val="24"/>
                <w:szCs w:val="24"/>
              </w:rPr>
              <w:fldChar w:fldCharType="begin"/>
            </w:r>
            <w:r w:rsidR="007B481F" w:rsidRPr="007B481F">
              <w:rPr>
                <w:rFonts w:ascii="Arial" w:hAnsi="Arial" w:cs="Arial"/>
                <w:noProof/>
                <w:webHidden/>
                <w:sz w:val="24"/>
                <w:szCs w:val="24"/>
              </w:rPr>
              <w:instrText xml:space="preserve"> PAGEREF _Toc140225104 \h </w:instrText>
            </w:r>
            <w:r w:rsidR="007B481F" w:rsidRPr="007B481F">
              <w:rPr>
                <w:rFonts w:ascii="Arial" w:hAnsi="Arial" w:cs="Arial"/>
                <w:noProof/>
                <w:webHidden/>
                <w:sz w:val="24"/>
                <w:szCs w:val="24"/>
              </w:rPr>
            </w:r>
            <w:r w:rsidR="007B481F" w:rsidRPr="007B481F">
              <w:rPr>
                <w:rFonts w:ascii="Arial" w:hAnsi="Arial" w:cs="Arial"/>
                <w:noProof/>
                <w:webHidden/>
                <w:sz w:val="24"/>
                <w:szCs w:val="24"/>
              </w:rPr>
              <w:fldChar w:fldCharType="separate"/>
            </w:r>
            <w:r w:rsidR="00E35161">
              <w:rPr>
                <w:rFonts w:ascii="Arial" w:hAnsi="Arial" w:cs="Arial"/>
                <w:noProof/>
                <w:webHidden/>
                <w:sz w:val="24"/>
                <w:szCs w:val="24"/>
              </w:rPr>
              <w:t>7</w:t>
            </w:r>
            <w:r w:rsidR="007B481F" w:rsidRPr="007B481F">
              <w:rPr>
                <w:rFonts w:ascii="Arial" w:hAnsi="Arial" w:cs="Arial"/>
                <w:noProof/>
                <w:webHidden/>
                <w:sz w:val="24"/>
                <w:szCs w:val="24"/>
              </w:rPr>
              <w:fldChar w:fldCharType="end"/>
            </w:r>
          </w:hyperlink>
        </w:p>
        <w:p w14:paraId="616D3F0D" w14:textId="7C9568A5" w:rsidR="007B481F" w:rsidRPr="007B481F" w:rsidRDefault="00FE3E85" w:rsidP="007B481F">
          <w:pPr>
            <w:pStyle w:val="Spistreci2"/>
            <w:tabs>
              <w:tab w:val="right" w:leader="dot" w:pos="9060"/>
            </w:tabs>
            <w:spacing w:line="240" w:lineRule="auto"/>
            <w:rPr>
              <w:rFonts w:ascii="Arial" w:eastAsiaTheme="minorEastAsia" w:hAnsi="Arial" w:cs="Arial"/>
              <w:noProof/>
              <w:sz w:val="24"/>
              <w:szCs w:val="24"/>
              <w:lang w:eastAsia="pl-PL"/>
            </w:rPr>
          </w:pPr>
          <w:hyperlink w:anchor="_Toc140225105" w:history="1">
            <w:r w:rsidR="007B481F" w:rsidRPr="007B481F">
              <w:rPr>
                <w:rStyle w:val="Hipercze"/>
                <w:rFonts w:ascii="Arial" w:hAnsi="Arial" w:cs="Arial"/>
                <w:noProof/>
                <w:sz w:val="24"/>
                <w:szCs w:val="24"/>
              </w:rPr>
              <w:t>2.5 Podmioty uprawnione do ubiegania się o dofinansowanie</w:t>
            </w:r>
            <w:r w:rsidR="007B481F" w:rsidRPr="007B481F">
              <w:rPr>
                <w:rFonts w:ascii="Arial" w:hAnsi="Arial" w:cs="Arial"/>
                <w:noProof/>
                <w:webHidden/>
                <w:sz w:val="24"/>
                <w:szCs w:val="24"/>
              </w:rPr>
              <w:tab/>
            </w:r>
            <w:r w:rsidR="007B481F" w:rsidRPr="007B481F">
              <w:rPr>
                <w:rFonts w:ascii="Arial" w:hAnsi="Arial" w:cs="Arial"/>
                <w:noProof/>
                <w:webHidden/>
                <w:sz w:val="24"/>
                <w:szCs w:val="24"/>
              </w:rPr>
              <w:fldChar w:fldCharType="begin"/>
            </w:r>
            <w:r w:rsidR="007B481F" w:rsidRPr="007B481F">
              <w:rPr>
                <w:rFonts w:ascii="Arial" w:hAnsi="Arial" w:cs="Arial"/>
                <w:noProof/>
                <w:webHidden/>
                <w:sz w:val="24"/>
                <w:szCs w:val="24"/>
              </w:rPr>
              <w:instrText xml:space="preserve"> PAGEREF _Toc140225105 \h </w:instrText>
            </w:r>
            <w:r w:rsidR="007B481F" w:rsidRPr="007B481F">
              <w:rPr>
                <w:rFonts w:ascii="Arial" w:hAnsi="Arial" w:cs="Arial"/>
                <w:noProof/>
                <w:webHidden/>
                <w:sz w:val="24"/>
                <w:szCs w:val="24"/>
              </w:rPr>
            </w:r>
            <w:r w:rsidR="007B481F" w:rsidRPr="007B481F">
              <w:rPr>
                <w:rFonts w:ascii="Arial" w:hAnsi="Arial" w:cs="Arial"/>
                <w:noProof/>
                <w:webHidden/>
                <w:sz w:val="24"/>
                <w:szCs w:val="24"/>
              </w:rPr>
              <w:fldChar w:fldCharType="separate"/>
            </w:r>
            <w:r w:rsidR="00E35161">
              <w:rPr>
                <w:rFonts w:ascii="Arial" w:hAnsi="Arial" w:cs="Arial"/>
                <w:noProof/>
                <w:webHidden/>
                <w:sz w:val="24"/>
                <w:szCs w:val="24"/>
              </w:rPr>
              <w:t>7</w:t>
            </w:r>
            <w:r w:rsidR="007B481F" w:rsidRPr="007B481F">
              <w:rPr>
                <w:rFonts w:ascii="Arial" w:hAnsi="Arial" w:cs="Arial"/>
                <w:noProof/>
                <w:webHidden/>
                <w:sz w:val="24"/>
                <w:szCs w:val="24"/>
              </w:rPr>
              <w:fldChar w:fldCharType="end"/>
            </w:r>
          </w:hyperlink>
        </w:p>
        <w:p w14:paraId="3718B8A1" w14:textId="46998CB6" w:rsidR="007B481F" w:rsidRPr="007B481F" w:rsidRDefault="00FE3E85" w:rsidP="007B481F">
          <w:pPr>
            <w:pStyle w:val="Spistreci1"/>
            <w:tabs>
              <w:tab w:val="right" w:leader="dot" w:pos="9060"/>
            </w:tabs>
            <w:spacing w:line="240" w:lineRule="auto"/>
            <w:rPr>
              <w:rFonts w:ascii="Arial" w:eastAsiaTheme="minorEastAsia" w:hAnsi="Arial" w:cs="Arial"/>
              <w:noProof/>
              <w:sz w:val="24"/>
              <w:szCs w:val="24"/>
              <w:lang w:eastAsia="pl-PL"/>
            </w:rPr>
          </w:pPr>
          <w:hyperlink w:anchor="_Toc140225106" w:history="1">
            <w:r w:rsidR="007B481F" w:rsidRPr="007B481F">
              <w:rPr>
                <w:rStyle w:val="Hipercze"/>
                <w:rFonts w:ascii="Arial" w:hAnsi="Arial" w:cs="Arial"/>
                <w:noProof/>
                <w:sz w:val="24"/>
                <w:szCs w:val="24"/>
              </w:rPr>
              <w:t>3. Warunki realizacji projektu w naborze</w:t>
            </w:r>
            <w:r w:rsidR="007B481F" w:rsidRPr="007B481F">
              <w:rPr>
                <w:rFonts w:ascii="Arial" w:hAnsi="Arial" w:cs="Arial"/>
                <w:noProof/>
                <w:webHidden/>
                <w:sz w:val="24"/>
                <w:szCs w:val="24"/>
              </w:rPr>
              <w:tab/>
            </w:r>
            <w:r w:rsidR="007B481F" w:rsidRPr="007B481F">
              <w:rPr>
                <w:rFonts w:ascii="Arial" w:hAnsi="Arial" w:cs="Arial"/>
                <w:noProof/>
                <w:webHidden/>
                <w:sz w:val="24"/>
                <w:szCs w:val="24"/>
              </w:rPr>
              <w:fldChar w:fldCharType="begin"/>
            </w:r>
            <w:r w:rsidR="007B481F" w:rsidRPr="007B481F">
              <w:rPr>
                <w:rFonts w:ascii="Arial" w:hAnsi="Arial" w:cs="Arial"/>
                <w:noProof/>
                <w:webHidden/>
                <w:sz w:val="24"/>
                <w:szCs w:val="24"/>
              </w:rPr>
              <w:instrText xml:space="preserve"> PAGEREF _Toc140225106 \h </w:instrText>
            </w:r>
            <w:r w:rsidR="007B481F" w:rsidRPr="007B481F">
              <w:rPr>
                <w:rFonts w:ascii="Arial" w:hAnsi="Arial" w:cs="Arial"/>
                <w:noProof/>
                <w:webHidden/>
                <w:sz w:val="24"/>
                <w:szCs w:val="24"/>
              </w:rPr>
            </w:r>
            <w:r w:rsidR="007B481F" w:rsidRPr="007B481F">
              <w:rPr>
                <w:rFonts w:ascii="Arial" w:hAnsi="Arial" w:cs="Arial"/>
                <w:noProof/>
                <w:webHidden/>
                <w:sz w:val="24"/>
                <w:szCs w:val="24"/>
              </w:rPr>
              <w:fldChar w:fldCharType="separate"/>
            </w:r>
            <w:r w:rsidR="00E35161">
              <w:rPr>
                <w:rFonts w:ascii="Arial" w:hAnsi="Arial" w:cs="Arial"/>
                <w:noProof/>
                <w:webHidden/>
                <w:sz w:val="24"/>
                <w:szCs w:val="24"/>
              </w:rPr>
              <w:t>7</w:t>
            </w:r>
            <w:r w:rsidR="007B481F" w:rsidRPr="007B481F">
              <w:rPr>
                <w:rFonts w:ascii="Arial" w:hAnsi="Arial" w:cs="Arial"/>
                <w:noProof/>
                <w:webHidden/>
                <w:sz w:val="24"/>
                <w:szCs w:val="24"/>
              </w:rPr>
              <w:fldChar w:fldCharType="end"/>
            </w:r>
          </w:hyperlink>
        </w:p>
        <w:p w14:paraId="4A6FC956" w14:textId="2BDF5C76" w:rsidR="007B481F" w:rsidRPr="007B481F" w:rsidRDefault="00FE3E85" w:rsidP="007B481F">
          <w:pPr>
            <w:pStyle w:val="Spistreci2"/>
            <w:tabs>
              <w:tab w:val="right" w:leader="dot" w:pos="9060"/>
            </w:tabs>
            <w:spacing w:line="240" w:lineRule="auto"/>
            <w:rPr>
              <w:rFonts w:ascii="Arial" w:eastAsiaTheme="minorEastAsia" w:hAnsi="Arial" w:cs="Arial"/>
              <w:noProof/>
              <w:sz w:val="24"/>
              <w:szCs w:val="24"/>
              <w:lang w:eastAsia="pl-PL"/>
            </w:rPr>
          </w:pPr>
          <w:hyperlink w:anchor="_Toc140225107" w:history="1">
            <w:r w:rsidR="007B481F" w:rsidRPr="007B481F">
              <w:rPr>
                <w:rStyle w:val="Hipercze"/>
                <w:rFonts w:ascii="Arial" w:hAnsi="Arial" w:cs="Arial"/>
                <w:noProof/>
                <w:sz w:val="24"/>
                <w:szCs w:val="24"/>
              </w:rPr>
              <w:t>3.1 Przedmiot naboru – typy projektów</w:t>
            </w:r>
            <w:r w:rsidR="007B481F" w:rsidRPr="007B481F">
              <w:rPr>
                <w:rFonts w:ascii="Arial" w:hAnsi="Arial" w:cs="Arial"/>
                <w:noProof/>
                <w:webHidden/>
                <w:sz w:val="24"/>
                <w:szCs w:val="24"/>
              </w:rPr>
              <w:tab/>
            </w:r>
            <w:r w:rsidR="007B481F" w:rsidRPr="007B481F">
              <w:rPr>
                <w:rFonts w:ascii="Arial" w:hAnsi="Arial" w:cs="Arial"/>
                <w:noProof/>
                <w:webHidden/>
                <w:sz w:val="24"/>
                <w:szCs w:val="24"/>
              </w:rPr>
              <w:fldChar w:fldCharType="begin"/>
            </w:r>
            <w:r w:rsidR="007B481F" w:rsidRPr="007B481F">
              <w:rPr>
                <w:rFonts w:ascii="Arial" w:hAnsi="Arial" w:cs="Arial"/>
                <w:noProof/>
                <w:webHidden/>
                <w:sz w:val="24"/>
                <w:szCs w:val="24"/>
              </w:rPr>
              <w:instrText xml:space="preserve"> PAGEREF _Toc140225107 \h </w:instrText>
            </w:r>
            <w:r w:rsidR="007B481F" w:rsidRPr="007B481F">
              <w:rPr>
                <w:rFonts w:ascii="Arial" w:hAnsi="Arial" w:cs="Arial"/>
                <w:noProof/>
                <w:webHidden/>
                <w:sz w:val="24"/>
                <w:szCs w:val="24"/>
              </w:rPr>
            </w:r>
            <w:r w:rsidR="007B481F" w:rsidRPr="007B481F">
              <w:rPr>
                <w:rFonts w:ascii="Arial" w:hAnsi="Arial" w:cs="Arial"/>
                <w:noProof/>
                <w:webHidden/>
                <w:sz w:val="24"/>
                <w:szCs w:val="24"/>
              </w:rPr>
              <w:fldChar w:fldCharType="separate"/>
            </w:r>
            <w:r w:rsidR="00E35161">
              <w:rPr>
                <w:rFonts w:ascii="Arial" w:hAnsi="Arial" w:cs="Arial"/>
                <w:noProof/>
                <w:webHidden/>
                <w:sz w:val="24"/>
                <w:szCs w:val="24"/>
              </w:rPr>
              <w:t>7</w:t>
            </w:r>
            <w:r w:rsidR="007B481F" w:rsidRPr="007B481F">
              <w:rPr>
                <w:rFonts w:ascii="Arial" w:hAnsi="Arial" w:cs="Arial"/>
                <w:noProof/>
                <w:webHidden/>
                <w:sz w:val="24"/>
                <w:szCs w:val="24"/>
              </w:rPr>
              <w:fldChar w:fldCharType="end"/>
            </w:r>
          </w:hyperlink>
        </w:p>
        <w:p w14:paraId="3D8BC1B5" w14:textId="7A83F7E1" w:rsidR="007B481F" w:rsidRPr="007B481F" w:rsidRDefault="00FE3E85" w:rsidP="007B481F">
          <w:pPr>
            <w:pStyle w:val="Spistreci2"/>
            <w:tabs>
              <w:tab w:val="right" w:leader="dot" w:pos="9060"/>
            </w:tabs>
            <w:spacing w:line="240" w:lineRule="auto"/>
            <w:rPr>
              <w:rFonts w:ascii="Arial" w:eastAsiaTheme="minorEastAsia" w:hAnsi="Arial" w:cs="Arial"/>
              <w:noProof/>
              <w:sz w:val="24"/>
              <w:szCs w:val="24"/>
              <w:lang w:eastAsia="pl-PL"/>
            </w:rPr>
          </w:pPr>
          <w:hyperlink w:anchor="_Toc140225108" w:history="1">
            <w:r w:rsidR="007B481F" w:rsidRPr="007B481F">
              <w:rPr>
                <w:rStyle w:val="Hipercze"/>
                <w:rFonts w:ascii="Arial" w:hAnsi="Arial" w:cs="Arial"/>
                <w:noProof/>
                <w:sz w:val="24"/>
                <w:szCs w:val="24"/>
              </w:rPr>
              <w:t>3.2 Zasady realizacji projektów PUP finansowanych ze środków Funduszu Pracy.</w:t>
            </w:r>
            <w:r w:rsidR="007B481F" w:rsidRPr="007B481F">
              <w:rPr>
                <w:rFonts w:ascii="Arial" w:hAnsi="Arial" w:cs="Arial"/>
                <w:noProof/>
                <w:webHidden/>
                <w:sz w:val="24"/>
                <w:szCs w:val="24"/>
              </w:rPr>
              <w:tab/>
            </w:r>
            <w:r w:rsidR="007B481F" w:rsidRPr="007B481F">
              <w:rPr>
                <w:rFonts w:ascii="Arial" w:hAnsi="Arial" w:cs="Arial"/>
                <w:noProof/>
                <w:webHidden/>
                <w:sz w:val="24"/>
                <w:szCs w:val="24"/>
              </w:rPr>
              <w:fldChar w:fldCharType="begin"/>
            </w:r>
            <w:r w:rsidR="007B481F" w:rsidRPr="007B481F">
              <w:rPr>
                <w:rFonts w:ascii="Arial" w:hAnsi="Arial" w:cs="Arial"/>
                <w:noProof/>
                <w:webHidden/>
                <w:sz w:val="24"/>
                <w:szCs w:val="24"/>
              </w:rPr>
              <w:instrText xml:space="preserve"> PAGEREF _Toc140225108 \h </w:instrText>
            </w:r>
            <w:r w:rsidR="007B481F" w:rsidRPr="007B481F">
              <w:rPr>
                <w:rFonts w:ascii="Arial" w:hAnsi="Arial" w:cs="Arial"/>
                <w:noProof/>
                <w:webHidden/>
                <w:sz w:val="24"/>
                <w:szCs w:val="24"/>
              </w:rPr>
            </w:r>
            <w:r w:rsidR="007B481F" w:rsidRPr="007B481F">
              <w:rPr>
                <w:rFonts w:ascii="Arial" w:hAnsi="Arial" w:cs="Arial"/>
                <w:noProof/>
                <w:webHidden/>
                <w:sz w:val="24"/>
                <w:szCs w:val="24"/>
              </w:rPr>
              <w:fldChar w:fldCharType="separate"/>
            </w:r>
            <w:r w:rsidR="00E35161">
              <w:rPr>
                <w:rFonts w:ascii="Arial" w:hAnsi="Arial" w:cs="Arial"/>
                <w:noProof/>
                <w:webHidden/>
                <w:sz w:val="24"/>
                <w:szCs w:val="24"/>
              </w:rPr>
              <w:t>8</w:t>
            </w:r>
            <w:r w:rsidR="007B481F" w:rsidRPr="007B481F">
              <w:rPr>
                <w:rFonts w:ascii="Arial" w:hAnsi="Arial" w:cs="Arial"/>
                <w:noProof/>
                <w:webHidden/>
                <w:sz w:val="24"/>
                <w:szCs w:val="24"/>
              </w:rPr>
              <w:fldChar w:fldCharType="end"/>
            </w:r>
          </w:hyperlink>
        </w:p>
        <w:p w14:paraId="359311F3" w14:textId="5276776F" w:rsidR="007B481F" w:rsidRPr="007B481F" w:rsidRDefault="00FE3E85" w:rsidP="007B481F">
          <w:pPr>
            <w:pStyle w:val="Spistreci2"/>
            <w:tabs>
              <w:tab w:val="right" w:leader="dot" w:pos="9060"/>
            </w:tabs>
            <w:spacing w:line="240" w:lineRule="auto"/>
            <w:rPr>
              <w:rFonts w:ascii="Arial" w:eastAsiaTheme="minorEastAsia" w:hAnsi="Arial" w:cs="Arial"/>
              <w:noProof/>
              <w:sz w:val="24"/>
              <w:szCs w:val="24"/>
              <w:lang w:eastAsia="pl-PL"/>
            </w:rPr>
          </w:pPr>
          <w:hyperlink w:anchor="_Toc140225109" w:history="1">
            <w:r w:rsidR="007B481F" w:rsidRPr="007B481F">
              <w:rPr>
                <w:rStyle w:val="Hipercze"/>
                <w:rFonts w:ascii="Arial" w:hAnsi="Arial" w:cs="Arial"/>
                <w:noProof/>
                <w:sz w:val="24"/>
                <w:szCs w:val="24"/>
              </w:rPr>
              <w:t>3.3.Uczestnicy projektu</w:t>
            </w:r>
            <w:r w:rsidR="007B481F" w:rsidRPr="007B481F">
              <w:rPr>
                <w:rFonts w:ascii="Arial" w:hAnsi="Arial" w:cs="Arial"/>
                <w:noProof/>
                <w:webHidden/>
                <w:sz w:val="24"/>
                <w:szCs w:val="24"/>
              </w:rPr>
              <w:tab/>
            </w:r>
            <w:r w:rsidR="007B481F" w:rsidRPr="007B481F">
              <w:rPr>
                <w:rFonts w:ascii="Arial" w:hAnsi="Arial" w:cs="Arial"/>
                <w:noProof/>
                <w:webHidden/>
                <w:sz w:val="24"/>
                <w:szCs w:val="24"/>
              </w:rPr>
              <w:fldChar w:fldCharType="begin"/>
            </w:r>
            <w:r w:rsidR="007B481F" w:rsidRPr="007B481F">
              <w:rPr>
                <w:rFonts w:ascii="Arial" w:hAnsi="Arial" w:cs="Arial"/>
                <w:noProof/>
                <w:webHidden/>
                <w:sz w:val="24"/>
                <w:szCs w:val="24"/>
              </w:rPr>
              <w:instrText xml:space="preserve"> PAGEREF _Toc140225109 \h </w:instrText>
            </w:r>
            <w:r w:rsidR="007B481F" w:rsidRPr="007B481F">
              <w:rPr>
                <w:rFonts w:ascii="Arial" w:hAnsi="Arial" w:cs="Arial"/>
                <w:noProof/>
                <w:webHidden/>
                <w:sz w:val="24"/>
                <w:szCs w:val="24"/>
              </w:rPr>
            </w:r>
            <w:r w:rsidR="007B481F" w:rsidRPr="007B481F">
              <w:rPr>
                <w:rFonts w:ascii="Arial" w:hAnsi="Arial" w:cs="Arial"/>
                <w:noProof/>
                <w:webHidden/>
                <w:sz w:val="24"/>
                <w:szCs w:val="24"/>
              </w:rPr>
              <w:fldChar w:fldCharType="separate"/>
            </w:r>
            <w:r w:rsidR="00E35161">
              <w:rPr>
                <w:rFonts w:ascii="Arial" w:hAnsi="Arial" w:cs="Arial"/>
                <w:noProof/>
                <w:webHidden/>
                <w:sz w:val="24"/>
                <w:szCs w:val="24"/>
              </w:rPr>
              <w:t>11</w:t>
            </w:r>
            <w:r w:rsidR="007B481F" w:rsidRPr="007B481F">
              <w:rPr>
                <w:rFonts w:ascii="Arial" w:hAnsi="Arial" w:cs="Arial"/>
                <w:noProof/>
                <w:webHidden/>
                <w:sz w:val="24"/>
                <w:szCs w:val="24"/>
              </w:rPr>
              <w:fldChar w:fldCharType="end"/>
            </w:r>
          </w:hyperlink>
        </w:p>
        <w:p w14:paraId="66245EE8" w14:textId="51914921" w:rsidR="007B481F" w:rsidRPr="007B481F" w:rsidRDefault="00FE3E85" w:rsidP="007B481F">
          <w:pPr>
            <w:pStyle w:val="Spistreci2"/>
            <w:tabs>
              <w:tab w:val="right" w:leader="dot" w:pos="9060"/>
            </w:tabs>
            <w:spacing w:line="240" w:lineRule="auto"/>
            <w:rPr>
              <w:rFonts w:ascii="Arial" w:eastAsiaTheme="minorEastAsia" w:hAnsi="Arial" w:cs="Arial"/>
              <w:noProof/>
              <w:sz w:val="24"/>
              <w:szCs w:val="24"/>
              <w:lang w:eastAsia="pl-PL"/>
            </w:rPr>
          </w:pPr>
          <w:hyperlink w:anchor="_Toc140225110" w:history="1">
            <w:r w:rsidR="007B481F" w:rsidRPr="007B481F">
              <w:rPr>
                <w:rStyle w:val="Hipercze"/>
                <w:rFonts w:ascii="Arial" w:hAnsi="Arial" w:cs="Arial"/>
                <w:noProof/>
                <w:sz w:val="24"/>
                <w:szCs w:val="24"/>
              </w:rPr>
              <w:t>3.4.Wymagania czasowe – okres realizacji projektów</w:t>
            </w:r>
            <w:r w:rsidR="007B481F" w:rsidRPr="007B481F">
              <w:rPr>
                <w:rFonts w:ascii="Arial" w:hAnsi="Arial" w:cs="Arial"/>
                <w:noProof/>
                <w:webHidden/>
                <w:sz w:val="24"/>
                <w:szCs w:val="24"/>
              </w:rPr>
              <w:tab/>
            </w:r>
            <w:r w:rsidR="007B481F" w:rsidRPr="007B481F">
              <w:rPr>
                <w:rFonts w:ascii="Arial" w:hAnsi="Arial" w:cs="Arial"/>
                <w:noProof/>
                <w:webHidden/>
                <w:sz w:val="24"/>
                <w:szCs w:val="24"/>
              </w:rPr>
              <w:fldChar w:fldCharType="begin"/>
            </w:r>
            <w:r w:rsidR="007B481F" w:rsidRPr="007B481F">
              <w:rPr>
                <w:rFonts w:ascii="Arial" w:hAnsi="Arial" w:cs="Arial"/>
                <w:noProof/>
                <w:webHidden/>
                <w:sz w:val="24"/>
                <w:szCs w:val="24"/>
              </w:rPr>
              <w:instrText xml:space="preserve"> PAGEREF _Toc140225110 \h </w:instrText>
            </w:r>
            <w:r w:rsidR="007B481F" w:rsidRPr="007B481F">
              <w:rPr>
                <w:rFonts w:ascii="Arial" w:hAnsi="Arial" w:cs="Arial"/>
                <w:noProof/>
                <w:webHidden/>
                <w:sz w:val="24"/>
                <w:szCs w:val="24"/>
              </w:rPr>
            </w:r>
            <w:r w:rsidR="007B481F" w:rsidRPr="007B481F">
              <w:rPr>
                <w:rFonts w:ascii="Arial" w:hAnsi="Arial" w:cs="Arial"/>
                <w:noProof/>
                <w:webHidden/>
                <w:sz w:val="24"/>
                <w:szCs w:val="24"/>
              </w:rPr>
              <w:fldChar w:fldCharType="separate"/>
            </w:r>
            <w:r w:rsidR="00E35161">
              <w:rPr>
                <w:rFonts w:ascii="Arial" w:hAnsi="Arial" w:cs="Arial"/>
                <w:noProof/>
                <w:webHidden/>
                <w:sz w:val="24"/>
                <w:szCs w:val="24"/>
              </w:rPr>
              <w:t>11</w:t>
            </w:r>
            <w:r w:rsidR="007B481F" w:rsidRPr="007B481F">
              <w:rPr>
                <w:rFonts w:ascii="Arial" w:hAnsi="Arial" w:cs="Arial"/>
                <w:noProof/>
                <w:webHidden/>
                <w:sz w:val="24"/>
                <w:szCs w:val="24"/>
              </w:rPr>
              <w:fldChar w:fldCharType="end"/>
            </w:r>
          </w:hyperlink>
        </w:p>
        <w:p w14:paraId="1C59DD00" w14:textId="5B51F474" w:rsidR="007B481F" w:rsidRPr="007B481F" w:rsidRDefault="00FE3E85" w:rsidP="007B481F">
          <w:pPr>
            <w:pStyle w:val="Spistreci2"/>
            <w:tabs>
              <w:tab w:val="right" w:leader="dot" w:pos="9060"/>
            </w:tabs>
            <w:spacing w:line="240" w:lineRule="auto"/>
            <w:rPr>
              <w:rFonts w:ascii="Arial" w:eastAsiaTheme="minorEastAsia" w:hAnsi="Arial" w:cs="Arial"/>
              <w:noProof/>
              <w:sz w:val="24"/>
              <w:szCs w:val="24"/>
              <w:lang w:eastAsia="pl-PL"/>
            </w:rPr>
          </w:pPr>
          <w:hyperlink w:anchor="_Toc140225111" w:history="1">
            <w:r w:rsidR="007B481F" w:rsidRPr="007B481F">
              <w:rPr>
                <w:rStyle w:val="Hipercze"/>
                <w:rFonts w:ascii="Arial" w:hAnsi="Arial" w:cs="Arial"/>
                <w:noProof/>
                <w:sz w:val="24"/>
                <w:szCs w:val="24"/>
              </w:rPr>
              <w:t>3.5 Efekty realizacji projektu</w:t>
            </w:r>
            <w:r w:rsidR="007B481F" w:rsidRPr="007B481F">
              <w:rPr>
                <w:rFonts w:ascii="Arial" w:hAnsi="Arial" w:cs="Arial"/>
                <w:noProof/>
                <w:webHidden/>
                <w:sz w:val="24"/>
                <w:szCs w:val="24"/>
              </w:rPr>
              <w:tab/>
            </w:r>
            <w:r w:rsidR="007B481F" w:rsidRPr="007B481F">
              <w:rPr>
                <w:rFonts w:ascii="Arial" w:hAnsi="Arial" w:cs="Arial"/>
                <w:noProof/>
                <w:webHidden/>
                <w:sz w:val="24"/>
                <w:szCs w:val="24"/>
              </w:rPr>
              <w:fldChar w:fldCharType="begin"/>
            </w:r>
            <w:r w:rsidR="007B481F" w:rsidRPr="007B481F">
              <w:rPr>
                <w:rFonts w:ascii="Arial" w:hAnsi="Arial" w:cs="Arial"/>
                <w:noProof/>
                <w:webHidden/>
                <w:sz w:val="24"/>
                <w:szCs w:val="24"/>
              </w:rPr>
              <w:instrText xml:space="preserve"> PAGEREF _Toc140225111 \h </w:instrText>
            </w:r>
            <w:r w:rsidR="007B481F" w:rsidRPr="007B481F">
              <w:rPr>
                <w:rFonts w:ascii="Arial" w:hAnsi="Arial" w:cs="Arial"/>
                <w:noProof/>
                <w:webHidden/>
                <w:sz w:val="24"/>
                <w:szCs w:val="24"/>
              </w:rPr>
            </w:r>
            <w:r w:rsidR="007B481F" w:rsidRPr="007B481F">
              <w:rPr>
                <w:rFonts w:ascii="Arial" w:hAnsi="Arial" w:cs="Arial"/>
                <w:noProof/>
                <w:webHidden/>
                <w:sz w:val="24"/>
                <w:szCs w:val="24"/>
              </w:rPr>
              <w:fldChar w:fldCharType="separate"/>
            </w:r>
            <w:r w:rsidR="00E35161">
              <w:rPr>
                <w:rFonts w:ascii="Arial" w:hAnsi="Arial" w:cs="Arial"/>
                <w:noProof/>
                <w:webHidden/>
                <w:sz w:val="24"/>
                <w:szCs w:val="24"/>
              </w:rPr>
              <w:t>11</w:t>
            </w:r>
            <w:r w:rsidR="007B481F" w:rsidRPr="007B481F">
              <w:rPr>
                <w:rFonts w:ascii="Arial" w:hAnsi="Arial" w:cs="Arial"/>
                <w:noProof/>
                <w:webHidden/>
                <w:sz w:val="24"/>
                <w:szCs w:val="24"/>
              </w:rPr>
              <w:fldChar w:fldCharType="end"/>
            </w:r>
          </w:hyperlink>
        </w:p>
        <w:p w14:paraId="3E7FFFFF" w14:textId="31839C55" w:rsidR="007B481F" w:rsidRPr="007B481F" w:rsidRDefault="00FE3E85" w:rsidP="007B481F">
          <w:pPr>
            <w:pStyle w:val="Spistreci1"/>
            <w:tabs>
              <w:tab w:val="right" w:leader="dot" w:pos="9060"/>
            </w:tabs>
            <w:spacing w:line="240" w:lineRule="auto"/>
            <w:rPr>
              <w:rFonts w:ascii="Arial" w:eastAsiaTheme="minorEastAsia" w:hAnsi="Arial" w:cs="Arial"/>
              <w:noProof/>
              <w:sz w:val="24"/>
              <w:szCs w:val="24"/>
              <w:lang w:eastAsia="pl-PL"/>
            </w:rPr>
          </w:pPr>
          <w:hyperlink w:anchor="_Toc140225112" w:history="1">
            <w:r w:rsidR="007B481F" w:rsidRPr="007B481F">
              <w:rPr>
                <w:rStyle w:val="Hipercze"/>
                <w:rFonts w:ascii="Arial" w:hAnsi="Arial" w:cs="Arial"/>
                <w:noProof/>
                <w:sz w:val="24"/>
                <w:szCs w:val="24"/>
              </w:rPr>
              <w:t>4. Kryteria wyboru projektów</w:t>
            </w:r>
            <w:r w:rsidR="007B481F" w:rsidRPr="007B481F">
              <w:rPr>
                <w:rFonts w:ascii="Arial" w:hAnsi="Arial" w:cs="Arial"/>
                <w:noProof/>
                <w:webHidden/>
                <w:sz w:val="24"/>
                <w:szCs w:val="24"/>
              </w:rPr>
              <w:tab/>
            </w:r>
            <w:r w:rsidR="007B481F" w:rsidRPr="007B481F">
              <w:rPr>
                <w:rFonts w:ascii="Arial" w:hAnsi="Arial" w:cs="Arial"/>
                <w:noProof/>
                <w:webHidden/>
                <w:sz w:val="24"/>
                <w:szCs w:val="24"/>
              </w:rPr>
              <w:fldChar w:fldCharType="begin"/>
            </w:r>
            <w:r w:rsidR="007B481F" w:rsidRPr="007B481F">
              <w:rPr>
                <w:rFonts w:ascii="Arial" w:hAnsi="Arial" w:cs="Arial"/>
                <w:noProof/>
                <w:webHidden/>
                <w:sz w:val="24"/>
                <w:szCs w:val="24"/>
              </w:rPr>
              <w:instrText xml:space="preserve"> PAGEREF _Toc140225112 \h </w:instrText>
            </w:r>
            <w:r w:rsidR="007B481F" w:rsidRPr="007B481F">
              <w:rPr>
                <w:rFonts w:ascii="Arial" w:hAnsi="Arial" w:cs="Arial"/>
                <w:noProof/>
                <w:webHidden/>
                <w:sz w:val="24"/>
                <w:szCs w:val="24"/>
              </w:rPr>
            </w:r>
            <w:r w:rsidR="007B481F" w:rsidRPr="007B481F">
              <w:rPr>
                <w:rFonts w:ascii="Arial" w:hAnsi="Arial" w:cs="Arial"/>
                <w:noProof/>
                <w:webHidden/>
                <w:sz w:val="24"/>
                <w:szCs w:val="24"/>
              </w:rPr>
              <w:fldChar w:fldCharType="separate"/>
            </w:r>
            <w:r w:rsidR="00E35161">
              <w:rPr>
                <w:rFonts w:ascii="Arial" w:hAnsi="Arial" w:cs="Arial"/>
                <w:noProof/>
                <w:webHidden/>
                <w:sz w:val="24"/>
                <w:szCs w:val="24"/>
              </w:rPr>
              <w:t>13</w:t>
            </w:r>
            <w:r w:rsidR="007B481F" w:rsidRPr="007B481F">
              <w:rPr>
                <w:rFonts w:ascii="Arial" w:hAnsi="Arial" w:cs="Arial"/>
                <w:noProof/>
                <w:webHidden/>
                <w:sz w:val="24"/>
                <w:szCs w:val="24"/>
              </w:rPr>
              <w:fldChar w:fldCharType="end"/>
            </w:r>
          </w:hyperlink>
        </w:p>
        <w:p w14:paraId="4F8CBFEA" w14:textId="2C7332F3" w:rsidR="007B481F" w:rsidRPr="007B481F" w:rsidRDefault="00FE3E85" w:rsidP="007B481F">
          <w:pPr>
            <w:pStyle w:val="Spistreci2"/>
            <w:tabs>
              <w:tab w:val="right" w:leader="dot" w:pos="9060"/>
            </w:tabs>
            <w:spacing w:line="240" w:lineRule="auto"/>
            <w:rPr>
              <w:rFonts w:ascii="Arial" w:eastAsiaTheme="minorEastAsia" w:hAnsi="Arial" w:cs="Arial"/>
              <w:noProof/>
              <w:sz w:val="24"/>
              <w:szCs w:val="24"/>
              <w:lang w:eastAsia="pl-PL"/>
            </w:rPr>
          </w:pPr>
          <w:hyperlink w:anchor="_Toc140225113" w:history="1">
            <w:r w:rsidR="007B481F" w:rsidRPr="007B481F">
              <w:rPr>
                <w:rStyle w:val="Hipercze"/>
                <w:rFonts w:ascii="Arial" w:hAnsi="Arial" w:cs="Arial"/>
                <w:noProof/>
                <w:sz w:val="24"/>
                <w:szCs w:val="24"/>
              </w:rPr>
              <w:t>4.1 Kryteria formalne:</w:t>
            </w:r>
            <w:r w:rsidR="007B481F" w:rsidRPr="007B481F">
              <w:rPr>
                <w:rFonts w:ascii="Arial" w:hAnsi="Arial" w:cs="Arial"/>
                <w:noProof/>
                <w:webHidden/>
                <w:sz w:val="24"/>
                <w:szCs w:val="24"/>
              </w:rPr>
              <w:tab/>
            </w:r>
            <w:r w:rsidR="007B481F" w:rsidRPr="007B481F">
              <w:rPr>
                <w:rFonts w:ascii="Arial" w:hAnsi="Arial" w:cs="Arial"/>
                <w:noProof/>
                <w:webHidden/>
                <w:sz w:val="24"/>
                <w:szCs w:val="24"/>
              </w:rPr>
              <w:fldChar w:fldCharType="begin"/>
            </w:r>
            <w:r w:rsidR="007B481F" w:rsidRPr="007B481F">
              <w:rPr>
                <w:rFonts w:ascii="Arial" w:hAnsi="Arial" w:cs="Arial"/>
                <w:noProof/>
                <w:webHidden/>
                <w:sz w:val="24"/>
                <w:szCs w:val="24"/>
              </w:rPr>
              <w:instrText xml:space="preserve"> PAGEREF _Toc140225113 \h </w:instrText>
            </w:r>
            <w:r w:rsidR="007B481F" w:rsidRPr="007B481F">
              <w:rPr>
                <w:rFonts w:ascii="Arial" w:hAnsi="Arial" w:cs="Arial"/>
                <w:noProof/>
                <w:webHidden/>
                <w:sz w:val="24"/>
                <w:szCs w:val="24"/>
              </w:rPr>
            </w:r>
            <w:r w:rsidR="007B481F" w:rsidRPr="007B481F">
              <w:rPr>
                <w:rFonts w:ascii="Arial" w:hAnsi="Arial" w:cs="Arial"/>
                <w:noProof/>
                <w:webHidden/>
                <w:sz w:val="24"/>
                <w:szCs w:val="24"/>
              </w:rPr>
              <w:fldChar w:fldCharType="separate"/>
            </w:r>
            <w:r w:rsidR="00E35161">
              <w:rPr>
                <w:rFonts w:ascii="Arial" w:hAnsi="Arial" w:cs="Arial"/>
                <w:noProof/>
                <w:webHidden/>
                <w:sz w:val="24"/>
                <w:szCs w:val="24"/>
              </w:rPr>
              <w:t>13</w:t>
            </w:r>
            <w:r w:rsidR="007B481F" w:rsidRPr="007B481F">
              <w:rPr>
                <w:rFonts w:ascii="Arial" w:hAnsi="Arial" w:cs="Arial"/>
                <w:noProof/>
                <w:webHidden/>
                <w:sz w:val="24"/>
                <w:szCs w:val="24"/>
              </w:rPr>
              <w:fldChar w:fldCharType="end"/>
            </w:r>
          </w:hyperlink>
        </w:p>
        <w:p w14:paraId="65AB4B86" w14:textId="0C31C929" w:rsidR="007B481F" w:rsidRPr="007B481F" w:rsidRDefault="00FE3E85" w:rsidP="007B481F">
          <w:pPr>
            <w:pStyle w:val="Spistreci2"/>
            <w:tabs>
              <w:tab w:val="right" w:leader="dot" w:pos="9060"/>
            </w:tabs>
            <w:spacing w:line="240" w:lineRule="auto"/>
            <w:rPr>
              <w:rFonts w:ascii="Arial" w:eastAsiaTheme="minorEastAsia" w:hAnsi="Arial" w:cs="Arial"/>
              <w:noProof/>
              <w:sz w:val="24"/>
              <w:szCs w:val="24"/>
              <w:lang w:eastAsia="pl-PL"/>
            </w:rPr>
          </w:pPr>
          <w:hyperlink w:anchor="_Toc140225114" w:history="1">
            <w:r w:rsidR="007B481F" w:rsidRPr="007B481F">
              <w:rPr>
                <w:rStyle w:val="Hipercze"/>
                <w:rFonts w:ascii="Arial" w:hAnsi="Arial" w:cs="Arial"/>
                <w:noProof/>
                <w:sz w:val="24"/>
                <w:szCs w:val="24"/>
              </w:rPr>
              <w:t>4.2 Kryteria merytoryczne oceniane w systemie 0-1</w:t>
            </w:r>
            <w:r w:rsidR="007B481F" w:rsidRPr="007B481F">
              <w:rPr>
                <w:rFonts w:ascii="Arial" w:hAnsi="Arial" w:cs="Arial"/>
                <w:noProof/>
                <w:webHidden/>
                <w:sz w:val="24"/>
                <w:szCs w:val="24"/>
              </w:rPr>
              <w:tab/>
            </w:r>
            <w:r w:rsidR="007B481F" w:rsidRPr="007B481F">
              <w:rPr>
                <w:rFonts w:ascii="Arial" w:hAnsi="Arial" w:cs="Arial"/>
                <w:noProof/>
                <w:webHidden/>
                <w:sz w:val="24"/>
                <w:szCs w:val="24"/>
              </w:rPr>
              <w:fldChar w:fldCharType="begin"/>
            </w:r>
            <w:r w:rsidR="007B481F" w:rsidRPr="007B481F">
              <w:rPr>
                <w:rFonts w:ascii="Arial" w:hAnsi="Arial" w:cs="Arial"/>
                <w:noProof/>
                <w:webHidden/>
                <w:sz w:val="24"/>
                <w:szCs w:val="24"/>
              </w:rPr>
              <w:instrText xml:space="preserve"> PAGEREF _Toc140225114 \h </w:instrText>
            </w:r>
            <w:r w:rsidR="007B481F" w:rsidRPr="007B481F">
              <w:rPr>
                <w:rFonts w:ascii="Arial" w:hAnsi="Arial" w:cs="Arial"/>
                <w:noProof/>
                <w:webHidden/>
                <w:sz w:val="24"/>
                <w:szCs w:val="24"/>
              </w:rPr>
            </w:r>
            <w:r w:rsidR="007B481F" w:rsidRPr="007B481F">
              <w:rPr>
                <w:rFonts w:ascii="Arial" w:hAnsi="Arial" w:cs="Arial"/>
                <w:noProof/>
                <w:webHidden/>
                <w:sz w:val="24"/>
                <w:szCs w:val="24"/>
              </w:rPr>
              <w:fldChar w:fldCharType="separate"/>
            </w:r>
            <w:r w:rsidR="00E35161">
              <w:rPr>
                <w:rFonts w:ascii="Arial" w:hAnsi="Arial" w:cs="Arial"/>
                <w:noProof/>
                <w:webHidden/>
                <w:sz w:val="24"/>
                <w:szCs w:val="24"/>
              </w:rPr>
              <w:t>14</w:t>
            </w:r>
            <w:r w:rsidR="007B481F" w:rsidRPr="007B481F">
              <w:rPr>
                <w:rFonts w:ascii="Arial" w:hAnsi="Arial" w:cs="Arial"/>
                <w:noProof/>
                <w:webHidden/>
                <w:sz w:val="24"/>
                <w:szCs w:val="24"/>
              </w:rPr>
              <w:fldChar w:fldCharType="end"/>
            </w:r>
          </w:hyperlink>
        </w:p>
        <w:p w14:paraId="777D3383" w14:textId="09488E22" w:rsidR="007B481F" w:rsidRPr="007B481F" w:rsidRDefault="00FE3E85" w:rsidP="007B481F">
          <w:pPr>
            <w:pStyle w:val="Spistreci2"/>
            <w:tabs>
              <w:tab w:val="right" w:leader="dot" w:pos="9060"/>
            </w:tabs>
            <w:spacing w:line="240" w:lineRule="auto"/>
            <w:rPr>
              <w:rFonts w:ascii="Arial" w:eastAsiaTheme="minorEastAsia" w:hAnsi="Arial" w:cs="Arial"/>
              <w:noProof/>
              <w:sz w:val="24"/>
              <w:szCs w:val="24"/>
              <w:lang w:eastAsia="pl-PL"/>
            </w:rPr>
          </w:pPr>
          <w:hyperlink w:anchor="_Toc140225115" w:history="1">
            <w:r w:rsidR="007B481F" w:rsidRPr="007B481F">
              <w:rPr>
                <w:rStyle w:val="Hipercze"/>
                <w:rFonts w:ascii="Arial" w:hAnsi="Arial" w:cs="Arial"/>
                <w:noProof/>
                <w:sz w:val="24"/>
                <w:szCs w:val="24"/>
              </w:rPr>
              <w:t>4.3 Kryteria horyzontalne</w:t>
            </w:r>
            <w:r w:rsidR="007B481F" w:rsidRPr="007B481F">
              <w:rPr>
                <w:rFonts w:ascii="Arial" w:hAnsi="Arial" w:cs="Arial"/>
                <w:noProof/>
                <w:webHidden/>
                <w:sz w:val="24"/>
                <w:szCs w:val="24"/>
              </w:rPr>
              <w:tab/>
            </w:r>
            <w:r w:rsidR="007B481F" w:rsidRPr="007B481F">
              <w:rPr>
                <w:rFonts w:ascii="Arial" w:hAnsi="Arial" w:cs="Arial"/>
                <w:noProof/>
                <w:webHidden/>
                <w:sz w:val="24"/>
                <w:szCs w:val="24"/>
              </w:rPr>
              <w:fldChar w:fldCharType="begin"/>
            </w:r>
            <w:r w:rsidR="007B481F" w:rsidRPr="007B481F">
              <w:rPr>
                <w:rFonts w:ascii="Arial" w:hAnsi="Arial" w:cs="Arial"/>
                <w:noProof/>
                <w:webHidden/>
                <w:sz w:val="24"/>
                <w:szCs w:val="24"/>
              </w:rPr>
              <w:instrText xml:space="preserve"> PAGEREF _Toc140225115 \h </w:instrText>
            </w:r>
            <w:r w:rsidR="007B481F" w:rsidRPr="007B481F">
              <w:rPr>
                <w:rFonts w:ascii="Arial" w:hAnsi="Arial" w:cs="Arial"/>
                <w:noProof/>
                <w:webHidden/>
                <w:sz w:val="24"/>
                <w:szCs w:val="24"/>
              </w:rPr>
            </w:r>
            <w:r w:rsidR="007B481F" w:rsidRPr="007B481F">
              <w:rPr>
                <w:rFonts w:ascii="Arial" w:hAnsi="Arial" w:cs="Arial"/>
                <w:noProof/>
                <w:webHidden/>
                <w:sz w:val="24"/>
                <w:szCs w:val="24"/>
              </w:rPr>
              <w:fldChar w:fldCharType="separate"/>
            </w:r>
            <w:r w:rsidR="00E35161">
              <w:rPr>
                <w:rFonts w:ascii="Arial" w:hAnsi="Arial" w:cs="Arial"/>
                <w:noProof/>
                <w:webHidden/>
                <w:sz w:val="24"/>
                <w:szCs w:val="24"/>
              </w:rPr>
              <w:t>15</w:t>
            </w:r>
            <w:r w:rsidR="007B481F" w:rsidRPr="007B481F">
              <w:rPr>
                <w:rFonts w:ascii="Arial" w:hAnsi="Arial" w:cs="Arial"/>
                <w:noProof/>
                <w:webHidden/>
                <w:sz w:val="24"/>
                <w:szCs w:val="24"/>
              </w:rPr>
              <w:fldChar w:fldCharType="end"/>
            </w:r>
          </w:hyperlink>
        </w:p>
        <w:p w14:paraId="192E0EA5" w14:textId="6444B4A6" w:rsidR="007B481F" w:rsidRPr="007B481F" w:rsidRDefault="00FE3E85" w:rsidP="007B481F">
          <w:pPr>
            <w:pStyle w:val="Spistreci2"/>
            <w:tabs>
              <w:tab w:val="right" w:leader="dot" w:pos="9060"/>
            </w:tabs>
            <w:spacing w:line="240" w:lineRule="auto"/>
            <w:rPr>
              <w:rFonts w:ascii="Arial" w:eastAsiaTheme="minorEastAsia" w:hAnsi="Arial" w:cs="Arial"/>
              <w:noProof/>
              <w:sz w:val="24"/>
              <w:szCs w:val="24"/>
              <w:lang w:eastAsia="pl-PL"/>
            </w:rPr>
          </w:pPr>
          <w:hyperlink w:anchor="_Toc140225116" w:history="1">
            <w:r w:rsidR="007B481F" w:rsidRPr="007B481F">
              <w:rPr>
                <w:rStyle w:val="Hipercze"/>
                <w:rFonts w:ascii="Arial" w:hAnsi="Arial" w:cs="Arial"/>
                <w:noProof/>
                <w:sz w:val="24"/>
                <w:szCs w:val="24"/>
              </w:rPr>
              <w:t>4.4 Kryteria dostępu</w:t>
            </w:r>
            <w:r w:rsidR="007B481F" w:rsidRPr="007B481F">
              <w:rPr>
                <w:rFonts w:ascii="Arial" w:hAnsi="Arial" w:cs="Arial"/>
                <w:noProof/>
                <w:webHidden/>
                <w:sz w:val="24"/>
                <w:szCs w:val="24"/>
              </w:rPr>
              <w:tab/>
            </w:r>
            <w:r w:rsidR="007B481F" w:rsidRPr="007B481F">
              <w:rPr>
                <w:rFonts w:ascii="Arial" w:hAnsi="Arial" w:cs="Arial"/>
                <w:noProof/>
                <w:webHidden/>
                <w:sz w:val="24"/>
                <w:szCs w:val="24"/>
              </w:rPr>
              <w:fldChar w:fldCharType="begin"/>
            </w:r>
            <w:r w:rsidR="007B481F" w:rsidRPr="007B481F">
              <w:rPr>
                <w:rFonts w:ascii="Arial" w:hAnsi="Arial" w:cs="Arial"/>
                <w:noProof/>
                <w:webHidden/>
                <w:sz w:val="24"/>
                <w:szCs w:val="24"/>
              </w:rPr>
              <w:instrText xml:space="preserve"> PAGEREF _Toc140225116 \h </w:instrText>
            </w:r>
            <w:r w:rsidR="007B481F" w:rsidRPr="007B481F">
              <w:rPr>
                <w:rFonts w:ascii="Arial" w:hAnsi="Arial" w:cs="Arial"/>
                <w:noProof/>
                <w:webHidden/>
                <w:sz w:val="24"/>
                <w:szCs w:val="24"/>
              </w:rPr>
            </w:r>
            <w:r w:rsidR="007B481F" w:rsidRPr="007B481F">
              <w:rPr>
                <w:rFonts w:ascii="Arial" w:hAnsi="Arial" w:cs="Arial"/>
                <w:noProof/>
                <w:webHidden/>
                <w:sz w:val="24"/>
                <w:szCs w:val="24"/>
              </w:rPr>
              <w:fldChar w:fldCharType="separate"/>
            </w:r>
            <w:r w:rsidR="00E35161">
              <w:rPr>
                <w:rFonts w:ascii="Arial" w:hAnsi="Arial" w:cs="Arial"/>
                <w:noProof/>
                <w:webHidden/>
                <w:sz w:val="24"/>
                <w:szCs w:val="24"/>
              </w:rPr>
              <w:t>18</w:t>
            </w:r>
            <w:r w:rsidR="007B481F" w:rsidRPr="007B481F">
              <w:rPr>
                <w:rFonts w:ascii="Arial" w:hAnsi="Arial" w:cs="Arial"/>
                <w:noProof/>
                <w:webHidden/>
                <w:sz w:val="24"/>
                <w:szCs w:val="24"/>
              </w:rPr>
              <w:fldChar w:fldCharType="end"/>
            </w:r>
          </w:hyperlink>
        </w:p>
        <w:p w14:paraId="16F492B5" w14:textId="5168F567" w:rsidR="007B481F" w:rsidRPr="007B481F" w:rsidRDefault="00FE3E85" w:rsidP="007B481F">
          <w:pPr>
            <w:pStyle w:val="Spistreci1"/>
            <w:tabs>
              <w:tab w:val="right" w:leader="dot" w:pos="9060"/>
            </w:tabs>
            <w:spacing w:line="240" w:lineRule="auto"/>
            <w:rPr>
              <w:rFonts w:ascii="Arial" w:eastAsiaTheme="minorEastAsia" w:hAnsi="Arial" w:cs="Arial"/>
              <w:noProof/>
              <w:sz w:val="24"/>
              <w:szCs w:val="24"/>
              <w:lang w:eastAsia="pl-PL"/>
            </w:rPr>
          </w:pPr>
          <w:hyperlink w:anchor="_Toc140225117" w:history="1">
            <w:r w:rsidR="007B481F" w:rsidRPr="007B481F">
              <w:rPr>
                <w:rStyle w:val="Hipercze"/>
                <w:rFonts w:ascii="Arial" w:hAnsi="Arial" w:cs="Arial"/>
                <w:noProof/>
                <w:sz w:val="24"/>
                <w:szCs w:val="24"/>
              </w:rPr>
              <w:t>5. Procedura składania wniosków o dofinansowanie</w:t>
            </w:r>
            <w:r w:rsidR="007B481F" w:rsidRPr="007B481F">
              <w:rPr>
                <w:rFonts w:ascii="Arial" w:hAnsi="Arial" w:cs="Arial"/>
                <w:noProof/>
                <w:webHidden/>
                <w:sz w:val="24"/>
                <w:szCs w:val="24"/>
              </w:rPr>
              <w:tab/>
            </w:r>
            <w:r w:rsidR="007B481F" w:rsidRPr="007B481F">
              <w:rPr>
                <w:rFonts w:ascii="Arial" w:hAnsi="Arial" w:cs="Arial"/>
                <w:noProof/>
                <w:webHidden/>
                <w:sz w:val="24"/>
                <w:szCs w:val="24"/>
              </w:rPr>
              <w:fldChar w:fldCharType="begin"/>
            </w:r>
            <w:r w:rsidR="007B481F" w:rsidRPr="007B481F">
              <w:rPr>
                <w:rFonts w:ascii="Arial" w:hAnsi="Arial" w:cs="Arial"/>
                <w:noProof/>
                <w:webHidden/>
                <w:sz w:val="24"/>
                <w:szCs w:val="24"/>
              </w:rPr>
              <w:instrText xml:space="preserve"> PAGEREF _Toc140225117 \h </w:instrText>
            </w:r>
            <w:r w:rsidR="007B481F" w:rsidRPr="007B481F">
              <w:rPr>
                <w:rFonts w:ascii="Arial" w:hAnsi="Arial" w:cs="Arial"/>
                <w:noProof/>
                <w:webHidden/>
                <w:sz w:val="24"/>
                <w:szCs w:val="24"/>
              </w:rPr>
            </w:r>
            <w:r w:rsidR="007B481F" w:rsidRPr="007B481F">
              <w:rPr>
                <w:rFonts w:ascii="Arial" w:hAnsi="Arial" w:cs="Arial"/>
                <w:noProof/>
                <w:webHidden/>
                <w:sz w:val="24"/>
                <w:szCs w:val="24"/>
              </w:rPr>
              <w:fldChar w:fldCharType="separate"/>
            </w:r>
            <w:r w:rsidR="00E35161">
              <w:rPr>
                <w:rFonts w:ascii="Arial" w:hAnsi="Arial" w:cs="Arial"/>
                <w:noProof/>
                <w:webHidden/>
                <w:sz w:val="24"/>
                <w:szCs w:val="24"/>
              </w:rPr>
              <w:t>20</w:t>
            </w:r>
            <w:r w:rsidR="007B481F" w:rsidRPr="007B481F">
              <w:rPr>
                <w:rFonts w:ascii="Arial" w:hAnsi="Arial" w:cs="Arial"/>
                <w:noProof/>
                <w:webHidden/>
                <w:sz w:val="24"/>
                <w:szCs w:val="24"/>
              </w:rPr>
              <w:fldChar w:fldCharType="end"/>
            </w:r>
          </w:hyperlink>
        </w:p>
        <w:p w14:paraId="3FACD729" w14:textId="5DF1EFD1" w:rsidR="007B481F" w:rsidRPr="007B481F" w:rsidRDefault="00FE3E85" w:rsidP="007B481F">
          <w:pPr>
            <w:pStyle w:val="Spistreci2"/>
            <w:tabs>
              <w:tab w:val="right" w:leader="dot" w:pos="9060"/>
            </w:tabs>
            <w:spacing w:line="240" w:lineRule="auto"/>
            <w:rPr>
              <w:rFonts w:ascii="Arial" w:eastAsiaTheme="minorEastAsia" w:hAnsi="Arial" w:cs="Arial"/>
              <w:noProof/>
              <w:sz w:val="24"/>
              <w:szCs w:val="24"/>
              <w:lang w:eastAsia="pl-PL"/>
            </w:rPr>
          </w:pPr>
          <w:hyperlink w:anchor="_Toc140225118" w:history="1">
            <w:r w:rsidR="007B481F" w:rsidRPr="007B481F">
              <w:rPr>
                <w:rStyle w:val="Hipercze"/>
                <w:rFonts w:ascii="Arial" w:hAnsi="Arial" w:cs="Arial"/>
                <w:noProof/>
                <w:sz w:val="24"/>
                <w:szCs w:val="24"/>
              </w:rPr>
              <w:t>5.1 Przygotowanie wniosku o dofinansowanie</w:t>
            </w:r>
            <w:r w:rsidR="007B481F" w:rsidRPr="007B481F">
              <w:rPr>
                <w:rFonts w:ascii="Arial" w:hAnsi="Arial" w:cs="Arial"/>
                <w:noProof/>
                <w:webHidden/>
                <w:sz w:val="24"/>
                <w:szCs w:val="24"/>
              </w:rPr>
              <w:tab/>
            </w:r>
            <w:r w:rsidR="007B481F" w:rsidRPr="007B481F">
              <w:rPr>
                <w:rFonts w:ascii="Arial" w:hAnsi="Arial" w:cs="Arial"/>
                <w:noProof/>
                <w:webHidden/>
                <w:sz w:val="24"/>
                <w:szCs w:val="24"/>
              </w:rPr>
              <w:fldChar w:fldCharType="begin"/>
            </w:r>
            <w:r w:rsidR="007B481F" w:rsidRPr="007B481F">
              <w:rPr>
                <w:rFonts w:ascii="Arial" w:hAnsi="Arial" w:cs="Arial"/>
                <w:noProof/>
                <w:webHidden/>
                <w:sz w:val="24"/>
                <w:szCs w:val="24"/>
              </w:rPr>
              <w:instrText xml:space="preserve"> PAGEREF _Toc140225118 \h </w:instrText>
            </w:r>
            <w:r w:rsidR="007B481F" w:rsidRPr="007B481F">
              <w:rPr>
                <w:rFonts w:ascii="Arial" w:hAnsi="Arial" w:cs="Arial"/>
                <w:noProof/>
                <w:webHidden/>
                <w:sz w:val="24"/>
                <w:szCs w:val="24"/>
              </w:rPr>
            </w:r>
            <w:r w:rsidR="007B481F" w:rsidRPr="007B481F">
              <w:rPr>
                <w:rFonts w:ascii="Arial" w:hAnsi="Arial" w:cs="Arial"/>
                <w:noProof/>
                <w:webHidden/>
                <w:sz w:val="24"/>
                <w:szCs w:val="24"/>
              </w:rPr>
              <w:fldChar w:fldCharType="separate"/>
            </w:r>
            <w:r w:rsidR="00E35161">
              <w:rPr>
                <w:rFonts w:ascii="Arial" w:hAnsi="Arial" w:cs="Arial"/>
                <w:noProof/>
                <w:webHidden/>
                <w:sz w:val="24"/>
                <w:szCs w:val="24"/>
              </w:rPr>
              <w:t>20</w:t>
            </w:r>
            <w:r w:rsidR="007B481F" w:rsidRPr="007B481F">
              <w:rPr>
                <w:rFonts w:ascii="Arial" w:hAnsi="Arial" w:cs="Arial"/>
                <w:noProof/>
                <w:webHidden/>
                <w:sz w:val="24"/>
                <w:szCs w:val="24"/>
              </w:rPr>
              <w:fldChar w:fldCharType="end"/>
            </w:r>
          </w:hyperlink>
        </w:p>
        <w:p w14:paraId="64C71C94" w14:textId="396FBD58" w:rsidR="007B481F" w:rsidRPr="007B481F" w:rsidRDefault="00FE3E85" w:rsidP="007B481F">
          <w:pPr>
            <w:pStyle w:val="Spistreci2"/>
            <w:tabs>
              <w:tab w:val="right" w:leader="dot" w:pos="9060"/>
            </w:tabs>
            <w:spacing w:line="240" w:lineRule="auto"/>
            <w:rPr>
              <w:rFonts w:ascii="Arial" w:eastAsiaTheme="minorEastAsia" w:hAnsi="Arial" w:cs="Arial"/>
              <w:noProof/>
              <w:sz w:val="24"/>
              <w:szCs w:val="24"/>
              <w:lang w:eastAsia="pl-PL"/>
            </w:rPr>
          </w:pPr>
          <w:hyperlink w:anchor="_Toc140225119" w:history="1">
            <w:r w:rsidR="007B481F" w:rsidRPr="007B481F">
              <w:rPr>
                <w:rStyle w:val="Hipercze"/>
                <w:rFonts w:ascii="Arial" w:hAnsi="Arial" w:cs="Arial"/>
                <w:noProof/>
                <w:sz w:val="24"/>
                <w:szCs w:val="24"/>
              </w:rPr>
              <w:t>5.2 Miejsce i termin złożenia wniosku</w:t>
            </w:r>
            <w:r w:rsidR="007B481F" w:rsidRPr="007B481F">
              <w:rPr>
                <w:rFonts w:ascii="Arial" w:hAnsi="Arial" w:cs="Arial"/>
                <w:noProof/>
                <w:webHidden/>
                <w:sz w:val="24"/>
                <w:szCs w:val="24"/>
              </w:rPr>
              <w:tab/>
            </w:r>
            <w:r w:rsidR="007B481F" w:rsidRPr="007B481F">
              <w:rPr>
                <w:rFonts w:ascii="Arial" w:hAnsi="Arial" w:cs="Arial"/>
                <w:noProof/>
                <w:webHidden/>
                <w:sz w:val="24"/>
                <w:szCs w:val="24"/>
              </w:rPr>
              <w:fldChar w:fldCharType="begin"/>
            </w:r>
            <w:r w:rsidR="007B481F" w:rsidRPr="007B481F">
              <w:rPr>
                <w:rFonts w:ascii="Arial" w:hAnsi="Arial" w:cs="Arial"/>
                <w:noProof/>
                <w:webHidden/>
                <w:sz w:val="24"/>
                <w:szCs w:val="24"/>
              </w:rPr>
              <w:instrText xml:space="preserve"> PAGEREF _Toc140225119 \h </w:instrText>
            </w:r>
            <w:r w:rsidR="007B481F" w:rsidRPr="007B481F">
              <w:rPr>
                <w:rFonts w:ascii="Arial" w:hAnsi="Arial" w:cs="Arial"/>
                <w:noProof/>
                <w:webHidden/>
                <w:sz w:val="24"/>
                <w:szCs w:val="24"/>
              </w:rPr>
            </w:r>
            <w:r w:rsidR="007B481F" w:rsidRPr="007B481F">
              <w:rPr>
                <w:rFonts w:ascii="Arial" w:hAnsi="Arial" w:cs="Arial"/>
                <w:noProof/>
                <w:webHidden/>
                <w:sz w:val="24"/>
                <w:szCs w:val="24"/>
              </w:rPr>
              <w:fldChar w:fldCharType="separate"/>
            </w:r>
            <w:r w:rsidR="00E35161">
              <w:rPr>
                <w:rFonts w:ascii="Arial" w:hAnsi="Arial" w:cs="Arial"/>
                <w:noProof/>
                <w:webHidden/>
                <w:sz w:val="24"/>
                <w:szCs w:val="24"/>
              </w:rPr>
              <w:t>21</w:t>
            </w:r>
            <w:r w:rsidR="007B481F" w:rsidRPr="007B481F">
              <w:rPr>
                <w:rFonts w:ascii="Arial" w:hAnsi="Arial" w:cs="Arial"/>
                <w:noProof/>
                <w:webHidden/>
                <w:sz w:val="24"/>
                <w:szCs w:val="24"/>
              </w:rPr>
              <w:fldChar w:fldCharType="end"/>
            </w:r>
          </w:hyperlink>
        </w:p>
        <w:p w14:paraId="45A04E0E" w14:textId="678CAB4A" w:rsidR="007B481F" w:rsidRPr="007B481F" w:rsidRDefault="00FE3E85" w:rsidP="007B481F">
          <w:pPr>
            <w:pStyle w:val="Spistreci2"/>
            <w:tabs>
              <w:tab w:val="right" w:leader="dot" w:pos="9060"/>
            </w:tabs>
            <w:spacing w:line="240" w:lineRule="auto"/>
            <w:rPr>
              <w:rFonts w:ascii="Arial" w:eastAsiaTheme="minorEastAsia" w:hAnsi="Arial" w:cs="Arial"/>
              <w:noProof/>
              <w:sz w:val="24"/>
              <w:szCs w:val="24"/>
              <w:lang w:eastAsia="pl-PL"/>
            </w:rPr>
          </w:pPr>
          <w:hyperlink w:anchor="_Toc140225120" w:history="1">
            <w:r w:rsidR="007B481F" w:rsidRPr="007B481F">
              <w:rPr>
                <w:rStyle w:val="Hipercze"/>
                <w:rFonts w:ascii="Arial" w:hAnsi="Arial" w:cs="Arial"/>
                <w:noProof/>
                <w:sz w:val="24"/>
                <w:szCs w:val="24"/>
              </w:rPr>
              <w:t>5.3 Zakres, w jakim możliwe jest uzupełnianie lub poprawianie wniosków o dofinansowanie.</w:t>
            </w:r>
            <w:r w:rsidR="007B481F" w:rsidRPr="007B481F">
              <w:rPr>
                <w:rFonts w:ascii="Arial" w:hAnsi="Arial" w:cs="Arial"/>
                <w:noProof/>
                <w:webHidden/>
                <w:sz w:val="24"/>
                <w:szCs w:val="24"/>
              </w:rPr>
              <w:tab/>
            </w:r>
            <w:r w:rsidR="007B481F" w:rsidRPr="007B481F">
              <w:rPr>
                <w:rFonts w:ascii="Arial" w:hAnsi="Arial" w:cs="Arial"/>
                <w:noProof/>
                <w:webHidden/>
                <w:sz w:val="24"/>
                <w:szCs w:val="24"/>
              </w:rPr>
              <w:fldChar w:fldCharType="begin"/>
            </w:r>
            <w:r w:rsidR="007B481F" w:rsidRPr="007B481F">
              <w:rPr>
                <w:rFonts w:ascii="Arial" w:hAnsi="Arial" w:cs="Arial"/>
                <w:noProof/>
                <w:webHidden/>
                <w:sz w:val="24"/>
                <w:szCs w:val="24"/>
              </w:rPr>
              <w:instrText xml:space="preserve"> PAGEREF _Toc140225120 \h </w:instrText>
            </w:r>
            <w:r w:rsidR="007B481F" w:rsidRPr="007B481F">
              <w:rPr>
                <w:rFonts w:ascii="Arial" w:hAnsi="Arial" w:cs="Arial"/>
                <w:noProof/>
                <w:webHidden/>
                <w:sz w:val="24"/>
                <w:szCs w:val="24"/>
              </w:rPr>
            </w:r>
            <w:r w:rsidR="007B481F" w:rsidRPr="007B481F">
              <w:rPr>
                <w:rFonts w:ascii="Arial" w:hAnsi="Arial" w:cs="Arial"/>
                <w:noProof/>
                <w:webHidden/>
                <w:sz w:val="24"/>
                <w:szCs w:val="24"/>
              </w:rPr>
              <w:fldChar w:fldCharType="separate"/>
            </w:r>
            <w:r w:rsidR="00E35161">
              <w:rPr>
                <w:rFonts w:ascii="Arial" w:hAnsi="Arial" w:cs="Arial"/>
                <w:noProof/>
                <w:webHidden/>
                <w:sz w:val="24"/>
                <w:szCs w:val="24"/>
              </w:rPr>
              <w:t>22</w:t>
            </w:r>
            <w:r w:rsidR="007B481F" w:rsidRPr="007B481F">
              <w:rPr>
                <w:rFonts w:ascii="Arial" w:hAnsi="Arial" w:cs="Arial"/>
                <w:noProof/>
                <w:webHidden/>
                <w:sz w:val="24"/>
                <w:szCs w:val="24"/>
              </w:rPr>
              <w:fldChar w:fldCharType="end"/>
            </w:r>
          </w:hyperlink>
        </w:p>
        <w:p w14:paraId="31DF4554" w14:textId="3E73AF23" w:rsidR="007B481F" w:rsidRPr="007B481F" w:rsidRDefault="00FE3E85" w:rsidP="007B481F">
          <w:pPr>
            <w:pStyle w:val="Spistreci1"/>
            <w:tabs>
              <w:tab w:val="right" w:leader="dot" w:pos="9060"/>
            </w:tabs>
            <w:spacing w:line="240" w:lineRule="auto"/>
            <w:rPr>
              <w:rFonts w:ascii="Arial" w:eastAsiaTheme="minorEastAsia" w:hAnsi="Arial" w:cs="Arial"/>
              <w:noProof/>
              <w:sz w:val="24"/>
              <w:szCs w:val="24"/>
              <w:lang w:eastAsia="pl-PL"/>
            </w:rPr>
          </w:pPr>
          <w:hyperlink w:anchor="_Toc140225121" w:history="1">
            <w:r w:rsidR="007B481F" w:rsidRPr="007B481F">
              <w:rPr>
                <w:rStyle w:val="Hipercze"/>
                <w:rFonts w:ascii="Arial" w:hAnsi="Arial" w:cs="Arial"/>
                <w:noProof/>
                <w:sz w:val="24"/>
                <w:szCs w:val="24"/>
              </w:rPr>
              <w:t>6. Procedura oceny wniosku o dofinansowanie</w:t>
            </w:r>
            <w:r w:rsidR="007B481F" w:rsidRPr="007B481F">
              <w:rPr>
                <w:rFonts w:ascii="Arial" w:hAnsi="Arial" w:cs="Arial"/>
                <w:noProof/>
                <w:webHidden/>
                <w:sz w:val="24"/>
                <w:szCs w:val="24"/>
              </w:rPr>
              <w:tab/>
            </w:r>
            <w:r w:rsidR="007B481F" w:rsidRPr="007B481F">
              <w:rPr>
                <w:rFonts w:ascii="Arial" w:hAnsi="Arial" w:cs="Arial"/>
                <w:noProof/>
                <w:webHidden/>
                <w:sz w:val="24"/>
                <w:szCs w:val="24"/>
              </w:rPr>
              <w:fldChar w:fldCharType="begin"/>
            </w:r>
            <w:r w:rsidR="007B481F" w:rsidRPr="007B481F">
              <w:rPr>
                <w:rFonts w:ascii="Arial" w:hAnsi="Arial" w:cs="Arial"/>
                <w:noProof/>
                <w:webHidden/>
                <w:sz w:val="24"/>
                <w:szCs w:val="24"/>
              </w:rPr>
              <w:instrText xml:space="preserve"> PAGEREF _Toc140225121 \h </w:instrText>
            </w:r>
            <w:r w:rsidR="007B481F" w:rsidRPr="007B481F">
              <w:rPr>
                <w:rFonts w:ascii="Arial" w:hAnsi="Arial" w:cs="Arial"/>
                <w:noProof/>
                <w:webHidden/>
                <w:sz w:val="24"/>
                <w:szCs w:val="24"/>
              </w:rPr>
            </w:r>
            <w:r w:rsidR="007B481F" w:rsidRPr="007B481F">
              <w:rPr>
                <w:rFonts w:ascii="Arial" w:hAnsi="Arial" w:cs="Arial"/>
                <w:noProof/>
                <w:webHidden/>
                <w:sz w:val="24"/>
                <w:szCs w:val="24"/>
              </w:rPr>
              <w:fldChar w:fldCharType="separate"/>
            </w:r>
            <w:r w:rsidR="00E35161">
              <w:rPr>
                <w:rFonts w:ascii="Arial" w:hAnsi="Arial" w:cs="Arial"/>
                <w:noProof/>
                <w:webHidden/>
                <w:sz w:val="24"/>
                <w:szCs w:val="24"/>
              </w:rPr>
              <w:t>22</w:t>
            </w:r>
            <w:r w:rsidR="007B481F" w:rsidRPr="007B481F">
              <w:rPr>
                <w:rFonts w:ascii="Arial" w:hAnsi="Arial" w:cs="Arial"/>
                <w:noProof/>
                <w:webHidden/>
                <w:sz w:val="24"/>
                <w:szCs w:val="24"/>
              </w:rPr>
              <w:fldChar w:fldCharType="end"/>
            </w:r>
          </w:hyperlink>
        </w:p>
        <w:p w14:paraId="5D7383FA" w14:textId="20D0C955" w:rsidR="007B481F" w:rsidRPr="007B481F" w:rsidRDefault="00FE3E85" w:rsidP="007B481F">
          <w:pPr>
            <w:pStyle w:val="Spistreci1"/>
            <w:tabs>
              <w:tab w:val="right" w:leader="dot" w:pos="9060"/>
            </w:tabs>
            <w:spacing w:line="240" w:lineRule="auto"/>
            <w:rPr>
              <w:rFonts w:ascii="Arial" w:eastAsiaTheme="minorEastAsia" w:hAnsi="Arial" w:cs="Arial"/>
              <w:noProof/>
              <w:sz w:val="24"/>
              <w:szCs w:val="24"/>
              <w:lang w:eastAsia="pl-PL"/>
            </w:rPr>
          </w:pPr>
          <w:hyperlink w:anchor="_Toc140225122" w:history="1">
            <w:r w:rsidR="007B481F" w:rsidRPr="007B481F">
              <w:rPr>
                <w:rStyle w:val="Hipercze"/>
                <w:rFonts w:ascii="Arial" w:hAnsi="Arial" w:cs="Arial"/>
                <w:noProof/>
                <w:sz w:val="24"/>
                <w:szCs w:val="24"/>
              </w:rPr>
              <w:t>7. Unieważnienie postepowania w zakresie wyboru projektów</w:t>
            </w:r>
            <w:r w:rsidR="007B481F" w:rsidRPr="007B481F">
              <w:rPr>
                <w:rFonts w:ascii="Arial" w:hAnsi="Arial" w:cs="Arial"/>
                <w:noProof/>
                <w:webHidden/>
                <w:sz w:val="24"/>
                <w:szCs w:val="24"/>
              </w:rPr>
              <w:tab/>
            </w:r>
            <w:r w:rsidR="007B481F" w:rsidRPr="007B481F">
              <w:rPr>
                <w:rFonts w:ascii="Arial" w:hAnsi="Arial" w:cs="Arial"/>
                <w:noProof/>
                <w:webHidden/>
                <w:sz w:val="24"/>
                <w:szCs w:val="24"/>
              </w:rPr>
              <w:fldChar w:fldCharType="begin"/>
            </w:r>
            <w:r w:rsidR="007B481F" w:rsidRPr="007B481F">
              <w:rPr>
                <w:rFonts w:ascii="Arial" w:hAnsi="Arial" w:cs="Arial"/>
                <w:noProof/>
                <w:webHidden/>
                <w:sz w:val="24"/>
                <w:szCs w:val="24"/>
              </w:rPr>
              <w:instrText xml:space="preserve"> PAGEREF _Toc140225122 \h </w:instrText>
            </w:r>
            <w:r w:rsidR="007B481F" w:rsidRPr="007B481F">
              <w:rPr>
                <w:rFonts w:ascii="Arial" w:hAnsi="Arial" w:cs="Arial"/>
                <w:noProof/>
                <w:webHidden/>
                <w:sz w:val="24"/>
                <w:szCs w:val="24"/>
              </w:rPr>
            </w:r>
            <w:r w:rsidR="007B481F" w:rsidRPr="007B481F">
              <w:rPr>
                <w:rFonts w:ascii="Arial" w:hAnsi="Arial" w:cs="Arial"/>
                <w:noProof/>
                <w:webHidden/>
                <w:sz w:val="24"/>
                <w:szCs w:val="24"/>
              </w:rPr>
              <w:fldChar w:fldCharType="separate"/>
            </w:r>
            <w:r w:rsidR="00E35161">
              <w:rPr>
                <w:rFonts w:ascii="Arial" w:hAnsi="Arial" w:cs="Arial"/>
                <w:noProof/>
                <w:webHidden/>
                <w:sz w:val="24"/>
                <w:szCs w:val="24"/>
              </w:rPr>
              <w:t>24</w:t>
            </w:r>
            <w:r w:rsidR="007B481F" w:rsidRPr="007B481F">
              <w:rPr>
                <w:rFonts w:ascii="Arial" w:hAnsi="Arial" w:cs="Arial"/>
                <w:noProof/>
                <w:webHidden/>
                <w:sz w:val="24"/>
                <w:szCs w:val="24"/>
              </w:rPr>
              <w:fldChar w:fldCharType="end"/>
            </w:r>
          </w:hyperlink>
        </w:p>
        <w:p w14:paraId="339AED35" w14:textId="1A47EA5A" w:rsidR="007B481F" w:rsidRPr="007B481F" w:rsidRDefault="00FE3E85" w:rsidP="007B481F">
          <w:pPr>
            <w:pStyle w:val="Spistreci1"/>
            <w:tabs>
              <w:tab w:val="right" w:leader="dot" w:pos="9060"/>
            </w:tabs>
            <w:spacing w:line="240" w:lineRule="auto"/>
            <w:rPr>
              <w:rFonts w:ascii="Arial" w:eastAsiaTheme="minorEastAsia" w:hAnsi="Arial" w:cs="Arial"/>
              <w:noProof/>
              <w:sz w:val="24"/>
              <w:szCs w:val="24"/>
              <w:lang w:eastAsia="pl-PL"/>
            </w:rPr>
          </w:pPr>
          <w:hyperlink w:anchor="_Toc140225123" w:history="1">
            <w:r w:rsidR="007B481F" w:rsidRPr="007B481F">
              <w:rPr>
                <w:rStyle w:val="Hipercze"/>
                <w:rFonts w:ascii="Arial" w:hAnsi="Arial" w:cs="Arial"/>
                <w:noProof/>
                <w:sz w:val="24"/>
                <w:szCs w:val="24"/>
              </w:rPr>
              <w:t>8. Czynności, które powinny zostać dokonane przed podpisaniem umowy o dofinansowanie</w:t>
            </w:r>
            <w:r w:rsidR="007B481F" w:rsidRPr="007B481F">
              <w:rPr>
                <w:rFonts w:ascii="Arial" w:hAnsi="Arial" w:cs="Arial"/>
                <w:noProof/>
                <w:webHidden/>
                <w:sz w:val="24"/>
                <w:szCs w:val="24"/>
              </w:rPr>
              <w:tab/>
            </w:r>
            <w:r w:rsidR="007B481F" w:rsidRPr="007B481F">
              <w:rPr>
                <w:rFonts w:ascii="Arial" w:hAnsi="Arial" w:cs="Arial"/>
                <w:noProof/>
                <w:webHidden/>
                <w:sz w:val="24"/>
                <w:szCs w:val="24"/>
              </w:rPr>
              <w:fldChar w:fldCharType="begin"/>
            </w:r>
            <w:r w:rsidR="007B481F" w:rsidRPr="007B481F">
              <w:rPr>
                <w:rFonts w:ascii="Arial" w:hAnsi="Arial" w:cs="Arial"/>
                <w:noProof/>
                <w:webHidden/>
                <w:sz w:val="24"/>
                <w:szCs w:val="24"/>
              </w:rPr>
              <w:instrText xml:space="preserve"> PAGEREF _Toc140225123 \h </w:instrText>
            </w:r>
            <w:r w:rsidR="007B481F" w:rsidRPr="007B481F">
              <w:rPr>
                <w:rFonts w:ascii="Arial" w:hAnsi="Arial" w:cs="Arial"/>
                <w:noProof/>
                <w:webHidden/>
                <w:sz w:val="24"/>
                <w:szCs w:val="24"/>
              </w:rPr>
            </w:r>
            <w:r w:rsidR="007B481F" w:rsidRPr="007B481F">
              <w:rPr>
                <w:rFonts w:ascii="Arial" w:hAnsi="Arial" w:cs="Arial"/>
                <w:noProof/>
                <w:webHidden/>
                <w:sz w:val="24"/>
                <w:szCs w:val="24"/>
              </w:rPr>
              <w:fldChar w:fldCharType="separate"/>
            </w:r>
            <w:r w:rsidR="00E35161">
              <w:rPr>
                <w:rFonts w:ascii="Arial" w:hAnsi="Arial" w:cs="Arial"/>
                <w:noProof/>
                <w:webHidden/>
                <w:sz w:val="24"/>
                <w:szCs w:val="24"/>
              </w:rPr>
              <w:t>24</w:t>
            </w:r>
            <w:r w:rsidR="007B481F" w:rsidRPr="007B481F">
              <w:rPr>
                <w:rFonts w:ascii="Arial" w:hAnsi="Arial" w:cs="Arial"/>
                <w:noProof/>
                <w:webHidden/>
                <w:sz w:val="24"/>
                <w:szCs w:val="24"/>
              </w:rPr>
              <w:fldChar w:fldCharType="end"/>
            </w:r>
          </w:hyperlink>
        </w:p>
        <w:p w14:paraId="598AC67F" w14:textId="2A033039" w:rsidR="007B481F" w:rsidRPr="007B481F" w:rsidRDefault="00FE3E85" w:rsidP="007B481F">
          <w:pPr>
            <w:pStyle w:val="Spistreci1"/>
            <w:tabs>
              <w:tab w:val="right" w:leader="dot" w:pos="9060"/>
            </w:tabs>
            <w:spacing w:line="240" w:lineRule="auto"/>
            <w:rPr>
              <w:rFonts w:ascii="Arial" w:eastAsiaTheme="minorEastAsia" w:hAnsi="Arial" w:cs="Arial"/>
              <w:noProof/>
              <w:sz w:val="24"/>
              <w:szCs w:val="24"/>
              <w:lang w:eastAsia="pl-PL"/>
            </w:rPr>
          </w:pPr>
          <w:hyperlink w:anchor="_Toc140225124" w:history="1">
            <w:r w:rsidR="007B481F" w:rsidRPr="007B481F">
              <w:rPr>
                <w:rStyle w:val="Hipercze"/>
                <w:rFonts w:ascii="Arial" w:hAnsi="Arial" w:cs="Arial"/>
                <w:noProof/>
                <w:sz w:val="24"/>
                <w:szCs w:val="24"/>
              </w:rPr>
              <w:t>9. Sposób komunikacji</w:t>
            </w:r>
            <w:r w:rsidR="007B481F" w:rsidRPr="007B481F">
              <w:rPr>
                <w:rFonts w:ascii="Arial" w:hAnsi="Arial" w:cs="Arial"/>
                <w:noProof/>
                <w:webHidden/>
                <w:sz w:val="24"/>
                <w:szCs w:val="24"/>
              </w:rPr>
              <w:tab/>
            </w:r>
            <w:r w:rsidR="007B481F" w:rsidRPr="007B481F">
              <w:rPr>
                <w:rFonts w:ascii="Arial" w:hAnsi="Arial" w:cs="Arial"/>
                <w:noProof/>
                <w:webHidden/>
                <w:sz w:val="24"/>
                <w:szCs w:val="24"/>
              </w:rPr>
              <w:fldChar w:fldCharType="begin"/>
            </w:r>
            <w:r w:rsidR="007B481F" w:rsidRPr="007B481F">
              <w:rPr>
                <w:rFonts w:ascii="Arial" w:hAnsi="Arial" w:cs="Arial"/>
                <w:noProof/>
                <w:webHidden/>
                <w:sz w:val="24"/>
                <w:szCs w:val="24"/>
              </w:rPr>
              <w:instrText xml:space="preserve"> PAGEREF _Toc140225124 \h </w:instrText>
            </w:r>
            <w:r w:rsidR="007B481F" w:rsidRPr="007B481F">
              <w:rPr>
                <w:rFonts w:ascii="Arial" w:hAnsi="Arial" w:cs="Arial"/>
                <w:noProof/>
                <w:webHidden/>
                <w:sz w:val="24"/>
                <w:szCs w:val="24"/>
              </w:rPr>
            </w:r>
            <w:r w:rsidR="007B481F" w:rsidRPr="007B481F">
              <w:rPr>
                <w:rFonts w:ascii="Arial" w:hAnsi="Arial" w:cs="Arial"/>
                <w:noProof/>
                <w:webHidden/>
                <w:sz w:val="24"/>
                <w:szCs w:val="24"/>
              </w:rPr>
              <w:fldChar w:fldCharType="separate"/>
            </w:r>
            <w:r w:rsidR="00E35161">
              <w:rPr>
                <w:rFonts w:ascii="Arial" w:hAnsi="Arial" w:cs="Arial"/>
                <w:noProof/>
                <w:webHidden/>
                <w:sz w:val="24"/>
                <w:szCs w:val="24"/>
              </w:rPr>
              <w:t>26</w:t>
            </w:r>
            <w:r w:rsidR="007B481F" w:rsidRPr="007B481F">
              <w:rPr>
                <w:rFonts w:ascii="Arial" w:hAnsi="Arial" w:cs="Arial"/>
                <w:noProof/>
                <w:webHidden/>
                <w:sz w:val="24"/>
                <w:szCs w:val="24"/>
              </w:rPr>
              <w:fldChar w:fldCharType="end"/>
            </w:r>
          </w:hyperlink>
        </w:p>
        <w:p w14:paraId="3BEDD17A" w14:textId="43206E05" w:rsidR="007B481F" w:rsidRPr="007B481F" w:rsidRDefault="00FE3E85" w:rsidP="007B481F">
          <w:pPr>
            <w:pStyle w:val="Spistreci1"/>
            <w:tabs>
              <w:tab w:val="right" w:leader="dot" w:pos="9060"/>
            </w:tabs>
            <w:spacing w:line="240" w:lineRule="auto"/>
            <w:rPr>
              <w:rFonts w:ascii="Arial" w:eastAsiaTheme="minorEastAsia" w:hAnsi="Arial" w:cs="Arial"/>
              <w:noProof/>
              <w:sz w:val="24"/>
              <w:szCs w:val="24"/>
              <w:lang w:eastAsia="pl-PL"/>
            </w:rPr>
          </w:pPr>
          <w:hyperlink w:anchor="_Toc140225125" w:history="1">
            <w:r w:rsidR="007B481F" w:rsidRPr="007B481F">
              <w:rPr>
                <w:rStyle w:val="Hipercze"/>
                <w:rFonts w:ascii="Arial" w:hAnsi="Arial" w:cs="Arial"/>
                <w:noProof/>
                <w:sz w:val="24"/>
                <w:szCs w:val="24"/>
              </w:rPr>
              <w:t>10. Dodatkowe informacje</w:t>
            </w:r>
            <w:r w:rsidR="007B481F" w:rsidRPr="007B481F">
              <w:rPr>
                <w:rFonts w:ascii="Arial" w:hAnsi="Arial" w:cs="Arial"/>
                <w:noProof/>
                <w:webHidden/>
                <w:sz w:val="24"/>
                <w:szCs w:val="24"/>
              </w:rPr>
              <w:tab/>
            </w:r>
            <w:r w:rsidR="007B481F" w:rsidRPr="007B481F">
              <w:rPr>
                <w:rFonts w:ascii="Arial" w:hAnsi="Arial" w:cs="Arial"/>
                <w:noProof/>
                <w:webHidden/>
                <w:sz w:val="24"/>
                <w:szCs w:val="24"/>
              </w:rPr>
              <w:fldChar w:fldCharType="begin"/>
            </w:r>
            <w:r w:rsidR="007B481F" w:rsidRPr="007B481F">
              <w:rPr>
                <w:rFonts w:ascii="Arial" w:hAnsi="Arial" w:cs="Arial"/>
                <w:noProof/>
                <w:webHidden/>
                <w:sz w:val="24"/>
                <w:szCs w:val="24"/>
              </w:rPr>
              <w:instrText xml:space="preserve"> PAGEREF _Toc140225125 \h </w:instrText>
            </w:r>
            <w:r w:rsidR="007B481F" w:rsidRPr="007B481F">
              <w:rPr>
                <w:rFonts w:ascii="Arial" w:hAnsi="Arial" w:cs="Arial"/>
                <w:noProof/>
                <w:webHidden/>
                <w:sz w:val="24"/>
                <w:szCs w:val="24"/>
              </w:rPr>
            </w:r>
            <w:r w:rsidR="007B481F" w:rsidRPr="007B481F">
              <w:rPr>
                <w:rFonts w:ascii="Arial" w:hAnsi="Arial" w:cs="Arial"/>
                <w:noProof/>
                <w:webHidden/>
                <w:sz w:val="24"/>
                <w:szCs w:val="24"/>
              </w:rPr>
              <w:fldChar w:fldCharType="separate"/>
            </w:r>
            <w:r w:rsidR="00E35161">
              <w:rPr>
                <w:rFonts w:ascii="Arial" w:hAnsi="Arial" w:cs="Arial"/>
                <w:noProof/>
                <w:webHidden/>
                <w:sz w:val="24"/>
                <w:szCs w:val="24"/>
              </w:rPr>
              <w:t>26</w:t>
            </w:r>
            <w:r w:rsidR="007B481F" w:rsidRPr="007B481F">
              <w:rPr>
                <w:rFonts w:ascii="Arial" w:hAnsi="Arial" w:cs="Arial"/>
                <w:noProof/>
                <w:webHidden/>
                <w:sz w:val="24"/>
                <w:szCs w:val="24"/>
              </w:rPr>
              <w:fldChar w:fldCharType="end"/>
            </w:r>
          </w:hyperlink>
        </w:p>
        <w:p w14:paraId="2D89F8E8" w14:textId="287C541B" w:rsidR="007B481F" w:rsidRPr="007B481F" w:rsidRDefault="00FE3E85" w:rsidP="007B481F">
          <w:pPr>
            <w:pStyle w:val="Spistreci1"/>
            <w:tabs>
              <w:tab w:val="right" w:leader="dot" w:pos="9060"/>
            </w:tabs>
            <w:spacing w:line="240" w:lineRule="auto"/>
            <w:rPr>
              <w:rFonts w:ascii="Arial" w:eastAsiaTheme="minorEastAsia" w:hAnsi="Arial" w:cs="Arial"/>
              <w:noProof/>
              <w:sz w:val="24"/>
              <w:szCs w:val="24"/>
              <w:lang w:eastAsia="pl-PL"/>
            </w:rPr>
          </w:pPr>
          <w:hyperlink w:anchor="_Toc140225126" w:history="1">
            <w:r w:rsidR="007B481F" w:rsidRPr="007B481F">
              <w:rPr>
                <w:rStyle w:val="Hipercze"/>
                <w:rFonts w:ascii="Arial" w:hAnsi="Arial" w:cs="Arial"/>
                <w:noProof/>
                <w:sz w:val="24"/>
                <w:szCs w:val="24"/>
              </w:rPr>
              <w:t>11. Dodatkowe informacje dot. RODO</w:t>
            </w:r>
            <w:r w:rsidR="007B481F" w:rsidRPr="007B481F">
              <w:rPr>
                <w:rFonts w:ascii="Arial" w:hAnsi="Arial" w:cs="Arial"/>
                <w:noProof/>
                <w:webHidden/>
                <w:sz w:val="24"/>
                <w:szCs w:val="24"/>
              </w:rPr>
              <w:tab/>
            </w:r>
            <w:r w:rsidR="007B481F" w:rsidRPr="007B481F">
              <w:rPr>
                <w:rFonts w:ascii="Arial" w:hAnsi="Arial" w:cs="Arial"/>
                <w:noProof/>
                <w:webHidden/>
                <w:sz w:val="24"/>
                <w:szCs w:val="24"/>
              </w:rPr>
              <w:fldChar w:fldCharType="begin"/>
            </w:r>
            <w:r w:rsidR="007B481F" w:rsidRPr="007B481F">
              <w:rPr>
                <w:rFonts w:ascii="Arial" w:hAnsi="Arial" w:cs="Arial"/>
                <w:noProof/>
                <w:webHidden/>
                <w:sz w:val="24"/>
                <w:szCs w:val="24"/>
              </w:rPr>
              <w:instrText xml:space="preserve"> PAGEREF _Toc140225126 \h </w:instrText>
            </w:r>
            <w:r w:rsidR="007B481F" w:rsidRPr="007B481F">
              <w:rPr>
                <w:rFonts w:ascii="Arial" w:hAnsi="Arial" w:cs="Arial"/>
                <w:noProof/>
                <w:webHidden/>
                <w:sz w:val="24"/>
                <w:szCs w:val="24"/>
              </w:rPr>
            </w:r>
            <w:r w:rsidR="007B481F" w:rsidRPr="007B481F">
              <w:rPr>
                <w:rFonts w:ascii="Arial" w:hAnsi="Arial" w:cs="Arial"/>
                <w:noProof/>
                <w:webHidden/>
                <w:sz w:val="24"/>
                <w:szCs w:val="24"/>
              </w:rPr>
              <w:fldChar w:fldCharType="separate"/>
            </w:r>
            <w:r w:rsidR="00E35161">
              <w:rPr>
                <w:rFonts w:ascii="Arial" w:hAnsi="Arial" w:cs="Arial"/>
                <w:noProof/>
                <w:webHidden/>
                <w:sz w:val="24"/>
                <w:szCs w:val="24"/>
              </w:rPr>
              <w:t>26</w:t>
            </w:r>
            <w:r w:rsidR="007B481F" w:rsidRPr="007B481F">
              <w:rPr>
                <w:rFonts w:ascii="Arial" w:hAnsi="Arial" w:cs="Arial"/>
                <w:noProof/>
                <w:webHidden/>
                <w:sz w:val="24"/>
                <w:szCs w:val="24"/>
              </w:rPr>
              <w:fldChar w:fldCharType="end"/>
            </w:r>
          </w:hyperlink>
        </w:p>
        <w:p w14:paraId="211EAFFA" w14:textId="2F64F3F2" w:rsidR="007B481F" w:rsidRPr="007B481F" w:rsidRDefault="00FE3E85" w:rsidP="007B481F">
          <w:pPr>
            <w:pStyle w:val="Spistreci1"/>
            <w:tabs>
              <w:tab w:val="right" w:leader="dot" w:pos="9060"/>
            </w:tabs>
            <w:spacing w:line="240" w:lineRule="auto"/>
            <w:rPr>
              <w:rFonts w:ascii="Arial" w:eastAsiaTheme="minorEastAsia" w:hAnsi="Arial" w:cs="Arial"/>
              <w:noProof/>
              <w:sz w:val="24"/>
              <w:szCs w:val="24"/>
              <w:lang w:eastAsia="pl-PL"/>
            </w:rPr>
          </w:pPr>
          <w:hyperlink w:anchor="_Toc140225127" w:history="1">
            <w:r w:rsidR="007B481F" w:rsidRPr="007B481F">
              <w:rPr>
                <w:rStyle w:val="Hipercze"/>
                <w:rFonts w:ascii="Arial" w:hAnsi="Arial" w:cs="Arial"/>
                <w:noProof/>
                <w:sz w:val="24"/>
                <w:szCs w:val="24"/>
              </w:rPr>
              <w:t>12. Załączniki:</w:t>
            </w:r>
            <w:r w:rsidR="007B481F" w:rsidRPr="007B481F">
              <w:rPr>
                <w:rFonts w:ascii="Arial" w:hAnsi="Arial" w:cs="Arial"/>
                <w:noProof/>
                <w:webHidden/>
                <w:sz w:val="24"/>
                <w:szCs w:val="24"/>
              </w:rPr>
              <w:tab/>
            </w:r>
            <w:r w:rsidR="007B481F" w:rsidRPr="007B481F">
              <w:rPr>
                <w:rFonts w:ascii="Arial" w:hAnsi="Arial" w:cs="Arial"/>
                <w:noProof/>
                <w:webHidden/>
                <w:sz w:val="24"/>
                <w:szCs w:val="24"/>
              </w:rPr>
              <w:fldChar w:fldCharType="begin"/>
            </w:r>
            <w:r w:rsidR="007B481F" w:rsidRPr="007B481F">
              <w:rPr>
                <w:rFonts w:ascii="Arial" w:hAnsi="Arial" w:cs="Arial"/>
                <w:noProof/>
                <w:webHidden/>
                <w:sz w:val="24"/>
                <w:szCs w:val="24"/>
              </w:rPr>
              <w:instrText xml:space="preserve"> PAGEREF _Toc140225127 \h </w:instrText>
            </w:r>
            <w:r w:rsidR="007B481F" w:rsidRPr="007B481F">
              <w:rPr>
                <w:rFonts w:ascii="Arial" w:hAnsi="Arial" w:cs="Arial"/>
                <w:noProof/>
                <w:webHidden/>
                <w:sz w:val="24"/>
                <w:szCs w:val="24"/>
              </w:rPr>
            </w:r>
            <w:r w:rsidR="007B481F" w:rsidRPr="007B481F">
              <w:rPr>
                <w:rFonts w:ascii="Arial" w:hAnsi="Arial" w:cs="Arial"/>
                <w:noProof/>
                <w:webHidden/>
                <w:sz w:val="24"/>
                <w:szCs w:val="24"/>
              </w:rPr>
              <w:fldChar w:fldCharType="separate"/>
            </w:r>
            <w:r w:rsidR="00E35161">
              <w:rPr>
                <w:rFonts w:ascii="Arial" w:hAnsi="Arial" w:cs="Arial"/>
                <w:noProof/>
                <w:webHidden/>
                <w:sz w:val="24"/>
                <w:szCs w:val="24"/>
              </w:rPr>
              <w:t>30</w:t>
            </w:r>
            <w:r w:rsidR="007B481F" w:rsidRPr="007B481F">
              <w:rPr>
                <w:rFonts w:ascii="Arial" w:hAnsi="Arial" w:cs="Arial"/>
                <w:noProof/>
                <w:webHidden/>
                <w:sz w:val="24"/>
                <w:szCs w:val="24"/>
              </w:rPr>
              <w:fldChar w:fldCharType="end"/>
            </w:r>
          </w:hyperlink>
        </w:p>
        <w:p w14:paraId="6BA3325D" w14:textId="34657FA4" w:rsidR="007848A7" w:rsidRPr="007B481F" w:rsidRDefault="007848A7" w:rsidP="007B481F">
          <w:pPr>
            <w:spacing w:after="0" w:line="240" w:lineRule="auto"/>
            <w:rPr>
              <w:rFonts w:ascii="Arial" w:hAnsi="Arial" w:cs="Arial"/>
              <w:sz w:val="24"/>
              <w:szCs w:val="24"/>
            </w:rPr>
          </w:pPr>
          <w:r w:rsidRPr="007B481F">
            <w:rPr>
              <w:rFonts w:ascii="Arial" w:hAnsi="Arial" w:cs="Arial"/>
              <w:b/>
              <w:bCs/>
              <w:sz w:val="24"/>
              <w:szCs w:val="24"/>
            </w:rPr>
            <w:fldChar w:fldCharType="end"/>
          </w:r>
        </w:p>
      </w:sdtContent>
    </w:sdt>
    <w:p w14:paraId="00308E19" w14:textId="0CF4840D" w:rsidR="003D40C2" w:rsidRPr="002A502A" w:rsidRDefault="003D40C2" w:rsidP="002B154A">
      <w:pPr>
        <w:spacing w:after="0" w:line="240" w:lineRule="auto"/>
        <w:rPr>
          <w:rFonts w:ascii="Arial" w:hAnsi="Arial" w:cs="Arial"/>
          <w:sz w:val="24"/>
          <w:szCs w:val="24"/>
        </w:rPr>
      </w:pPr>
    </w:p>
    <w:p w14:paraId="61C7F66C" w14:textId="20BABEC5" w:rsidR="003D40C2" w:rsidRDefault="003D40C2" w:rsidP="002B154A">
      <w:pPr>
        <w:spacing w:after="0" w:line="240" w:lineRule="auto"/>
        <w:rPr>
          <w:rFonts w:ascii="Arial" w:hAnsi="Arial" w:cs="Arial"/>
          <w:sz w:val="24"/>
          <w:szCs w:val="24"/>
        </w:rPr>
      </w:pPr>
    </w:p>
    <w:p w14:paraId="373560FC" w14:textId="25367869" w:rsidR="00FA2EC4" w:rsidRDefault="00FA2EC4" w:rsidP="002B154A">
      <w:pPr>
        <w:spacing w:after="0" w:line="240" w:lineRule="auto"/>
        <w:rPr>
          <w:rFonts w:ascii="Arial" w:hAnsi="Arial" w:cs="Arial"/>
          <w:sz w:val="24"/>
          <w:szCs w:val="24"/>
        </w:rPr>
      </w:pPr>
    </w:p>
    <w:p w14:paraId="35B61735" w14:textId="556368CD" w:rsidR="00FA2EC4" w:rsidRDefault="00FA2EC4" w:rsidP="002B154A">
      <w:pPr>
        <w:spacing w:after="0" w:line="240" w:lineRule="auto"/>
        <w:rPr>
          <w:rFonts w:ascii="Arial" w:hAnsi="Arial" w:cs="Arial"/>
          <w:sz w:val="24"/>
          <w:szCs w:val="24"/>
        </w:rPr>
      </w:pPr>
    </w:p>
    <w:p w14:paraId="61B8707D" w14:textId="39F35012" w:rsidR="00FA2EC4" w:rsidRDefault="00FA2EC4" w:rsidP="002B154A">
      <w:pPr>
        <w:spacing w:after="0" w:line="240" w:lineRule="auto"/>
        <w:rPr>
          <w:rFonts w:ascii="Arial" w:hAnsi="Arial" w:cs="Arial"/>
          <w:sz w:val="24"/>
          <w:szCs w:val="24"/>
        </w:rPr>
      </w:pPr>
    </w:p>
    <w:p w14:paraId="465387FF" w14:textId="79139E2C" w:rsidR="00FA2EC4" w:rsidRDefault="00FA2EC4" w:rsidP="002B154A">
      <w:pPr>
        <w:spacing w:after="0" w:line="240" w:lineRule="auto"/>
        <w:rPr>
          <w:rFonts w:ascii="Arial" w:hAnsi="Arial" w:cs="Arial"/>
          <w:sz w:val="24"/>
          <w:szCs w:val="24"/>
        </w:rPr>
      </w:pPr>
    </w:p>
    <w:p w14:paraId="00A7EFF4" w14:textId="41511DBA" w:rsidR="00FA2EC4" w:rsidRDefault="00FA2EC4" w:rsidP="002B154A">
      <w:pPr>
        <w:spacing w:after="0" w:line="240" w:lineRule="auto"/>
        <w:rPr>
          <w:rFonts w:ascii="Arial" w:hAnsi="Arial" w:cs="Arial"/>
          <w:sz w:val="24"/>
          <w:szCs w:val="24"/>
        </w:rPr>
      </w:pPr>
    </w:p>
    <w:p w14:paraId="4F4586EB" w14:textId="0FD7BD53" w:rsidR="003D40C2" w:rsidRPr="00B216EA" w:rsidRDefault="00E35161" w:rsidP="007848A7">
      <w:pPr>
        <w:pStyle w:val="Nagwek1"/>
      </w:pPr>
      <w:bookmarkStart w:id="0" w:name="_Toc140225099"/>
      <w:r>
        <w:t>1</w:t>
      </w:r>
      <w:r w:rsidR="007848A7">
        <w:t xml:space="preserve">. </w:t>
      </w:r>
      <w:r w:rsidR="003D40C2" w:rsidRPr="00B216EA">
        <w:t>Wykaz skrótów:</w:t>
      </w:r>
      <w:bookmarkEnd w:id="0"/>
    </w:p>
    <w:p w14:paraId="4E661DE1" w14:textId="77777777" w:rsidR="00B216EA" w:rsidRDefault="00B216EA" w:rsidP="00ED7DE2">
      <w:pPr>
        <w:spacing w:after="0" w:line="240" w:lineRule="auto"/>
        <w:rPr>
          <w:rFonts w:ascii="Arial" w:hAnsi="Arial" w:cs="Arial"/>
          <w:sz w:val="24"/>
          <w:szCs w:val="24"/>
        </w:rPr>
      </w:pPr>
    </w:p>
    <w:p w14:paraId="2BA6347F" w14:textId="2A6C1968" w:rsidR="00EF2F4B" w:rsidRDefault="00EF2F4B" w:rsidP="00ED7DE2">
      <w:pPr>
        <w:spacing w:after="0" w:line="240" w:lineRule="auto"/>
        <w:rPr>
          <w:rFonts w:ascii="Arial" w:hAnsi="Arial" w:cs="Arial"/>
          <w:b/>
          <w:sz w:val="24"/>
          <w:szCs w:val="24"/>
        </w:rPr>
      </w:pPr>
      <w:r w:rsidRPr="00EF2F4B">
        <w:rPr>
          <w:rFonts w:ascii="Arial" w:hAnsi="Arial" w:cs="Arial"/>
          <w:b/>
          <w:sz w:val="24"/>
          <w:szCs w:val="24"/>
        </w:rPr>
        <w:t xml:space="preserve">CST2021 </w:t>
      </w:r>
      <w:r w:rsidRPr="00EF2F4B">
        <w:rPr>
          <w:rFonts w:ascii="Arial" w:hAnsi="Arial" w:cs="Arial"/>
          <w:sz w:val="24"/>
          <w:szCs w:val="24"/>
        </w:rPr>
        <w:t xml:space="preserve">- </w:t>
      </w:r>
      <w:r w:rsidRPr="000F0209">
        <w:rPr>
          <w:rFonts w:ascii="Arial" w:hAnsi="Arial" w:cs="Arial"/>
          <w:sz w:val="24"/>
          <w:szCs w:val="24"/>
        </w:rPr>
        <w:t>oznacza to centralny system teleinformatyczny</w:t>
      </w:r>
      <w:r w:rsidR="006E3C03">
        <w:rPr>
          <w:rFonts w:ascii="Arial" w:hAnsi="Arial" w:cs="Arial"/>
          <w:sz w:val="24"/>
          <w:szCs w:val="24"/>
        </w:rPr>
        <w:t>, o który mowa w</w:t>
      </w:r>
      <w:r w:rsidRPr="000F0209">
        <w:rPr>
          <w:rFonts w:ascii="Arial" w:hAnsi="Arial" w:cs="Arial"/>
          <w:sz w:val="24"/>
          <w:szCs w:val="24"/>
        </w:rPr>
        <w:t xml:space="preserve"> art. 2 pkt 29) ustawy wdrożeniowej </w:t>
      </w:r>
      <w:r w:rsidRPr="006E3C03">
        <w:rPr>
          <w:rFonts w:ascii="Arial" w:hAnsi="Arial" w:cs="Arial"/>
          <w:sz w:val="24"/>
          <w:szCs w:val="24"/>
        </w:rPr>
        <w:t xml:space="preserve">wykorzystywany </w:t>
      </w:r>
      <w:r w:rsidR="00F756D5" w:rsidRPr="006E3C03">
        <w:rPr>
          <w:rFonts w:ascii="Arial" w:hAnsi="Arial" w:cs="Arial"/>
          <w:sz w:val="24"/>
          <w:szCs w:val="24"/>
        </w:rPr>
        <w:t xml:space="preserve">m.in. </w:t>
      </w:r>
      <w:r w:rsidRPr="000F0209">
        <w:rPr>
          <w:rFonts w:ascii="Arial" w:hAnsi="Arial" w:cs="Arial"/>
          <w:sz w:val="24"/>
          <w:szCs w:val="24"/>
        </w:rPr>
        <w:t>w procesie rozliczania projektu oraz komunikowania się z Instytucją Pośredniczącą</w:t>
      </w:r>
    </w:p>
    <w:p w14:paraId="2238A828" w14:textId="77777777" w:rsidR="00EF2F4B" w:rsidRDefault="00EF2F4B" w:rsidP="00ED7DE2">
      <w:pPr>
        <w:spacing w:after="0" w:line="240" w:lineRule="auto"/>
        <w:rPr>
          <w:rFonts w:ascii="Arial" w:hAnsi="Arial" w:cs="Arial"/>
          <w:b/>
          <w:sz w:val="24"/>
          <w:szCs w:val="24"/>
        </w:rPr>
      </w:pPr>
    </w:p>
    <w:p w14:paraId="7297CCF6" w14:textId="77777777" w:rsidR="00657415" w:rsidRDefault="00657415" w:rsidP="00ED7DE2">
      <w:pPr>
        <w:spacing w:after="0" w:line="240" w:lineRule="auto"/>
        <w:rPr>
          <w:rFonts w:ascii="Arial" w:hAnsi="Arial" w:cs="Arial"/>
          <w:sz w:val="24"/>
          <w:szCs w:val="24"/>
        </w:rPr>
      </w:pPr>
      <w:r>
        <w:rPr>
          <w:rFonts w:ascii="Arial" w:hAnsi="Arial" w:cs="Arial"/>
          <w:b/>
          <w:sz w:val="24"/>
          <w:szCs w:val="24"/>
        </w:rPr>
        <w:t>EFS+</w:t>
      </w:r>
      <w:r>
        <w:rPr>
          <w:rFonts w:ascii="Arial" w:hAnsi="Arial" w:cs="Arial"/>
          <w:sz w:val="24"/>
          <w:szCs w:val="24"/>
        </w:rPr>
        <w:t xml:space="preserve"> - Europejski Fundusz Społeczny Plus</w:t>
      </w:r>
    </w:p>
    <w:p w14:paraId="449EEFAE" w14:textId="77777777" w:rsidR="00657415" w:rsidRDefault="00657415" w:rsidP="00ED7DE2">
      <w:pPr>
        <w:spacing w:after="0" w:line="240" w:lineRule="auto"/>
        <w:rPr>
          <w:rFonts w:ascii="Arial" w:hAnsi="Arial" w:cs="Arial"/>
          <w:sz w:val="24"/>
          <w:szCs w:val="24"/>
        </w:rPr>
      </w:pPr>
    </w:p>
    <w:p w14:paraId="205DB8DC" w14:textId="77777777" w:rsidR="00657415" w:rsidRDefault="00657415" w:rsidP="00ED7DE2">
      <w:pPr>
        <w:spacing w:after="0" w:line="240" w:lineRule="auto"/>
        <w:rPr>
          <w:rFonts w:ascii="Arial" w:hAnsi="Arial" w:cs="Arial"/>
          <w:sz w:val="24"/>
          <w:szCs w:val="24"/>
        </w:rPr>
      </w:pPr>
      <w:r w:rsidRPr="00657415">
        <w:rPr>
          <w:rFonts w:ascii="Arial" w:hAnsi="Arial" w:cs="Arial"/>
          <w:b/>
          <w:sz w:val="24"/>
          <w:szCs w:val="24"/>
        </w:rPr>
        <w:t>FP</w:t>
      </w:r>
      <w:r>
        <w:rPr>
          <w:rFonts w:ascii="Arial" w:hAnsi="Arial" w:cs="Arial"/>
          <w:sz w:val="24"/>
          <w:szCs w:val="24"/>
        </w:rPr>
        <w:t xml:space="preserve"> – Fundusz Pracy </w:t>
      </w:r>
    </w:p>
    <w:p w14:paraId="468990CF" w14:textId="77777777" w:rsidR="00657415" w:rsidRPr="00657415" w:rsidRDefault="00657415" w:rsidP="00ED7DE2">
      <w:pPr>
        <w:spacing w:after="0" w:line="240" w:lineRule="auto"/>
        <w:rPr>
          <w:rFonts w:ascii="Arial" w:hAnsi="Arial" w:cs="Arial"/>
          <w:sz w:val="24"/>
          <w:szCs w:val="24"/>
        </w:rPr>
      </w:pPr>
    </w:p>
    <w:p w14:paraId="26853A94" w14:textId="77777777" w:rsidR="00657415" w:rsidRDefault="00657415" w:rsidP="00ED7DE2">
      <w:pPr>
        <w:spacing w:after="0" w:line="240" w:lineRule="auto"/>
        <w:rPr>
          <w:rFonts w:ascii="Arial" w:hAnsi="Arial" w:cs="Arial"/>
          <w:sz w:val="24"/>
          <w:szCs w:val="24"/>
        </w:rPr>
      </w:pPr>
      <w:r w:rsidRPr="00657415">
        <w:rPr>
          <w:rFonts w:ascii="Arial" w:hAnsi="Arial" w:cs="Arial"/>
          <w:b/>
          <w:sz w:val="24"/>
          <w:szCs w:val="24"/>
        </w:rPr>
        <w:t>ION</w:t>
      </w:r>
      <w:r>
        <w:rPr>
          <w:rFonts w:ascii="Arial" w:hAnsi="Arial" w:cs="Arial"/>
          <w:sz w:val="24"/>
          <w:szCs w:val="24"/>
        </w:rPr>
        <w:t xml:space="preserve"> – Instytucja O</w:t>
      </w:r>
      <w:r w:rsidR="000343C5">
        <w:rPr>
          <w:rFonts w:ascii="Arial" w:hAnsi="Arial" w:cs="Arial"/>
          <w:sz w:val="24"/>
          <w:szCs w:val="24"/>
        </w:rPr>
        <w:t>rganizująca</w:t>
      </w:r>
      <w:r>
        <w:rPr>
          <w:rFonts w:ascii="Arial" w:hAnsi="Arial" w:cs="Arial"/>
          <w:sz w:val="24"/>
          <w:szCs w:val="24"/>
        </w:rPr>
        <w:t xml:space="preserve"> </w:t>
      </w:r>
      <w:r w:rsidR="009779CB">
        <w:rPr>
          <w:rFonts w:ascii="Arial" w:hAnsi="Arial" w:cs="Arial"/>
          <w:sz w:val="24"/>
          <w:szCs w:val="24"/>
        </w:rPr>
        <w:t>N</w:t>
      </w:r>
      <w:r>
        <w:rPr>
          <w:rFonts w:ascii="Arial" w:hAnsi="Arial" w:cs="Arial"/>
          <w:sz w:val="24"/>
          <w:szCs w:val="24"/>
        </w:rPr>
        <w:t>abór</w:t>
      </w:r>
      <w:r w:rsidR="009779CB">
        <w:rPr>
          <w:rFonts w:ascii="Arial" w:hAnsi="Arial" w:cs="Arial"/>
          <w:sz w:val="24"/>
          <w:szCs w:val="24"/>
        </w:rPr>
        <w:t xml:space="preserve"> – Wojewódzki Urząd Pracy w Zielonej Górze</w:t>
      </w:r>
    </w:p>
    <w:p w14:paraId="60251063" w14:textId="77777777" w:rsidR="00EF2F4B" w:rsidRDefault="00EF2F4B" w:rsidP="00ED7DE2">
      <w:pPr>
        <w:spacing w:after="0" w:line="240" w:lineRule="auto"/>
        <w:rPr>
          <w:rFonts w:ascii="Arial" w:hAnsi="Arial" w:cs="Arial"/>
          <w:sz w:val="24"/>
          <w:szCs w:val="24"/>
        </w:rPr>
      </w:pPr>
    </w:p>
    <w:p w14:paraId="08F290E4" w14:textId="77777777" w:rsidR="00EF2F4B" w:rsidRDefault="00EF2F4B" w:rsidP="00ED7DE2">
      <w:pPr>
        <w:spacing w:after="0" w:line="240" w:lineRule="auto"/>
        <w:rPr>
          <w:rFonts w:ascii="Arial" w:hAnsi="Arial" w:cs="Arial"/>
          <w:sz w:val="24"/>
          <w:szCs w:val="24"/>
        </w:rPr>
      </w:pPr>
      <w:r w:rsidRPr="00EF2F4B">
        <w:rPr>
          <w:rFonts w:ascii="Arial" w:hAnsi="Arial" w:cs="Arial"/>
          <w:b/>
          <w:sz w:val="24"/>
          <w:szCs w:val="24"/>
        </w:rPr>
        <w:t xml:space="preserve">KOP </w:t>
      </w:r>
      <w:r>
        <w:rPr>
          <w:rFonts w:ascii="Arial" w:hAnsi="Arial" w:cs="Arial"/>
          <w:sz w:val="24"/>
          <w:szCs w:val="24"/>
        </w:rPr>
        <w:t>–Komisja Oceny Projektów</w:t>
      </w:r>
    </w:p>
    <w:p w14:paraId="5CAD3605" w14:textId="77777777" w:rsidR="00592AF8" w:rsidRDefault="00592AF8" w:rsidP="00ED7DE2">
      <w:pPr>
        <w:spacing w:after="0" w:line="240" w:lineRule="auto"/>
        <w:rPr>
          <w:rFonts w:ascii="Arial" w:hAnsi="Arial" w:cs="Arial"/>
          <w:sz w:val="24"/>
          <w:szCs w:val="24"/>
        </w:rPr>
      </w:pPr>
    </w:p>
    <w:p w14:paraId="7BFE4AAF" w14:textId="77777777" w:rsidR="00592AF8" w:rsidRDefault="00592AF8" w:rsidP="00ED7DE2">
      <w:pPr>
        <w:spacing w:after="0" w:line="240" w:lineRule="auto"/>
        <w:rPr>
          <w:rFonts w:ascii="Arial" w:hAnsi="Arial" w:cs="Arial"/>
          <w:sz w:val="24"/>
          <w:szCs w:val="24"/>
        </w:rPr>
      </w:pPr>
      <w:r w:rsidRPr="00592AF8">
        <w:rPr>
          <w:rFonts w:ascii="Arial" w:hAnsi="Arial" w:cs="Arial"/>
          <w:b/>
          <w:sz w:val="24"/>
          <w:szCs w:val="24"/>
        </w:rPr>
        <w:t>SOWA EFS</w:t>
      </w:r>
      <w:r>
        <w:rPr>
          <w:rFonts w:ascii="Arial" w:hAnsi="Arial" w:cs="Arial"/>
          <w:sz w:val="24"/>
          <w:szCs w:val="24"/>
        </w:rPr>
        <w:t xml:space="preserve"> - System</w:t>
      </w:r>
      <w:r w:rsidRPr="00592AF8">
        <w:rPr>
          <w:rFonts w:ascii="Arial" w:hAnsi="Arial" w:cs="Arial"/>
          <w:sz w:val="24"/>
          <w:szCs w:val="24"/>
        </w:rPr>
        <w:t xml:space="preserve"> Obsługi Wniosków Aplikacyjnych EFS</w:t>
      </w:r>
      <w:r>
        <w:rPr>
          <w:rFonts w:ascii="Arial" w:hAnsi="Arial" w:cs="Arial"/>
          <w:sz w:val="24"/>
          <w:szCs w:val="24"/>
        </w:rPr>
        <w:t xml:space="preserve"> </w:t>
      </w:r>
    </w:p>
    <w:p w14:paraId="658418DA" w14:textId="77777777" w:rsidR="00657415" w:rsidRDefault="00657415" w:rsidP="00ED7DE2">
      <w:pPr>
        <w:spacing w:after="0" w:line="240" w:lineRule="auto"/>
        <w:rPr>
          <w:rFonts w:ascii="Arial" w:hAnsi="Arial" w:cs="Arial"/>
          <w:b/>
          <w:sz w:val="24"/>
          <w:szCs w:val="24"/>
        </w:rPr>
      </w:pPr>
    </w:p>
    <w:p w14:paraId="17BA5803" w14:textId="61D4222F" w:rsidR="00657415" w:rsidRDefault="00657415" w:rsidP="00ED7DE2">
      <w:pPr>
        <w:spacing w:after="0" w:line="240" w:lineRule="auto"/>
        <w:rPr>
          <w:rFonts w:ascii="Arial" w:hAnsi="Arial" w:cs="Arial"/>
          <w:sz w:val="24"/>
          <w:szCs w:val="24"/>
        </w:rPr>
      </w:pPr>
      <w:r w:rsidRPr="00657415">
        <w:rPr>
          <w:rFonts w:ascii="Arial" w:hAnsi="Arial" w:cs="Arial"/>
          <w:b/>
          <w:sz w:val="24"/>
          <w:szCs w:val="24"/>
        </w:rPr>
        <w:t>Właściwa instytucja</w:t>
      </w:r>
      <w:r>
        <w:rPr>
          <w:rFonts w:ascii="Arial" w:hAnsi="Arial" w:cs="Arial"/>
          <w:sz w:val="24"/>
          <w:szCs w:val="24"/>
        </w:rPr>
        <w:t xml:space="preserve"> - Wojewódzki Urząd Pracy w Zielonej Górze – pełniący funkcję Instytucji Pośredniczącej</w:t>
      </w:r>
      <w:r w:rsidR="006E3C03">
        <w:rPr>
          <w:rFonts w:ascii="Arial" w:hAnsi="Arial" w:cs="Arial"/>
          <w:sz w:val="24"/>
          <w:szCs w:val="24"/>
        </w:rPr>
        <w:t xml:space="preserve"> (dalej: IP)</w:t>
      </w:r>
    </w:p>
    <w:p w14:paraId="62CF2562" w14:textId="77777777" w:rsidR="00EF2F4B" w:rsidRDefault="00EF2F4B" w:rsidP="00ED7DE2">
      <w:pPr>
        <w:spacing w:after="0" w:line="240" w:lineRule="auto"/>
        <w:rPr>
          <w:rFonts w:ascii="Arial" w:hAnsi="Arial" w:cs="Arial"/>
          <w:sz w:val="24"/>
          <w:szCs w:val="24"/>
        </w:rPr>
      </w:pPr>
    </w:p>
    <w:p w14:paraId="3FDA0694" w14:textId="77777777" w:rsidR="00EF2F4B" w:rsidRDefault="00E56503" w:rsidP="00ED7DE2">
      <w:pPr>
        <w:spacing w:after="0" w:line="240" w:lineRule="auto"/>
        <w:rPr>
          <w:rFonts w:ascii="Arial" w:hAnsi="Arial" w:cs="Arial"/>
          <w:sz w:val="24"/>
          <w:szCs w:val="24"/>
        </w:rPr>
      </w:pPr>
      <w:r>
        <w:rPr>
          <w:rFonts w:ascii="Arial" w:hAnsi="Arial" w:cs="Arial"/>
          <w:b/>
          <w:sz w:val="24"/>
          <w:szCs w:val="24"/>
        </w:rPr>
        <w:t>U</w:t>
      </w:r>
      <w:r w:rsidR="00EF2F4B" w:rsidRPr="00E56503">
        <w:rPr>
          <w:rFonts w:ascii="Arial" w:hAnsi="Arial" w:cs="Arial"/>
          <w:b/>
          <w:sz w:val="24"/>
          <w:szCs w:val="24"/>
        </w:rPr>
        <w:t>stawa wdrożeniowa</w:t>
      </w:r>
      <w:r w:rsidR="00EF2F4B">
        <w:rPr>
          <w:rFonts w:ascii="Arial" w:hAnsi="Arial" w:cs="Arial"/>
          <w:sz w:val="24"/>
          <w:szCs w:val="24"/>
        </w:rPr>
        <w:t xml:space="preserve"> - </w:t>
      </w:r>
      <w:r w:rsidRPr="00E56503">
        <w:rPr>
          <w:rFonts w:ascii="Arial" w:hAnsi="Arial" w:cs="Arial"/>
          <w:sz w:val="24"/>
          <w:szCs w:val="24"/>
        </w:rPr>
        <w:t>ustaw</w:t>
      </w:r>
      <w:r>
        <w:rPr>
          <w:rFonts w:ascii="Arial" w:hAnsi="Arial" w:cs="Arial"/>
          <w:sz w:val="24"/>
          <w:szCs w:val="24"/>
        </w:rPr>
        <w:t>a</w:t>
      </w:r>
      <w:r w:rsidRPr="00E56503">
        <w:rPr>
          <w:rFonts w:ascii="Arial" w:hAnsi="Arial" w:cs="Arial"/>
          <w:sz w:val="24"/>
          <w:szCs w:val="24"/>
        </w:rPr>
        <w:t xml:space="preserve"> z dnia 28 kwietnia 2022 r. o zasadach realizacji zadań finansowanych ze środków europejskich w perspektywie finansowej 2021-2027 (Dz. U. z 2022 r. poz. 1079 z późn zm. )</w:t>
      </w:r>
    </w:p>
    <w:p w14:paraId="2A3B3DC6" w14:textId="77777777" w:rsidR="00657415" w:rsidRDefault="00657415" w:rsidP="00ED7DE2">
      <w:pPr>
        <w:spacing w:after="0" w:line="240" w:lineRule="auto"/>
        <w:rPr>
          <w:rFonts w:ascii="Arial" w:hAnsi="Arial" w:cs="Arial"/>
          <w:sz w:val="24"/>
          <w:szCs w:val="24"/>
        </w:rPr>
      </w:pPr>
    </w:p>
    <w:p w14:paraId="3DBD9EE2" w14:textId="3C15EF60" w:rsidR="00657415" w:rsidRDefault="007847B9" w:rsidP="00ED7DE2">
      <w:pPr>
        <w:spacing w:after="0" w:line="240" w:lineRule="auto"/>
        <w:rPr>
          <w:rFonts w:ascii="Arial" w:hAnsi="Arial" w:cs="Arial"/>
          <w:sz w:val="24"/>
          <w:szCs w:val="24"/>
        </w:rPr>
      </w:pPr>
      <w:r w:rsidRPr="007847B9">
        <w:rPr>
          <w:rFonts w:ascii="Arial" w:hAnsi="Arial" w:cs="Arial"/>
          <w:b/>
          <w:sz w:val="24"/>
          <w:szCs w:val="24"/>
        </w:rPr>
        <w:t>Wnioskodawca</w:t>
      </w:r>
      <w:r>
        <w:rPr>
          <w:rFonts w:ascii="Arial" w:hAnsi="Arial" w:cs="Arial"/>
          <w:sz w:val="24"/>
          <w:szCs w:val="24"/>
        </w:rPr>
        <w:t xml:space="preserve"> –powiatow</w:t>
      </w:r>
      <w:r w:rsidR="006E3C03">
        <w:rPr>
          <w:rFonts w:ascii="Arial" w:hAnsi="Arial" w:cs="Arial"/>
          <w:sz w:val="24"/>
          <w:szCs w:val="24"/>
        </w:rPr>
        <w:t>y</w:t>
      </w:r>
      <w:r>
        <w:rPr>
          <w:rFonts w:ascii="Arial" w:hAnsi="Arial" w:cs="Arial"/>
          <w:sz w:val="24"/>
          <w:szCs w:val="24"/>
        </w:rPr>
        <w:t xml:space="preserve"> urz</w:t>
      </w:r>
      <w:r w:rsidR="006E3C03">
        <w:rPr>
          <w:rFonts w:ascii="Arial" w:hAnsi="Arial" w:cs="Arial"/>
          <w:sz w:val="24"/>
          <w:szCs w:val="24"/>
        </w:rPr>
        <w:t>ąd</w:t>
      </w:r>
      <w:r>
        <w:rPr>
          <w:rFonts w:ascii="Arial" w:hAnsi="Arial" w:cs="Arial"/>
          <w:sz w:val="24"/>
          <w:szCs w:val="24"/>
        </w:rPr>
        <w:t xml:space="preserve"> pracy </w:t>
      </w:r>
      <w:r w:rsidR="00947666">
        <w:rPr>
          <w:rFonts w:ascii="Arial" w:hAnsi="Arial" w:cs="Arial"/>
          <w:sz w:val="24"/>
          <w:szCs w:val="24"/>
        </w:rPr>
        <w:t xml:space="preserve">z </w:t>
      </w:r>
      <w:r>
        <w:rPr>
          <w:rFonts w:ascii="Arial" w:hAnsi="Arial" w:cs="Arial"/>
          <w:sz w:val="24"/>
          <w:szCs w:val="24"/>
        </w:rPr>
        <w:t>województwa lubuskiego</w:t>
      </w:r>
      <w:r w:rsidR="006E3C03">
        <w:rPr>
          <w:rFonts w:ascii="Arial" w:hAnsi="Arial" w:cs="Arial"/>
          <w:sz w:val="24"/>
          <w:szCs w:val="24"/>
        </w:rPr>
        <w:t>, zwany zamiennie Beneficjentem</w:t>
      </w:r>
      <w:r>
        <w:rPr>
          <w:rFonts w:ascii="Arial" w:hAnsi="Arial" w:cs="Arial"/>
          <w:sz w:val="24"/>
          <w:szCs w:val="24"/>
        </w:rPr>
        <w:t xml:space="preserve"> </w:t>
      </w:r>
    </w:p>
    <w:p w14:paraId="48982276" w14:textId="77777777" w:rsidR="005734C1" w:rsidRDefault="005734C1" w:rsidP="00ED7DE2">
      <w:pPr>
        <w:spacing w:after="0" w:line="240" w:lineRule="auto"/>
        <w:rPr>
          <w:rFonts w:ascii="Arial" w:hAnsi="Arial" w:cs="Arial"/>
          <w:sz w:val="24"/>
          <w:szCs w:val="24"/>
        </w:rPr>
      </w:pPr>
    </w:p>
    <w:p w14:paraId="0F6EE64E" w14:textId="77777777" w:rsidR="00A26E6C" w:rsidRPr="00A26E6C" w:rsidRDefault="00A26E6C" w:rsidP="00CE6E9D">
      <w:pPr>
        <w:pStyle w:val="Nagwek1"/>
        <w:spacing w:after="240"/>
      </w:pPr>
      <w:bookmarkStart w:id="1" w:name="_Toc140225100"/>
      <w:r w:rsidRPr="00A26E6C">
        <w:t>2. PODSTAWOWE INFORMACJE NA TEMAT NABORU</w:t>
      </w:r>
      <w:bookmarkEnd w:id="1"/>
    </w:p>
    <w:p w14:paraId="2C860538" w14:textId="77777777" w:rsidR="00A26E6C" w:rsidRPr="005734C1" w:rsidRDefault="00A26E6C" w:rsidP="005578D2">
      <w:pPr>
        <w:pStyle w:val="Akapitzlist"/>
        <w:numPr>
          <w:ilvl w:val="0"/>
          <w:numId w:val="1"/>
        </w:numPr>
        <w:spacing w:after="0" w:line="240" w:lineRule="auto"/>
        <w:rPr>
          <w:rFonts w:ascii="Arial" w:hAnsi="Arial" w:cs="Arial"/>
          <w:vanish/>
          <w:sz w:val="24"/>
          <w:szCs w:val="24"/>
        </w:rPr>
      </w:pPr>
    </w:p>
    <w:p w14:paraId="2C8308BE" w14:textId="77777777" w:rsidR="00A26E6C" w:rsidRPr="005734C1" w:rsidRDefault="00A26E6C" w:rsidP="005578D2">
      <w:pPr>
        <w:pStyle w:val="Akapitzlist"/>
        <w:numPr>
          <w:ilvl w:val="0"/>
          <w:numId w:val="1"/>
        </w:numPr>
        <w:spacing w:after="0" w:line="240" w:lineRule="auto"/>
        <w:rPr>
          <w:rFonts w:ascii="Arial" w:hAnsi="Arial" w:cs="Arial"/>
          <w:vanish/>
          <w:sz w:val="24"/>
          <w:szCs w:val="24"/>
        </w:rPr>
      </w:pPr>
    </w:p>
    <w:p w14:paraId="39F31ADE" w14:textId="77777777" w:rsidR="00A26E6C" w:rsidRPr="00970253" w:rsidRDefault="00A26E6C" w:rsidP="00CE6E9D">
      <w:pPr>
        <w:pStyle w:val="Nagwek2"/>
        <w:spacing w:after="240"/>
      </w:pPr>
      <w:bookmarkStart w:id="2" w:name="_Toc140225101"/>
      <w:r w:rsidRPr="00A26E6C">
        <w:t>2.1 Informacje ogólne</w:t>
      </w:r>
      <w:bookmarkEnd w:id="2"/>
      <w:r w:rsidRPr="00A26E6C">
        <w:t xml:space="preserve"> </w:t>
      </w:r>
    </w:p>
    <w:p w14:paraId="3E5A992E" w14:textId="05FD3C37" w:rsidR="00ED7DE2" w:rsidRDefault="00ED7DE2" w:rsidP="00E617AF">
      <w:pPr>
        <w:pStyle w:val="Akapitzlist"/>
        <w:numPr>
          <w:ilvl w:val="0"/>
          <w:numId w:val="3"/>
        </w:numPr>
        <w:spacing w:after="0" w:line="240" w:lineRule="auto"/>
        <w:ind w:left="426"/>
        <w:rPr>
          <w:rFonts w:ascii="Arial" w:hAnsi="Arial" w:cs="Arial"/>
          <w:sz w:val="24"/>
          <w:szCs w:val="24"/>
        </w:rPr>
      </w:pPr>
      <w:r w:rsidRPr="00ED7DE2">
        <w:rPr>
          <w:rFonts w:ascii="Arial" w:hAnsi="Arial" w:cs="Arial"/>
          <w:sz w:val="24"/>
          <w:szCs w:val="24"/>
        </w:rPr>
        <w:t>Wojewódzki Urząd Pracy w Zielonej Górze ogłasza nabór projektów wybieranych w sposób niekonkurencyjny powiatowych urzędów pracy z województwa lubuskiego współfinansowanych z Europejskiego Funduszu Społecznego Plus w</w:t>
      </w:r>
      <w:r w:rsidR="00CE6E9D">
        <w:rPr>
          <w:rFonts w:ascii="Arial" w:hAnsi="Arial" w:cs="Arial"/>
          <w:sz w:val="24"/>
          <w:szCs w:val="24"/>
        </w:rPr>
        <w:t> </w:t>
      </w:r>
      <w:r w:rsidRPr="00ED7DE2">
        <w:rPr>
          <w:rFonts w:ascii="Arial" w:hAnsi="Arial" w:cs="Arial"/>
          <w:sz w:val="24"/>
          <w:szCs w:val="24"/>
        </w:rPr>
        <w:t xml:space="preserve">ramach Priorytetu 6 Fundusze Europejskie na wsparcie obywateli – rynek pracy, Działania 6.1 Aktywizacja osób pozostających bez pracy zarejestrowanych w powiatowych urzędach pracy Programu Fundusze Europejskie dla Lubuskiego 2021-2027. </w:t>
      </w:r>
    </w:p>
    <w:p w14:paraId="34B34E15" w14:textId="77777777" w:rsidR="00ED7DE2" w:rsidRPr="00ED7DE2" w:rsidRDefault="00ED7DE2" w:rsidP="00E617AF">
      <w:pPr>
        <w:pStyle w:val="Akapitzlist"/>
        <w:spacing w:after="0" w:line="240" w:lineRule="auto"/>
        <w:ind w:left="426"/>
        <w:rPr>
          <w:rFonts w:ascii="Arial" w:hAnsi="Arial" w:cs="Arial"/>
          <w:sz w:val="24"/>
          <w:szCs w:val="24"/>
        </w:rPr>
      </w:pPr>
    </w:p>
    <w:p w14:paraId="5DC74355" w14:textId="147FA9E7" w:rsidR="00ED7DE2" w:rsidRDefault="00ED7DE2" w:rsidP="00E617AF">
      <w:pPr>
        <w:pStyle w:val="Akapitzlist"/>
        <w:numPr>
          <w:ilvl w:val="0"/>
          <w:numId w:val="3"/>
        </w:numPr>
        <w:spacing w:after="0" w:line="240" w:lineRule="auto"/>
        <w:ind w:left="426"/>
        <w:rPr>
          <w:rFonts w:ascii="Arial" w:hAnsi="Arial" w:cs="Arial"/>
          <w:sz w:val="24"/>
          <w:szCs w:val="24"/>
        </w:rPr>
      </w:pPr>
      <w:r>
        <w:rPr>
          <w:rFonts w:ascii="Arial" w:hAnsi="Arial" w:cs="Arial"/>
          <w:sz w:val="24"/>
          <w:szCs w:val="24"/>
        </w:rPr>
        <w:t xml:space="preserve">Celem niniejszej dokumentacji jest dostarczenie Wnioskodawcom informacji </w:t>
      </w:r>
      <w:r w:rsidR="005D4ED8">
        <w:rPr>
          <w:rFonts w:ascii="Arial" w:hAnsi="Arial" w:cs="Arial"/>
          <w:sz w:val="24"/>
          <w:szCs w:val="24"/>
        </w:rPr>
        <w:t xml:space="preserve">dotyczących </w:t>
      </w:r>
      <w:r>
        <w:rPr>
          <w:rFonts w:ascii="Arial" w:hAnsi="Arial" w:cs="Arial"/>
          <w:sz w:val="24"/>
          <w:szCs w:val="24"/>
        </w:rPr>
        <w:t>przygotowania wniosku o dofinansowanie</w:t>
      </w:r>
      <w:r w:rsidR="005D4ED8">
        <w:rPr>
          <w:rFonts w:ascii="Arial" w:hAnsi="Arial" w:cs="Arial"/>
          <w:sz w:val="24"/>
          <w:szCs w:val="24"/>
        </w:rPr>
        <w:t xml:space="preserve"> projektu</w:t>
      </w:r>
      <w:r>
        <w:rPr>
          <w:rFonts w:ascii="Arial" w:hAnsi="Arial" w:cs="Arial"/>
          <w:sz w:val="24"/>
          <w:szCs w:val="24"/>
        </w:rPr>
        <w:t xml:space="preserve">, </w:t>
      </w:r>
      <w:r w:rsidRPr="00081947">
        <w:rPr>
          <w:rFonts w:ascii="Arial" w:hAnsi="Arial" w:cs="Arial"/>
          <w:sz w:val="24"/>
          <w:szCs w:val="24"/>
        </w:rPr>
        <w:t>jego</w:t>
      </w:r>
      <w:r w:rsidR="00F23B4B">
        <w:rPr>
          <w:rFonts w:ascii="Arial" w:hAnsi="Arial" w:cs="Arial"/>
          <w:sz w:val="24"/>
          <w:szCs w:val="24"/>
        </w:rPr>
        <w:t xml:space="preserve"> </w:t>
      </w:r>
      <w:r>
        <w:rPr>
          <w:rFonts w:ascii="Arial" w:hAnsi="Arial" w:cs="Arial"/>
          <w:sz w:val="24"/>
          <w:szCs w:val="24"/>
        </w:rPr>
        <w:t>z</w:t>
      </w:r>
      <w:r w:rsidR="00F23B4B">
        <w:rPr>
          <w:rFonts w:ascii="Arial" w:hAnsi="Arial" w:cs="Arial"/>
          <w:sz w:val="24"/>
          <w:szCs w:val="24"/>
        </w:rPr>
        <w:t xml:space="preserve">łożenia, </w:t>
      </w:r>
      <w:r w:rsidR="005B23E1">
        <w:rPr>
          <w:rFonts w:ascii="Arial" w:hAnsi="Arial" w:cs="Arial"/>
          <w:sz w:val="24"/>
          <w:szCs w:val="24"/>
        </w:rPr>
        <w:t xml:space="preserve">procedury </w:t>
      </w:r>
      <w:r>
        <w:rPr>
          <w:rFonts w:ascii="Arial" w:hAnsi="Arial" w:cs="Arial"/>
          <w:sz w:val="24"/>
          <w:szCs w:val="24"/>
        </w:rPr>
        <w:t>oceny</w:t>
      </w:r>
      <w:r w:rsidR="00F23B4B">
        <w:rPr>
          <w:rFonts w:ascii="Arial" w:hAnsi="Arial" w:cs="Arial"/>
          <w:sz w:val="24"/>
          <w:szCs w:val="24"/>
        </w:rPr>
        <w:t xml:space="preserve"> i </w:t>
      </w:r>
      <w:r w:rsidR="005B23E1">
        <w:rPr>
          <w:rFonts w:ascii="Arial" w:hAnsi="Arial" w:cs="Arial"/>
          <w:sz w:val="24"/>
          <w:szCs w:val="24"/>
        </w:rPr>
        <w:t xml:space="preserve">zasad </w:t>
      </w:r>
      <w:r w:rsidR="00F23B4B">
        <w:rPr>
          <w:rFonts w:ascii="Arial" w:hAnsi="Arial" w:cs="Arial"/>
          <w:sz w:val="24"/>
          <w:szCs w:val="24"/>
        </w:rPr>
        <w:t>realizacji</w:t>
      </w:r>
      <w:r>
        <w:rPr>
          <w:rFonts w:ascii="Arial" w:hAnsi="Arial" w:cs="Arial"/>
          <w:sz w:val="24"/>
          <w:szCs w:val="24"/>
        </w:rPr>
        <w:t>.</w:t>
      </w:r>
    </w:p>
    <w:p w14:paraId="406F0D90" w14:textId="77777777" w:rsidR="00ED7DE2" w:rsidRDefault="00ED7DE2" w:rsidP="00E617AF">
      <w:pPr>
        <w:pStyle w:val="Akapitzlist"/>
        <w:spacing w:after="0" w:line="240" w:lineRule="auto"/>
        <w:ind w:left="426"/>
        <w:rPr>
          <w:rFonts w:ascii="Arial" w:hAnsi="Arial" w:cs="Arial"/>
          <w:sz w:val="24"/>
          <w:szCs w:val="24"/>
        </w:rPr>
      </w:pPr>
    </w:p>
    <w:p w14:paraId="7F68268C" w14:textId="77777777" w:rsidR="00ED7DE2" w:rsidRDefault="00ED7DE2" w:rsidP="00E617AF">
      <w:pPr>
        <w:pStyle w:val="Akapitzlist"/>
        <w:numPr>
          <w:ilvl w:val="0"/>
          <w:numId w:val="3"/>
        </w:numPr>
        <w:spacing w:after="0" w:line="240" w:lineRule="auto"/>
        <w:ind w:left="426"/>
        <w:rPr>
          <w:rFonts w:ascii="Arial" w:hAnsi="Arial" w:cs="Arial"/>
          <w:sz w:val="24"/>
          <w:szCs w:val="24"/>
        </w:rPr>
      </w:pPr>
      <w:r>
        <w:rPr>
          <w:rFonts w:ascii="Arial" w:hAnsi="Arial" w:cs="Arial"/>
          <w:sz w:val="24"/>
          <w:szCs w:val="24"/>
        </w:rPr>
        <w:t>Projekty składane w ramach niniejszego naboru muszą realizować:</w:t>
      </w:r>
    </w:p>
    <w:p w14:paraId="599BD5E0" w14:textId="77777777" w:rsidR="00ED7DE2" w:rsidRDefault="00ED7DE2" w:rsidP="00E617AF">
      <w:pPr>
        <w:pStyle w:val="Akapitzlist"/>
        <w:spacing w:after="0" w:line="240" w:lineRule="auto"/>
        <w:ind w:left="426"/>
        <w:rPr>
          <w:rFonts w:ascii="Arial" w:hAnsi="Arial" w:cs="Arial"/>
          <w:sz w:val="24"/>
          <w:szCs w:val="24"/>
        </w:rPr>
      </w:pPr>
    </w:p>
    <w:p w14:paraId="4A68C685" w14:textId="6BD3219C" w:rsidR="00ED7DE2" w:rsidRDefault="00ED7DE2" w:rsidP="00E617AF">
      <w:pPr>
        <w:pStyle w:val="Akapitzlist"/>
        <w:spacing w:after="0" w:line="240" w:lineRule="auto"/>
        <w:ind w:left="426"/>
        <w:rPr>
          <w:rFonts w:ascii="Arial" w:hAnsi="Arial" w:cs="Arial"/>
          <w:sz w:val="24"/>
          <w:szCs w:val="24"/>
        </w:rPr>
      </w:pPr>
      <w:r w:rsidRPr="000C36FC">
        <w:rPr>
          <w:rFonts w:ascii="Arial" w:hAnsi="Arial" w:cs="Arial"/>
          <w:b/>
          <w:sz w:val="24"/>
          <w:szCs w:val="24"/>
        </w:rPr>
        <w:lastRenderedPageBreak/>
        <w:t>Cel Polityki 4</w:t>
      </w:r>
      <w:r w:rsidRPr="000C36FC">
        <w:rPr>
          <w:rFonts w:ascii="Arial" w:hAnsi="Arial" w:cs="Arial"/>
          <w:sz w:val="24"/>
          <w:szCs w:val="24"/>
        </w:rPr>
        <w:t>. Europa o silniejszym wymiarze społecznym, bardziej sprzyjająca włączeniu</w:t>
      </w:r>
      <w:r>
        <w:rPr>
          <w:rFonts w:ascii="Arial" w:hAnsi="Arial" w:cs="Arial"/>
          <w:sz w:val="24"/>
          <w:szCs w:val="24"/>
        </w:rPr>
        <w:t xml:space="preserve"> </w:t>
      </w:r>
      <w:r w:rsidRPr="000C36FC">
        <w:rPr>
          <w:rFonts w:ascii="Arial" w:hAnsi="Arial" w:cs="Arial"/>
          <w:sz w:val="24"/>
          <w:szCs w:val="24"/>
        </w:rPr>
        <w:t xml:space="preserve">społecznemu i wdrażająca Europejski filar praw socjalnych </w:t>
      </w:r>
      <w:r w:rsidRPr="00BA6C38">
        <w:rPr>
          <w:rFonts w:ascii="Arial" w:hAnsi="Arial" w:cs="Arial"/>
          <w:sz w:val="24"/>
          <w:szCs w:val="24"/>
        </w:rPr>
        <w:t>(Europejski Fundusz Społeczny)</w:t>
      </w:r>
      <w:r w:rsidR="00081947" w:rsidRPr="00BA6C38">
        <w:rPr>
          <w:rFonts w:ascii="Arial" w:hAnsi="Arial" w:cs="Arial"/>
          <w:sz w:val="24"/>
          <w:szCs w:val="24"/>
        </w:rPr>
        <w:t>.</w:t>
      </w:r>
    </w:p>
    <w:p w14:paraId="5D782218" w14:textId="77777777" w:rsidR="00CE6E9D" w:rsidRDefault="00CE6E9D" w:rsidP="00E617AF">
      <w:pPr>
        <w:pStyle w:val="Akapitzlist"/>
        <w:spacing w:after="0" w:line="240" w:lineRule="auto"/>
        <w:ind w:left="426"/>
        <w:rPr>
          <w:rFonts w:ascii="Arial" w:hAnsi="Arial" w:cs="Arial"/>
          <w:b/>
          <w:sz w:val="24"/>
          <w:szCs w:val="24"/>
        </w:rPr>
      </w:pPr>
    </w:p>
    <w:p w14:paraId="3094B57B" w14:textId="069A032A" w:rsidR="00ED7DE2" w:rsidRDefault="00ED7DE2" w:rsidP="00E617AF">
      <w:pPr>
        <w:pStyle w:val="Akapitzlist"/>
        <w:spacing w:after="0" w:line="240" w:lineRule="auto"/>
        <w:ind w:left="426"/>
        <w:rPr>
          <w:rFonts w:ascii="Arial" w:hAnsi="Arial" w:cs="Arial"/>
          <w:sz w:val="24"/>
          <w:szCs w:val="24"/>
        </w:rPr>
      </w:pPr>
      <w:r w:rsidRPr="00C657FA">
        <w:rPr>
          <w:rFonts w:ascii="Arial" w:hAnsi="Arial" w:cs="Arial"/>
          <w:b/>
          <w:sz w:val="24"/>
          <w:szCs w:val="24"/>
        </w:rPr>
        <w:t>Cel Szczegółowy (a)</w:t>
      </w:r>
      <w:r w:rsidRPr="00C657FA">
        <w:rPr>
          <w:rFonts w:ascii="Arial" w:hAnsi="Arial" w:cs="Arial"/>
          <w:sz w:val="24"/>
          <w:szCs w:val="24"/>
        </w:rPr>
        <w:t xml:space="preserve"> poprawa dostępu do zatrudnien</w:t>
      </w:r>
      <w:r>
        <w:rPr>
          <w:rFonts w:ascii="Arial" w:hAnsi="Arial" w:cs="Arial"/>
          <w:sz w:val="24"/>
          <w:szCs w:val="24"/>
        </w:rPr>
        <w:t xml:space="preserve">ia i działań aktywizujących dla </w:t>
      </w:r>
      <w:r w:rsidRPr="00C657FA">
        <w:rPr>
          <w:rFonts w:ascii="Arial" w:hAnsi="Arial" w:cs="Arial"/>
          <w:sz w:val="24"/>
          <w:szCs w:val="24"/>
        </w:rPr>
        <w:t>wszystkich osób poszukujących pracy, w szczególności osób młodych, zwłaszcza poprzez wdrażanie</w:t>
      </w:r>
      <w:r>
        <w:rPr>
          <w:rFonts w:ascii="Arial" w:hAnsi="Arial" w:cs="Arial"/>
          <w:sz w:val="24"/>
          <w:szCs w:val="24"/>
        </w:rPr>
        <w:t xml:space="preserve"> </w:t>
      </w:r>
      <w:r w:rsidRPr="00C657FA">
        <w:rPr>
          <w:rFonts w:ascii="Arial" w:hAnsi="Arial" w:cs="Arial"/>
          <w:sz w:val="24"/>
          <w:szCs w:val="24"/>
        </w:rPr>
        <w:t>gwarancji dla młodzieży, długotrwale bezrobotnych oraz grup znajdujących się w niekorzystnej</w:t>
      </w:r>
      <w:r>
        <w:rPr>
          <w:rFonts w:ascii="Arial" w:hAnsi="Arial" w:cs="Arial"/>
          <w:sz w:val="24"/>
          <w:szCs w:val="24"/>
        </w:rPr>
        <w:t xml:space="preserve"> </w:t>
      </w:r>
      <w:r w:rsidRPr="00C657FA">
        <w:rPr>
          <w:rFonts w:ascii="Arial" w:hAnsi="Arial" w:cs="Arial"/>
          <w:sz w:val="24"/>
          <w:szCs w:val="24"/>
        </w:rPr>
        <w:t>sytuacji na rynku pracy, jak również dla osób biernych zawodowo, a także poprzez promowanie</w:t>
      </w:r>
      <w:r>
        <w:rPr>
          <w:rFonts w:ascii="Arial" w:hAnsi="Arial" w:cs="Arial"/>
          <w:sz w:val="24"/>
          <w:szCs w:val="24"/>
        </w:rPr>
        <w:t xml:space="preserve"> </w:t>
      </w:r>
      <w:r w:rsidRPr="00C657FA">
        <w:rPr>
          <w:rFonts w:ascii="Arial" w:hAnsi="Arial" w:cs="Arial"/>
          <w:sz w:val="24"/>
          <w:szCs w:val="24"/>
        </w:rPr>
        <w:t>samozatrudnienia i ekonomii społeczne</w:t>
      </w:r>
      <w:r>
        <w:rPr>
          <w:rFonts w:ascii="Arial" w:hAnsi="Arial" w:cs="Arial"/>
          <w:sz w:val="24"/>
          <w:szCs w:val="24"/>
        </w:rPr>
        <w:t>j.</w:t>
      </w:r>
    </w:p>
    <w:p w14:paraId="54030F5E" w14:textId="77777777" w:rsidR="00ED7DE2" w:rsidRPr="00ED7DE2" w:rsidRDefault="00ED7DE2" w:rsidP="00E617AF">
      <w:pPr>
        <w:pStyle w:val="Default"/>
        <w:spacing w:after="0" w:line="240" w:lineRule="auto"/>
        <w:ind w:left="426"/>
        <w:rPr>
          <w:rFonts w:ascii="Arial" w:hAnsi="Arial" w:cs="Arial"/>
          <w:bCs/>
        </w:rPr>
      </w:pPr>
    </w:p>
    <w:p w14:paraId="14716144" w14:textId="3F845269" w:rsidR="0034130E" w:rsidRPr="004555BE" w:rsidRDefault="0034130E" w:rsidP="00E617AF">
      <w:pPr>
        <w:pStyle w:val="Default"/>
        <w:numPr>
          <w:ilvl w:val="0"/>
          <w:numId w:val="3"/>
        </w:numPr>
        <w:spacing w:after="0" w:line="240" w:lineRule="auto"/>
        <w:ind w:left="426"/>
        <w:rPr>
          <w:rFonts w:ascii="Arial" w:hAnsi="Arial" w:cs="Arial"/>
          <w:bCs/>
        </w:rPr>
      </w:pPr>
      <w:r w:rsidRPr="001263B8">
        <w:rPr>
          <w:rFonts w:ascii="Arial" w:hAnsi="Arial" w:cs="Arial"/>
        </w:rPr>
        <w:t xml:space="preserve">Wojewódzki Urząd Pracy w Zielonej Górze </w:t>
      </w:r>
      <w:r w:rsidRPr="001263B8">
        <w:rPr>
          <w:rFonts w:ascii="Arial" w:hAnsi="Arial" w:cs="Arial"/>
          <w:b/>
          <w:bCs/>
        </w:rPr>
        <w:t xml:space="preserve">zastrzega sobie prawo do wprowadzania zmian i uzupełnień w niniejszej dokumentacji w trakcie trwania naboru. </w:t>
      </w:r>
      <w:r w:rsidRPr="001263B8">
        <w:rPr>
          <w:rFonts w:ascii="Arial" w:hAnsi="Arial" w:cs="Arial"/>
          <w:bCs/>
        </w:rPr>
        <w:t>O wszelkich zmianach powiatow</w:t>
      </w:r>
      <w:r w:rsidR="002C0B70">
        <w:rPr>
          <w:rFonts w:ascii="Arial" w:hAnsi="Arial" w:cs="Arial"/>
          <w:bCs/>
        </w:rPr>
        <w:t>y urzą</w:t>
      </w:r>
      <w:r w:rsidRPr="001263B8">
        <w:rPr>
          <w:rFonts w:ascii="Arial" w:hAnsi="Arial" w:cs="Arial"/>
          <w:bCs/>
        </w:rPr>
        <w:t xml:space="preserve">dy pracy województwa lubuskiego będą informowane za pośrednictwem poczty </w:t>
      </w:r>
      <w:r w:rsidRPr="004555BE">
        <w:rPr>
          <w:rFonts w:ascii="Arial" w:hAnsi="Arial" w:cs="Arial"/>
          <w:bCs/>
        </w:rPr>
        <w:t>elektronicznej, na adresy e-mail urzędu.</w:t>
      </w:r>
      <w:r w:rsidR="00ED7DE2" w:rsidRPr="004555BE">
        <w:rPr>
          <w:rFonts w:ascii="Arial" w:hAnsi="Arial" w:cs="Arial"/>
          <w:bCs/>
        </w:rPr>
        <w:t xml:space="preserve"> Ponadto</w:t>
      </w:r>
      <w:r w:rsidR="001477F7" w:rsidRPr="004555BE">
        <w:rPr>
          <w:rFonts w:ascii="Arial" w:hAnsi="Arial" w:cs="Arial"/>
          <w:bCs/>
        </w:rPr>
        <w:t>,</w:t>
      </w:r>
      <w:r w:rsidR="00ED7DE2" w:rsidRPr="004555BE">
        <w:rPr>
          <w:rFonts w:ascii="Arial" w:hAnsi="Arial" w:cs="Arial"/>
          <w:bCs/>
        </w:rPr>
        <w:t xml:space="preserve"> informacja o zmianie Regulaminu upubliczniona zostanie na stronie internetowej </w:t>
      </w:r>
      <w:hyperlink r:id="rId8" w:history="1">
        <w:r w:rsidR="00ED7DE2" w:rsidRPr="004555BE">
          <w:rPr>
            <w:rStyle w:val="Hipercze"/>
            <w:rFonts w:ascii="Arial" w:hAnsi="Arial" w:cs="Arial"/>
            <w:bCs/>
          </w:rPr>
          <w:t>https://wupzielonagora.praca.gov.pl/</w:t>
        </w:r>
      </w:hyperlink>
      <w:r w:rsidR="00ED7DE2" w:rsidRPr="004555BE">
        <w:rPr>
          <w:rFonts w:ascii="Arial" w:hAnsi="Arial" w:cs="Arial"/>
          <w:bCs/>
        </w:rPr>
        <w:t xml:space="preserve"> oraz na portalu.</w:t>
      </w:r>
      <w:r w:rsidR="00B72645" w:rsidRPr="004555BE">
        <w:rPr>
          <w:rFonts w:ascii="Arial" w:hAnsi="Arial" w:cs="Arial"/>
          <w:bCs/>
        </w:rPr>
        <w:t xml:space="preserve"> Dostępna będzie wersja archiwalna oraz obowiązująca.</w:t>
      </w:r>
    </w:p>
    <w:p w14:paraId="5CAD388E" w14:textId="77777777" w:rsidR="00ED7DE2" w:rsidRPr="004555BE" w:rsidRDefault="00ED7DE2" w:rsidP="00E617AF">
      <w:pPr>
        <w:pStyle w:val="Default"/>
        <w:spacing w:after="0" w:line="240" w:lineRule="auto"/>
        <w:ind w:left="426"/>
        <w:rPr>
          <w:rFonts w:ascii="Arial" w:hAnsi="Arial" w:cs="Arial"/>
          <w:bCs/>
        </w:rPr>
      </w:pPr>
    </w:p>
    <w:p w14:paraId="7C5F8B08" w14:textId="091DB761" w:rsidR="009848FA" w:rsidRPr="004555BE" w:rsidRDefault="009848FA" w:rsidP="00E617AF">
      <w:pPr>
        <w:pStyle w:val="Default"/>
        <w:numPr>
          <w:ilvl w:val="0"/>
          <w:numId w:val="3"/>
        </w:numPr>
        <w:spacing w:after="0" w:line="240" w:lineRule="auto"/>
        <w:ind w:left="426"/>
        <w:rPr>
          <w:rFonts w:ascii="Arial" w:hAnsi="Arial" w:cs="Arial"/>
          <w:bCs/>
        </w:rPr>
      </w:pPr>
      <w:r w:rsidRPr="004555BE">
        <w:rPr>
          <w:rFonts w:ascii="Arial" w:hAnsi="Arial" w:cs="Arial"/>
          <w:bCs/>
        </w:rPr>
        <w:t xml:space="preserve">Wnioskodawca oświadcza, że złożenie wniosku o dofinansowanie oznacza, że zapoznał się z niniejszym </w:t>
      </w:r>
      <w:r w:rsidR="001573A4" w:rsidRPr="004555BE">
        <w:rPr>
          <w:rFonts w:ascii="Arial" w:hAnsi="Arial" w:cs="Arial"/>
          <w:bCs/>
        </w:rPr>
        <w:t>R</w:t>
      </w:r>
      <w:r w:rsidRPr="004555BE">
        <w:rPr>
          <w:rFonts w:ascii="Arial" w:hAnsi="Arial" w:cs="Arial"/>
          <w:bCs/>
        </w:rPr>
        <w:t>egulaminem i akceptuje jego warunki.</w:t>
      </w:r>
    </w:p>
    <w:p w14:paraId="78659DE0" w14:textId="77777777" w:rsidR="00ED7DE2" w:rsidRPr="009848FA" w:rsidRDefault="00ED7DE2" w:rsidP="00E617AF">
      <w:pPr>
        <w:pStyle w:val="Default"/>
        <w:spacing w:after="0" w:line="240" w:lineRule="auto"/>
        <w:ind w:left="426"/>
        <w:rPr>
          <w:rFonts w:ascii="Arial" w:hAnsi="Arial" w:cs="Arial"/>
          <w:bCs/>
        </w:rPr>
      </w:pPr>
    </w:p>
    <w:p w14:paraId="6D6690D6" w14:textId="77777777" w:rsidR="007847B9" w:rsidRDefault="007847B9" w:rsidP="00E617AF">
      <w:pPr>
        <w:pStyle w:val="Akapitzlist"/>
        <w:numPr>
          <w:ilvl w:val="0"/>
          <w:numId w:val="3"/>
        </w:numPr>
        <w:spacing w:after="0" w:line="240" w:lineRule="auto"/>
        <w:ind w:left="426"/>
        <w:rPr>
          <w:rFonts w:ascii="Arial" w:hAnsi="Arial" w:cs="Arial"/>
          <w:sz w:val="24"/>
          <w:szCs w:val="24"/>
        </w:rPr>
      </w:pPr>
      <w:r>
        <w:rPr>
          <w:rFonts w:ascii="Arial" w:hAnsi="Arial" w:cs="Arial"/>
          <w:sz w:val="24"/>
          <w:szCs w:val="24"/>
        </w:rPr>
        <w:t>Dostęp do informacji przedstawianych przez Wnioskodawców mogą uzyskać podmioty dokonujące ewaluacji programów, pod warunkiem, że zapewnią ich poufność oraz będą chronić te informacje, które stanowią tajemnice prawnie chronione.</w:t>
      </w:r>
    </w:p>
    <w:p w14:paraId="3B766FE5" w14:textId="6D83FB0B" w:rsidR="007847B9" w:rsidRDefault="007847B9" w:rsidP="002B154A">
      <w:pPr>
        <w:pStyle w:val="Akapitzlist"/>
        <w:spacing w:after="0" w:line="240" w:lineRule="auto"/>
        <w:ind w:left="0"/>
        <w:rPr>
          <w:rFonts w:ascii="Arial" w:hAnsi="Arial" w:cs="Arial"/>
          <w:sz w:val="24"/>
          <w:szCs w:val="24"/>
        </w:rPr>
      </w:pPr>
    </w:p>
    <w:p w14:paraId="49AF69A6" w14:textId="77777777" w:rsidR="00A26E6C" w:rsidRPr="00A26E6C" w:rsidRDefault="00A26E6C" w:rsidP="007848A7">
      <w:pPr>
        <w:pStyle w:val="Nagwek2"/>
      </w:pPr>
      <w:bookmarkStart w:id="3" w:name="_Toc140225102"/>
      <w:r w:rsidRPr="00A26E6C">
        <w:t>2.2 Podstawa prawna</w:t>
      </w:r>
      <w:bookmarkEnd w:id="3"/>
    </w:p>
    <w:p w14:paraId="6974EDC1" w14:textId="77777777" w:rsidR="005E12D8" w:rsidRPr="00FE659F" w:rsidRDefault="005E12D8" w:rsidP="005E12D8">
      <w:pPr>
        <w:spacing w:before="120" w:after="120" w:line="271" w:lineRule="auto"/>
        <w:rPr>
          <w:rFonts w:ascii="Arial" w:eastAsia="Times New Roman" w:hAnsi="Arial" w:cs="Arial"/>
          <w:sz w:val="24"/>
          <w:szCs w:val="24"/>
          <w:lang w:eastAsia="pl-PL"/>
        </w:rPr>
      </w:pPr>
      <w:r w:rsidRPr="00FE659F">
        <w:rPr>
          <w:rFonts w:ascii="Arial" w:eastAsia="Times New Roman" w:hAnsi="Arial" w:cs="Arial"/>
          <w:sz w:val="24"/>
          <w:szCs w:val="24"/>
          <w:lang w:eastAsia="pl-PL"/>
        </w:rPr>
        <w:t xml:space="preserve">Niniejszy Regulamin został opracowany </w:t>
      </w:r>
      <w:r>
        <w:rPr>
          <w:rFonts w:ascii="Arial" w:eastAsia="Times New Roman" w:hAnsi="Arial" w:cs="Arial"/>
          <w:sz w:val="24"/>
          <w:szCs w:val="24"/>
          <w:lang w:eastAsia="pl-PL"/>
        </w:rPr>
        <w:t>w szczególności</w:t>
      </w:r>
      <w:r w:rsidRPr="00FE659F">
        <w:rPr>
          <w:rFonts w:ascii="Arial" w:eastAsia="Times New Roman" w:hAnsi="Arial" w:cs="Arial"/>
          <w:sz w:val="24"/>
          <w:szCs w:val="24"/>
          <w:lang w:eastAsia="pl-PL"/>
        </w:rPr>
        <w:t xml:space="preserve"> na podstawie następujących aktów prawnych i dokumentów: </w:t>
      </w:r>
    </w:p>
    <w:p w14:paraId="45D1E6E5" w14:textId="23FABBD5" w:rsidR="005E12D8" w:rsidRDefault="005E12D8" w:rsidP="00CE6E9D">
      <w:pPr>
        <w:pStyle w:val="Akapitzlist"/>
        <w:numPr>
          <w:ilvl w:val="0"/>
          <w:numId w:val="24"/>
        </w:numPr>
        <w:spacing w:before="120" w:after="120" w:line="240" w:lineRule="auto"/>
        <w:ind w:left="426"/>
        <w:rPr>
          <w:rFonts w:ascii="Arial" w:eastAsia="Times New Roman" w:hAnsi="Arial" w:cs="Arial"/>
          <w:b/>
          <w:sz w:val="24"/>
          <w:szCs w:val="24"/>
          <w:lang w:eastAsia="pl-PL"/>
        </w:rPr>
      </w:pPr>
      <w:r w:rsidRPr="00B216EA">
        <w:rPr>
          <w:rFonts w:ascii="Arial" w:eastAsia="Times New Roman" w:hAnsi="Arial" w:cs="Arial"/>
          <w:b/>
          <w:sz w:val="24"/>
          <w:szCs w:val="24"/>
          <w:lang w:eastAsia="pl-PL"/>
        </w:rPr>
        <w:t>Akty prawne:</w:t>
      </w:r>
    </w:p>
    <w:p w14:paraId="6504A1C9" w14:textId="77777777" w:rsidR="00CE6E9D" w:rsidRDefault="00CE6E9D" w:rsidP="00CE6E9D">
      <w:pPr>
        <w:pStyle w:val="Akapitzlist"/>
        <w:spacing w:before="120" w:after="120" w:line="240" w:lineRule="auto"/>
        <w:ind w:left="426"/>
        <w:rPr>
          <w:rFonts w:ascii="Arial" w:eastAsia="Times New Roman" w:hAnsi="Arial" w:cs="Arial"/>
          <w:b/>
          <w:sz w:val="24"/>
          <w:szCs w:val="24"/>
          <w:lang w:eastAsia="pl-PL"/>
        </w:rPr>
      </w:pPr>
    </w:p>
    <w:p w14:paraId="2093BA9B" w14:textId="0D29FB73" w:rsidR="005E12D8" w:rsidRPr="00B216EA" w:rsidRDefault="005E12D8" w:rsidP="00C56645">
      <w:pPr>
        <w:pStyle w:val="Akapitzlist"/>
        <w:numPr>
          <w:ilvl w:val="0"/>
          <w:numId w:val="25"/>
        </w:numPr>
        <w:spacing w:before="120" w:after="120" w:line="240" w:lineRule="auto"/>
        <w:ind w:left="567" w:hanging="501"/>
        <w:rPr>
          <w:rFonts w:ascii="Arial" w:eastAsia="Times New Roman" w:hAnsi="Arial" w:cs="Arial"/>
          <w:b/>
          <w:sz w:val="24"/>
          <w:szCs w:val="24"/>
          <w:lang w:eastAsia="pl-PL"/>
        </w:rPr>
      </w:pPr>
      <w:r w:rsidRPr="00B216EA">
        <w:rPr>
          <w:rFonts w:ascii="Arial" w:eastAsia="Times New Roman" w:hAnsi="Arial" w:cs="Arial"/>
          <w:sz w:val="24"/>
          <w:szCs w:val="24"/>
          <w:lang w:eastAsia="pl-PL"/>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w:t>
      </w:r>
      <w:r w:rsidR="00C56645">
        <w:rPr>
          <w:rFonts w:ascii="Arial" w:eastAsia="Times New Roman" w:hAnsi="Arial" w:cs="Arial"/>
          <w:sz w:val="24"/>
          <w:szCs w:val="24"/>
          <w:lang w:eastAsia="pl-PL"/>
        </w:rPr>
        <w:t> </w:t>
      </w:r>
      <w:r w:rsidRPr="00B216EA">
        <w:rPr>
          <w:rFonts w:ascii="Arial" w:eastAsia="Times New Roman" w:hAnsi="Arial" w:cs="Arial"/>
          <w:sz w:val="24"/>
          <w:szCs w:val="24"/>
          <w:lang w:eastAsia="pl-PL"/>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3A2A6BDC" w14:textId="059D70AA" w:rsidR="005E12D8" w:rsidRPr="00B216EA" w:rsidRDefault="005E12D8" w:rsidP="00C56645">
      <w:pPr>
        <w:pStyle w:val="Akapitzlist"/>
        <w:numPr>
          <w:ilvl w:val="0"/>
          <w:numId w:val="25"/>
        </w:numPr>
        <w:spacing w:before="120" w:after="120" w:line="240" w:lineRule="auto"/>
        <w:ind w:left="567" w:hanging="501"/>
        <w:rPr>
          <w:rFonts w:ascii="Arial" w:eastAsia="Times New Roman" w:hAnsi="Arial" w:cs="Arial"/>
          <w:b/>
          <w:sz w:val="24"/>
          <w:szCs w:val="24"/>
          <w:lang w:eastAsia="pl-PL"/>
        </w:rPr>
      </w:pPr>
      <w:r w:rsidRPr="00B216EA">
        <w:rPr>
          <w:rFonts w:ascii="Arial" w:eastAsia="Times New Roman" w:hAnsi="Arial" w:cs="Arial"/>
          <w:sz w:val="24"/>
          <w:szCs w:val="24"/>
          <w:lang w:eastAsia="pl-PL"/>
        </w:rPr>
        <w:t>Rozporządzenia Parlamentu Europejskiego i Rady (UE) 2021/1057 z dnia 24 czerwca 2021 r. ustanawiające Europejski Fundusz Społeczny Plus (EFS+) oraz uchylające rozporządzenie (UE) nr 1296/2013 (Dz.</w:t>
      </w:r>
      <w:r w:rsidR="0053488F">
        <w:rPr>
          <w:rFonts w:ascii="Arial" w:eastAsia="Times New Roman" w:hAnsi="Arial" w:cs="Arial"/>
          <w:sz w:val="24"/>
          <w:szCs w:val="24"/>
          <w:lang w:eastAsia="pl-PL"/>
        </w:rPr>
        <w:t xml:space="preserve"> Urz. UE L 231 z 30.06.2021, s</w:t>
      </w:r>
      <w:r w:rsidR="00402753">
        <w:rPr>
          <w:rFonts w:ascii="Arial" w:eastAsia="Times New Roman" w:hAnsi="Arial" w:cs="Arial"/>
          <w:sz w:val="24"/>
          <w:szCs w:val="24"/>
          <w:lang w:eastAsia="pl-PL"/>
        </w:rPr>
        <w:t>. 21</w:t>
      </w:r>
      <w:r w:rsidRPr="00B216EA">
        <w:rPr>
          <w:rFonts w:ascii="Arial" w:eastAsia="Times New Roman" w:hAnsi="Arial" w:cs="Arial"/>
          <w:sz w:val="24"/>
          <w:szCs w:val="24"/>
          <w:lang w:eastAsia="pl-PL"/>
        </w:rPr>
        <w:t>);</w:t>
      </w:r>
    </w:p>
    <w:p w14:paraId="189240FB" w14:textId="1A233590" w:rsidR="005E12D8" w:rsidRPr="00B216EA" w:rsidRDefault="005E12D8" w:rsidP="00C56645">
      <w:pPr>
        <w:pStyle w:val="Akapitzlist"/>
        <w:numPr>
          <w:ilvl w:val="0"/>
          <w:numId w:val="25"/>
        </w:numPr>
        <w:spacing w:before="120" w:after="120" w:line="240" w:lineRule="auto"/>
        <w:ind w:left="567" w:hanging="501"/>
        <w:rPr>
          <w:rFonts w:ascii="Arial" w:eastAsia="Times New Roman" w:hAnsi="Arial" w:cs="Arial"/>
          <w:b/>
          <w:sz w:val="24"/>
          <w:szCs w:val="24"/>
          <w:lang w:eastAsia="pl-PL"/>
        </w:rPr>
      </w:pPr>
      <w:r w:rsidRPr="00B216EA">
        <w:rPr>
          <w:rFonts w:ascii="Arial" w:eastAsia="Times New Roman" w:hAnsi="Arial" w:cs="Arial"/>
          <w:sz w:val="24"/>
          <w:szCs w:val="24"/>
          <w:lang w:eastAsia="pl-PL"/>
        </w:rPr>
        <w:t>Rozporządzenia Parlamentu Europejskiego i Rady (UE) 2016/679 z dnia 27</w:t>
      </w:r>
      <w:r w:rsidR="00B216EA">
        <w:rPr>
          <w:rFonts w:ascii="Arial" w:eastAsia="Times New Roman" w:hAnsi="Arial" w:cs="Arial"/>
          <w:sz w:val="24"/>
          <w:szCs w:val="24"/>
          <w:lang w:eastAsia="pl-PL"/>
        </w:rPr>
        <w:t xml:space="preserve"> </w:t>
      </w:r>
      <w:r w:rsidRPr="00B216EA">
        <w:rPr>
          <w:rFonts w:ascii="Arial" w:eastAsia="Times New Roman" w:hAnsi="Arial" w:cs="Arial"/>
          <w:sz w:val="24"/>
          <w:szCs w:val="24"/>
          <w:lang w:eastAsia="pl-PL"/>
        </w:rPr>
        <w:t xml:space="preserve">kwietnia 2016 r. w sprawie ochrony osób fizycznych w związku z przetwarzaniem danych osobowych i w sprawie swobodnego przepływu takich </w:t>
      </w:r>
      <w:r w:rsidRPr="00B216EA">
        <w:rPr>
          <w:rFonts w:ascii="Arial" w:eastAsia="Times New Roman" w:hAnsi="Arial" w:cs="Arial"/>
          <w:sz w:val="24"/>
          <w:szCs w:val="24"/>
          <w:lang w:eastAsia="pl-PL"/>
        </w:rPr>
        <w:lastRenderedPageBreak/>
        <w:t>danych oraz uchylenia dyrektywy 95/46/WE (D</w:t>
      </w:r>
      <w:r w:rsidR="00402753">
        <w:rPr>
          <w:rFonts w:ascii="Arial" w:eastAsia="Times New Roman" w:hAnsi="Arial" w:cs="Arial"/>
          <w:sz w:val="24"/>
          <w:szCs w:val="24"/>
          <w:lang w:eastAsia="pl-PL"/>
        </w:rPr>
        <w:t>z.U. UE.L. 119/1 z 04.05.2016</w:t>
      </w:r>
      <w:r w:rsidRPr="00B216EA">
        <w:rPr>
          <w:rFonts w:ascii="Arial" w:eastAsia="Times New Roman" w:hAnsi="Arial" w:cs="Arial"/>
          <w:sz w:val="24"/>
          <w:szCs w:val="24"/>
          <w:lang w:eastAsia="pl-PL"/>
        </w:rPr>
        <w:t>) zwanego dalej „RODO”;</w:t>
      </w:r>
    </w:p>
    <w:p w14:paraId="7A725D44" w14:textId="649B6AA1" w:rsidR="005E12D8" w:rsidRPr="00B216EA" w:rsidRDefault="005E12D8" w:rsidP="00C56645">
      <w:pPr>
        <w:pStyle w:val="Akapitzlist"/>
        <w:numPr>
          <w:ilvl w:val="0"/>
          <w:numId w:val="25"/>
        </w:numPr>
        <w:spacing w:before="120" w:after="120" w:line="240" w:lineRule="auto"/>
        <w:ind w:left="567" w:hanging="501"/>
        <w:rPr>
          <w:rFonts w:ascii="Arial" w:eastAsia="Times New Roman" w:hAnsi="Arial" w:cs="Arial"/>
          <w:b/>
          <w:sz w:val="24"/>
          <w:szCs w:val="24"/>
          <w:lang w:eastAsia="pl-PL"/>
        </w:rPr>
      </w:pPr>
      <w:r w:rsidRPr="00B216EA">
        <w:rPr>
          <w:rFonts w:ascii="Arial" w:eastAsia="Times New Roman" w:hAnsi="Arial" w:cs="Arial"/>
          <w:sz w:val="24"/>
          <w:szCs w:val="24"/>
          <w:lang w:eastAsia="pl-PL"/>
        </w:rPr>
        <w:t>Rozporządzenia Komisji (UE) Nr 1407/2013 z dnia 18 grudnia 2013 r. w</w:t>
      </w:r>
      <w:r w:rsidR="00C56645">
        <w:rPr>
          <w:rFonts w:ascii="Arial" w:eastAsia="Times New Roman" w:hAnsi="Arial" w:cs="Arial"/>
          <w:sz w:val="24"/>
          <w:szCs w:val="24"/>
          <w:lang w:eastAsia="pl-PL"/>
        </w:rPr>
        <w:t> </w:t>
      </w:r>
      <w:r w:rsidRPr="00B216EA">
        <w:rPr>
          <w:rFonts w:ascii="Arial" w:eastAsia="Times New Roman" w:hAnsi="Arial" w:cs="Arial"/>
          <w:sz w:val="24"/>
          <w:szCs w:val="24"/>
          <w:lang w:eastAsia="pl-PL"/>
        </w:rPr>
        <w:t>sprawie stosowania art. 107 i 108 Traktatu o funkcjonowaniu Unii Europejskiej do pomocy de minimis (Dz. Urz. UE L 352 z 24.12.2013, s. 1);</w:t>
      </w:r>
    </w:p>
    <w:p w14:paraId="5A77BC49" w14:textId="007AA050" w:rsidR="005E12D8" w:rsidRPr="00B216EA" w:rsidRDefault="005E12D8" w:rsidP="00C56645">
      <w:pPr>
        <w:pStyle w:val="Akapitzlist"/>
        <w:numPr>
          <w:ilvl w:val="0"/>
          <w:numId w:val="25"/>
        </w:numPr>
        <w:spacing w:before="120" w:after="120" w:line="240" w:lineRule="auto"/>
        <w:ind w:left="567" w:hanging="501"/>
        <w:rPr>
          <w:rFonts w:ascii="Arial" w:eastAsia="Times New Roman" w:hAnsi="Arial" w:cs="Arial"/>
          <w:b/>
          <w:sz w:val="24"/>
          <w:szCs w:val="24"/>
          <w:lang w:eastAsia="pl-PL"/>
        </w:rPr>
      </w:pPr>
      <w:r w:rsidRPr="00B216EA">
        <w:rPr>
          <w:rFonts w:ascii="Arial" w:eastAsia="Times New Roman" w:hAnsi="Arial" w:cs="Arial"/>
          <w:sz w:val="24"/>
          <w:szCs w:val="24"/>
          <w:lang w:eastAsia="pl-PL"/>
        </w:rPr>
        <w:t>Rozporządzenia Komisji (UE) nr 651/2014 z 17.06.2014 uznające niektóre rodzaje pomocy za zgodne z rynkiem wewnętrznym w zastosowaniu art. 107 i</w:t>
      </w:r>
      <w:r w:rsidR="00C56645">
        <w:rPr>
          <w:rFonts w:ascii="Arial" w:eastAsia="Times New Roman" w:hAnsi="Arial" w:cs="Arial"/>
          <w:sz w:val="24"/>
          <w:szCs w:val="24"/>
          <w:lang w:eastAsia="pl-PL"/>
        </w:rPr>
        <w:t> </w:t>
      </w:r>
      <w:r w:rsidRPr="00B216EA">
        <w:rPr>
          <w:rFonts w:ascii="Arial" w:eastAsia="Times New Roman" w:hAnsi="Arial" w:cs="Arial"/>
          <w:sz w:val="24"/>
          <w:szCs w:val="24"/>
          <w:lang w:eastAsia="pl-PL"/>
        </w:rPr>
        <w:t>108 Traktatu (Dz. Urz. UE L 187 z 26.06.2014, s. 1);</w:t>
      </w:r>
    </w:p>
    <w:p w14:paraId="2C197E24" w14:textId="23DC40A6" w:rsidR="005E12D8" w:rsidRPr="00B216EA" w:rsidRDefault="005E12D8" w:rsidP="00C56645">
      <w:pPr>
        <w:pStyle w:val="Akapitzlist"/>
        <w:numPr>
          <w:ilvl w:val="0"/>
          <w:numId w:val="25"/>
        </w:numPr>
        <w:spacing w:before="120" w:after="120" w:line="240" w:lineRule="auto"/>
        <w:ind w:left="567" w:hanging="501"/>
        <w:rPr>
          <w:rFonts w:ascii="Arial" w:eastAsia="Times New Roman" w:hAnsi="Arial" w:cs="Arial"/>
          <w:b/>
          <w:sz w:val="24"/>
          <w:szCs w:val="24"/>
          <w:lang w:eastAsia="pl-PL"/>
        </w:rPr>
      </w:pPr>
      <w:r w:rsidRPr="00B216EA">
        <w:rPr>
          <w:rFonts w:ascii="Arial" w:eastAsia="Times New Roman" w:hAnsi="Arial" w:cs="Arial"/>
          <w:sz w:val="24"/>
          <w:szCs w:val="24"/>
          <w:lang w:eastAsia="pl-PL"/>
        </w:rPr>
        <w:t>Ustawy z dnia 28 kwietnia 2022 r. o zasadach realizacji zadań finansowanych ze środków europejskich w perspektywie finansowej 2021-2027 (Dz. U. z 2022. poz. 1079);</w:t>
      </w:r>
    </w:p>
    <w:p w14:paraId="1554537E" w14:textId="538F8A83" w:rsidR="005E12D8" w:rsidRPr="00B216EA" w:rsidRDefault="005E12D8" w:rsidP="00C56645">
      <w:pPr>
        <w:pStyle w:val="Akapitzlist"/>
        <w:numPr>
          <w:ilvl w:val="0"/>
          <w:numId w:val="25"/>
        </w:numPr>
        <w:spacing w:before="120" w:after="120" w:line="240" w:lineRule="auto"/>
        <w:ind w:left="567" w:hanging="501"/>
        <w:rPr>
          <w:rFonts w:ascii="Arial" w:eastAsia="Times New Roman" w:hAnsi="Arial" w:cs="Arial"/>
          <w:b/>
          <w:sz w:val="24"/>
          <w:szCs w:val="24"/>
          <w:lang w:eastAsia="pl-PL"/>
        </w:rPr>
      </w:pPr>
      <w:r w:rsidRPr="00B216EA">
        <w:rPr>
          <w:rFonts w:ascii="Arial" w:eastAsia="Times New Roman" w:hAnsi="Arial" w:cs="Arial"/>
          <w:sz w:val="24"/>
          <w:szCs w:val="24"/>
          <w:lang w:eastAsia="pl-PL"/>
        </w:rPr>
        <w:t>Ustawy z dnia 20 kwietnia 2004 r. o promocji zatrudnien</w:t>
      </w:r>
      <w:r w:rsidR="0053488F">
        <w:rPr>
          <w:rFonts w:ascii="Arial" w:eastAsia="Times New Roman" w:hAnsi="Arial" w:cs="Arial"/>
          <w:sz w:val="24"/>
          <w:szCs w:val="24"/>
          <w:lang w:eastAsia="pl-PL"/>
        </w:rPr>
        <w:t>ia i instytucjach rynku pracy (</w:t>
      </w:r>
      <w:r w:rsidRPr="00B216EA">
        <w:rPr>
          <w:rFonts w:ascii="Arial" w:eastAsia="Times New Roman" w:hAnsi="Arial" w:cs="Arial"/>
          <w:sz w:val="24"/>
          <w:szCs w:val="24"/>
          <w:lang w:eastAsia="pl-PL"/>
        </w:rPr>
        <w:t>Dz. U. z 2023 r. poz. 735);</w:t>
      </w:r>
    </w:p>
    <w:p w14:paraId="146306D4" w14:textId="6F331879" w:rsidR="005E12D8" w:rsidRPr="00B216EA" w:rsidRDefault="005E12D8" w:rsidP="00C56645">
      <w:pPr>
        <w:pStyle w:val="Akapitzlist"/>
        <w:numPr>
          <w:ilvl w:val="0"/>
          <w:numId w:val="25"/>
        </w:numPr>
        <w:spacing w:before="120" w:after="120" w:line="240" w:lineRule="auto"/>
        <w:ind w:left="567" w:hanging="501"/>
        <w:rPr>
          <w:rFonts w:ascii="Arial" w:eastAsia="Times New Roman" w:hAnsi="Arial" w:cs="Arial"/>
          <w:b/>
          <w:sz w:val="24"/>
          <w:szCs w:val="24"/>
          <w:lang w:eastAsia="pl-PL"/>
        </w:rPr>
      </w:pPr>
      <w:r w:rsidRPr="00B216EA">
        <w:rPr>
          <w:rFonts w:ascii="Arial" w:eastAsia="Times New Roman" w:hAnsi="Arial" w:cs="Arial"/>
          <w:sz w:val="24"/>
          <w:szCs w:val="24"/>
          <w:lang w:eastAsia="pl-PL"/>
        </w:rPr>
        <w:t>Ustawy z dnia 11 września 2019 r. Prawo zamówień publicznych (t.j. Dz. U. z</w:t>
      </w:r>
      <w:r w:rsidR="00C56645">
        <w:rPr>
          <w:rFonts w:ascii="Arial" w:eastAsia="Times New Roman" w:hAnsi="Arial" w:cs="Arial"/>
          <w:sz w:val="24"/>
          <w:szCs w:val="24"/>
          <w:lang w:eastAsia="pl-PL"/>
        </w:rPr>
        <w:t> </w:t>
      </w:r>
      <w:r w:rsidRPr="00B216EA">
        <w:rPr>
          <w:rFonts w:ascii="Arial" w:eastAsia="Times New Roman" w:hAnsi="Arial" w:cs="Arial"/>
          <w:sz w:val="24"/>
          <w:szCs w:val="24"/>
          <w:lang w:eastAsia="pl-PL"/>
        </w:rPr>
        <w:t>2022 r. poz. 1710 z późn. zm.);</w:t>
      </w:r>
    </w:p>
    <w:p w14:paraId="2CE00EF4" w14:textId="5D56992A" w:rsidR="005E12D8" w:rsidRPr="00B216EA" w:rsidRDefault="005E12D8" w:rsidP="00C56645">
      <w:pPr>
        <w:pStyle w:val="Akapitzlist"/>
        <w:numPr>
          <w:ilvl w:val="0"/>
          <w:numId w:val="25"/>
        </w:numPr>
        <w:spacing w:before="120" w:after="120" w:line="240" w:lineRule="auto"/>
        <w:ind w:left="567" w:hanging="501"/>
        <w:rPr>
          <w:rFonts w:ascii="Arial" w:eastAsia="Times New Roman" w:hAnsi="Arial" w:cs="Arial"/>
          <w:b/>
          <w:sz w:val="24"/>
          <w:szCs w:val="24"/>
          <w:lang w:eastAsia="pl-PL"/>
        </w:rPr>
      </w:pPr>
      <w:r w:rsidRPr="00B216EA">
        <w:rPr>
          <w:rFonts w:ascii="Arial" w:eastAsia="Times New Roman" w:hAnsi="Arial" w:cs="Arial"/>
          <w:sz w:val="24"/>
          <w:szCs w:val="24"/>
          <w:lang w:eastAsia="pl-PL"/>
        </w:rPr>
        <w:t>Ustawy z dnia 27 sierpnia 2009 r. o finansach public</w:t>
      </w:r>
      <w:r w:rsidR="0053488F">
        <w:rPr>
          <w:rFonts w:ascii="Arial" w:eastAsia="Times New Roman" w:hAnsi="Arial" w:cs="Arial"/>
          <w:sz w:val="24"/>
          <w:szCs w:val="24"/>
          <w:lang w:eastAsia="pl-PL"/>
        </w:rPr>
        <w:t>znych (t.j. Dz. U. z 2023 r. poz. 1270 z późn.zm</w:t>
      </w:r>
      <w:r w:rsidRPr="00B216EA">
        <w:rPr>
          <w:rFonts w:ascii="Arial" w:eastAsia="Times New Roman" w:hAnsi="Arial" w:cs="Arial"/>
          <w:sz w:val="24"/>
          <w:szCs w:val="24"/>
          <w:lang w:eastAsia="pl-PL"/>
        </w:rPr>
        <w:t>);</w:t>
      </w:r>
    </w:p>
    <w:p w14:paraId="67EAB90E" w14:textId="2A0AEB01" w:rsidR="005E12D8" w:rsidRPr="00B216EA" w:rsidRDefault="00D06DD0" w:rsidP="00C56645">
      <w:pPr>
        <w:pStyle w:val="Akapitzlist"/>
        <w:numPr>
          <w:ilvl w:val="0"/>
          <w:numId w:val="25"/>
        </w:numPr>
        <w:spacing w:before="120" w:after="120" w:line="240" w:lineRule="auto"/>
        <w:ind w:left="567" w:hanging="501"/>
        <w:rPr>
          <w:rFonts w:ascii="Arial" w:eastAsia="Times New Roman" w:hAnsi="Arial" w:cs="Arial"/>
          <w:b/>
          <w:sz w:val="24"/>
          <w:szCs w:val="24"/>
          <w:lang w:eastAsia="pl-PL"/>
        </w:rPr>
      </w:pPr>
      <w:r>
        <w:rPr>
          <w:rFonts w:ascii="Arial" w:hAnsi="Arial" w:cs="Arial"/>
          <w:sz w:val="24"/>
          <w:szCs w:val="24"/>
        </w:rPr>
        <w:t xml:space="preserve"> </w:t>
      </w:r>
      <w:r w:rsidR="005E12D8" w:rsidRPr="00B216EA">
        <w:rPr>
          <w:rFonts w:ascii="Arial" w:hAnsi="Arial" w:cs="Arial"/>
          <w:sz w:val="24"/>
          <w:szCs w:val="24"/>
        </w:rPr>
        <w:t>Ustawa z dnia 10 maja 2018 r.</w:t>
      </w:r>
      <w:r w:rsidR="0053488F">
        <w:rPr>
          <w:rFonts w:ascii="Arial" w:hAnsi="Arial" w:cs="Arial"/>
          <w:sz w:val="24"/>
          <w:szCs w:val="24"/>
        </w:rPr>
        <w:t xml:space="preserve"> o ochronie danych osobowych (</w:t>
      </w:r>
      <w:r w:rsidR="005E12D8" w:rsidRPr="00B216EA">
        <w:rPr>
          <w:rFonts w:ascii="Arial" w:hAnsi="Arial" w:cs="Arial"/>
          <w:sz w:val="24"/>
          <w:szCs w:val="24"/>
        </w:rPr>
        <w:t>t.</w:t>
      </w:r>
      <w:r w:rsidR="0053488F">
        <w:rPr>
          <w:rFonts w:ascii="Arial" w:hAnsi="Arial" w:cs="Arial"/>
          <w:sz w:val="24"/>
          <w:szCs w:val="24"/>
        </w:rPr>
        <w:t>j.</w:t>
      </w:r>
      <w:r w:rsidR="005E12D8" w:rsidRPr="00B216EA">
        <w:rPr>
          <w:rFonts w:ascii="Arial" w:hAnsi="Arial" w:cs="Arial"/>
          <w:sz w:val="24"/>
          <w:szCs w:val="24"/>
        </w:rPr>
        <w:t xml:space="preserve"> Dz.U. z 2019 r., poz. 1781);</w:t>
      </w:r>
    </w:p>
    <w:p w14:paraId="1DDD4FBF" w14:textId="0106BC4D" w:rsidR="005E12D8" w:rsidRPr="00081947" w:rsidRDefault="005E12D8" w:rsidP="00C56645">
      <w:pPr>
        <w:pStyle w:val="Akapitzlist"/>
        <w:numPr>
          <w:ilvl w:val="0"/>
          <w:numId w:val="25"/>
        </w:numPr>
        <w:spacing w:before="120" w:after="120" w:line="240" w:lineRule="auto"/>
        <w:ind w:left="567" w:hanging="501"/>
        <w:rPr>
          <w:rFonts w:ascii="Arial" w:eastAsia="Times New Roman" w:hAnsi="Arial" w:cs="Arial"/>
          <w:b/>
          <w:sz w:val="24"/>
          <w:szCs w:val="24"/>
          <w:lang w:eastAsia="pl-PL"/>
        </w:rPr>
      </w:pPr>
      <w:r w:rsidRPr="00081947">
        <w:rPr>
          <w:rFonts w:ascii="Arial" w:eastAsia="Times New Roman" w:hAnsi="Arial" w:cs="Arial"/>
          <w:sz w:val="24"/>
          <w:szCs w:val="24"/>
          <w:lang w:eastAsia="pl-PL"/>
        </w:rPr>
        <w:t>Ustawy z dnia 30 kwietnia 2004 r. o postępowaniu w sprawach dotyczących pomocy publicznej (t.</w:t>
      </w:r>
      <w:r w:rsidR="0053488F">
        <w:rPr>
          <w:rFonts w:ascii="Arial" w:eastAsia="Times New Roman" w:hAnsi="Arial" w:cs="Arial"/>
          <w:sz w:val="24"/>
          <w:szCs w:val="24"/>
          <w:lang w:eastAsia="pl-PL"/>
        </w:rPr>
        <w:t>j. Dz. U. z 2023 r. poz. 702</w:t>
      </w:r>
      <w:r w:rsidRPr="00081947">
        <w:rPr>
          <w:rFonts w:ascii="Arial" w:eastAsia="Times New Roman" w:hAnsi="Arial" w:cs="Arial"/>
          <w:sz w:val="24"/>
          <w:szCs w:val="24"/>
          <w:lang w:eastAsia="pl-PL"/>
        </w:rPr>
        <w:t xml:space="preserve">); </w:t>
      </w:r>
    </w:p>
    <w:p w14:paraId="6763880D" w14:textId="0C977CE4" w:rsidR="005E12D8" w:rsidRPr="00BA6C38" w:rsidRDefault="00D06DD0" w:rsidP="00C56645">
      <w:pPr>
        <w:pStyle w:val="Akapitzlist"/>
        <w:numPr>
          <w:ilvl w:val="0"/>
          <w:numId w:val="25"/>
        </w:numPr>
        <w:spacing w:before="120" w:after="120" w:line="240" w:lineRule="auto"/>
        <w:ind w:left="567" w:hanging="501"/>
        <w:rPr>
          <w:rFonts w:ascii="Arial" w:eastAsia="Times New Roman" w:hAnsi="Arial" w:cs="Arial"/>
          <w:b/>
          <w:sz w:val="24"/>
          <w:szCs w:val="24"/>
          <w:lang w:eastAsia="pl-PL"/>
        </w:rPr>
      </w:pPr>
      <w:r w:rsidRPr="00BA6C38">
        <w:rPr>
          <w:rFonts w:ascii="Arial" w:eastAsia="Times New Roman" w:hAnsi="Arial" w:cs="Arial"/>
          <w:sz w:val="24"/>
          <w:szCs w:val="24"/>
          <w:lang w:eastAsia="pl-PL"/>
        </w:rPr>
        <w:t xml:space="preserve"> </w:t>
      </w:r>
      <w:r w:rsidR="005E12D8" w:rsidRPr="00BA6C38">
        <w:rPr>
          <w:rFonts w:ascii="Arial" w:eastAsia="Times New Roman" w:hAnsi="Arial" w:cs="Arial"/>
          <w:sz w:val="24"/>
          <w:szCs w:val="24"/>
          <w:lang w:eastAsia="pl-PL"/>
        </w:rPr>
        <w:t>Ustawy z dnia 14 czerwca 1960 r. – Kodeks postępowania admin</w:t>
      </w:r>
      <w:r w:rsidR="0053488F">
        <w:rPr>
          <w:rFonts w:ascii="Arial" w:eastAsia="Times New Roman" w:hAnsi="Arial" w:cs="Arial"/>
          <w:sz w:val="24"/>
          <w:szCs w:val="24"/>
          <w:lang w:eastAsia="pl-PL"/>
        </w:rPr>
        <w:t>istracyjnego (t.j. Dz. U. z 2023 r. poz. 775</w:t>
      </w:r>
      <w:r w:rsidR="005E12D8" w:rsidRPr="00BA6C38">
        <w:rPr>
          <w:rFonts w:ascii="Arial" w:eastAsia="Times New Roman" w:hAnsi="Arial" w:cs="Arial"/>
          <w:sz w:val="24"/>
          <w:szCs w:val="24"/>
          <w:lang w:eastAsia="pl-PL"/>
        </w:rPr>
        <w:t xml:space="preserve"> z późn. zm.);</w:t>
      </w:r>
    </w:p>
    <w:p w14:paraId="467FDA22" w14:textId="2FF80805" w:rsidR="005E12D8" w:rsidRPr="00B216EA" w:rsidRDefault="00D06DD0" w:rsidP="00C56645">
      <w:pPr>
        <w:pStyle w:val="Akapitzlist"/>
        <w:numPr>
          <w:ilvl w:val="0"/>
          <w:numId w:val="25"/>
        </w:numPr>
        <w:spacing w:before="120" w:after="120" w:line="240" w:lineRule="auto"/>
        <w:ind w:left="567" w:hanging="501"/>
        <w:rPr>
          <w:rFonts w:ascii="Arial" w:eastAsia="Times New Roman" w:hAnsi="Arial" w:cs="Arial"/>
          <w:b/>
          <w:sz w:val="24"/>
          <w:szCs w:val="24"/>
          <w:lang w:eastAsia="pl-PL"/>
        </w:rPr>
      </w:pPr>
      <w:r>
        <w:rPr>
          <w:rFonts w:ascii="Arial" w:eastAsia="Times New Roman" w:hAnsi="Arial" w:cs="Arial"/>
          <w:sz w:val="24"/>
          <w:szCs w:val="24"/>
          <w:lang w:eastAsia="pl-PL"/>
        </w:rPr>
        <w:t xml:space="preserve"> </w:t>
      </w:r>
      <w:r w:rsidR="005E12D8" w:rsidRPr="00B216EA">
        <w:rPr>
          <w:rFonts w:ascii="Arial" w:eastAsia="Times New Roman" w:hAnsi="Arial" w:cs="Arial"/>
          <w:sz w:val="24"/>
          <w:szCs w:val="24"/>
          <w:lang w:eastAsia="pl-PL"/>
        </w:rPr>
        <w:t xml:space="preserve">Rozporządzenie Ministra Pracy i Polityki Społecznej z dnia 24 czerwca </w:t>
      </w:r>
      <w:r w:rsidR="00F13299">
        <w:rPr>
          <w:rFonts w:ascii="Arial" w:eastAsia="Times New Roman" w:hAnsi="Arial" w:cs="Arial"/>
          <w:sz w:val="24"/>
          <w:szCs w:val="24"/>
          <w:lang w:eastAsia="pl-PL"/>
        </w:rPr>
        <w:t xml:space="preserve">2014 r. </w:t>
      </w:r>
      <w:r w:rsidR="005E12D8" w:rsidRPr="00B216EA">
        <w:rPr>
          <w:rFonts w:ascii="Arial" w:eastAsia="Times New Roman" w:hAnsi="Arial" w:cs="Arial"/>
          <w:sz w:val="24"/>
          <w:szCs w:val="24"/>
          <w:lang w:eastAsia="pl-PL"/>
        </w:rPr>
        <w:t>w sprawie organizowania prac interwencyjnych i robót publicznych oraz jednorazowej refundacji kosztów z tytułu opłaconych składek na ubezpieczenia społeczne (Dz. U. z 2014. poz. 864);</w:t>
      </w:r>
    </w:p>
    <w:p w14:paraId="003DAD71" w14:textId="61D01614" w:rsidR="005E12D8" w:rsidRPr="00B216EA" w:rsidRDefault="00D06DD0" w:rsidP="00C56645">
      <w:pPr>
        <w:pStyle w:val="Akapitzlist"/>
        <w:numPr>
          <w:ilvl w:val="0"/>
          <w:numId w:val="25"/>
        </w:numPr>
        <w:spacing w:before="120" w:after="120" w:line="240" w:lineRule="auto"/>
        <w:ind w:left="567" w:hanging="501"/>
        <w:rPr>
          <w:rFonts w:ascii="Arial" w:eastAsia="Times New Roman" w:hAnsi="Arial" w:cs="Arial"/>
          <w:b/>
          <w:sz w:val="24"/>
          <w:szCs w:val="24"/>
          <w:lang w:eastAsia="pl-PL"/>
        </w:rPr>
      </w:pPr>
      <w:r>
        <w:rPr>
          <w:rFonts w:ascii="Arial" w:eastAsia="Times New Roman" w:hAnsi="Arial" w:cs="Arial"/>
          <w:sz w:val="24"/>
          <w:szCs w:val="24"/>
          <w:lang w:eastAsia="pl-PL"/>
        </w:rPr>
        <w:t xml:space="preserve"> </w:t>
      </w:r>
      <w:r w:rsidR="005E12D8" w:rsidRPr="00B216EA">
        <w:rPr>
          <w:rFonts w:ascii="Arial" w:eastAsia="Times New Roman" w:hAnsi="Arial" w:cs="Arial"/>
          <w:sz w:val="24"/>
          <w:szCs w:val="24"/>
          <w:lang w:eastAsia="pl-PL"/>
        </w:rPr>
        <w:t xml:space="preserve">Rozporządzenie Ministra Rodziny, Pracy i Polityki Społecznej z dnia 14 lipca 2017 r. w sprawie dokonywania z Funduszu Pracy refundacji kosztów wyposażenia lub doposażenia stanowiska pracy oraz przyznawania środków na podjęcie działalności gospodarczej (t.j. Dz. U. z 2022 r. poz. 243). </w:t>
      </w:r>
    </w:p>
    <w:p w14:paraId="5D63AADB" w14:textId="77777777" w:rsidR="00B216EA" w:rsidRPr="00B216EA" w:rsidRDefault="00B216EA" w:rsidP="00CE6E9D">
      <w:pPr>
        <w:pStyle w:val="Akapitzlist"/>
        <w:spacing w:before="120" w:after="120" w:line="240" w:lineRule="auto"/>
        <w:ind w:left="426" w:hanging="360"/>
        <w:rPr>
          <w:rFonts w:ascii="Arial" w:eastAsia="Times New Roman" w:hAnsi="Arial" w:cs="Arial"/>
          <w:b/>
          <w:sz w:val="24"/>
          <w:szCs w:val="24"/>
          <w:lang w:eastAsia="pl-PL"/>
        </w:rPr>
      </w:pPr>
    </w:p>
    <w:p w14:paraId="59336ECA" w14:textId="39E34424" w:rsidR="005E12D8" w:rsidRDefault="005E12D8" w:rsidP="00CE6E9D">
      <w:pPr>
        <w:pStyle w:val="Akapitzlist"/>
        <w:numPr>
          <w:ilvl w:val="0"/>
          <w:numId w:val="24"/>
        </w:numPr>
        <w:spacing w:before="120" w:after="120" w:line="240" w:lineRule="auto"/>
        <w:ind w:left="426"/>
        <w:rPr>
          <w:rFonts w:ascii="Arial" w:eastAsia="Times New Roman" w:hAnsi="Arial" w:cs="Arial"/>
          <w:b/>
          <w:sz w:val="24"/>
          <w:szCs w:val="24"/>
          <w:lang w:eastAsia="pl-PL"/>
        </w:rPr>
      </w:pPr>
      <w:r w:rsidRPr="0001443A">
        <w:rPr>
          <w:rFonts w:ascii="Arial" w:eastAsia="Times New Roman" w:hAnsi="Arial" w:cs="Arial"/>
          <w:b/>
          <w:sz w:val="24"/>
          <w:szCs w:val="24"/>
          <w:lang w:eastAsia="pl-PL"/>
        </w:rPr>
        <w:t>Dokumenty i Wytyczne:</w:t>
      </w:r>
    </w:p>
    <w:p w14:paraId="5EB9EB93" w14:textId="77777777" w:rsidR="00C56645" w:rsidRDefault="00C56645" w:rsidP="00C56645">
      <w:pPr>
        <w:pStyle w:val="Akapitzlist"/>
        <w:spacing w:before="120" w:after="120" w:line="240" w:lineRule="auto"/>
        <w:ind w:left="426"/>
        <w:rPr>
          <w:rFonts w:ascii="Arial" w:eastAsia="Times New Roman" w:hAnsi="Arial" w:cs="Arial"/>
          <w:b/>
          <w:sz w:val="24"/>
          <w:szCs w:val="24"/>
          <w:lang w:eastAsia="pl-PL"/>
        </w:rPr>
      </w:pPr>
    </w:p>
    <w:p w14:paraId="252E11B4" w14:textId="6F841C5B" w:rsidR="005E12D8" w:rsidRDefault="005E12D8" w:rsidP="00C56645">
      <w:pPr>
        <w:pStyle w:val="Akapitzlist"/>
        <w:numPr>
          <w:ilvl w:val="0"/>
          <w:numId w:val="26"/>
        </w:numPr>
        <w:spacing w:before="120" w:after="120" w:line="240" w:lineRule="auto"/>
        <w:ind w:left="567" w:hanging="567"/>
        <w:rPr>
          <w:rFonts w:ascii="Arial" w:eastAsia="Times New Roman" w:hAnsi="Arial" w:cs="Arial"/>
          <w:sz w:val="24"/>
          <w:szCs w:val="24"/>
          <w:lang w:eastAsia="pl-PL"/>
        </w:rPr>
      </w:pPr>
      <w:r w:rsidRPr="00B216EA">
        <w:rPr>
          <w:rFonts w:ascii="Arial" w:eastAsia="Times New Roman" w:hAnsi="Arial" w:cs="Arial"/>
          <w:sz w:val="24"/>
          <w:szCs w:val="24"/>
          <w:lang w:eastAsia="pl-PL"/>
        </w:rPr>
        <w:t xml:space="preserve">Program Regionalny </w:t>
      </w:r>
      <w:r w:rsidRPr="00B216EA">
        <w:rPr>
          <w:rFonts w:ascii="Arial" w:hAnsi="Arial" w:cs="Arial"/>
          <w:sz w:val="24"/>
          <w:szCs w:val="24"/>
        </w:rPr>
        <w:t>Fundusze Europejskie dla Lubuskiego 2021-2027</w:t>
      </w:r>
      <w:r w:rsidRPr="00B216EA">
        <w:rPr>
          <w:rFonts w:ascii="Arial" w:eastAsia="Times New Roman" w:hAnsi="Arial" w:cs="Arial"/>
          <w:sz w:val="24"/>
          <w:szCs w:val="24"/>
          <w:lang w:eastAsia="pl-PL"/>
        </w:rPr>
        <w:t xml:space="preserve"> z dnia 7</w:t>
      </w:r>
      <w:r w:rsidR="00C56645">
        <w:rPr>
          <w:rFonts w:ascii="Arial" w:eastAsia="Times New Roman" w:hAnsi="Arial" w:cs="Arial"/>
          <w:sz w:val="24"/>
          <w:szCs w:val="24"/>
          <w:lang w:eastAsia="pl-PL"/>
        </w:rPr>
        <w:t> </w:t>
      </w:r>
      <w:r w:rsidRPr="00B216EA">
        <w:rPr>
          <w:rFonts w:ascii="Arial" w:eastAsia="Times New Roman" w:hAnsi="Arial" w:cs="Arial"/>
          <w:sz w:val="24"/>
          <w:szCs w:val="24"/>
          <w:lang w:eastAsia="pl-PL"/>
        </w:rPr>
        <w:t xml:space="preserve">grudnia 2022 r., zatwierdzony Uchwałą Zarządu Województwa Lubuskiego </w:t>
      </w:r>
      <w:r w:rsidRPr="00F13299">
        <w:rPr>
          <w:rFonts w:ascii="Arial" w:eastAsia="Times New Roman" w:hAnsi="Arial" w:cs="Arial"/>
          <w:sz w:val="24"/>
          <w:szCs w:val="24"/>
          <w:lang w:eastAsia="pl-PL"/>
        </w:rPr>
        <w:t>nr</w:t>
      </w:r>
      <w:r w:rsidR="00F13299">
        <w:rPr>
          <w:rFonts w:ascii="Arial" w:eastAsia="Times New Roman" w:hAnsi="Arial" w:cs="Arial"/>
          <w:sz w:val="24"/>
          <w:szCs w:val="24"/>
          <w:lang w:eastAsia="pl-PL"/>
        </w:rPr>
        <w:t xml:space="preserve"> 304/4195/22</w:t>
      </w:r>
      <w:r w:rsidRPr="00B216EA">
        <w:rPr>
          <w:rFonts w:ascii="Arial" w:eastAsia="Times New Roman" w:hAnsi="Arial" w:cs="Arial"/>
          <w:sz w:val="24"/>
          <w:szCs w:val="24"/>
          <w:lang w:eastAsia="pl-PL"/>
        </w:rPr>
        <w:t xml:space="preserve"> z dnia 13 grudnia 2022 r.;</w:t>
      </w:r>
    </w:p>
    <w:p w14:paraId="426FC1F0" w14:textId="07DE709F" w:rsidR="005E12D8" w:rsidRDefault="005E12D8" w:rsidP="00C56645">
      <w:pPr>
        <w:pStyle w:val="Akapitzlist"/>
        <w:numPr>
          <w:ilvl w:val="0"/>
          <w:numId w:val="26"/>
        </w:numPr>
        <w:spacing w:before="120" w:after="120" w:line="240" w:lineRule="auto"/>
        <w:ind w:left="567" w:hanging="567"/>
        <w:rPr>
          <w:rFonts w:ascii="Arial" w:eastAsia="Times New Roman" w:hAnsi="Arial" w:cs="Arial"/>
          <w:sz w:val="24"/>
          <w:szCs w:val="24"/>
          <w:lang w:eastAsia="pl-PL"/>
        </w:rPr>
      </w:pPr>
      <w:r w:rsidRPr="00B216EA">
        <w:rPr>
          <w:rFonts w:ascii="Arial" w:eastAsia="Times New Roman" w:hAnsi="Arial" w:cs="Arial"/>
          <w:sz w:val="24"/>
          <w:szCs w:val="24"/>
          <w:lang w:eastAsia="pl-PL"/>
        </w:rPr>
        <w:t>Szczegółowy Opis Priorytetów Programu Regionalnego Fundusze Europejskie dla Lub</w:t>
      </w:r>
      <w:r w:rsidR="0053488F">
        <w:rPr>
          <w:rFonts w:ascii="Arial" w:eastAsia="Times New Roman" w:hAnsi="Arial" w:cs="Arial"/>
          <w:sz w:val="24"/>
          <w:szCs w:val="24"/>
          <w:lang w:eastAsia="pl-PL"/>
        </w:rPr>
        <w:t>uskiego 2021-2027 z dnia 18 lipca</w:t>
      </w:r>
      <w:r w:rsidRPr="00B216EA">
        <w:rPr>
          <w:rFonts w:ascii="Arial" w:eastAsia="Times New Roman" w:hAnsi="Arial" w:cs="Arial"/>
          <w:sz w:val="24"/>
          <w:szCs w:val="24"/>
          <w:lang w:eastAsia="pl-PL"/>
        </w:rPr>
        <w:t xml:space="preserve"> 2023 r.;</w:t>
      </w:r>
    </w:p>
    <w:p w14:paraId="62D7ED90" w14:textId="412EA3F5" w:rsidR="005E12D8" w:rsidRDefault="005E12D8" w:rsidP="00C56645">
      <w:pPr>
        <w:pStyle w:val="Akapitzlist"/>
        <w:numPr>
          <w:ilvl w:val="0"/>
          <w:numId w:val="26"/>
        </w:numPr>
        <w:spacing w:before="120" w:after="120" w:line="240" w:lineRule="auto"/>
        <w:ind w:left="567" w:hanging="567"/>
        <w:rPr>
          <w:rFonts w:ascii="Arial" w:eastAsia="Times New Roman" w:hAnsi="Arial" w:cs="Arial"/>
          <w:sz w:val="24"/>
          <w:szCs w:val="24"/>
          <w:lang w:eastAsia="pl-PL"/>
        </w:rPr>
      </w:pPr>
      <w:r w:rsidRPr="00B216EA">
        <w:rPr>
          <w:rFonts w:ascii="Arial" w:eastAsia="Times New Roman" w:hAnsi="Arial" w:cs="Arial"/>
          <w:sz w:val="24"/>
          <w:szCs w:val="24"/>
          <w:lang w:eastAsia="pl-PL"/>
        </w:rPr>
        <w:t>Wytyczne Ministra Funduszy i Polityki Regionalnej dotyczące wyboru projektów na lata 2021-2027 z dnia 12 października 2022 r.;</w:t>
      </w:r>
    </w:p>
    <w:p w14:paraId="6BA9F1FE" w14:textId="56366FBB" w:rsidR="005E12D8" w:rsidRDefault="005E12D8" w:rsidP="00C56645">
      <w:pPr>
        <w:pStyle w:val="Akapitzlist"/>
        <w:numPr>
          <w:ilvl w:val="0"/>
          <w:numId w:val="26"/>
        </w:numPr>
        <w:spacing w:before="120" w:after="120" w:line="240" w:lineRule="auto"/>
        <w:ind w:left="567" w:hanging="567"/>
        <w:rPr>
          <w:rFonts w:ascii="Arial" w:eastAsia="Times New Roman" w:hAnsi="Arial" w:cs="Arial"/>
          <w:sz w:val="24"/>
          <w:szCs w:val="24"/>
          <w:lang w:eastAsia="pl-PL"/>
        </w:rPr>
      </w:pPr>
      <w:r w:rsidRPr="00B216EA">
        <w:rPr>
          <w:rFonts w:ascii="Arial" w:eastAsia="Times New Roman" w:hAnsi="Arial" w:cs="Arial"/>
          <w:sz w:val="24"/>
          <w:szCs w:val="24"/>
          <w:lang w:eastAsia="pl-PL"/>
        </w:rPr>
        <w:t>Wytyczne dotyczące kwalifikowalności wydatków na lata 2021-2027</w:t>
      </w:r>
      <w:r w:rsidRPr="00B216EA" w:rsidDel="00586835">
        <w:rPr>
          <w:rFonts w:ascii="Arial" w:eastAsia="Times New Roman" w:hAnsi="Arial" w:cs="Arial"/>
          <w:sz w:val="24"/>
          <w:szCs w:val="24"/>
          <w:lang w:eastAsia="pl-PL"/>
        </w:rPr>
        <w:t xml:space="preserve"> </w:t>
      </w:r>
      <w:r w:rsidRPr="00B216EA">
        <w:rPr>
          <w:rFonts w:ascii="Arial" w:eastAsia="Times New Roman" w:hAnsi="Arial" w:cs="Arial"/>
          <w:sz w:val="24"/>
          <w:szCs w:val="24"/>
          <w:lang w:eastAsia="pl-PL"/>
        </w:rPr>
        <w:t xml:space="preserve"> z dnia 18 listopada 2022 r.;</w:t>
      </w:r>
    </w:p>
    <w:p w14:paraId="5D3F3BE5" w14:textId="54847097" w:rsidR="005E12D8" w:rsidRDefault="005E12D8" w:rsidP="00C56645">
      <w:pPr>
        <w:pStyle w:val="Akapitzlist"/>
        <w:numPr>
          <w:ilvl w:val="0"/>
          <w:numId w:val="26"/>
        </w:numPr>
        <w:spacing w:before="120" w:after="120" w:line="240" w:lineRule="auto"/>
        <w:ind w:left="567" w:hanging="567"/>
        <w:rPr>
          <w:rFonts w:ascii="Arial" w:eastAsia="Times New Roman" w:hAnsi="Arial" w:cs="Arial"/>
          <w:sz w:val="24"/>
          <w:szCs w:val="24"/>
          <w:lang w:eastAsia="pl-PL"/>
        </w:rPr>
      </w:pPr>
      <w:r w:rsidRPr="00B216EA">
        <w:rPr>
          <w:rFonts w:ascii="Arial" w:eastAsia="Times New Roman" w:hAnsi="Arial" w:cs="Arial"/>
          <w:sz w:val="24"/>
          <w:szCs w:val="24"/>
          <w:lang w:eastAsia="pl-PL"/>
        </w:rPr>
        <w:t>Wytyczne dotyczące monitorowania postępu rzeczowego realizacji programów na lata 2021-2027</w:t>
      </w:r>
      <w:r w:rsidRPr="00B216EA" w:rsidDel="00586835">
        <w:rPr>
          <w:rFonts w:ascii="Arial" w:eastAsia="Times New Roman" w:hAnsi="Arial" w:cs="Arial"/>
          <w:sz w:val="24"/>
          <w:szCs w:val="24"/>
          <w:lang w:eastAsia="pl-PL"/>
        </w:rPr>
        <w:t xml:space="preserve"> </w:t>
      </w:r>
      <w:r w:rsidRPr="00B216EA">
        <w:rPr>
          <w:rFonts w:ascii="Arial" w:eastAsia="Times New Roman" w:hAnsi="Arial" w:cs="Arial"/>
          <w:sz w:val="24"/>
          <w:szCs w:val="24"/>
          <w:lang w:eastAsia="pl-PL"/>
        </w:rPr>
        <w:t>z dnia 12 października 2022 r.;</w:t>
      </w:r>
    </w:p>
    <w:p w14:paraId="6A5BC1D0" w14:textId="4124E3B5" w:rsidR="005E12D8" w:rsidRDefault="005E12D8" w:rsidP="00C56645">
      <w:pPr>
        <w:pStyle w:val="Akapitzlist"/>
        <w:numPr>
          <w:ilvl w:val="0"/>
          <w:numId w:val="26"/>
        </w:numPr>
        <w:spacing w:before="120" w:after="120" w:line="240" w:lineRule="auto"/>
        <w:ind w:left="567" w:hanging="567"/>
        <w:rPr>
          <w:rFonts w:ascii="Arial" w:eastAsia="Times New Roman" w:hAnsi="Arial" w:cs="Arial"/>
          <w:sz w:val="24"/>
          <w:szCs w:val="24"/>
          <w:lang w:eastAsia="pl-PL"/>
        </w:rPr>
      </w:pPr>
      <w:r w:rsidRPr="00B216EA">
        <w:rPr>
          <w:rFonts w:ascii="Arial" w:eastAsia="Times New Roman" w:hAnsi="Arial" w:cs="Arial"/>
          <w:sz w:val="24"/>
          <w:szCs w:val="24"/>
          <w:lang w:eastAsia="pl-PL"/>
        </w:rPr>
        <w:t>Wytyczne dotyczące realizacji projektów z udziałem środków Europejskiego Funduszu Społecznego Plus w regionalnych programach na lata 2021-2027 z</w:t>
      </w:r>
      <w:r w:rsidR="00C56645">
        <w:rPr>
          <w:rFonts w:ascii="Arial" w:eastAsia="Times New Roman" w:hAnsi="Arial" w:cs="Arial"/>
          <w:sz w:val="24"/>
          <w:szCs w:val="24"/>
          <w:lang w:eastAsia="pl-PL"/>
        </w:rPr>
        <w:t> </w:t>
      </w:r>
      <w:r w:rsidRPr="00B216EA">
        <w:rPr>
          <w:rFonts w:ascii="Arial" w:eastAsia="Times New Roman" w:hAnsi="Arial" w:cs="Arial"/>
          <w:sz w:val="24"/>
          <w:szCs w:val="24"/>
          <w:lang w:eastAsia="pl-PL"/>
        </w:rPr>
        <w:t>dnia 15 marca 2023 r.;</w:t>
      </w:r>
    </w:p>
    <w:p w14:paraId="424B507C" w14:textId="273394C6" w:rsidR="005E12D8" w:rsidRDefault="005E12D8" w:rsidP="00C56645">
      <w:pPr>
        <w:pStyle w:val="Akapitzlist"/>
        <w:numPr>
          <w:ilvl w:val="0"/>
          <w:numId w:val="26"/>
        </w:numPr>
        <w:spacing w:before="120" w:after="120" w:line="240" w:lineRule="auto"/>
        <w:ind w:left="567" w:hanging="567"/>
        <w:rPr>
          <w:rFonts w:ascii="Arial" w:eastAsia="Times New Roman" w:hAnsi="Arial" w:cs="Arial"/>
          <w:sz w:val="24"/>
          <w:szCs w:val="24"/>
          <w:lang w:eastAsia="pl-PL"/>
        </w:rPr>
      </w:pPr>
      <w:r w:rsidRPr="00B216EA">
        <w:rPr>
          <w:rFonts w:ascii="Arial" w:eastAsia="Times New Roman" w:hAnsi="Arial" w:cs="Arial"/>
          <w:sz w:val="24"/>
          <w:szCs w:val="24"/>
          <w:lang w:eastAsia="pl-PL"/>
        </w:rPr>
        <w:t>Wytyczne dotyczące realizacji zasad równościowych w ramach funduszy unijnych na lata 2021-2027 z dnia 29 grudnia 2022 r.;</w:t>
      </w:r>
    </w:p>
    <w:p w14:paraId="7828103C" w14:textId="2503BBAE" w:rsidR="005E12D8" w:rsidRDefault="00FE3E85" w:rsidP="00C56645">
      <w:pPr>
        <w:pStyle w:val="Akapitzlist"/>
        <w:numPr>
          <w:ilvl w:val="0"/>
          <w:numId w:val="26"/>
        </w:numPr>
        <w:spacing w:before="120" w:after="120" w:line="240" w:lineRule="auto"/>
        <w:ind w:left="567" w:hanging="567"/>
        <w:rPr>
          <w:rFonts w:ascii="Arial" w:eastAsia="Times New Roman" w:hAnsi="Arial" w:cs="Arial"/>
          <w:sz w:val="24"/>
          <w:szCs w:val="24"/>
          <w:lang w:eastAsia="pl-PL"/>
        </w:rPr>
      </w:pPr>
      <w:hyperlink r:id="rId9" w:history="1">
        <w:r w:rsidR="005E12D8" w:rsidRPr="00B216EA">
          <w:rPr>
            <w:rFonts w:ascii="Arial" w:eastAsia="Times New Roman" w:hAnsi="Arial" w:cs="Arial"/>
            <w:sz w:val="24"/>
            <w:szCs w:val="24"/>
            <w:lang w:eastAsia="pl-PL"/>
          </w:rPr>
          <w:t>Wytyczne dotyczące informacji i promocji Funduszy Europejskich na lata 2021-2027</w:t>
        </w:r>
      </w:hyperlink>
      <w:r w:rsidR="005E12D8" w:rsidRPr="00B216EA">
        <w:rPr>
          <w:rFonts w:ascii="Arial" w:eastAsia="Times New Roman" w:hAnsi="Arial" w:cs="Arial"/>
          <w:sz w:val="24"/>
          <w:szCs w:val="24"/>
          <w:lang w:eastAsia="pl-PL"/>
        </w:rPr>
        <w:t xml:space="preserve"> z dnia 19 kwietnia 2023 r.;</w:t>
      </w:r>
    </w:p>
    <w:p w14:paraId="119DE0C4" w14:textId="34AC0C5C" w:rsidR="005E12D8" w:rsidRDefault="00FE3E85" w:rsidP="00C56645">
      <w:pPr>
        <w:pStyle w:val="Akapitzlist"/>
        <w:numPr>
          <w:ilvl w:val="0"/>
          <w:numId w:val="26"/>
        </w:numPr>
        <w:spacing w:before="120" w:after="120" w:line="240" w:lineRule="auto"/>
        <w:ind w:left="567" w:hanging="567"/>
        <w:rPr>
          <w:rFonts w:ascii="Arial" w:eastAsia="Times New Roman" w:hAnsi="Arial" w:cs="Arial"/>
          <w:sz w:val="24"/>
          <w:szCs w:val="24"/>
          <w:lang w:eastAsia="pl-PL"/>
        </w:rPr>
      </w:pPr>
      <w:hyperlink r:id="rId10" w:history="1">
        <w:r w:rsidR="005E12D8" w:rsidRPr="00B216EA">
          <w:rPr>
            <w:rFonts w:ascii="Arial" w:eastAsia="Times New Roman" w:hAnsi="Arial" w:cs="Arial"/>
            <w:sz w:val="24"/>
            <w:szCs w:val="24"/>
            <w:lang w:eastAsia="pl-PL"/>
          </w:rPr>
          <w:t>Wytyczne dotyczące warunków gromadzenia i przekazywania danych w postaci elektronicznej na lata 2021-2027</w:t>
        </w:r>
      </w:hyperlink>
      <w:r w:rsidR="005E12D8" w:rsidRPr="00B216EA">
        <w:rPr>
          <w:rFonts w:ascii="Arial" w:eastAsia="Times New Roman" w:hAnsi="Arial" w:cs="Arial"/>
          <w:sz w:val="24"/>
          <w:szCs w:val="24"/>
          <w:lang w:eastAsia="pl-PL"/>
        </w:rPr>
        <w:t xml:space="preserve"> z dnia 25 stycznia 2023 r.;</w:t>
      </w:r>
    </w:p>
    <w:p w14:paraId="4BF1160A" w14:textId="08B6F32F" w:rsidR="00AC4EFC" w:rsidRPr="006B42BA" w:rsidRDefault="005E12D8" w:rsidP="00C56645">
      <w:pPr>
        <w:pStyle w:val="Akapitzlist"/>
        <w:numPr>
          <w:ilvl w:val="0"/>
          <w:numId w:val="26"/>
        </w:numPr>
        <w:spacing w:before="120" w:after="120" w:line="240" w:lineRule="auto"/>
        <w:ind w:left="567" w:hanging="567"/>
        <w:rPr>
          <w:rFonts w:ascii="Arial" w:eastAsia="Times New Roman" w:hAnsi="Arial" w:cs="Arial"/>
          <w:sz w:val="24"/>
          <w:szCs w:val="24"/>
          <w:lang w:eastAsia="pl-PL"/>
        </w:rPr>
      </w:pPr>
      <w:r w:rsidRPr="00B216EA">
        <w:rPr>
          <w:rFonts w:ascii="Arial" w:eastAsia="Times New Roman" w:hAnsi="Arial" w:cs="Arial"/>
          <w:sz w:val="24"/>
          <w:szCs w:val="24"/>
          <w:lang w:eastAsia="pl-PL"/>
        </w:rPr>
        <w:t>Wytyczne dotyczące kontroli realizacji progr</w:t>
      </w:r>
      <w:r w:rsidR="00B216EA">
        <w:rPr>
          <w:rFonts w:ascii="Arial" w:eastAsia="Times New Roman" w:hAnsi="Arial" w:cs="Arial"/>
          <w:sz w:val="24"/>
          <w:szCs w:val="24"/>
          <w:lang w:eastAsia="pl-PL"/>
        </w:rPr>
        <w:t xml:space="preserve">amów polityki spójności na lata </w:t>
      </w:r>
      <w:r w:rsidRPr="00B216EA">
        <w:rPr>
          <w:rFonts w:ascii="Arial" w:eastAsia="Times New Roman" w:hAnsi="Arial" w:cs="Arial"/>
          <w:sz w:val="24"/>
          <w:szCs w:val="24"/>
          <w:lang w:eastAsia="pl-PL"/>
        </w:rPr>
        <w:t>2021–2027 z dnia 26 października 2022 r.</w:t>
      </w:r>
      <w:r w:rsidR="00AC4EFC" w:rsidRPr="006B42BA">
        <w:rPr>
          <w:rFonts w:ascii="ArialMT" w:hAnsi="ArialMT" w:cs="ArialMT"/>
          <w:color w:val="0070C0"/>
          <w:sz w:val="24"/>
          <w:szCs w:val="24"/>
          <w:lang w:eastAsia="pl-PL"/>
        </w:rPr>
        <w:t>.</w:t>
      </w:r>
    </w:p>
    <w:p w14:paraId="3EE6F4EF" w14:textId="6915D9CA" w:rsidR="00F13299" w:rsidRPr="00F13299" w:rsidRDefault="005E12D8" w:rsidP="00C56645">
      <w:pPr>
        <w:pStyle w:val="Akapitzlist"/>
        <w:numPr>
          <w:ilvl w:val="0"/>
          <w:numId w:val="26"/>
        </w:numPr>
        <w:spacing w:before="120" w:after="120" w:line="240" w:lineRule="auto"/>
        <w:ind w:left="567" w:hanging="567"/>
        <w:rPr>
          <w:rFonts w:ascii="Arial" w:eastAsia="Times New Roman" w:hAnsi="Arial" w:cs="Arial"/>
          <w:sz w:val="24"/>
          <w:szCs w:val="24"/>
          <w:lang w:eastAsia="pl-PL"/>
        </w:rPr>
      </w:pPr>
      <w:r w:rsidRPr="00B216EA">
        <w:rPr>
          <w:rFonts w:ascii="Arial" w:eastAsia="Times New Roman" w:hAnsi="Arial" w:cs="Arial"/>
          <w:bCs/>
          <w:sz w:val="24"/>
          <w:szCs w:val="24"/>
          <w:lang w:eastAsia="pl-PL"/>
        </w:rPr>
        <w:t>Planu realizacji Gwarancji dla młodzieży w Polsce Aktualizacja 2022</w:t>
      </w:r>
      <w:r w:rsidR="00F13299">
        <w:rPr>
          <w:rFonts w:ascii="Arial" w:eastAsia="Times New Roman" w:hAnsi="Arial" w:cs="Arial"/>
          <w:bCs/>
          <w:sz w:val="24"/>
          <w:szCs w:val="24"/>
          <w:lang w:eastAsia="pl-PL"/>
        </w:rPr>
        <w:t>;</w:t>
      </w:r>
    </w:p>
    <w:p w14:paraId="4BBA1FF9" w14:textId="1FC86C72" w:rsidR="00F13299" w:rsidRPr="00887D49" w:rsidRDefault="00F13299" w:rsidP="00C56645">
      <w:pPr>
        <w:pStyle w:val="Akapitzlist"/>
        <w:numPr>
          <w:ilvl w:val="0"/>
          <w:numId w:val="26"/>
        </w:numPr>
        <w:spacing w:before="120" w:after="120" w:line="240" w:lineRule="auto"/>
        <w:ind w:left="567" w:hanging="567"/>
        <w:rPr>
          <w:rFonts w:ascii="Arial" w:eastAsia="Times New Roman" w:hAnsi="Arial" w:cs="Arial"/>
          <w:sz w:val="24"/>
          <w:szCs w:val="24"/>
          <w:lang w:eastAsia="pl-PL"/>
        </w:rPr>
      </w:pPr>
      <w:r w:rsidRPr="00887D49">
        <w:rPr>
          <w:rFonts w:ascii="Arial" w:eastAsia="Times New Roman" w:hAnsi="Arial" w:cs="Arial"/>
          <w:bCs/>
          <w:sz w:val="24"/>
          <w:szCs w:val="24"/>
          <w:lang w:eastAsia="pl-PL"/>
        </w:rPr>
        <w:t>Zalecenia Europejskiego Trybunału Obrachunkowego wskazane w Sprawozdaniu specjalnym 25/2021 „Wsparcie z EFS na rzecz zwalczania bezrobocia długotrwałego – działania muszą być lepiej ukierunkowane i</w:t>
      </w:r>
      <w:r w:rsidR="00C56645">
        <w:rPr>
          <w:rFonts w:ascii="Arial" w:eastAsia="Times New Roman" w:hAnsi="Arial" w:cs="Arial"/>
          <w:bCs/>
          <w:sz w:val="24"/>
          <w:szCs w:val="24"/>
          <w:lang w:eastAsia="pl-PL"/>
        </w:rPr>
        <w:t> </w:t>
      </w:r>
      <w:r w:rsidRPr="00887D49">
        <w:rPr>
          <w:rFonts w:ascii="Arial" w:eastAsia="Times New Roman" w:hAnsi="Arial" w:cs="Arial"/>
          <w:bCs/>
          <w:sz w:val="24"/>
          <w:szCs w:val="24"/>
          <w:lang w:eastAsia="pl-PL"/>
        </w:rPr>
        <w:t>monitorowane oraz b</w:t>
      </w:r>
      <w:r>
        <w:rPr>
          <w:rFonts w:ascii="Arial" w:eastAsia="Times New Roman" w:hAnsi="Arial" w:cs="Arial"/>
          <w:bCs/>
          <w:sz w:val="24"/>
          <w:szCs w:val="24"/>
          <w:lang w:eastAsia="pl-PL"/>
        </w:rPr>
        <w:t>ardziej dostosowane do potrzeb”;</w:t>
      </w:r>
    </w:p>
    <w:p w14:paraId="3E698234" w14:textId="7E2315D4" w:rsidR="00F13299" w:rsidRPr="00887D49" w:rsidRDefault="00C56645" w:rsidP="00C56645">
      <w:pPr>
        <w:pStyle w:val="Akapitzlist"/>
        <w:numPr>
          <w:ilvl w:val="0"/>
          <w:numId w:val="26"/>
        </w:numPr>
        <w:spacing w:line="240" w:lineRule="auto"/>
        <w:ind w:left="567" w:hanging="567"/>
        <w:rPr>
          <w:rFonts w:ascii="Arial" w:eastAsia="Times New Roman" w:hAnsi="Arial" w:cs="Arial"/>
          <w:sz w:val="24"/>
          <w:szCs w:val="24"/>
          <w:lang w:eastAsia="pl-PL"/>
        </w:rPr>
      </w:pPr>
      <w:r>
        <w:rPr>
          <w:rFonts w:ascii="Arial" w:eastAsia="Times New Roman" w:hAnsi="Arial" w:cs="Arial"/>
          <w:sz w:val="24"/>
          <w:szCs w:val="24"/>
          <w:lang w:eastAsia="pl-PL"/>
        </w:rPr>
        <w:t>Z</w:t>
      </w:r>
      <w:r w:rsidR="00F13299">
        <w:rPr>
          <w:rFonts w:ascii="Arial" w:eastAsia="Times New Roman" w:hAnsi="Arial" w:cs="Arial"/>
          <w:sz w:val="24"/>
          <w:szCs w:val="24"/>
          <w:lang w:eastAsia="pl-PL"/>
        </w:rPr>
        <w:t>alecenia</w:t>
      </w:r>
      <w:r w:rsidR="00F13299" w:rsidRPr="00887D49">
        <w:rPr>
          <w:rFonts w:ascii="Arial" w:eastAsia="Times New Roman" w:hAnsi="Arial" w:cs="Arial"/>
          <w:sz w:val="24"/>
          <w:szCs w:val="24"/>
          <w:lang w:eastAsia="pl-PL"/>
        </w:rPr>
        <w:t xml:space="preserve"> Rady z dnia 10 marca 2014 r. w sprawie ram jakości staży (Dz. Urz</w:t>
      </w:r>
      <w:r w:rsidR="0053488F">
        <w:rPr>
          <w:rFonts w:ascii="Arial" w:eastAsia="Times New Roman" w:hAnsi="Arial" w:cs="Arial"/>
          <w:sz w:val="24"/>
          <w:szCs w:val="24"/>
          <w:lang w:eastAsia="pl-PL"/>
        </w:rPr>
        <w:t>. UE C 88 z 27.03.2014, s</w:t>
      </w:r>
      <w:r w:rsidR="00F13299">
        <w:rPr>
          <w:rFonts w:ascii="Arial" w:eastAsia="Times New Roman" w:hAnsi="Arial" w:cs="Arial"/>
          <w:sz w:val="24"/>
          <w:szCs w:val="24"/>
          <w:lang w:eastAsia="pl-PL"/>
        </w:rPr>
        <w:t>. 1);</w:t>
      </w:r>
      <w:r w:rsidR="00F13299" w:rsidRPr="00887D49">
        <w:rPr>
          <w:rFonts w:ascii="Arial" w:eastAsia="Times New Roman" w:hAnsi="Arial" w:cs="Arial"/>
          <w:sz w:val="24"/>
          <w:szCs w:val="24"/>
          <w:lang w:eastAsia="pl-PL"/>
        </w:rPr>
        <w:t xml:space="preserve">  </w:t>
      </w:r>
    </w:p>
    <w:p w14:paraId="205F7F32" w14:textId="7DA616CE" w:rsidR="005E12D8" w:rsidRPr="00F13299" w:rsidRDefault="00F13299" w:rsidP="00C56645">
      <w:pPr>
        <w:pStyle w:val="Akapitzlist"/>
        <w:numPr>
          <w:ilvl w:val="0"/>
          <w:numId w:val="26"/>
        </w:numPr>
        <w:spacing w:line="240" w:lineRule="auto"/>
        <w:ind w:left="567" w:hanging="567"/>
        <w:rPr>
          <w:rFonts w:ascii="Arial" w:eastAsia="Times New Roman" w:hAnsi="Arial" w:cs="Arial"/>
          <w:sz w:val="24"/>
          <w:szCs w:val="24"/>
          <w:lang w:eastAsia="pl-PL"/>
        </w:rPr>
      </w:pPr>
      <w:r>
        <w:rPr>
          <w:rFonts w:ascii="Arial" w:eastAsia="Times New Roman" w:hAnsi="Arial" w:cs="Arial"/>
          <w:sz w:val="24"/>
          <w:szCs w:val="24"/>
          <w:lang w:eastAsia="pl-PL"/>
        </w:rPr>
        <w:t>Zalecenia</w:t>
      </w:r>
      <w:r w:rsidRPr="00887D49">
        <w:rPr>
          <w:rFonts w:ascii="Arial" w:eastAsia="Times New Roman" w:hAnsi="Arial" w:cs="Arial"/>
          <w:sz w:val="24"/>
          <w:szCs w:val="24"/>
          <w:lang w:eastAsia="pl-PL"/>
        </w:rPr>
        <w:t xml:space="preserve"> Rady z dnia 30 października 2020 r. w sprawie pomostu do zatrudnienia – wzmoc</w:t>
      </w:r>
      <w:r>
        <w:rPr>
          <w:rFonts w:ascii="Arial" w:eastAsia="Times New Roman" w:hAnsi="Arial" w:cs="Arial"/>
          <w:sz w:val="24"/>
          <w:szCs w:val="24"/>
          <w:lang w:eastAsia="pl-PL"/>
        </w:rPr>
        <w:t>nienia gwarancji dla młodzieży i zastępujące</w:t>
      </w:r>
      <w:r w:rsidRPr="00887D49">
        <w:rPr>
          <w:rFonts w:ascii="Arial" w:eastAsia="Times New Roman" w:hAnsi="Arial" w:cs="Arial"/>
          <w:sz w:val="24"/>
          <w:szCs w:val="24"/>
          <w:lang w:eastAsia="pl-PL"/>
        </w:rPr>
        <w:t xml:space="preserve"> zalecenie Rady z dnia 22 kwietnia 2013 r. w sprawie ustanowienia gwarancji dla młodzieży (Dz.</w:t>
      </w:r>
      <w:r w:rsidR="0053488F">
        <w:rPr>
          <w:rFonts w:ascii="Arial" w:eastAsia="Times New Roman" w:hAnsi="Arial" w:cs="Arial"/>
          <w:sz w:val="24"/>
          <w:szCs w:val="24"/>
          <w:lang w:eastAsia="pl-PL"/>
        </w:rPr>
        <w:t xml:space="preserve"> Urz. UE C 372 z 04.11.2020, s</w:t>
      </w:r>
      <w:r w:rsidRPr="00887D49">
        <w:rPr>
          <w:rFonts w:ascii="Arial" w:eastAsia="Times New Roman" w:hAnsi="Arial" w:cs="Arial"/>
          <w:sz w:val="24"/>
          <w:szCs w:val="24"/>
          <w:lang w:eastAsia="pl-PL"/>
        </w:rPr>
        <w:t>. 1)</w:t>
      </w:r>
      <w:r>
        <w:rPr>
          <w:rFonts w:ascii="Arial" w:eastAsia="Times New Roman" w:hAnsi="Arial" w:cs="Arial"/>
          <w:sz w:val="24"/>
          <w:szCs w:val="24"/>
          <w:lang w:eastAsia="pl-PL"/>
        </w:rPr>
        <w:t>.</w:t>
      </w:r>
    </w:p>
    <w:p w14:paraId="216A350E" w14:textId="3172A4EF" w:rsidR="00B55719" w:rsidRPr="00B216EA" w:rsidRDefault="005E12D8" w:rsidP="00C56645">
      <w:pPr>
        <w:spacing w:before="120" w:after="120" w:line="240" w:lineRule="auto"/>
        <w:rPr>
          <w:rFonts w:ascii="Arial" w:eastAsia="Times New Roman" w:hAnsi="Arial" w:cs="Arial"/>
          <w:sz w:val="24"/>
          <w:szCs w:val="24"/>
          <w:lang w:eastAsia="pl-PL"/>
        </w:rPr>
      </w:pPr>
      <w:r w:rsidRPr="00FE659F">
        <w:rPr>
          <w:rFonts w:ascii="Arial" w:eastAsia="Times New Roman" w:hAnsi="Arial" w:cs="Arial"/>
          <w:sz w:val="24"/>
          <w:szCs w:val="24"/>
          <w:lang w:eastAsia="pl-PL"/>
        </w:rPr>
        <w:t xml:space="preserve">W kwestiach nieuregulowanych niniejszym Regulaminem </w:t>
      </w:r>
      <w:r w:rsidR="009D480C">
        <w:rPr>
          <w:rFonts w:ascii="Arial" w:eastAsia="Times New Roman" w:hAnsi="Arial" w:cs="Arial"/>
          <w:sz w:val="24"/>
          <w:szCs w:val="24"/>
          <w:lang w:eastAsia="pl-PL"/>
        </w:rPr>
        <w:t>naboru</w:t>
      </w:r>
      <w:r w:rsidRPr="00FE659F">
        <w:rPr>
          <w:rFonts w:ascii="Arial" w:eastAsia="Times New Roman" w:hAnsi="Arial" w:cs="Arial"/>
          <w:sz w:val="24"/>
          <w:szCs w:val="24"/>
          <w:lang w:eastAsia="pl-PL"/>
        </w:rPr>
        <w:t>, zastosowanie mają odpowiednie przepisy prawa polskiego i Unii Europejskiej.</w:t>
      </w:r>
    </w:p>
    <w:p w14:paraId="02821BF4" w14:textId="77777777" w:rsidR="00A26E6C" w:rsidRDefault="00A26E6C" w:rsidP="002B154A">
      <w:pPr>
        <w:pStyle w:val="Akapitzlist"/>
        <w:spacing w:after="0" w:line="240" w:lineRule="auto"/>
        <w:ind w:left="0"/>
        <w:rPr>
          <w:rFonts w:ascii="Arial" w:hAnsi="Arial" w:cs="Arial"/>
          <w:sz w:val="24"/>
          <w:szCs w:val="24"/>
        </w:rPr>
      </w:pPr>
    </w:p>
    <w:p w14:paraId="54770627" w14:textId="77777777" w:rsidR="00A26E6C" w:rsidRPr="00A26E6C" w:rsidRDefault="00A26E6C" w:rsidP="007848A7">
      <w:pPr>
        <w:pStyle w:val="Nagwek2"/>
      </w:pPr>
      <w:bookmarkStart w:id="4" w:name="_Toc140225103"/>
      <w:r w:rsidRPr="00A26E6C">
        <w:t>2.</w:t>
      </w:r>
      <w:r w:rsidR="0055600A">
        <w:t>3</w:t>
      </w:r>
      <w:r w:rsidRPr="00A26E6C">
        <w:t xml:space="preserve"> Kwota przeznaczona na dofinansowanie projektów</w:t>
      </w:r>
      <w:bookmarkEnd w:id="4"/>
    </w:p>
    <w:p w14:paraId="7533EDF1" w14:textId="00252FAB" w:rsidR="00A26E6C" w:rsidRDefault="00A26E6C" w:rsidP="002B154A">
      <w:pPr>
        <w:pStyle w:val="Akapitzlist"/>
        <w:spacing w:after="0" w:line="240" w:lineRule="auto"/>
        <w:ind w:left="0"/>
        <w:rPr>
          <w:rFonts w:ascii="Arial" w:hAnsi="Arial" w:cs="Arial"/>
          <w:sz w:val="24"/>
          <w:szCs w:val="24"/>
        </w:rPr>
      </w:pPr>
    </w:p>
    <w:p w14:paraId="2F279467" w14:textId="61C2EF9C" w:rsidR="00B216EA" w:rsidRDefault="00B216EA" w:rsidP="00B216EA">
      <w:pPr>
        <w:autoSpaceDE w:val="0"/>
        <w:autoSpaceDN w:val="0"/>
        <w:adjustRightInd w:val="0"/>
        <w:spacing w:after="0" w:line="240" w:lineRule="auto"/>
        <w:rPr>
          <w:rFonts w:ascii="Arial" w:hAnsi="Arial" w:cs="Arial"/>
          <w:sz w:val="24"/>
          <w:szCs w:val="24"/>
          <w:lang w:eastAsia="pl-PL"/>
        </w:rPr>
      </w:pPr>
      <w:r w:rsidRPr="002657D5">
        <w:rPr>
          <w:rFonts w:ascii="Arial" w:hAnsi="Arial" w:cs="Arial"/>
          <w:color w:val="000000"/>
          <w:sz w:val="24"/>
          <w:szCs w:val="24"/>
          <w:lang w:eastAsia="pl-PL"/>
        </w:rPr>
        <w:t>Kwota przeznaczona na dofinansowanie realizacji projektów powiatowych urzędów pracy w okresie 1.01.202</w:t>
      </w:r>
      <w:r>
        <w:rPr>
          <w:rFonts w:ascii="Arial" w:hAnsi="Arial" w:cs="Arial"/>
          <w:color w:val="000000"/>
          <w:sz w:val="24"/>
          <w:szCs w:val="24"/>
          <w:lang w:eastAsia="pl-PL"/>
        </w:rPr>
        <w:t>3</w:t>
      </w:r>
      <w:r w:rsidRPr="002657D5">
        <w:rPr>
          <w:rFonts w:ascii="Arial" w:hAnsi="Arial" w:cs="Arial"/>
          <w:color w:val="000000"/>
          <w:sz w:val="24"/>
          <w:szCs w:val="24"/>
          <w:lang w:eastAsia="pl-PL"/>
        </w:rPr>
        <w:t>-31.</w:t>
      </w:r>
      <w:r>
        <w:rPr>
          <w:rFonts w:ascii="Arial" w:hAnsi="Arial" w:cs="Arial"/>
          <w:color w:val="000000"/>
          <w:sz w:val="24"/>
          <w:szCs w:val="24"/>
          <w:lang w:eastAsia="pl-PL"/>
        </w:rPr>
        <w:t>03</w:t>
      </w:r>
      <w:r w:rsidRPr="002657D5">
        <w:rPr>
          <w:rFonts w:ascii="Arial" w:hAnsi="Arial" w:cs="Arial"/>
          <w:color w:val="000000"/>
          <w:sz w:val="24"/>
          <w:szCs w:val="24"/>
          <w:lang w:eastAsia="pl-PL"/>
        </w:rPr>
        <w:t>.202</w:t>
      </w:r>
      <w:r>
        <w:rPr>
          <w:rFonts w:ascii="Arial" w:hAnsi="Arial" w:cs="Arial"/>
          <w:color w:val="000000"/>
          <w:sz w:val="24"/>
          <w:szCs w:val="24"/>
          <w:lang w:eastAsia="pl-PL"/>
        </w:rPr>
        <w:t>5</w:t>
      </w:r>
      <w:r w:rsidRPr="002657D5">
        <w:rPr>
          <w:rFonts w:ascii="Arial" w:hAnsi="Arial" w:cs="Arial"/>
          <w:color w:val="000000"/>
          <w:sz w:val="24"/>
          <w:szCs w:val="24"/>
          <w:lang w:eastAsia="pl-PL"/>
        </w:rPr>
        <w:t xml:space="preserve"> r. w ramach </w:t>
      </w:r>
      <w:r>
        <w:rPr>
          <w:rFonts w:ascii="Arial" w:hAnsi="Arial" w:cs="Arial"/>
          <w:color w:val="000000"/>
          <w:sz w:val="24"/>
          <w:szCs w:val="24"/>
          <w:lang w:eastAsia="pl-PL"/>
        </w:rPr>
        <w:t>Działania 6.1</w:t>
      </w:r>
      <w:r w:rsidRPr="002657D5">
        <w:rPr>
          <w:rFonts w:ascii="Arial" w:hAnsi="Arial" w:cs="Arial"/>
          <w:color w:val="000000"/>
          <w:sz w:val="24"/>
          <w:szCs w:val="24"/>
          <w:lang w:eastAsia="pl-PL"/>
        </w:rPr>
        <w:t xml:space="preserve"> wynosi </w:t>
      </w:r>
      <w:r w:rsidRPr="009568B0">
        <w:rPr>
          <w:rFonts w:ascii="Arial" w:hAnsi="Arial" w:cs="Arial"/>
          <w:sz w:val="24"/>
          <w:szCs w:val="24"/>
          <w:lang w:eastAsia="pl-PL"/>
        </w:rPr>
        <w:t>41 049 166,8</w:t>
      </w:r>
      <w:r w:rsidR="009D480C">
        <w:rPr>
          <w:rFonts w:ascii="Arial" w:hAnsi="Arial" w:cs="Arial"/>
          <w:sz w:val="24"/>
          <w:szCs w:val="24"/>
          <w:lang w:eastAsia="pl-PL"/>
        </w:rPr>
        <w:t>8</w:t>
      </w:r>
      <w:r w:rsidRPr="002657D5">
        <w:rPr>
          <w:rFonts w:ascii="Arial" w:hAnsi="Arial" w:cs="Arial"/>
          <w:sz w:val="24"/>
          <w:szCs w:val="24"/>
          <w:lang w:eastAsia="pl-PL"/>
        </w:rPr>
        <w:t xml:space="preserve"> zł.</w:t>
      </w:r>
    </w:p>
    <w:p w14:paraId="759D3F49" w14:textId="091012CA" w:rsidR="00B216EA" w:rsidRDefault="00B216EA" w:rsidP="00B216EA">
      <w:pPr>
        <w:autoSpaceDE w:val="0"/>
        <w:autoSpaceDN w:val="0"/>
        <w:adjustRightInd w:val="0"/>
        <w:spacing w:after="0" w:line="240" w:lineRule="auto"/>
        <w:rPr>
          <w:rFonts w:ascii="Arial" w:hAnsi="Arial" w:cs="Arial"/>
          <w:sz w:val="24"/>
          <w:szCs w:val="24"/>
          <w:lang w:eastAsia="pl-PL"/>
        </w:rPr>
      </w:pP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843"/>
        <w:gridCol w:w="1843"/>
        <w:gridCol w:w="1842"/>
        <w:gridCol w:w="2269"/>
      </w:tblGrid>
      <w:tr w:rsidR="00B216EA" w:rsidRPr="00B216EA" w14:paraId="127B9E71" w14:textId="77777777" w:rsidTr="00B216EA">
        <w:trPr>
          <w:trHeight w:val="353"/>
          <w:jc w:val="center"/>
        </w:trPr>
        <w:tc>
          <w:tcPr>
            <w:tcW w:w="2972" w:type="dxa"/>
            <w:shd w:val="clear" w:color="auto" w:fill="auto"/>
            <w:noWrap/>
            <w:hideMark/>
          </w:tcPr>
          <w:p w14:paraId="1C0BC770" w14:textId="77777777" w:rsidR="00B216EA" w:rsidRPr="00B216EA" w:rsidRDefault="00B216EA" w:rsidP="00B216EA">
            <w:pPr>
              <w:autoSpaceDE w:val="0"/>
              <w:autoSpaceDN w:val="0"/>
              <w:adjustRightInd w:val="0"/>
              <w:spacing w:after="0" w:line="240" w:lineRule="auto"/>
              <w:rPr>
                <w:rFonts w:ascii="Arial" w:hAnsi="Arial" w:cs="Arial"/>
                <w:bCs/>
                <w:color w:val="000000"/>
                <w:lang w:eastAsia="pl-PL"/>
              </w:rPr>
            </w:pPr>
          </w:p>
        </w:tc>
        <w:tc>
          <w:tcPr>
            <w:tcW w:w="1843" w:type="dxa"/>
            <w:shd w:val="clear" w:color="auto" w:fill="auto"/>
            <w:noWrap/>
            <w:hideMark/>
          </w:tcPr>
          <w:p w14:paraId="0AEEDCF9" w14:textId="77777777" w:rsidR="00B216EA" w:rsidRPr="00B216EA" w:rsidRDefault="00B216EA" w:rsidP="00BA6C38">
            <w:pPr>
              <w:autoSpaceDE w:val="0"/>
              <w:autoSpaceDN w:val="0"/>
              <w:adjustRightInd w:val="0"/>
              <w:spacing w:after="0" w:line="240" w:lineRule="auto"/>
              <w:jc w:val="center"/>
              <w:rPr>
                <w:rFonts w:ascii="Arial" w:hAnsi="Arial" w:cs="Arial"/>
                <w:b/>
                <w:bCs/>
                <w:color w:val="000000"/>
                <w:lang w:eastAsia="pl-PL"/>
              </w:rPr>
            </w:pPr>
            <w:r w:rsidRPr="00B216EA">
              <w:rPr>
                <w:rFonts w:ascii="Arial" w:hAnsi="Arial" w:cs="Arial"/>
                <w:b/>
                <w:bCs/>
                <w:color w:val="000000"/>
                <w:lang w:eastAsia="pl-PL"/>
              </w:rPr>
              <w:t>2023</w:t>
            </w:r>
          </w:p>
        </w:tc>
        <w:tc>
          <w:tcPr>
            <w:tcW w:w="1843" w:type="dxa"/>
            <w:shd w:val="clear" w:color="auto" w:fill="auto"/>
            <w:noWrap/>
            <w:hideMark/>
          </w:tcPr>
          <w:p w14:paraId="089FE24D" w14:textId="77777777" w:rsidR="00B216EA" w:rsidRPr="00B216EA" w:rsidRDefault="00B216EA" w:rsidP="00BA6C38">
            <w:pPr>
              <w:autoSpaceDE w:val="0"/>
              <w:autoSpaceDN w:val="0"/>
              <w:adjustRightInd w:val="0"/>
              <w:spacing w:after="0" w:line="240" w:lineRule="auto"/>
              <w:jc w:val="center"/>
              <w:rPr>
                <w:rFonts w:ascii="Arial" w:hAnsi="Arial" w:cs="Arial"/>
                <w:b/>
                <w:bCs/>
                <w:color w:val="000000"/>
                <w:lang w:eastAsia="pl-PL"/>
              </w:rPr>
            </w:pPr>
            <w:r w:rsidRPr="00B216EA">
              <w:rPr>
                <w:rFonts w:ascii="Arial" w:hAnsi="Arial" w:cs="Arial"/>
                <w:b/>
                <w:bCs/>
                <w:color w:val="000000"/>
                <w:lang w:eastAsia="pl-PL"/>
              </w:rPr>
              <w:t>2024</w:t>
            </w:r>
          </w:p>
        </w:tc>
        <w:tc>
          <w:tcPr>
            <w:tcW w:w="1842" w:type="dxa"/>
            <w:shd w:val="clear" w:color="auto" w:fill="auto"/>
            <w:noWrap/>
            <w:hideMark/>
          </w:tcPr>
          <w:p w14:paraId="78B94D08" w14:textId="77777777" w:rsidR="00B216EA" w:rsidRPr="00B216EA" w:rsidRDefault="00B216EA" w:rsidP="00BA6C38">
            <w:pPr>
              <w:autoSpaceDE w:val="0"/>
              <w:autoSpaceDN w:val="0"/>
              <w:adjustRightInd w:val="0"/>
              <w:spacing w:after="0" w:line="240" w:lineRule="auto"/>
              <w:jc w:val="center"/>
              <w:rPr>
                <w:rFonts w:ascii="Arial" w:hAnsi="Arial" w:cs="Arial"/>
                <w:b/>
                <w:bCs/>
                <w:color w:val="000000"/>
                <w:lang w:eastAsia="pl-PL"/>
              </w:rPr>
            </w:pPr>
            <w:r w:rsidRPr="00B216EA">
              <w:rPr>
                <w:rFonts w:ascii="Arial" w:hAnsi="Arial" w:cs="Arial"/>
                <w:b/>
                <w:bCs/>
                <w:color w:val="000000"/>
                <w:lang w:eastAsia="pl-PL"/>
              </w:rPr>
              <w:t>2025</w:t>
            </w:r>
          </w:p>
        </w:tc>
        <w:tc>
          <w:tcPr>
            <w:tcW w:w="2269" w:type="dxa"/>
          </w:tcPr>
          <w:p w14:paraId="77CD1A6C" w14:textId="77777777" w:rsidR="00B216EA" w:rsidRPr="00B216EA" w:rsidRDefault="00B216EA" w:rsidP="00BA6C38">
            <w:pPr>
              <w:autoSpaceDE w:val="0"/>
              <w:autoSpaceDN w:val="0"/>
              <w:adjustRightInd w:val="0"/>
              <w:spacing w:after="0" w:line="240" w:lineRule="auto"/>
              <w:jc w:val="center"/>
              <w:rPr>
                <w:rFonts w:ascii="Arial" w:hAnsi="Arial" w:cs="Arial"/>
                <w:b/>
                <w:bCs/>
                <w:color w:val="000000"/>
                <w:lang w:eastAsia="pl-PL"/>
              </w:rPr>
            </w:pPr>
            <w:r w:rsidRPr="00B216EA">
              <w:rPr>
                <w:rFonts w:ascii="Arial" w:hAnsi="Arial" w:cs="Arial"/>
                <w:b/>
                <w:bCs/>
                <w:color w:val="000000"/>
                <w:lang w:eastAsia="pl-PL"/>
              </w:rPr>
              <w:t>RAZEM</w:t>
            </w:r>
          </w:p>
        </w:tc>
      </w:tr>
      <w:tr w:rsidR="00B216EA" w:rsidRPr="00B216EA" w14:paraId="19691FEB" w14:textId="77777777" w:rsidTr="00B216EA">
        <w:trPr>
          <w:trHeight w:val="300"/>
          <w:jc w:val="center"/>
        </w:trPr>
        <w:tc>
          <w:tcPr>
            <w:tcW w:w="2972" w:type="dxa"/>
            <w:shd w:val="clear" w:color="auto" w:fill="auto"/>
            <w:noWrap/>
            <w:hideMark/>
          </w:tcPr>
          <w:p w14:paraId="2B7A1C9C" w14:textId="77777777" w:rsidR="00B216EA" w:rsidRPr="00B216EA" w:rsidRDefault="00B216EA" w:rsidP="00B216EA">
            <w:pPr>
              <w:autoSpaceDE w:val="0"/>
              <w:autoSpaceDN w:val="0"/>
              <w:adjustRightInd w:val="0"/>
              <w:spacing w:after="0" w:line="240" w:lineRule="auto"/>
              <w:rPr>
                <w:rFonts w:ascii="Arial" w:hAnsi="Arial" w:cs="Arial"/>
                <w:bCs/>
                <w:color w:val="000000"/>
                <w:lang w:eastAsia="pl-PL"/>
              </w:rPr>
            </w:pPr>
            <w:r w:rsidRPr="00B216EA">
              <w:rPr>
                <w:rFonts w:ascii="Arial" w:hAnsi="Arial" w:cs="Arial"/>
                <w:bCs/>
                <w:color w:val="000000"/>
                <w:lang w:eastAsia="pl-PL"/>
              </w:rPr>
              <w:t>GORZÓW WIELKOPOLSKI</w:t>
            </w:r>
          </w:p>
        </w:tc>
        <w:tc>
          <w:tcPr>
            <w:tcW w:w="1843" w:type="dxa"/>
            <w:tcBorders>
              <w:top w:val="nil"/>
              <w:left w:val="single" w:sz="8" w:space="0" w:color="auto"/>
              <w:bottom w:val="single" w:sz="4" w:space="0" w:color="auto"/>
              <w:right w:val="single" w:sz="8" w:space="0" w:color="auto"/>
            </w:tcBorders>
            <w:shd w:val="clear" w:color="auto" w:fill="auto"/>
            <w:noWrap/>
            <w:vAlign w:val="center"/>
          </w:tcPr>
          <w:p w14:paraId="06A8520F" w14:textId="77777777" w:rsidR="00B216EA" w:rsidRPr="00B216EA" w:rsidRDefault="00B216EA" w:rsidP="00BA6C38">
            <w:pPr>
              <w:autoSpaceDE w:val="0"/>
              <w:autoSpaceDN w:val="0"/>
              <w:adjustRightInd w:val="0"/>
              <w:spacing w:after="0" w:line="240" w:lineRule="auto"/>
              <w:jc w:val="right"/>
              <w:rPr>
                <w:rFonts w:ascii="Arial" w:hAnsi="Arial" w:cs="Arial"/>
                <w:color w:val="000000"/>
                <w:lang w:eastAsia="pl-PL"/>
              </w:rPr>
            </w:pPr>
            <w:r w:rsidRPr="00B216EA">
              <w:rPr>
                <w:rFonts w:ascii="Arial" w:hAnsi="Arial" w:cs="Arial"/>
                <w:color w:val="000000"/>
                <w:lang w:eastAsia="pl-PL"/>
              </w:rPr>
              <w:t>2 318 060,94</w:t>
            </w:r>
          </w:p>
        </w:tc>
        <w:tc>
          <w:tcPr>
            <w:tcW w:w="1843" w:type="dxa"/>
            <w:tcBorders>
              <w:top w:val="nil"/>
              <w:left w:val="single" w:sz="8" w:space="0" w:color="auto"/>
              <w:bottom w:val="single" w:sz="4" w:space="0" w:color="auto"/>
              <w:right w:val="single" w:sz="8" w:space="0" w:color="auto"/>
            </w:tcBorders>
            <w:shd w:val="clear" w:color="auto" w:fill="auto"/>
            <w:noWrap/>
            <w:vAlign w:val="center"/>
          </w:tcPr>
          <w:p w14:paraId="0260C492" w14:textId="77777777" w:rsidR="00B216EA" w:rsidRPr="00B216EA" w:rsidRDefault="00B216EA" w:rsidP="00BA6C38">
            <w:pPr>
              <w:autoSpaceDE w:val="0"/>
              <w:autoSpaceDN w:val="0"/>
              <w:adjustRightInd w:val="0"/>
              <w:spacing w:after="0" w:line="240" w:lineRule="auto"/>
              <w:jc w:val="right"/>
              <w:rPr>
                <w:rFonts w:ascii="Arial" w:hAnsi="Arial" w:cs="Arial"/>
                <w:color w:val="000000"/>
                <w:lang w:eastAsia="pl-PL"/>
              </w:rPr>
            </w:pPr>
            <w:r w:rsidRPr="00B216EA">
              <w:rPr>
                <w:rFonts w:ascii="Arial" w:hAnsi="Arial" w:cs="Arial"/>
                <w:color w:val="000000"/>
                <w:lang w:eastAsia="pl-PL"/>
              </w:rPr>
              <w:t>2 318 060,94</w:t>
            </w:r>
          </w:p>
        </w:tc>
        <w:tc>
          <w:tcPr>
            <w:tcW w:w="1842" w:type="dxa"/>
            <w:shd w:val="clear" w:color="auto" w:fill="auto"/>
            <w:noWrap/>
          </w:tcPr>
          <w:p w14:paraId="5561D494" w14:textId="77777777" w:rsidR="00B216EA" w:rsidRPr="00B216EA" w:rsidRDefault="00B216EA" w:rsidP="00BA6C38">
            <w:pPr>
              <w:autoSpaceDE w:val="0"/>
              <w:autoSpaceDN w:val="0"/>
              <w:adjustRightInd w:val="0"/>
              <w:spacing w:after="0" w:line="240" w:lineRule="auto"/>
              <w:jc w:val="right"/>
              <w:rPr>
                <w:rFonts w:ascii="Arial" w:hAnsi="Arial" w:cs="Arial"/>
                <w:color w:val="000000"/>
                <w:lang w:eastAsia="pl-PL"/>
              </w:rPr>
            </w:pPr>
            <w:r w:rsidRPr="00B216EA">
              <w:rPr>
                <w:rFonts w:ascii="Arial" w:hAnsi="Arial" w:cs="Arial"/>
                <w:color w:val="000000"/>
                <w:lang w:eastAsia="pl-PL"/>
              </w:rPr>
              <w:t>289 757,62</w:t>
            </w:r>
          </w:p>
        </w:tc>
        <w:tc>
          <w:tcPr>
            <w:tcW w:w="2269" w:type="dxa"/>
          </w:tcPr>
          <w:p w14:paraId="25250CCF" w14:textId="77777777" w:rsidR="00B216EA" w:rsidRPr="00B216EA" w:rsidRDefault="00B216EA" w:rsidP="00BA6C38">
            <w:pPr>
              <w:autoSpaceDE w:val="0"/>
              <w:autoSpaceDN w:val="0"/>
              <w:adjustRightInd w:val="0"/>
              <w:spacing w:after="0" w:line="240" w:lineRule="auto"/>
              <w:jc w:val="right"/>
              <w:rPr>
                <w:rFonts w:ascii="Arial" w:hAnsi="Arial" w:cs="Arial"/>
                <w:b/>
                <w:color w:val="000000"/>
                <w:lang w:eastAsia="pl-PL"/>
              </w:rPr>
            </w:pPr>
            <w:r w:rsidRPr="00B216EA">
              <w:rPr>
                <w:rFonts w:ascii="Arial" w:hAnsi="Arial" w:cs="Arial"/>
                <w:b/>
                <w:color w:val="000000"/>
                <w:lang w:eastAsia="pl-PL"/>
              </w:rPr>
              <w:t>4 925 879,50</w:t>
            </w:r>
          </w:p>
        </w:tc>
      </w:tr>
      <w:tr w:rsidR="00B216EA" w:rsidRPr="00B216EA" w14:paraId="43389B84" w14:textId="77777777" w:rsidTr="00B216EA">
        <w:trPr>
          <w:trHeight w:val="300"/>
          <w:jc w:val="center"/>
        </w:trPr>
        <w:tc>
          <w:tcPr>
            <w:tcW w:w="2972" w:type="dxa"/>
            <w:shd w:val="clear" w:color="auto" w:fill="auto"/>
            <w:noWrap/>
            <w:hideMark/>
          </w:tcPr>
          <w:p w14:paraId="70FA2F1E" w14:textId="77777777" w:rsidR="00B216EA" w:rsidRPr="00B216EA" w:rsidRDefault="00B216EA" w:rsidP="00B216EA">
            <w:pPr>
              <w:autoSpaceDE w:val="0"/>
              <w:autoSpaceDN w:val="0"/>
              <w:adjustRightInd w:val="0"/>
              <w:spacing w:after="0" w:line="240" w:lineRule="auto"/>
              <w:rPr>
                <w:rFonts w:ascii="Arial" w:hAnsi="Arial" w:cs="Arial"/>
                <w:bCs/>
                <w:color w:val="000000"/>
                <w:lang w:eastAsia="pl-PL"/>
              </w:rPr>
            </w:pPr>
            <w:r w:rsidRPr="00B216EA">
              <w:rPr>
                <w:rFonts w:ascii="Arial" w:hAnsi="Arial" w:cs="Arial"/>
                <w:bCs/>
                <w:color w:val="000000"/>
                <w:lang w:eastAsia="pl-PL"/>
              </w:rPr>
              <w:t>KROSNO ODRZAŃSKIE</w:t>
            </w:r>
          </w:p>
        </w:tc>
        <w:tc>
          <w:tcPr>
            <w:tcW w:w="1843" w:type="dxa"/>
            <w:tcBorders>
              <w:top w:val="nil"/>
              <w:left w:val="single" w:sz="8" w:space="0" w:color="auto"/>
              <w:bottom w:val="single" w:sz="4" w:space="0" w:color="auto"/>
              <w:right w:val="single" w:sz="8" w:space="0" w:color="auto"/>
            </w:tcBorders>
            <w:shd w:val="clear" w:color="auto" w:fill="auto"/>
            <w:noWrap/>
            <w:vAlign w:val="center"/>
          </w:tcPr>
          <w:p w14:paraId="48EE8D4E" w14:textId="77777777" w:rsidR="00B216EA" w:rsidRPr="00B216EA" w:rsidRDefault="00B216EA" w:rsidP="00BA6C38">
            <w:pPr>
              <w:autoSpaceDE w:val="0"/>
              <w:autoSpaceDN w:val="0"/>
              <w:adjustRightInd w:val="0"/>
              <w:spacing w:after="0" w:line="240" w:lineRule="auto"/>
              <w:jc w:val="right"/>
              <w:rPr>
                <w:rFonts w:ascii="Arial" w:hAnsi="Arial" w:cs="Arial"/>
                <w:color w:val="000000"/>
                <w:lang w:eastAsia="pl-PL"/>
              </w:rPr>
            </w:pPr>
            <w:r w:rsidRPr="00B216EA">
              <w:rPr>
                <w:rFonts w:ascii="Arial" w:hAnsi="Arial" w:cs="Arial"/>
                <w:color w:val="000000"/>
                <w:lang w:eastAsia="pl-PL"/>
              </w:rPr>
              <w:t>1 432 677,74</w:t>
            </w:r>
          </w:p>
        </w:tc>
        <w:tc>
          <w:tcPr>
            <w:tcW w:w="1843" w:type="dxa"/>
            <w:tcBorders>
              <w:top w:val="nil"/>
              <w:left w:val="single" w:sz="8" w:space="0" w:color="auto"/>
              <w:bottom w:val="single" w:sz="4" w:space="0" w:color="auto"/>
              <w:right w:val="single" w:sz="8" w:space="0" w:color="auto"/>
            </w:tcBorders>
            <w:shd w:val="clear" w:color="auto" w:fill="auto"/>
            <w:noWrap/>
            <w:vAlign w:val="center"/>
          </w:tcPr>
          <w:p w14:paraId="02AFC979" w14:textId="77777777" w:rsidR="00B216EA" w:rsidRPr="00B216EA" w:rsidRDefault="00B216EA" w:rsidP="00BA6C38">
            <w:pPr>
              <w:autoSpaceDE w:val="0"/>
              <w:autoSpaceDN w:val="0"/>
              <w:adjustRightInd w:val="0"/>
              <w:spacing w:after="0" w:line="240" w:lineRule="auto"/>
              <w:jc w:val="right"/>
              <w:rPr>
                <w:rFonts w:ascii="Arial" w:hAnsi="Arial" w:cs="Arial"/>
                <w:color w:val="000000"/>
                <w:lang w:eastAsia="pl-PL"/>
              </w:rPr>
            </w:pPr>
            <w:r w:rsidRPr="00B216EA">
              <w:rPr>
                <w:rFonts w:ascii="Arial" w:hAnsi="Arial" w:cs="Arial"/>
                <w:color w:val="000000"/>
                <w:lang w:eastAsia="pl-PL"/>
              </w:rPr>
              <w:t>1 432 677,74</w:t>
            </w:r>
          </w:p>
        </w:tc>
        <w:tc>
          <w:tcPr>
            <w:tcW w:w="1842" w:type="dxa"/>
            <w:shd w:val="clear" w:color="auto" w:fill="auto"/>
            <w:noWrap/>
          </w:tcPr>
          <w:p w14:paraId="2CD0DC28" w14:textId="77777777" w:rsidR="00B216EA" w:rsidRPr="00B216EA" w:rsidRDefault="00B216EA" w:rsidP="00BA6C38">
            <w:pPr>
              <w:autoSpaceDE w:val="0"/>
              <w:autoSpaceDN w:val="0"/>
              <w:adjustRightInd w:val="0"/>
              <w:spacing w:after="0" w:line="240" w:lineRule="auto"/>
              <w:jc w:val="right"/>
              <w:rPr>
                <w:rFonts w:ascii="Arial" w:hAnsi="Arial" w:cs="Arial"/>
                <w:color w:val="000000"/>
                <w:lang w:eastAsia="pl-PL"/>
              </w:rPr>
            </w:pPr>
            <w:r w:rsidRPr="00B216EA">
              <w:rPr>
                <w:rFonts w:ascii="Arial" w:hAnsi="Arial" w:cs="Arial"/>
                <w:color w:val="000000"/>
                <w:lang w:eastAsia="pl-PL"/>
              </w:rPr>
              <w:t>179 084,72</w:t>
            </w:r>
          </w:p>
        </w:tc>
        <w:tc>
          <w:tcPr>
            <w:tcW w:w="2269" w:type="dxa"/>
          </w:tcPr>
          <w:p w14:paraId="639AC306" w14:textId="77777777" w:rsidR="00B216EA" w:rsidRPr="00B216EA" w:rsidRDefault="00B216EA" w:rsidP="00BA6C38">
            <w:pPr>
              <w:autoSpaceDE w:val="0"/>
              <w:autoSpaceDN w:val="0"/>
              <w:adjustRightInd w:val="0"/>
              <w:spacing w:after="0" w:line="240" w:lineRule="auto"/>
              <w:jc w:val="right"/>
              <w:rPr>
                <w:rFonts w:ascii="Arial" w:hAnsi="Arial" w:cs="Arial"/>
                <w:b/>
                <w:color w:val="000000"/>
                <w:lang w:eastAsia="pl-PL"/>
              </w:rPr>
            </w:pPr>
            <w:r w:rsidRPr="00B216EA">
              <w:rPr>
                <w:rFonts w:ascii="Arial" w:hAnsi="Arial" w:cs="Arial"/>
                <w:b/>
                <w:color w:val="000000"/>
                <w:lang w:eastAsia="pl-PL"/>
              </w:rPr>
              <w:t>3 044 440,20</w:t>
            </w:r>
          </w:p>
        </w:tc>
      </w:tr>
      <w:tr w:rsidR="00B216EA" w:rsidRPr="00B216EA" w14:paraId="0842A981" w14:textId="77777777" w:rsidTr="00B216EA">
        <w:trPr>
          <w:trHeight w:val="300"/>
          <w:jc w:val="center"/>
        </w:trPr>
        <w:tc>
          <w:tcPr>
            <w:tcW w:w="2972" w:type="dxa"/>
            <w:shd w:val="clear" w:color="auto" w:fill="auto"/>
            <w:noWrap/>
            <w:hideMark/>
          </w:tcPr>
          <w:p w14:paraId="6DB2E4BA" w14:textId="77777777" w:rsidR="00B216EA" w:rsidRPr="00B216EA" w:rsidRDefault="00B216EA" w:rsidP="00B216EA">
            <w:pPr>
              <w:autoSpaceDE w:val="0"/>
              <w:autoSpaceDN w:val="0"/>
              <w:adjustRightInd w:val="0"/>
              <w:spacing w:after="0" w:line="240" w:lineRule="auto"/>
              <w:rPr>
                <w:rFonts w:ascii="Arial" w:hAnsi="Arial" w:cs="Arial"/>
                <w:bCs/>
                <w:color w:val="000000"/>
                <w:lang w:eastAsia="pl-PL"/>
              </w:rPr>
            </w:pPr>
            <w:r w:rsidRPr="00B216EA">
              <w:rPr>
                <w:rFonts w:ascii="Arial" w:hAnsi="Arial" w:cs="Arial"/>
                <w:bCs/>
                <w:color w:val="000000"/>
                <w:lang w:eastAsia="pl-PL"/>
              </w:rPr>
              <w:t>MIĘDZYRZECZ</w:t>
            </w:r>
          </w:p>
        </w:tc>
        <w:tc>
          <w:tcPr>
            <w:tcW w:w="1843" w:type="dxa"/>
            <w:tcBorders>
              <w:top w:val="nil"/>
              <w:left w:val="single" w:sz="8" w:space="0" w:color="auto"/>
              <w:bottom w:val="single" w:sz="4" w:space="0" w:color="auto"/>
              <w:right w:val="single" w:sz="8" w:space="0" w:color="auto"/>
            </w:tcBorders>
            <w:shd w:val="clear" w:color="auto" w:fill="auto"/>
            <w:noWrap/>
            <w:vAlign w:val="center"/>
          </w:tcPr>
          <w:p w14:paraId="02FDA23E" w14:textId="77777777" w:rsidR="00B216EA" w:rsidRPr="00B216EA" w:rsidRDefault="00B216EA" w:rsidP="00BA6C38">
            <w:pPr>
              <w:autoSpaceDE w:val="0"/>
              <w:autoSpaceDN w:val="0"/>
              <w:adjustRightInd w:val="0"/>
              <w:spacing w:after="0" w:line="240" w:lineRule="auto"/>
              <w:jc w:val="right"/>
              <w:rPr>
                <w:rFonts w:ascii="Arial" w:hAnsi="Arial" w:cs="Arial"/>
                <w:color w:val="000000"/>
                <w:lang w:eastAsia="pl-PL"/>
              </w:rPr>
            </w:pPr>
            <w:r w:rsidRPr="00B216EA">
              <w:rPr>
                <w:rFonts w:ascii="Arial" w:hAnsi="Arial" w:cs="Arial"/>
                <w:color w:val="000000"/>
                <w:lang w:eastAsia="pl-PL"/>
              </w:rPr>
              <w:t>1 618 503,94</w:t>
            </w:r>
          </w:p>
        </w:tc>
        <w:tc>
          <w:tcPr>
            <w:tcW w:w="1843" w:type="dxa"/>
            <w:tcBorders>
              <w:top w:val="nil"/>
              <w:left w:val="single" w:sz="8" w:space="0" w:color="auto"/>
              <w:bottom w:val="single" w:sz="4" w:space="0" w:color="auto"/>
              <w:right w:val="single" w:sz="8" w:space="0" w:color="auto"/>
            </w:tcBorders>
            <w:shd w:val="clear" w:color="auto" w:fill="auto"/>
            <w:noWrap/>
            <w:vAlign w:val="center"/>
          </w:tcPr>
          <w:p w14:paraId="5745E2F0" w14:textId="77777777" w:rsidR="00B216EA" w:rsidRPr="00B216EA" w:rsidRDefault="00B216EA" w:rsidP="00BA6C38">
            <w:pPr>
              <w:autoSpaceDE w:val="0"/>
              <w:autoSpaceDN w:val="0"/>
              <w:adjustRightInd w:val="0"/>
              <w:spacing w:after="0" w:line="240" w:lineRule="auto"/>
              <w:jc w:val="right"/>
              <w:rPr>
                <w:rFonts w:ascii="Arial" w:hAnsi="Arial" w:cs="Arial"/>
                <w:color w:val="000000"/>
                <w:lang w:eastAsia="pl-PL"/>
              </w:rPr>
            </w:pPr>
            <w:r w:rsidRPr="00B216EA">
              <w:rPr>
                <w:rFonts w:ascii="Arial" w:hAnsi="Arial" w:cs="Arial"/>
                <w:color w:val="000000"/>
                <w:lang w:eastAsia="pl-PL"/>
              </w:rPr>
              <w:t>1 618 503,94</w:t>
            </w:r>
          </w:p>
        </w:tc>
        <w:tc>
          <w:tcPr>
            <w:tcW w:w="1842" w:type="dxa"/>
            <w:shd w:val="clear" w:color="auto" w:fill="auto"/>
            <w:noWrap/>
          </w:tcPr>
          <w:p w14:paraId="2F1FF6CB" w14:textId="77777777" w:rsidR="00B216EA" w:rsidRPr="00B216EA" w:rsidRDefault="00B216EA" w:rsidP="00BA6C38">
            <w:pPr>
              <w:autoSpaceDE w:val="0"/>
              <w:autoSpaceDN w:val="0"/>
              <w:adjustRightInd w:val="0"/>
              <w:spacing w:after="0" w:line="240" w:lineRule="auto"/>
              <w:jc w:val="right"/>
              <w:rPr>
                <w:rFonts w:ascii="Arial" w:hAnsi="Arial" w:cs="Arial"/>
                <w:color w:val="000000"/>
                <w:lang w:eastAsia="pl-PL"/>
              </w:rPr>
            </w:pPr>
            <w:r w:rsidRPr="00B216EA">
              <w:rPr>
                <w:rFonts w:ascii="Arial" w:hAnsi="Arial" w:cs="Arial"/>
                <w:color w:val="000000"/>
                <w:lang w:eastAsia="pl-PL"/>
              </w:rPr>
              <w:t>202 312,99</w:t>
            </w:r>
          </w:p>
        </w:tc>
        <w:tc>
          <w:tcPr>
            <w:tcW w:w="2269" w:type="dxa"/>
          </w:tcPr>
          <w:p w14:paraId="784B9FE9" w14:textId="77777777" w:rsidR="00B216EA" w:rsidRPr="00B216EA" w:rsidRDefault="00B216EA" w:rsidP="00BA6C38">
            <w:pPr>
              <w:autoSpaceDE w:val="0"/>
              <w:autoSpaceDN w:val="0"/>
              <w:adjustRightInd w:val="0"/>
              <w:spacing w:after="0" w:line="240" w:lineRule="auto"/>
              <w:jc w:val="right"/>
              <w:rPr>
                <w:rFonts w:ascii="Arial" w:hAnsi="Arial" w:cs="Arial"/>
                <w:b/>
                <w:color w:val="000000"/>
                <w:lang w:eastAsia="pl-PL"/>
              </w:rPr>
            </w:pPr>
            <w:r w:rsidRPr="00B216EA">
              <w:rPr>
                <w:rFonts w:ascii="Arial" w:hAnsi="Arial" w:cs="Arial"/>
                <w:b/>
                <w:color w:val="000000"/>
                <w:lang w:eastAsia="pl-PL"/>
              </w:rPr>
              <w:t>3 439 320,87</w:t>
            </w:r>
          </w:p>
        </w:tc>
      </w:tr>
      <w:tr w:rsidR="00B216EA" w:rsidRPr="00B216EA" w14:paraId="66CD823D" w14:textId="77777777" w:rsidTr="00B216EA">
        <w:trPr>
          <w:trHeight w:val="300"/>
          <w:jc w:val="center"/>
        </w:trPr>
        <w:tc>
          <w:tcPr>
            <w:tcW w:w="2972" w:type="dxa"/>
            <w:shd w:val="clear" w:color="auto" w:fill="auto"/>
            <w:noWrap/>
            <w:hideMark/>
          </w:tcPr>
          <w:p w14:paraId="006D7715" w14:textId="77777777" w:rsidR="00B216EA" w:rsidRPr="00B216EA" w:rsidRDefault="00B216EA" w:rsidP="00B216EA">
            <w:pPr>
              <w:autoSpaceDE w:val="0"/>
              <w:autoSpaceDN w:val="0"/>
              <w:adjustRightInd w:val="0"/>
              <w:spacing w:after="0" w:line="240" w:lineRule="auto"/>
              <w:rPr>
                <w:rFonts w:ascii="Arial" w:hAnsi="Arial" w:cs="Arial"/>
                <w:bCs/>
                <w:color w:val="000000"/>
                <w:lang w:eastAsia="pl-PL"/>
              </w:rPr>
            </w:pPr>
            <w:r w:rsidRPr="00B216EA">
              <w:rPr>
                <w:rFonts w:ascii="Arial" w:hAnsi="Arial" w:cs="Arial"/>
                <w:bCs/>
                <w:color w:val="000000"/>
                <w:lang w:eastAsia="pl-PL"/>
              </w:rPr>
              <w:t>NOWA  SÓL</w:t>
            </w:r>
          </w:p>
        </w:tc>
        <w:tc>
          <w:tcPr>
            <w:tcW w:w="1843" w:type="dxa"/>
            <w:tcBorders>
              <w:top w:val="nil"/>
              <w:left w:val="single" w:sz="8" w:space="0" w:color="auto"/>
              <w:bottom w:val="single" w:sz="4" w:space="0" w:color="auto"/>
              <w:right w:val="single" w:sz="8" w:space="0" w:color="auto"/>
            </w:tcBorders>
            <w:shd w:val="clear" w:color="auto" w:fill="auto"/>
            <w:noWrap/>
            <w:vAlign w:val="center"/>
          </w:tcPr>
          <w:p w14:paraId="027E2378" w14:textId="77777777" w:rsidR="00B216EA" w:rsidRPr="00B216EA" w:rsidRDefault="00B216EA" w:rsidP="00BA6C38">
            <w:pPr>
              <w:autoSpaceDE w:val="0"/>
              <w:autoSpaceDN w:val="0"/>
              <w:adjustRightInd w:val="0"/>
              <w:spacing w:after="0" w:line="240" w:lineRule="auto"/>
              <w:jc w:val="right"/>
              <w:rPr>
                <w:rFonts w:ascii="Arial" w:hAnsi="Arial" w:cs="Arial"/>
                <w:color w:val="000000"/>
                <w:lang w:eastAsia="pl-PL"/>
              </w:rPr>
            </w:pPr>
            <w:r w:rsidRPr="00B216EA">
              <w:rPr>
                <w:rFonts w:ascii="Arial" w:hAnsi="Arial" w:cs="Arial"/>
                <w:color w:val="000000"/>
                <w:lang w:eastAsia="pl-PL"/>
              </w:rPr>
              <w:t>1 477 039,81</w:t>
            </w:r>
          </w:p>
        </w:tc>
        <w:tc>
          <w:tcPr>
            <w:tcW w:w="1843" w:type="dxa"/>
            <w:tcBorders>
              <w:top w:val="nil"/>
              <w:left w:val="single" w:sz="8" w:space="0" w:color="auto"/>
              <w:bottom w:val="single" w:sz="4" w:space="0" w:color="auto"/>
              <w:right w:val="single" w:sz="8" w:space="0" w:color="auto"/>
            </w:tcBorders>
            <w:shd w:val="clear" w:color="auto" w:fill="auto"/>
            <w:noWrap/>
            <w:vAlign w:val="center"/>
          </w:tcPr>
          <w:p w14:paraId="3C2366F8" w14:textId="77777777" w:rsidR="00B216EA" w:rsidRPr="00B216EA" w:rsidRDefault="00B216EA" w:rsidP="00BA6C38">
            <w:pPr>
              <w:autoSpaceDE w:val="0"/>
              <w:autoSpaceDN w:val="0"/>
              <w:adjustRightInd w:val="0"/>
              <w:spacing w:after="0" w:line="240" w:lineRule="auto"/>
              <w:jc w:val="right"/>
              <w:rPr>
                <w:rFonts w:ascii="Arial" w:hAnsi="Arial" w:cs="Arial"/>
                <w:color w:val="000000"/>
                <w:lang w:eastAsia="pl-PL"/>
              </w:rPr>
            </w:pPr>
            <w:r w:rsidRPr="00B216EA">
              <w:rPr>
                <w:rFonts w:ascii="Arial" w:hAnsi="Arial" w:cs="Arial"/>
                <w:color w:val="000000"/>
                <w:lang w:eastAsia="pl-PL"/>
              </w:rPr>
              <w:t>1 477 039,81</w:t>
            </w:r>
          </w:p>
        </w:tc>
        <w:tc>
          <w:tcPr>
            <w:tcW w:w="1842" w:type="dxa"/>
            <w:shd w:val="clear" w:color="auto" w:fill="auto"/>
            <w:noWrap/>
          </w:tcPr>
          <w:p w14:paraId="35321C29" w14:textId="77777777" w:rsidR="00B216EA" w:rsidRPr="00B216EA" w:rsidRDefault="00B216EA" w:rsidP="00BA6C38">
            <w:pPr>
              <w:autoSpaceDE w:val="0"/>
              <w:autoSpaceDN w:val="0"/>
              <w:adjustRightInd w:val="0"/>
              <w:spacing w:after="0" w:line="240" w:lineRule="auto"/>
              <w:jc w:val="right"/>
              <w:rPr>
                <w:rFonts w:ascii="Arial" w:hAnsi="Arial" w:cs="Arial"/>
                <w:color w:val="000000"/>
                <w:lang w:eastAsia="pl-PL"/>
              </w:rPr>
            </w:pPr>
            <w:r w:rsidRPr="00B216EA">
              <w:rPr>
                <w:rFonts w:ascii="Arial" w:hAnsi="Arial" w:cs="Arial"/>
                <w:color w:val="000000"/>
                <w:lang w:eastAsia="pl-PL"/>
              </w:rPr>
              <w:t>184 629,98</w:t>
            </w:r>
          </w:p>
        </w:tc>
        <w:tc>
          <w:tcPr>
            <w:tcW w:w="2269" w:type="dxa"/>
          </w:tcPr>
          <w:p w14:paraId="5E6F16E0" w14:textId="77777777" w:rsidR="00B216EA" w:rsidRPr="00B216EA" w:rsidRDefault="00B216EA" w:rsidP="00BA6C38">
            <w:pPr>
              <w:autoSpaceDE w:val="0"/>
              <w:autoSpaceDN w:val="0"/>
              <w:adjustRightInd w:val="0"/>
              <w:spacing w:after="0" w:line="240" w:lineRule="auto"/>
              <w:jc w:val="right"/>
              <w:rPr>
                <w:rFonts w:ascii="Arial" w:hAnsi="Arial" w:cs="Arial"/>
                <w:b/>
                <w:color w:val="000000"/>
                <w:lang w:eastAsia="pl-PL"/>
              </w:rPr>
            </w:pPr>
            <w:r w:rsidRPr="00B216EA">
              <w:rPr>
                <w:rFonts w:ascii="Arial" w:hAnsi="Arial" w:cs="Arial"/>
                <w:b/>
                <w:color w:val="000000"/>
                <w:lang w:eastAsia="pl-PL"/>
              </w:rPr>
              <w:t>3 138 709,60</w:t>
            </w:r>
          </w:p>
        </w:tc>
      </w:tr>
      <w:tr w:rsidR="00B216EA" w:rsidRPr="00B216EA" w14:paraId="3156C227" w14:textId="77777777" w:rsidTr="00B216EA">
        <w:trPr>
          <w:trHeight w:val="300"/>
          <w:jc w:val="center"/>
        </w:trPr>
        <w:tc>
          <w:tcPr>
            <w:tcW w:w="2972" w:type="dxa"/>
            <w:shd w:val="clear" w:color="auto" w:fill="auto"/>
            <w:noWrap/>
            <w:hideMark/>
          </w:tcPr>
          <w:p w14:paraId="750A4974" w14:textId="77777777" w:rsidR="00B216EA" w:rsidRPr="00B216EA" w:rsidRDefault="00B216EA" w:rsidP="00B216EA">
            <w:pPr>
              <w:autoSpaceDE w:val="0"/>
              <w:autoSpaceDN w:val="0"/>
              <w:adjustRightInd w:val="0"/>
              <w:spacing w:after="0" w:line="240" w:lineRule="auto"/>
              <w:rPr>
                <w:rFonts w:ascii="Arial" w:hAnsi="Arial" w:cs="Arial"/>
                <w:bCs/>
                <w:color w:val="000000"/>
                <w:lang w:eastAsia="pl-PL"/>
              </w:rPr>
            </w:pPr>
            <w:r w:rsidRPr="00B216EA">
              <w:rPr>
                <w:rFonts w:ascii="Arial" w:hAnsi="Arial" w:cs="Arial"/>
                <w:bCs/>
                <w:color w:val="000000"/>
                <w:lang w:eastAsia="pl-PL"/>
              </w:rPr>
              <w:t>SŁUBICE</w:t>
            </w:r>
          </w:p>
        </w:tc>
        <w:tc>
          <w:tcPr>
            <w:tcW w:w="1843" w:type="dxa"/>
            <w:tcBorders>
              <w:top w:val="nil"/>
              <w:left w:val="single" w:sz="8" w:space="0" w:color="auto"/>
              <w:bottom w:val="single" w:sz="4" w:space="0" w:color="auto"/>
              <w:right w:val="single" w:sz="8" w:space="0" w:color="auto"/>
            </w:tcBorders>
            <w:shd w:val="clear" w:color="auto" w:fill="auto"/>
            <w:noWrap/>
            <w:vAlign w:val="center"/>
          </w:tcPr>
          <w:p w14:paraId="26B0EB8A" w14:textId="77777777" w:rsidR="00B216EA" w:rsidRPr="00B216EA" w:rsidRDefault="00B216EA" w:rsidP="00BA6C38">
            <w:pPr>
              <w:autoSpaceDE w:val="0"/>
              <w:autoSpaceDN w:val="0"/>
              <w:adjustRightInd w:val="0"/>
              <w:spacing w:after="0" w:line="240" w:lineRule="auto"/>
              <w:jc w:val="right"/>
              <w:rPr>
                <w:rFonts w:ascii="Arial" w:hAnsi="Arial" w:cs="Arial"/>
                <w:color w:val="000000"/>
                <w:lang w:eastAsia="pl-PL"/>
              </w:rPr>
            </w:pPr>
            <w:r w:rsidRPr="00B216EA">
              <w:rPr>
                <w:rFonts w:ascii="Arial" w:hAnsi="Arial" w:cs="Arial"/>
                <w:color w:val="000000"/>
                <w:lang w:eastAsia="pl-PL"/>
              </w:rPr>
              <w:t>627 094,12</w:t>
            </w:r>
          </w:p>
        </w:tc>
        <w:tc>
          <w:tcPr>
            <w:tcW w:w="1843" w:type="dxa"/>
            <w:tcBorders>
              <w:top w:val="nil"/>
              <w:left w:val="single" w:sz="8" w:space="0" w:color="auto"/>
              <w:bottom w:val="single" w:sz="4" w:space="0" w:color="auto"/>
              <w:right w:val="single" w:sz="8" w:space="0" w:color="auto"/>
            </w:tcBorders>
            <w:shd w:val="clear" w:color="auto" w:fill="auto"/>
            <w:noWrap/>
            <w:vAlign w:val="center"/>
          </w:tcPr>
          <w:p w14:paraId="6C48E579" w14:textId="77777777" w:rsidR="00B216EA" w:rsidRPr="00B216EA" w:rsidRDefault="00B216EA" w:rsidP="00BA6C38">
            <w:pPr>
              <w:autoSpaceDE w:val="0"/>
              <w:autoSpaceDN w:val="0"/>
              <w:adjustRightInd w:val="0"/>
              <w:spacing w:after="0" w:line="240" w:lineRule="auto"/>
              <w:jc w:val="right"/>
              <w:rPr>
                <w:rFonts w:ascii="Arial" w:hAnsi="Arial" w:cs="Arial"/>
                <w:color w:val="000000"/>
                <w:lang w:eastAsia="pl-PL"/>
              </w:rPr>
            </w:pPr>
            <w:r w:rsidRPr="00B216EA">
              <w:rPr>
                <w:rFonts w:ascii="Arial" w:hAnsi="Arial" w:cs="Arial"/>
                <w:color w:val="000000"/>
                <w:lang w:eastAsia="pl-PL"/>
              </w:rPr>
              <w:t>627 094,12</w:t>
            </w:r>
          </w:p>
        </w:tc>
        <w:tc>
          <w:tcPr>
            <w:tcW w:w="1842" w:type="dxa"/>
            <w:shd w:val="clear" w:color="auto" w:fill="auto"/>
            <w:noWrap/>
          </w:tcPr>
          <w:p w14:paraId="439832B7" w14:textId="3A090224" w:rsidR="00B216EA" w:rsidRPr="00B216EA" w:rsidRDefault="00BA6C38" w:rsidP="00BA6C38">
            <w:pPr>
              <w:autoSpaceDE w:val="0"/>
              <w:autoSpaceDN w:val="0"/>
              <w:adjustRightInd w:val="0"/>
              <w:spacing w:after="0" w:line="240" w:lineRule="auto"/>
              <w:jc w:val="right"/>
              <w:rPr>
                <w:rFonts w:ascii="Arial" w:hAnsi="Arial" w:cs="Arial"/>
                <w:color w:val="000000"/>
                <w:lang w:eastAsia="pl-PL"/>
              </w:rPr>
            </w:pPr>
            <w:r>
              <w:rPr>
                <w:rFonts w:ascii="Arial" w:hAnsi="Arial" w:cs="Arial"/>
                <w:color w:val="000000"/>
                <w:lang w:eastAsia="pl-PL"/>
              </w:rPr>
              <w:t>78 386,76</w:t>
            </w:r>
          </w:p>
        </w:tc>
        <w:tc>
          <w:tcPr>
            <w:tcW w:w="2269" w:type="dxa"/>
          </w:tcPr>
          <w:p w14:paraId="40DE75B7" w14:textId="537DB688" w:rsidR="00B216EA" w:rsidRPr="00B216EA" w:rsidRDefault="00BA6C38" w:rsidP="00BA6C38">
            <w:pPr>
              <w:autoSpaceDE w:val="0"/>
              <w:autoSpaceDN w:val="0"/>
              <w:adjustRightInd w:val="0"/>
              <w:spacing w:after="0" w:line="240" w:lineRule="auto"/>
              <w:jc w:val="right"/>
              <w:rPr>
                <w:rFonts w:ascii="Arial" w:hAnsi="Arial" w:cs="Arial"/>
                <w:b/>
                <w:color w:val="000000"/>
                <w:lang w:eastAsia="pl-PL"/>
              </w:rPr>
            </w:pPr>
            <w:r>
              <w:rPr>
                <w:rFonts w:ascii="Arial" w:hAnsi="Arial" w:cs="Arial"/>
                <w:b/>
                <w:color w:val="000000"/>
                <w:lang w:eastAsia="pl-PL"/>
              </w:rPr>
              <w:t>1 332 575,00</w:t>
            </w:r>
          </w:p>
        </w:tc>
      </w:tr>
      <w:tr w:rsidR="00B216EA" w:rsidRPr="00B216EA" w14:paraId="38415499" w14:textId="77777777" w:rsidTr="00B216EA">
        <w:trPr>
          <w:trHeight w:val="300"/>
          <w:jc w:val="center"/>
        </w:trPr>
        <w:tc>
          <w:tcPr>
            <w:tcW w:w="2972" w:type="dxa"/>
            <w:shd w:val="clear" w:color="auto" w:fill="auto"/>
            <w:noWrap/>
            <w:hideMark/>
          </w:tcPr>
          <w:p w14:paraId="68630F62" w14:textId="77777777" w:rsidR="00B216EA" w:rsidRPr="00B216EA" w:rsidRDefault="00B216EA" w:rsidP="00B216EA">
            <w:pPr>
              <w:autoSpaceDE w:val="0"/>
              <w:autoSpaceDN w:val="0"/>
              <w:adjustRightInd w:val="0"/>
              <w:spacing w:after="0" w:line="240" w:lineRule="auto"/>
              <w:rPr>
                <w:rFonts w:ascii="Arial" w:hAnsi="Arial" w:cs="Arial"/>
                <w:bCs/>
                <w:color w:val="000000"/>
                <w:lang w:eastAsia="pl-PL"/>
              </w:rPr>
            </w:pPr>
            <w:r w:rsidRPr="00B216EA">
              <w:rPr>
                <w:rFonts w:ascii="Arial" w:hAnsi="Arial" w:cs="Arial"/>
                <w:bCs/>
                <w:color w:val="000000"/>
                <w:lang w:eastAsia="pl-PL"/>
              </w:rPr>
              <w:t>STRZELCE KRAJEŃSKIE</w:t>
            </w:r>
          </w:p>
        </w:tc>
        <w:tc>
          <w:tcPr>
            <w:tcW w:w="1843" w:type="dxa"/>
            <w:tcBorders>
              <w:top w:val="nil"/>
              <w:left w:val="single" w:sz="8" w:space="0" w:color="auto"/>
              <w:bottom w:val="single" w:sz="4" w:space="0" w:color="auto"/>
              <w:right w:val="single" w:sz="8" w:space="0" w:color="auto"/>
            </w:tcBorders>
            <w:shd w:val="clear" w:color="auto" w:fill="auto"/>
            <w:noWrap/>
            <w:vAlign w:val="center"/>
          </w:tcPr>
          <w:p w14:paraId="3B520BCD" w14:textId="77777777" w:rsidR="00B216EA" w:rsidRPr="00B216EA" w:rsidRDefault="00B216EA" w:rsidP="00BA6C38">
            <w:pPr>
              <w:autoSpaceDE w:val="0"/>
              <w:autoSpaceDN w:val="0"/>
              <w:adjustRightInd w:val="0"/>
              <w:spacing w:after="0" w:line="240" w:lineRule="auto"/>
              <w:jc w:val="right"/>
              <w:rPr>
                <w:rFonts w:ascii="Arial" w:hAnsi="Arial" w:cs="Arial"/>
                <w:color w:val="000000"/>
                <w:lang w:eastAsia="pl-PL"/>
              </w:rPr>
            </w:pPr>
            <w:r w:rsidRPr="00B216EA">
              <w:rPr>
                <w:rFonts w:ascii="Arial" w:hAnsi="Arial" w:cs="Arial"/>
                <w:color w:val="000000"/>
                <w:lang w:eastAsia="pl-PL"/>
              </w:rPr>
              <w:t>1 915 359,92</w:t>
            </w:r>
          </w:p>
        </w:tc>
        <w:tc>
          <w:tcPr>
            <w:tcW w:w="1843" w:type="dxa"/>
            <w:tcBorders>
              <w:top w:val="nil"/>
              <w:left w:val="single" w:sz="8" w:space="0" w:color="auto"/>
              <w:bottom w:val="single" w:sz="4" w:space="0" w:color="auto"/>
              <w:right w:val="single" w:sz="8" w:space="0" w:color="auto"/>
            </w:tcBorders>
            <w:shd w:val="clear" w:color="auto" w:fill="auto"/>
            <w:noWrap/>
            <w:vAlign w:val="center"/>
          </w:tcPr>
          <w:p w14:paraId="559B9236" w14:textId="77777777" w:rsidR="00B216EA" w:rsidRPr="00B216EA" w:rsidRDefault="00B216EA" w:rsidP="00BA6C38">
            <w:pPr>
              <w:autoSpaceDE w:val="0"/>
              <w:autoSpaceDN w:val="0"/>
              <w:adjustRightInd w:val="0"/>
              <w:spacing w:after="0" w:line="240" w:lineRule="auto"/>
              <w:jc w:val="right"/>
              <w:rPr>
                <w:rFonts w:ascii="Arial" w:hAnsi="Arial" w:cs="Arial"/>
                <w:color w:val="000000"/>
                <w:lang w:eastAsia="pl-PL"/>
              </w:rPr>
            </w:pPr>
            <w:r w:rsidRPr="00B216EA">
              <w:rPr>
                <w:rFonts w:ascii="Arial" w:hAnsi="Arial" w:cs="Arial"/>
                <w:color w:val="000000"/>
                <w:lang w:eastAsia="pl-PL"/>
              </w:rPr>
              <w:t>1 915 359,92</w:t>
            </w:r>
          </w:p>
        </w:tc>
        <w:tc>
          <w:tcPr>
            <w:tcW w:w="1842" w:type="dxa"/>
            <w:shd w:val="clear" w:color="auto" w:fill="auto"/>
            <w:noWrap/>
          </w:tcPr>
          <w:p w14:paraId="4C44FA2F" w14:textId="77777777" w:rsidR="00B216EA" w:rsidRPr="00B216EA" w:rsidRDefault="00B216EA" w:rsidP="00BA6C38">
            <w:pPr>
              <w:autoSpaceDE w:val="0"/>
              <w:autoSpaceDN w:val="0"/>
              <w:adjustRightInd w:val="0"/>
              <w:spacing w:after="0" w:line="240" w:lineRule="auto"/>
              <w:jc w:val="right"/>
              <w:rPr>
                <w:rFonts w:ascii="Arial" w:hAnsi="Arial" w:cs="Arial"/>
                <w:color w:val="000000"/>
                <w:lang w:eastAsia="pl-PL"/>
              </w:rPr>
            </w:pPr>
            <w:r w:rsidRPr="00B216EA">
              <w:rPr>
                <w:rFonts w:ascii="Arial" w:hAnsi="Arial" w:cs="Arial"/>
                <w:color w:val="000000"/>
                <w:lang w:eastAsia="pl-PL"/>
              </w:rPr>
              <w:t>239 419,99</w:t>
            </w:r>
          </w:p>
        </w:tc>
        <w:tc>
          <w:tcPr>
            <w:tcW w:w="2269" w:type="dxa"/>
          </w:tcPr>
          <w:p w14:paraId="0D3EAB61" w14:textId="77777777" w:rsidR="00B216EA" w:rsidRPr="00B216EA" w:rsidRDefault="00B216EA" w:rsidP="00BA6C38">
            <w:pPr>
              <w:autoSpaceDE w:val="0"/>
              <w:autoSpaceDN w:val="0"/>
              <w:adjustRightInd w:val="0"/>
              <w:spacing w:after="0" w:line="240" w:lineRule="auto"/>
              <w:jc w:val="right"/>
              <w:rPr>
                <w:rFonts w:ascii="Arial" w:hAnsi="Arial" w:cs="Arial"/>
                <w:b/>
                <w:color w:val="000000"/>
                <w:lang w:eastAsia="pl-PL"/>
              </w:rPr>
            </w:pPr>
            <w:r w:rsidRPr="00B216EA">
              <w:rPr>
                <w:rFonts w:ascii="Arial" w:hAnsi="Arial" w:cs="Arial"/>
                <w:b/>
                <w:color w:val="000000"/>
                <w:lang w:eastAsia="pl-PL"/>
              </w:rPr>
              <w:t>4 070 139,83</w:t>
            </w:r>
          </w:p>
        </w:tc>
      </w:tr>
      <w:tr w:rsidR="00B216EA" w:rsidRPr="00B216EA" w14:paraId="12195E72" w14:textId="77777777" w:rsidTr="00B216EA">
        <w:trPr>
          <w:trHeight w:val="300"/>
          <w:jc w:val="center"/>
        </w:trPr>
        <w:tc>
          <w:tcPr>
            <w:tcW w:w="2972" w:type="dxa"/>
            <w:shd w:val="clear" w:color="auto" w:fill="auto"/>
            <w:noWrap/>
            <w:hideMark/>
          </w:tcPr>
          <w:p w14:paraId="3D573970" w14:textId="77777777" w:rsidR="00B216EA" w:rsidRPr="00B216EA" w:rsidRDefault="00B216EA" w:rsidP="00B216EA">
            <w:pPr>
              <w:autoSpaceDE w:val="0"/>
              <w:autoSpaceDN w:val="0"/>
              <w:adjustRightInd w:val="0"/>
              <w:spacing w:after="0" w:line="240" w:lineRule="auto"/>
              <w:rPr>
                <w:rFonts w:ascii="Arial" w:hAnsi="Arial" w:cs="Arial"/>
                <w:bCs/>
                <w:color w:val="000000"/>
                <w:lang w:eastAsia="pl-PL"/>
              </w:rPr>
            </w:pPr>
            <w:r w:rsidRPr="00B216EA">
              <w:rPr>
                <w:rFonts w:ascii="Arial" w:hAnsi="Arial" w:cs="Arial"/>
                <w:bCs/>
                <w:color w:val="000000"/>
                <w:lang w:eastAsia="pl-PL"/>
              </w:rPr>
              <w:t>SULĘCIN</w:t>
            </w:r>
          </w:p>
        </w:tc>
        <w:tc>
          <w:tcPr>
            <w:tcW w:w="1843" w:type="dxa"/>
            <w:tcBorders>
              <w:top w:val="nil"/>
              <w:left w:val="single" w:sz="8" w:space="0" w:color="auto"/>
              <w:bottom w:val="single" w:sz="4" w:space="0" w:color="auto"/>
              <w:right w:val="single" w:sz="8" w:space="0" w:color="auto"/>
            </w:tcBorders>
            <w:shd w:val="clear" w:color="auto" w:fill="auto"/>
            <w:noWrap/>
            <w:vAlign w:val="center"/>
          </w:tcPr>
          <w:p w14:paraId="56435EF2" w14:textId="77777777" w:rsidR="00B216EA" w:rsidRPr="00B216EA" w:rsidRDefault="00B216EA" w:rsidP="00BA6C38">
            <w:pPr>
              <w:autoSpaceDE w:val="0"/>
              <w:autoSpaceDN w:val="0"/>
              <w:adjustRightInd w:val="0"/>
              <w:spacing w:after="0" w:line="240" w:lineRule="auto"/>
              <w:jc w:val="right"/>
              <w:rPr>
                <w:rFonts w:ascii="Arial" w:hAnsi="Arial" w:cs="Arial"/>
                <w:color w:val="000000"/>
                <w:lang w:eastAsia="pl-PL"/>
              </w:rPr>
            </w:pPr>
            <w:r w:rsidRPr="00B216EA">
              <w:rPr>
                <w:rFonts w:ascii="Arial" w:hAnsi="Arial" w:cs="Arial"/>
                <w:color w:val="000000"/>
                <w:lang w:eastAsia="pl-PL"/>
              </w:rPr>
              <w:t>813 538,47</w:t>
            </w:r>
          </w:p>
        </w:tc>
        <w:tc>
          <w:tcPr>
            <w:tcW w:w="1843" w:type="dxa"/>
            <w:tcBorders>
              <w:top w:val="nil"/>
              <w:left w:val="single" w:sz="8" w:space="0" w:color="auto"/>
              <w:bottom w:val="single" w:sz="4" w:space="0" w:color="auto"/>
              <w:right w:val="single" w:sz="8" w:space="0" w:color="auto"/>
            </w:tcBorders>
            <w:shd w:val="clear" w:color="auto" w:fill="auto"/>
            <w:noWrap/>
            <w:vAlign w:val="center"/>
          </w:tcPr>
          <w:p w14:paraId="719E3AE9" w14:textId="77777777" w:rsidR="00B216EA" w:rsidRPr="00B216EA" w:rsidRDefault="00B216EA" w:rsidP="00BA6C38">
            <w:pPr>
              <w:autoSpaceDE w:val="0"/>
              <w:autoSpaceDN w:val="0"/>
              <w:adjustRightInd w:val="0"/>
              <w:spacing w:after="0" w:line="240" w:lineRule="auto"/>
              <w:jc w:val="right"/>
              <w:rPr>
                <w:rFonts w:ascii="Arial" w:hAnsi="Arial" w:cs="Arial"/>
                <w:color w:val="000000"/>
                <w:lang w:eastAsia="pl-PL"/>
              </w:rPr>
            </w:pPr>
            <w:r w:rsidRPr="00B216EA">
              <w:rPr>
                <w:rFonts w:ascii="Arial" w:hAnsi="Arial" w:cs="Arial"/>
                <w:color w:val="000000"/>
                <w:lang w:eastAsia="pl-PL"/>
              </w:rPr>
              <w:t>813 538,47</w:t>
            </w:r>
          </w:p>
        </w:tc>
        <w:tc>
          <w:tcPr>
            <w:tcW w:w="1842" w:type="dxa"/>
            <w:shd w:val="clear" w:color="auto" w:fill="auto"/>
            <w:noWrap/>
          </w:tcPr>
          <w:p w14:paraId="5E46E40B" w14:textId="77777777" w:rsidR="00B216EA" w:rsidRPr="00B216EA" w:rsidRDefault="00B216EA" w:rsidP="00BA6C38">
            <w:pPr>
              <w:autoSpaceDE w:val="0"/>
              <w:autoSpaceDN w:val="0"/>
              <w:adjustRightInd w:val="0"/>
              <w:spacing w:after="0" w:line="240" w:lineRule="auto"/>
              <w:jc w:val="right"/>
              <w:rPr>
                <w:rFonts w:ascii="Arial" w:hAnsi="Arial" w:cs="Arial"/>
                <w:color w:val="000000"/>
                <w:lang w:eastAsia="pl-PL"/>
              </w:rPr>
            </w:pPr>
            <w:r w:rsidRPr="00B216EA">
              <w:rPr>
                <w:rFonts w:ascii="Arial" w:hAnsi="Arial" w:cs="Arial"/>
                <w:color w:val="000000"/>
                <w:lang w:eastAsia="pl-PL"/>
              </w:rPr>
              <w:t>101 692,31</w:t>
            </w:r>
          </w:p>
        </w:tc>
        <w:tc>
          <w:tcPr>
            <w:tcW w:w="2269" w:type="dxa"/>
          </w:tcPr>
          <w:p w14:paraId="60A76D4F" w14:textId="77777777" w:rsidR="00B216EA" w:rsidRPr="00B216EA" w:rsidRDefault="00B216EA" w:rsidP="00BA6C38">
            <w:pPr>
              <w:autoSpaceDE w:val="0"/>
              <w:autoSpaceDN w:val="0"/>
              <w:adjustRightInd w:val="0"/>
              <w:spacing w:after="0" w:line="240" w:lineRule="auto"/>
              <w:jc w:val="right"/>
              <w:rPr>
                <w:rFonts w:ascii="Arial" w:hAnsi="Arial" w:cs="Arial"/>
                <w:b/>
                <w:color w:val="000000"/>
                <w:lang w:eastAsia="pl-PL"/>
              </w:rPr>
            </w:pPr>
            <w:r w:rsidRPr="00B216EA">
              <w:rPr>
                <w:rFonts w:ascii="Arial" w:hAnsi="Arial" w:cs="Arial"/>
                <w:b/>
                <w:color w:val="000000"/>
                <w:lang w:eastAsia="pl-PL"/>
              </w:rPr>
              <w:t>1 728 769,25</w:t>
            </w:r>
          </w:p>
        </w:tc>
      </w:tr>
      <w:tr w:rsidR="00B216EA" w:rsidRPr="00B216EA" w14:paraId="3AA12BB5" w14:textId="77777777" w:rsidTr="00B216EA">
        <w:trPr>
          <w:trHeight w:val="300"/>
          <w:jc w:val="center"/>
        </w:trPr>
        <w:tc>
          <w:tcPr>
            <w:tcW w:w="2972" w:type="dxa"/>
            <w:shd w:val="clear" w:color="auto" w:fill="auto"/>
            <w:noWrap/>
            <w:hideMark/>
          </w:tcPr>
          <w:p w14:paraId="724900B8" w14:textId="77777777" w:rsidR="00B216EA" w:rsidRPr="00B216EA" w:rsidRDefault="00B216EA" w:rsidP="00B216EA">
            <w:pPr>
              <w:autoSpaceDE w:val="0"/>
              <w:autoSpaceDN w:val="0"/>
              <w:adjustRightInd w:val="0"/>
              <w:spacing w:after="0" w:line="240" w:lineRule="auto"/>
              <w:rPr>
                <w:rFonts w:ascii="Arial" w:hAnsi="Arial" w:cs="Arial"/>
                <w:bCs/>
                <w:color w:val="000000"/>
                <w:lang w:eastAsia="pl-PL"/>
              </w:rPr>
            </w:pPr>
            <w:r w:rsidRPr="00B216EA">
              <w:rPr>
                <w:rFonts w:ascii="Arial" w:hAnsi="Arial" w:cs="Arial"/>
                <w:bCs/>
                <w:color w:val="000000"/>
                <w:lang w:eastAsia="pl-PL"/>
              </w:rPr>
              <w:t>ŚWIEBODZIN</w:t>
            </w:r>
          </w:p>
        </w:tc>
        <w:tc>
          <w:tcPr>
            <w:tcW w:w="1843" w:type="dxa"/>
            <w:tcBorders>
              <w:top w:val="nil"/>
              <w:left w:val="single" w:sz="8" w:space="0" w:color="auto"/>
              <w:bottom w:val="single" w:sz="4" w:space="0" w:color="auto"/>
              <w:right w:val="single" w:sz="8" w:space="0" w:color="auto"/>
            </w:tcBorders>
            <w:shd w:val="clear" w:color="auto" w:fill="auto"/>
            <w:noWrap/>
            <w:vAlign w:val="center"/>
          </w:tcPr>
          <w:p w14:paraId="75AD93B8" w14:textId="77777777" w:rsidR="00B216EA" w:rsidRPr="00B216EA" w:rsidRDefault="00B216EA" w:rsidP="00BA6C38">
            <w:pPr>
              <w:autoSpaceDE w:val="0"/>
              <w:autoSpaceDN w:val="0"/>
              <w:adjustRightInd w:val="0"/>
              <w:spacing w:after="0" w:line="240" w:lineRule="auto"/>
              <w:jc w:val="right"/>
              <w:rPr>
                <w:rFonts w:ascii="Arial" w:hAnsi="Arial" w:cs="Arial"/>
                <w:color w:val="000000"/>
                <w:lang w:eastAsia="pl-PL"/>
              </w:rPr>
            </w:pPr>
            <w:r w:rsidRPr="00B216EA">
              <w:rPr>
                <w:rFonts w:ascii="Arial" w:hAnsi="Arial" w:cs="Arial"/>
                <w:color w:val="000000"/>
                <w:lang w:eastAsia="pl-PL"/>
              </w:rPr>
              <w:t>914 324,31</w:t>
            </w:r>
          </w:p>
        </w:tc>
        <w:tc>
          <w:tcPr>
            <w:tcW w:w="1843" w:type="dxa"/>
            <w:tcBorders>
              <w:top w:val="nil"/>
              <w:left w:val="single" w:sz="8" w:space="0" w:color="auto"/>
              <w:bottom w:val="single" w:sz="4" w:space="0" w:color="auto"/>
              <w:right w:val="single" w:sz="8" w:space="0" w:color="auto"/>
            </w:tcBorders>
            <w:shd w:val="clear" w:color="auto" w:fill="auto"/>
            <w:noWrap/>
            <w:vAlign w:val="center"/>
          </w:tcPr>
          <w:p w14:paraId="1F08E3DF" w14:textId="77777777" w:rsidR="00B216EA" w:rsidRPr="00B216EA" w:rsidRDefault="00B216EA" w:rsidP="00BA6C38">
            <w:pPr>
              <w:autoSpaceDE w:val="0"/>
              <w:autoSpaceDN w:val="0"/>
              <w:adjustRightInd w:val="0"/>
              <w:spacing w:after="0" w:line="240" w:lineRule="auto"/>
              <w:jc w:val="right"/>
              <w:rPr>
                <w:rFonts w:ascii="Arial" w:hAnsi="Arial" w:cs="Arial"/>
                <w:color w:val="000000"/>
                <w:lang w:eastAsia="pl-PL"/>
              </w:rPr>
            </w:pPr>
            <w:r w:rsidRPr="00B216EA">
              <w:rPr>
                <w:rFonts w:ascii="Arial" w:hAnsi="Arial" w:cs="Arial"/>
                <w:color w:val="000000"/>
                <w:lang w:eastAsia="pl-PL"/>
              </w:rPr>
              <w:t>914 324,31</w:t>
            </w:r>
          </w:p>
        </w:tc>
        <w:tc>
          <w:tcPr>
            <w:tcW w:w="1842" w:type="dxa"/>
            <w:shd w:val="clear" w:color="auto" w:fill="auto"/>
            <w:noWrap/>
          </w:tcPr>
          <w:p w14:paraId="331A9663" w14:textId="77777777" w:rsidR="00B216EA" w:rsidRPr="00B216EA" w:rsidRDefault="00B216EA" w:rsidP="00BA6C38">
            <w:pPr>
              <w:autoSpaceDE w:val="0"/>
              <w:autoSpaceDN w:val="0"/>
              <w:adjustRightInd w:val="0"/>
              <w:spacing w:after="0" w:line="240" w:lineRule="auto"/>
              <w:jc w:val="right"/>
              <w:rPr>
                <w:rFonts w:ascii="Arial" w:hAnsi="Arial" w:cs="Arial"/>
                <w:color w:val="000000"/>
                <w:lang w:eastAsia="pl-PL"/>
              </w:rPr>
            </w:pPr>
            <w:r w:rsidRPr="00B216EA">
              <w:rPr>
                <w:rFonts w:ascii="Arial" w:hAnsi="Arial" w:cs="Arial"/>
                <w:color w:val="000000"/>
                <w:lang w:eastAsia="pl-PL"/>
              </w:rPr>
              <w:t>114 290,54</w:t>
            </w:r>
          </w:p>
        </w:tc>
        <w:tc>
          <w:tcPr>
            <w:tcW w:w="2269" w:type="dxa"/>
          </w:tcPr>
          <w:p w14:paraId="1E082C88" w14:textId="77777777" w:rsidR="00B216EA" w:rsidRPr="00B216EA" w:rsidRDefault="00B216EA" w:rsidP="00BA6C38">
            <w:pPr>
              <w:autoSpaceDE w:val="0"/>
              <w:autoSpaceDN w:val="0"/>
              <w:adjustRightInd w:val="0"/>
              <w:spacing w:after="0" w:line="240" w:lineRule="auto"/>
              <w:jc w:val="right"/>
              <w:rPr>
                <w:rFonts w:ascii="Arial" w:hAnsi="Arial" w:cs="Arial"/>
                <w:b/>
                <w:color w:val="000000"/>
                <w:lang w:eastAsia="pl-PL"/>
              </w:rPr>
            </w:pPr>
            <w:r w:rsidRPr="00B216EA">
              <w:rPr>
                <w:rFonts w:ascii="Arial" w:hAnsi="Arial" w:cs="Arial"/>
                <w:b/>
                <w:color w:val="000000"/>
                <w:lang w:eastAsia="pl-PL"/>
              </w:rPr>
              <w:t>1 942 939,16</w:t>
            </w:r>
          </w:p>
        </w:tc>
      </w:tr>
      <w:tr w:rsidR="00B216EA" w:rsidRPr="00B216EA" w14:paraId="41719191" w14:textId="77777777" w:rsidTr="00B216EA">
        <w:trPr>
          <w:trHeight w:val="300"/>
          <w:jc w:val="center"/>
        </w:trPr>
        <w:tc>
          <w:tcPr>
            <w:tcW w:w="2972" w:type="dxa"/>
            <w:shd w:val="clear" w:color="auto" w:fill="auto"/>
            <w:noWrap/>
            <w:hideMark/>
          </w:tcPr>
          <w:p w14:paraId="54169179" w14:textId="77777777" w:rsidR="00B216EA" w:rsidRPr="00B216EA" w:rsidRDefault="00B216EA" w:rsidP="00B216EA">
            <w:pPr>
              <w:autoSpaceDE w:val="0"/>
              <w:autoSpaceDN w:val="0"/>
              <w:adjustRightInd w:val="0"/>
              <w:spacing w:after="0" w:line="240" w:lineRule="auto"/>
              <w:rPr>
                <w:rFonts w:ascii="Arial" w:hAnsi="Arial" w:cs="Arial"/>
                <w:bCs/>
                <w:color w:val="000000"/>
                <w:lang w:eastAsia="pl-PL"/>
              </w:rPr>
            </w:pPr>
            <w:r w:rsidRPr="00B216EA">
              <w:rPr>
                <w:rFonts w:ascii="Arial" w:hAnsi="Arial" w:cs="Arial"/>
                <w:bCs/>
                <w:color w:val="000000"/>
                <w:lang w:eastAsia="pl-PL"/>
              </w:rPr>
              <w:t>WSCHOWA</w:t>
            </w:r>
          </w:p>
        </w:tc>
        <w:tc>
          <w:tcPr>
            <w:tcW w:w="1843" w:type="dxa"/>
            <w:tcBorders>
              <w:top w:val="nil"/>
              <w:left w:val="single" w:sz="8" w:space="0" w:color="auto"/>
              <w:bottom w:val="single" w:sz="4" w:space="0" w:color="auto"/>
              <w:right w:val="single" w:sz="8" w:space="0" w:color="auto"/>
            </w:tcBorders>
            <w:shd w:val="clear" w:color="auto" w:fill="auto"/>
            <w:noWrap/>
            <w:vAlign w:val="center"/>
          </w:tcPr>
          <w:p w14:paraId="00D7BD2E" w14:textId="77777777" w:rsidR="00B216EA" w:rsidRPr="00B216EA" w:rsidRDefault="00B216EA" w:rsidP="00BA6C38">
            <w:pPr>
              <w:autoSpaceDE w:val="0"/>
              <w:autoSpaceDN w:val="0"/>
              <w:adjustRightInd w:val="0"/>
              <w:spacing w:after="0" w:line="240" w:lineRule="auto"/>
              <w:jc w:val="right"/>
              <w:rPr>
                <w:rFonts w:ascii="Arial" w:hAnsi="Arial" w:cs="Arial"/>
                <w:color w:val="000000"/>
                <w:lang w:eastAsia="pl-PL"/>
              </w:rPr>
            </w:pPr>
            <w:r w:rsidRPr="00B216EA">
              <w:rPr>
                <w:rFonts w:ascii="Arial" w:hAnsi="Arial" w:cs="Arial"/>
                <w:color w:val="000000"/>
                <w:lang w:eastAsia="pl-PL"/>
              </w:rPr>
              <w:t>1 367 375,76</w:t>
            </w:r>
          </w:p>
        </w:tc>
        <w:tc>
          <w:tcPr>
            <w:tcW w:w="1843" w:type="dxa"/>
            <w:tcBorders>
              <w:top w:val="nil"/>
              <w:left w:val="single" w:sz="8" w:space="0" w:color="auto"/>
              <w:bottom w:val="single" w:sz="4" w:space="0" w:color="auto"/>
              <w:right w:val="single" w:sz="8" w:space="0" w:color="auto"/>
            </w:tcBorders>
            <w:shd w:val="clear" w:color="auto" w:fill="auto"/>
            <w:noWrap/>
            <w:vAlign w:val="center"/>
          </w:tcPr>
          <w:p w14:paraId="6F81489A" w14:textId="77777777" w:rsidR="00B216EA" w:rsidRPr="00B216EA" w:rsidRDefault="00B216EA" w:rsidP="00BA6C38">
            <w:pPr>
              <w:autoSpaceDE w:val="0"/>
              <w:autoSpaceDN w:val="0"/>
              <w:adjustRightInd w:val="0"/>
              <w:spacing w:after="0" w:line="240" w:lineRule="auto"/>
              <w:jc w:val="right"/>
              <w:rPr>
                <w:rFonts w:ascii="Arial" w:hAnsi="Arial" w:cs="Arial"/>
                <w:color w:val="000000"/>
                <w:lang w:eastAsia="pl-PL"/>
              </w:rPr>
            </w:pPr>
            <w:r w:rsidRPr="00B216EA">
              <w:rPr>
                <w:rFonts w:ascii="Arial" w:hAnsi="Arial" w:cs="Arial"/>
                <w:color w:val="000000"/>
                <w:lang w:eastAsia="pl-PL"/>
              </w:rPr>
              <w:t>1 367 375,76</w:t>
            </w:r>
          </w:p>
        </w:tc>
        <w:tc>
          <w:tcPr>
            <w:tcW w:w="1842" w:type="dxa"/>
            <w:shd w:val="clear" w:color="auto" w:fill="auto"/>
            <w:noWrap/>
          </w:tcPr>
          <w:p w14:paraId="4DCB334F" w14:textId="77777777" w:rsidR="00B216EA" w:rsidRPr="00B216EA" w:rsidRDefault="00B216EA" w:rsidP="00BA6C38">
            <w:pPr>
              <w:autoSpaceDE w:val="0"/>
              <w:autoSpaceDN w:val="0"/>
              <w:adjustRightInd w:val="0"/>
              <w:spacing w:after="0" w:line="240" w:lineRule="auto"/>
              <w:jc w:val="right"/>
              <w:rPr>
                <w:rFonts w:ascii="Arial" w:hAnsi="Arial" w:cs="Arial"/>
                <w:color w:val="000000"/>
                <w:lang w:eastAsia="pl-PL"/>
              </w:rPr>
            </w:pPr>
            <w:r w:rsidRPr="00B216EA">
              <w:rPr>
                <w:rFonts w:ascii="Arial" w:hAnsi="Arial" w:cs="Arial"/>
                <w:color w:val="000000"/>
                <w:lang w:eastAsia="pl-PL"/>
              </w:rPr>
              <w:t>170 921,97</w:t>
            </w:r>
          </w:p>
        </w:tc>
        <w:tc>
          <w:tcPr>
            <w:tcW w:w="2269" w:type="dxa"/>
          </w:tcPr>
          <w:p w14:paraId="077C2A5B" w14:textId="77777777" w:rsidR="00B216EA" w:rsidRPr="00B216EA" w:rsidRDefault="00B216EA" w:rsidP="00BA6C38">
            <w:pPr>
              <w:autoSpaceDE w:val="0"/>
              <w:autoSpaceDN w:val="0"/>
              <w:adjustRightInd w:val="0"/>
              <w:spacing w:after="0" w:line="240" w:lineRule="auto"/>
              <w:jc w:val="right"/>
              <w:rPr>
                <w:rFonts w:ascii="Arial" w:hAnsi="Arial" w:cs="Arial"/>
                <w:b/>
                <w:color w:val="000000"/>
                <w:lang w:eastAsia="pl-PL"/>
              </w:rPr>
            </w:pPr>
            <w:r w:rsidRPr="00B216EA">
              <w:rPr>
                <w:rFonts w:ascii="Arial" w:hAnsi="Arial" w:cs="Arial"/>
                <w:b/>
                <w:color w:val="000000"/>
                <w:lang w:eastAsia="pl-PL"/>
              </w:rPr>
              <w:t>2 905 673,49</w:t>
            </w:r>
          </w:p>
        </w:tc>
      </w:tr>
      <w:tr w:rsidR="00B216EA" w:rsidRPr="00B216EA" w14:paraId="12353B7A" w14:textId="77777777" w:rsidTr="00B216EA">
        <w:trPr>
          <w:trHeight w:val="300"/>
          <w:jc w:val="center"/>
        </w:trPr>
        <w:tc>
          <w:tcPr>
            <w:tcW w:w="2972" w:type="dxa"/>
            <w:shd w:val="clear" w:color="auto" w:fill="auto"/>
            <w:noWrap/>
            <w:hideMark/>
          </w:tcPr>
          <w:p w14:paraId="3CEA3D78" w14:textId="77777777" w:rsidR="00B216EA" w:rsidRPr="00B216EA" w:rsidRDefault="00B216EA" w:rsidP="00B216EA">
            <w:pPr>
              <w:autoSpaceDE w:val="0"/>
              <w:autoSpaceDN w:val="0"/>
              <w:adjustRightInd w:val="0"/>
              <w:spacing w:after="0" w:line="240" w:lineRule="auto"/>
              <w:rPr>
                <w:rFonts w:ascii="Arial" w:hAnsi="Arial" w:cs="Arial"/>
                <w:bCs/>
                <w:color w:val="000000"/>
                <w:lang w:eastAsia="pl-PL"/>
              </w:rPr>
            </w:pPr>
            <w:r w:rsidRPr="00B216EA">
              <w:rPr>
                <w:rFonts w:ascii="Arial" w:hAnsi="Arial" w:cs="Arial"/>
                <w:bCs/>
                <w:color w:val="000000"/>
                <w:lang w:eastAsia="pl-PL"/>
              </w:rPr>
              <w:t>ZIELONA  GÓRA</w:t>
            </w:r>
          </w:p>
        </w:tc>
        <w:tc>
          <w:tcPr>
            <w:tcW w:w="1843" w:type="dxa"/>
            <w:tcBorders>
              <w:top w:val="nil"/>
              <w:left w:val="single" w:sz="8" w:space="0" w:color="auto"/>
              <w:bottom w:val="single" w:sz="4" w:space="0" w:color="auto"/>
              <w:right w:val="single" w:sz="8" w:space="0" w:color="auto"/>
            </w:tcBorders>
            <w:shd w:val="clear" w:color="auto" w:fill="auto"/>
            <w:noWrap/>
            <w:vAlign w:val="center"/>
          </w:tcPr>
          <w:p w14:paraId="0144FD9D" w14:textId="77777777" w:rsidR="00B216EA" w:rsidRPr="00B216EA" w:rsidRDefault="00B216EA" w:rsidP="00BA6C38">
            <w:pPr>
              <w:autoSpaceDE w:val="0"/>
              <w:autoSpaceDN w:val="0"/>
              <w:adjustRightInd w:val="0"/>
              <w:spacing w:after="0" w:line="240" w:lineRule="auto"/>
              <w:jc w:val="right"/>
              <w:rPr>
                <w:rFonts w:ascii="Arial" w:hAnsi="Arial" w:cs="Arial"/>
                <w:color w:val="000000"/>
                <w:lang w:eastAsia="pl-PL"/>
              </w:rPr>
            </w:pPr>
            <w:r w:rsidRPr="00B216EA">
              <w:rPr>
                <w:rFonts w:ascii="Arial" w:hAnsi="Arial" w:cs="Arial"/>
                <w:color w:val="000000"/>
                <w:lang w:eastAsia="pl-PL"/>
              </w:rPr>
              <w:t>3 718 828,51</w:t>
            </w:r>
          </w:p>
        </w:tc>
        <w:tc>
          <w:tcPr>
            <w:tcW w:w="1843" w:type="dxa"/>
            <w:tcBorders>
              <w:top w:val="nil"/>
              <w:left w:val="single" w:sz="8" w:space="0" w:color="auto"/>
              <w:bottom w:val="single" w:sz="4" w:space="0" w:color="auto"/>
              <w:right w:val="single" w:sz="8" w:space="0" w:color="auto"/>
            </w:tcBorders>
            <w:shd w:val="clear" w:color="auto" w:fill="auto"/>
            <w:noWrap/>
            <w:vAlign w:val="center"/>
          </w:tcPr>
          <w:p w14:paraId="4EC21B6B" w14:textId="77777777" w:rsidR="00B216EA" w:rsidRPr="00B216EA" w:rsidRDefault="00B216EA" w:rsidP="00BA6C38">
            <w:pPr>
              <w:autoSpaceDE w:val="0"/>
              <w:autoSpaceDN w:val="0"/>
              <w:adjustRightInd w:val="0"/>
              <w:spacing w:after="0" w:line="240" w:lineRule="auto"/>
              <w:jc w:val="right"/>
              <w:rPr>
                <w:rFonts w:ascii="Arial" w:hAnsi="Arial" w:cs="Arial"/>
                <w:color w:val="000000"/>
                <w:lang w:eastAsia="pl-PL"/>
              </w:rPr>
            </w:pPr>
            <w:r w:rsidRPr="00B216EA">
              <w:rPr>
                <w:rFonts w:ascii="Arial" w:hAnsi="Arial" w:cs="Arial"/>
                <w:color w:val="000000"/>
                <w:lang w:eastAsia="pl-PL"/>
              </w:rPr>
              <w:t>3 718 828,51</w:t>
            </w:r>
          </w:p>
        </w:tc>
        <w:tc>
          <w:tcPr>
            <w:tcW w:w="1842" w:type="dxa"/>
            <w:shd w:val="clear" w:color="auto" w:fill="auto"/>
            <w:noWrap/>
          </w:tcPr>
          <w:p w14:paraId="07A2B83C" w14:textId="77777777" w:rsidR="00B216EA" w:rsidRPr="00B216EA" w:rsidRDefault="00B216EA" w:rsidP="00BA6C38">
            <w:pPr>
              <w:autoSpaceDE w:val="0"/>
              <w:autoSpaceDN w:val="0"/>
              <w:adjustRightInd w:val="0"/>
              <w:spacing w:after="0" w:line="240" w:lineRule="auto"/>
              <w:jc w:val="right"/>
              <w:rPr>
                <w:rFonts w:ascii="Arial" w:hAnsi="Arial" w:cs="Arial"/>
                <w:color w:val="000000"/>
                <w:lang w:eastAsia="pl-PL"/>
              </w:rPr>
            </w:pPr>
            <w:r w:rsidRPr="00B216EA">
              <w:rPr>
                <w:rFonts w:ascii="Arial" w:hAnsi="Arial" w:cs="Arial"/>
                <w:color w:val="000000"/>
                <w:lang w:eastAsia="pl-PL"/>
              </w:rPr>
              <w:t>464 853,56</w:t>
            </w:r>
          </w:p>
        </w:tc>
        <w:tc>
          <w:tcPr>
            <w:tcW w:w="2269" w:type="dxa"/>
          </w:tcPr>
          <w:p w14:paraId="08828501" w14:textId="77777777" w:rsidR="00B216EA" w:rsidRPr="00B216EA" w:rsidRDefault="00B216EA" w:rsidP="00BA6C38">
            <w:pPr>
              <w:autoSpaceDE w:val="0"/>
              <w:autoSpaceDN w:val="0"/>
              <w:adjustRightInd w:val="0"/>
              <w:spacing w:after="0" w:line="240" w:lineRule="auto"/>
              <w:jc w:val="right"/>
              <w:rPr>
                <w:rFonts w:ascii="Arial" w:hAnsi="Arial" w:cs="Arial"/>
                <w:b/>
                <w:color w:val="000000"/>
                <w:lang w:eastAsia="pl-PL"/>
              </w:rPr>
            </w:pPr>
            <w:r w:rsidRPr="00B216EA">
              <w:rPr>
                <w:rFonts w:ascii="Arial" w:hAnsi="Arial" w:cs="Arial"/>
                <w:b/>
                <w:color w:val="000000"/>
                <w:lang w:eastAsia="pl-PL"/>
              </w:rPr>
              <w:t>7 902 510,58</w:t>
            </w:r>
          </w:p>
        </w:tc>
      </w:tr>
      <w:tr w:rsidR="00B216EA" w:rsidRPr="00B216EA" w14:paraId="77876966" w14:textId="77777777" w:rsidTr="00B216EA">
        <w:trPr>
          <w:trHeight w:val="300"/>
          <w:jc w:val="center"/>
        </w:trPr>
        <w:tc>
          <w:tcPr>
            <w:tcW w:w="2972" w:type="dxa"/>
            <w:shd w:val="clear" w:color="auto" w:fill="auto"/>
            <w:noWrap/>
            <w:hideMark/>
          </w:tcPr>
          <w:p w14:paraId="1F376F12" w14:textId="77777777" w:rsidR="00B216EA" w:rsidRPr="00B216EA" w:rsidRDefault="00B216EA" w:rsidP="00B216EA">
            <w:pPr>
              <w:autoSpaceDE w:val="0"/>
              <w:autoSpaceDN w:val="0"/>
              <w:adjustRightInd w:val="0"/>
              <w:spacing w:after="0" w:line="240" w:lineRule="auto"/>
              <w:rPr>
                <w:rFonts w:ascii="Arial" w:hAnsi="Arial" w:cs="Arial"/>
                <w:bCs/>
                <w:color w:val="000000"/>
                <w:lang w:eastAsia="pl-PL"/>
              </w:rPr>
            </w:pPr>
            <w:r w:rsidRPr="00B216EA">
              <w:rPr>
                <w:rFonts w:ascii="Arial" w:hAnsi="Arial" w:cs="Arial"/>
                <w:bCs/>
                <w:color w:val="000000"/>
                <w:lang w:eastAsia="pl-PL"/>
              </w:rPr>
              <w:t>ŻAGAŃ</w:t>
            </w:r>
          </w:p>
        </w:tc>
        <w:tc>
          <w:tcPr>
            <w:tcW w:w="1843" w:type="dxa"/>
            <w:tcBorders>
              <w:top w:val="nil"/>
              <w:left w:val="single" w:sz="8" w:space="0" w:color="auto"/>
              <w:bottom w:val="single" w:sz="4" w:space="0" w:color="auto"/>
              <w:right w:val="single" w:sz="8" w:space="0" w:color="auto"/>
            </w:tcBorders>
            <w:shd w:val="clear" w:color="auto" w:fill="auto"/>
            <w:noWrap/>
            <w:vAlign w:val="center"/>
          </w:tcPr>
          <w:p w14:paraId="2CACBE69" w14:textId="77777777" w:rsidR="00B216EA" w:rsidRPr="00B216EA" w:rsidRDefault="00B216EA" w:rsidP="00BA6C38">
            <w:pPr>
              <w:autoSpaceDE w:val="0"/>
              <w:autoSpaceDN w:val="0"/>
              <w:adjustRightInd w:val="0"/>
              <w:spacing w:after="0" w:line="240" w:lineRule="auto"/>
              <w:jc w:val="right"/>
              <w:rPr>
                <w:rFonts w:ascii="Arial" w:hAnsi="Arial" w:cs="Arial"/>
                <w:color w:val="000000"/>
                <w:lang w:eastAsia="pl-PL"/>
              </w:rPr>
            </w:pPr>
            <w:r w:rsidRPr="00B216EA">
              <w:rPr>
                <w:rFonts w:ascii="Arial" w:hAnsi="Arial" w:cs="Arial"/>
                <w:color w:val="000000"/>
                <w:lang w:eastAsia="pl-PL"/>
              </w:rPr>
              <w:t>1 511 045,91</w:t>
            </w:r>
          </w:p>
        </w:tc>
        <w:tc>
          <w:tcPr>
            <w:tcW w:w="1843" w:type="dxa"/>
            <w:tcBorders>
              <w:top w:val="nil"/>
              <w:left w:val="single" w:sz="8" w:space="0" w:color="auto"/>
              <w:bottom w:val="single" w:sz="4" w:space="0" w:color="auto"/>
              <w:right w:val="single" w:sz="8" w:space="0" w:color="auto"/>
            </w:tcBorders>
            <w:shd w:val="clear" w:color="auto" w:fill="auto"/>
            <w:noWrap/>
            <w:vAlign w:val="center"/>
          </w:tcPr>
          <w:p w14:paraId="7A1196CF" w14:textId="77777777" w:rsidR="00B216EA" w:rsidRPr="00B216EA" w:rsidRDefault="00B216EA" w:rsidP="00BA6C38">
            <w:pPr>
              <w:autoSpaceDE w:val="0"/>
              <w:autoSpaceDN w:val="0"/>
              <w:adjustRightInd w:val="0"/>
              <w:spacing w:after="0" w:line="240" w:lineRule="auto"/>
              <w:jc w:val="right"/>
              <w:rPr>
                <w:rFonts w:ascii="Arial" w:hAnsi="Arial" w:cs="Arial"/>
                <w:color w:val="000000"/>
                <w:lang w:eastAsia="pl-PL"/>
              </w:rPr>
            </w:pPr>
            <w:r w:rsidRPr="00B216EA">
              <w:rPr>
                <w:rFonts w:ascii="Arial" w:hAnsi="Arial" w:cs="Arial"/>
                <w:color w:val="000000"/>
                <w:lang w:eastAsia="pl-PL"/>
              </w:rPr>
              <w:t>1 511 045,91</w:t>
            </w:r>
          </w:p>
        </w:tc>
        <w:tc>
          <w:tcPr>
            <w:tcW w:w="1842" w:type="dxa"/>
            <w:shd w:val="clear" w:color="auto" w:fill="auto"/>
            <w:noWrap/>
          </w:tcPr>
          <w:p w14:paraId="0FD38D25" w14:textId="77777777" w:rsidR="00B216EA" w:rsidRPr="00B216EA" w:rsidRDefault="00B216EA" w:rsidP="00BA6C38">
            <w:pPr>
              <w:autoSpaceDE w:val="0"/>
              <w:autoSpaceDN w:val="0"/>
              <w:adjustRightInd w:val="0"/>
              <w:spacing w:after="0" w:line="240" w:lineRule="auto"/>
              <w:jc w:val="right"/>
              <w:rPr>
                <w:rFonts w:ascii="Arial" w:hAnsi="Arial" w:cs="Arial"/>
                <w:color w:val="000000"/>
                <w:lang w:eastAsia="pl-PL"/>
              </w:rPr>
            </w:pPr>
            <w:r w:rsidRPr="00B216EA">
              <w:rPr>
                <w:rFonts w:ascii="Arial" w:hAnsi="Arial" w:cs="Arial"/>
                <w:color w:val="000000"/>
                <w:lang w:eastAsia="pl-PL"/>
              </w:rPr>
              <w:t>188 880,74</w:t>
            </w:r>
          </w:p>
        </w:tc>
        <w:tc>
          <w:tcPr>
            <w:tcW w:w="2269" w:type="dxa"/>
          </w:tcPr>
          <w:p w14:paraId="41DA875A" w14:textId="77777777" w:rsidR="00B216EA" w:rsidRPr="00B216EA" w:rsidRDefault="00B216EA" w:rsidP="00BA6C38">
            <w:pPr>
              <w:autoSpaceDE w:val="0"/>
              <w:autoSpaceDN w:val="0"/>
              <w:adjustRightInd w:val="0"/>
              <w:spacing w:after="0" w:line="240" w:lineRule="auto"/>
              <w:jc w:val="right"/>
              <w:rPr>
                <w:rFonts w:ascii="Arial" w:hAnsi="Arial" w:cs="Arial"/>
                <w:b/>
                <w:color w:val="000000"/>
                <w:lang w:eastAsia="pl-PL"/>
              </w:rPr>
            </w:pPr>
            <w:r w:rsidRPr="00B216EA">
              <w:rPr>
                <w:rFonts w:ascii="Arial" w:hAnsi="Arial" w:cs="Arial"/>
                <w:b/>
                <w:color w:val="000000"/>
                <w:lang w:eastAsia="pl-PL"/>
              </w:rPr>
              <w:t>3 210 972,56</w:t>
            </w:r>
          </w:p>
        </w:tc>
      </w:tr>
      <w:tr w:rsidR="00B216EA" w:rsidRPr="00B216EA" w14:paraId="319B8636" w14:textId="77777777" w:rsidTr="00B216EA">
        <w:trPr>
          <w:trHeight w:val="300"/>
          <w:jc w:val="center"/>
        </w:trPr>
        <w:tc>
          <w:tcPr>
            <w:tcW w:w="2972" w:type="dxa"/>
            <w:shd w:val="clear" w:color="auto" w:fill="auto"/>
            <w:noWrap/>
            <w:hideMark/>
          </w:tcPr>
          <w:p w14:paraId="20E368DD" w14:textId="77777777" w:rsidR="00B216EA" w:rsidRPr="00B216EA" w:rsidRDefault="00B216EA" w:rsidP="00B216EA">
            <w:pPr>
              <w:autoSpaceDE w:val="0"/>
              <w:autoSpaceDN w:val="0"/>
              <w:adjustRightInd w:val="0"/>
              <w:spacing w:after="0" w:line="240" w:lineRule="auto"/>
              <w:rPr>
                <w:rFonts w:ascii="Arial" w:hAnsi="Arial" w:cs="Arial"/>
                <w:bCs/>
                <w:color w:val="000000"/>
                <w:lang w:eastAsia="pl-PL"/>
              </w:rPr>
            </w:pPr>
            <w:r w:rsidRPr="00B216EA">
              <w:rPr>
                <w:rFonts w:ascii="Arial" w:hAnsi="Arial" w:cs="Arial"/>
                <w:bCs/>
                <w:color w:val="000000"/>
                <w:lang w:eastAsia="pl-PL"/>
              </w:rPr>
              <w:t>ŻARY</w:t>
            </w:r>
          </w:p>
        </w:tc>
        <w:tc>
          <w:tcPr>
            <w:tcW w:w="1843" w:type="dxa"/>
            <w:tcBorders>
              <w:top w:val="nil"/>
              <w:left w:val="single" w:sz="8" w:space="0" w:color="auto"/>
              <w:bottom w:val="single" w:sz="8" w:space="0" w:color="auto"/>
              <w:right w:val="single" w:sz="8" w:space="0" w:color="auto"/>
            </w:tcBorders>
            <w:shd w:val="clear" w:color="auto" w:fill="auto"/>
            <w:noWrap/>
            <w:vAlign w:val="center"/>
          </w:tcPr>
          <w:p w14:paraId="4F3AB509" w14:textId="77777777" w:rsidR="00B216EA" w:rsidRPr="00B216EA" w:rsidRDefault="00B216EA" w:rsidP="00BA6C38">
            <w:pPr>
              <w:autoSpaceDE w:val="0"/>
              <w:autoSpaceDN w:val="0"/>
              <w:adjustRightInd w:val="0"/>
              <w:spacing w:after="0" w:line="240" w:lineRule="auto"/>
              <w:jc w:val="right"/>
              <w:rPr>
                <w:rFonts w:ascii="Arial" w:hAnsi="Arial" w:cs="Arial"/>
                <w:color w:val="000000"/>
                <w:lang w:eastAsia="pl-PL"/>
              </w:rPr>
            </w:pPr>
            <w:r w:rsidRPr="00B216EA">
              <w:rPr>
                <w:rFonts w:ascii="Arial" w:hAnsi="Arial" w:cs="Arial"/>
                <w:color w:val="000000"/>
                <w:lang w:eastAsia="pl-PL"/>
              </w:rPr>
              <w:t>1 603 405,57</w:t>
            </w:r>
          </w:p>
        </w:tc>
        <w:tc>
          <w:tcPr>
            <w:tcW w:w="1843" w:type="dxa"/>
            <w:tcBorders>
              <w:top w:val="nil"/>
              <w:left w:val="single" w:sz="8" w:space="0" w:color="auto"/>
              <w:bottom w:val="single" w:sz="8" w:space="0" w:color="auto"/>
              <w:right w:val="single" w:sz="8" w:space="0" w:color="auto"/>
            </w:tcBorders>
            <w:shd w:val="clear" w:color="auto" w:fill="auto"/>
            <w:noWrap/>
            <w:vAlign w:val="center"/>
          </w:tcPr>
          <w:p w14:paraId="1A3FF071" w14:textId="77777777" w:rsidR="00B216EA" w:rsidRPr="00B216EA" w:rsidRDefault="00B216EA" w:rsidP="00BA6C38">
            <w:pPr>
              <w:autoSpaceDE w:val="0"/>
              <w:autoSpaceDN w:val="0"/>
              <w:adjustRightInd w:val="0"/>
              <w:spacing w:after="0" w:line="240" w:lineRule="auto"/>
              <w:jc w:val="right"/>
              <w:rPr>
                <w:rFonts w:ascii="Arial" w:hAnsi="Arial" w:cs="Arial"/>
                <w:color w:val="000000"/>
                <w:lang w:eastAsia="pl-PL"/>
              </w:rPr>
            </w:pPr>
            <w:r w:rsidRPr="00B216EA">
              <w:rPr>
                <w:rFonts w:ascii="Arial" w:hAnsi="Arial" w:cs="Arial"/>
                <w:color w:val="000000"/>
                <w:lang w:eastAsia="pl-PL"/>
              </w:rPr>
              <w:t>1 603 405,57</w:t>
            </w:r>
          </w:p>
        </w:tc>
        <w:tc>
          <w:tcPr>
            <w:tcW w:w="1842" w:type="dxa"/>
            <w:shd w:val="clear" w:color="auto" w:fill="auto"/>
            <w:noWrap/>
          </w:tcPr>
          <w:p w14:paraId="21F7CE2F" w14:textId="77777777" w:rsidR="00B216EA" w:rsidRPr="00B216EA" w:rsidRDefault="00B216EA" w:rsidP="00BA6C38">
            <w:pPr>
              <w:autoSpaceDE w:val="0"/>
              <w:autoSpaceDN w:val="0"/>
              <w:adjustRightInd w:val="0"/>
              <w:spacing w:after="0" w:line="240" w:lineRule="auto"/>
              <w:jc w:val="right"/>
              <w:rPr>
                <w:rFonts w:ascii="Arial" w:hAnsi="Arial" w:cs="Arial"/>
                <w:color w:val="000000"/>
                <w:lang w:eastAsia="pl-PL"/>
              </w:rPr>
            </w:pPr>
            <w:r w:rsidRPr="00B216EA">
              <w:rPr>
                <w:rFonts w:ascii="Arial" w:hAnsi="Arial" w:cs="Arial"/>
                <w:color w:val="000000"/>
                <w:lang w:eastAsia="pl-PL"/>
              </w:rPr>
              <w:t>200 425,70</w:t>
            </w:r>
          </w:p>
        </w:tc>
        <w:tc>
          <w:tcPr>
            <w:tcW w:w="2269" w:type="dxa"/>
          </w:tcPr>
          <w:p w14:paraId="3AAD9E37" w14:textId="77777777" w:rsidR="00B216EA" w:rsidRPr="00B216EA" w:rsidRDefault="00B216EA" w:rsidP="00BA6C38">
            <w:pPr>
              <w:autoSpaceDE w:val="0"/>
              <w:autoSpaceDN w:val="0"/>
              <w:adjustRightInd w:val="0"/>
              <w:spacing w:after="0" w:line="240" w:lineRule="auto"/>
              <w:jc w:val="right"/>
              <w:rPr>
                <w:rFonts w:ascii="Arial" w:hAnsi="Arial" w:cs="Arial"/>
                <w:b/>
                <w:color w:val="000000"/>
                <w:lang w:eastAsia="pl-PL"/>
              </w:rPr>
            </w:pPr>
            <w:r w:rsidRPr="00B216EA">
              <w:rPr>
                <w:rFonts w:ascii="Arial" w:hAnsi="Arial" w:cs="Arial"/>
                <w:b/>
                <w:color w:val="000000"/>
                <w:lang w:eastAsia="pl-PL"/>
              </w:rPr>
              <w:t>3 407 236,84</w:t>
            </w:r>
          </w:p>
        </w:tc>
      </w:tr>
      <w:tr w:rsidR="00B216EA" w:rsidRPr="00B216EA" w14:paraId="27A77EB9" w14:textId="77777777" w:rsidTr="00B216EA">
        <w:trPr>
          <w:trHeight w:val="300"/>
          <w:jc w:val="center"/>
        </w:trPr>
        <w:tc>
          <w:tcPr>
            <w:tcW w:w="2972" w:type="dxa"/>
            <w:shd w:val="clear" w:color="auto" w:fill="auto"/>
            <w:noWrap/>
            <w:hideMark/>
          </w:tcPr>
          <w:p w14:paraId="3678A47A" w14:textId="77777777" w:rsidR="00B216EA" w:rsidRPr="00B216EA" w:rsidRDefault="00B216EA" w:rsidP="00B216EA">
            <w:pPr>
              <w:autoSpaceDE w:val="0"/>
              <w:autoSpaceDN w:val="0"/>
              <w:adjustRightInd w:val="0"/>
              <w:spacing w:after="0" w:line="240" w:lineRule="auto"/>
              <w:rPr>
                <w:rFonts w:ascii="Arial" w:hAnsi="Arial" w:cs="Arial"/>
                <w:b/>
                <w:bCs/>
                <w:color w:val="000000"/>
                <w:lang w:eastAsia="pl-PL"/>
              </w:rPr>
            </w:pPr>
            <w:r w:rsidRPr="00B216EA">
              <w:rPr>
                <w:rFonts w:ascii="Arial" w:hAnsi="Arial" w:cs="Arial"/>
                <w:b/>
                <w:bCs/>
                <w:color w:val="000000"/>
                <w:lang w:eastAsia="pl-PL"/>
              </w:rPr>
              <w:t>RAZEM</w:t>
            </w:r>
          </w:p>
        </w:tc>
        <w:tc>
          <w:tcPr>
            <w:tcW w:w="1843" w:type="dxa"/>
            <w:shd w:val="clear" w:color="auto" w:fill="auto"/>
            <w:noWrap/>
          </w:tcPr>
          <w:p w14:paraId="4D4AB483" w14:textId="77777777" w:rsidR="00B216EA" w:rsidRPr="00B216EA" w:rsidRDefault="00B216EA" w:rsidP="00BA6C38">
            <w:pPr>
              <w:autoSpaceDE w:val="0"/>
              <w:autoSpaceDN w:val="0"/>
              <w:adjustRightInd w:val="0"/>
              <w:spacing w:after="0" w:line="240" w:lineRule="auto"/>
              <w:jc w:val="right"/>
              <w:rPr>
                <w:rFonts w:ascii="Arial" w:hAnsi="Arial" w:cs="Arial"/>
                <w:b/>
                <w:bCs/>
                <w:color w:val="000000"/>
                <w:lang w:eastAsia="pl-PL"/>
              </w:rPr>
            </w:pPr>
            <w:r w:rsidRPr="00B216EA">
              <w:rPr>
                <w:rFonts w:ascii="Arial" w:hAnsi="Arial" w:cs="Arial"/>
                <w:b/>
                <w:bCs/>
                <w:color w:val="000000"/>
                <w:lang w:eastAsia="pl-PL"/>
              </w:rPr>
              <w:t>19 317 255,00</w:t>
            </w:r>
          </w:p>
          <w:p w14:paraId="45FBD769" w14:textId="77777777" w:rsidR="00B216EA" w:rsidRPr="00B216EA" w:rsidRDefault="00B216EA" w:rsidP="00BA6C38">
            <w:pPr>
              <w:autoSpaceDE w:val="0"/>
              <w:autoSpaceDN w:val="0"/>
              <w:adjustRightInd w:val="0"/>
              <w:spacing w:after="0" w:line="240" w:lineRule="auto"/>
              <w:jc w:val="right"/>
              <w:rPr>
                <w:rFonts w:ascii="Arial" w:hAnsi="Arial" w:cs="Arial"/>
                <w:b/>
                <w:bCs/>
                <w:color w:val="000000"/>
                <w:lang w:eastAsia="pl-PL"/>
              </w:rPr>
            </w:pPr>
          </w:p>
        </w:tc>
        <w:tc>
          <w:tcPr>
            <w:tcW w:w="1843" w:type="dxa"/>
            <w:shd w:val="clear" w:color="auto" w:fill="auto"/>
            <w:noWrap/>
          </w:tcPr>
          <w:p w14:paraId="6983BE78" w14:textId="77777777" w:rsidR="00B216EA" w:rsidRPr="00B216EA" w:rsidRDefault="00B216EA" w:rsidP="00BA6C38">
            <w:pPr>
              <w:autoSpaceDE w:val="0"/>
              <w:autoSpaceDN w:val="0"/>
              <w:adjustRightInd w:val="0"/>
              <w:spacing w:after="0" w:line="240" w:lineRule="auto"/>
              <w:jc w:val="right"/>
              <w:rPr>
                <w:rFonts w:ascii="Arial" w:hAnsi="Arial" w:cs="Arial"/>
                <w:b/>
                <w:bCs/>
                <w:color w:val="000000"/>
                <w:lang w:eastAsia="pl-PL"/>
              </w:rPr>
            </w:pPr>
            <w:r w:rsidRPr="00B216EA">
              <w:rPr>
                <w:rFonts w:ascii="Arial" w:hAnsi="Arial" w:cs="Arial"/>
                <w:b/>
                <w:bCs/>
                <w:color w:val="000000"/>
                <w:lang w:eastAsia="pl-PL"/>
              </w:rPr>
              <w:t>19 317 255,00</w:t>
            </w:r>
          </w:p>
          <w:p w14:paraId="7E2EEDF0" w14:textId="77777777" w:rsidR="00B216EA" w:rsidRPr="00B216EA" w:rsidRDefault="00B216EA" w:rsidP="00BA6C38">
            <w:pPr>
              <w:autoSpaceDE w:val="0"/>
              <w:autoSpaceDN w:val="0"/>
              <w:adjustRightInd w:val="0"/>
              <w:spacing w:after="0" w:line="240" w:lineRule="auto"/>
              <w:jc w:val="right"/>
              <w:rPr>
                <w:rFonts w:ascii="Arial" w:hAnsi="Arial" w:cs="Arial"/>
                <w:b/>
                <w:color w:val="000000"/>
                <w:lang w:eastAsia="pl-PL"/>
              </w:rPr>
            </w:pPr>
          </w:p>
        </w:tc>
        <w:tc>
          <w:tcPr>
            <w:tcW w:w="1842" w:type="dxa"/>
            <w:shd w:val="clear" w:color="auto" w:fill="auto"/>
            <w:noWrap/>
          </w:tcPr>
          <w:p w14:paraId="696B030D" w14:textId="7EA4D131" w:rsidR="00B216EA" w:rsidRPr="00B216EA" w:rsidRDefault="00BA6C38" w:rsidP="00BA6C38">
            <w:pPr>
              <w:autoSpaceDE w:val="0"/>
              <w:autoSpaceDN w:val="0"/>
              <w:adjustRightInd w:val="0"/>
              <w:spacing w:after="0" w:line="240" w:lineRule="auto"/>
              <w:jc w:val="right"/>
              <w:rPr>
                <w:rFonts w:ascii="Arial" w:hAnsi="Arial" w:cs="Arial"/>
                <w:b/>
                <w:color w:val="000000"/>
                <w:lang w:eastAsia="pl-PL"/>
              </w:rPr>
            </w:pPr>
            <w:r>
              <w:rPr>
                <w:rFonts w:ascii="Arial" w:hAnsi="Arial" w:cs="Arial"/>
                <w:b/>
                <w:color w:val="000000"/>
                <w:lang w:eastAsia="pl-PL"/>
              </w:rPr>
              <w:t>2 414 656,88</w:t>
            </w:r>
          </w:p>
        </w:tc>
        <w:tc>
          <w:tcPr>
            <w:tcW w:w="2269" w:type="dxa"/>
          </w:tcPr>
          <w:p w14:paraId="4960F518" w14:textId="3F90F8F2" w:rsidR="00B216EA" w:rsidRPr="00B216EA" w:rsidRDefault="00BA6C38" w:rsidP="00BA6C38">
            <w:pPr>
              <w:autoSpaceDE w:val="0"/>
              <w:autoSpaceDN w:val="0"/>
              <w:adjustRightInd w:val="0"/>
              <w:spacing w:after="0" w:line="240" w:lineRule="auto"/>
              <w:jc w:val="right"/>
              <w:rPr>
                <w:rFonts w:ascii="Arial" w:hAnsi="Arial" w:cs="Arial"/>
                <w:b/>
                <w:color w:val="000000"/>
                <w:lang w:eastAsia="pl-PL"/>
              </w:rPr>
            </w:pPr>
            <w:r>
              <w:rPr>
                <w:rFonts w:ascii="Arial" w:hAnsi="Arial" w:cs="Arial"/>
                <w:b/>
                <w:color w:val="000000"/>
                <w:lang w:eastAsia="pl-PL"/>
              </w:rPr>
              <w:t>41 049 166,88</w:t>
            </w:r>
          </w:p>
        </w:tc>
      </w:tr>
    </w:tbl>
    <w:p w14:paraId="2DA265ED" w14:textId="0B625079" w:rsidR="00B216EA" w:rsidRDefault="00B216EA" w:rsidP="002B154A">
      <w:pPr>
        <w:pStyle w:val="Akapitzlist"/>
        <w:spacing w:after="0" w:line="240" w:lineRule="auto"/>
        <w:ind w:left="0"/>
        <w:rPr>
          <w:rFonts w:ascii="Arial" w:hAnsi="Arial" w:cs="Arial"/>
          <w:sz w:val="24"/>
          <w:szCs w:val="24"/>
        </w:rPr>
      </w:pPr>
    </w:p>
    <w:p w14:paraId="7FFA2153" w14:textId="77777777" w:rsidR="00B216EA" w:rsidRPr="002657D5" w:rsidRDefault="00B216EA" w:rsidP="00B216EA">
      <w:pPr>
        <w:autoSpaceDE w:val="0"/>
        <w:autoSpaceDN w:val="0"/>
        <w:adjustRightInd w:val="0"/>
        <w:spacing w:after="0" w:line="240" w:lineRule="auto"/>
        <w:rPr>
          <w:rFonts w:ascii="Arial" w:hAnsi="Arial" w:cs="Arial"/>
          <w:b/>
          <w:bCs/>
          <w:sz w:val="24"/>
          <w:szCs w:val="24"/>
          <w:lang w:eastAsia="pl-PL"/>
        </w:rPr>
      </w:pPr>
      <w:r w:rsidRPr="002657D5">
        <w:rPr>
          <w:rFonts w:ascii="Arial" w:hAnsi="Arial" w:cs="Arial"/>
          <w:b/>
          <w:bCs/>
          <w:sz w:val="24"/>
          <w:szCs w:val="24"/>
          <w:lang w:eastAsia="pl-PL"/>
        </w:rPr>
        <w:t>Sposób wyliczenia kwot</w:t>
      </w:r>
    </w:p>
    <w:p w14:paraId="39DD6377" w14:textId="77777777" w:rsidR="00B216EA" w:rsidRPr="002657D5" w:rsidRDefault="00B216EA" w:rsidP="00B216EA">
      <w:pPr>
        <w:autoSpaceDE w:val="0"/>
        <w:autoSpaceDN w:val="0"/>
        <w:adjustRightInd w:val="0"/>
        <w:spacing w:after="0" w:line="240" w:lineRule="auto"/>
        <w:rPr>
          <w:rFonts w:ascii="Arial" w:hAnsi="Arial" w:cs="Arial"/>
          <w:bCs/>
          <w:sz w:val="24"/>
          <w:szCs w:val="24"/>
          <w:lang w:eastAsia="pl-PL"/>
        </w:rPr>
      </w:pPr>
    </w:p>
    <w:p w14:paraId="7B80628B" w14:textId="27162023" w:rsidR="00B216EA" w:rsidRPr="00B752E4" w:rsidRDefault="00B216EA" w:rsidP="00B216EA">
      <w:pPr>
        <w:autoSpaceDE w:val="0"/>
        <w:autoSpaceDN w:val="0"/>
        <w:adjustRightInd w:val="0"/>
        <w:spacing w:after="0" w:line="240" w:lineRule="auto"/>
        <w:rPr>
          <w:rFonts w:ascii="Arial" w:hAnsi="Arial" w:cs="Arial"/>
          <w:bCs/>
          <w:strike/>
          <w:sz w:val="24"/>
          <w:szCs w:val="24"/>
          <w:lang w:eastAsia="pl-PL"/>
        </w:rPr>
      </w:pPr>
      <w:r w:rsidRPr="002657D5">
        <w:rPr>
          <w:rFonts w:ascii="Arial" w:hAnsi="Arial" w:cs="Arial"/>
          <w:bCs/>
          <w:sz w:val="24"/>
          <w:szCs w:val="24"/>
          <w:lang w:eastAsia="pl-PL"/>
        </w:rPr>
        <w:t>Podział środków Fundus</w:t>
      </w:r>
      <w:r w:rsidR="0055336D">
        <w:rPr>
          <w:rFonts w:ascii="Arial" w:hAnsi="Arial" w:cs="Arial"/>
          <w:bCs/>
          <w:sz w:val="24"/>
          <w:szCs w:val="24"/>
          <w:lang w:eastAsia="pl-PL"/>
        </w:rPr>
        <w:t xml:space="preserve">zu Pracy na 2024 r. i I kwartał </w:t>
      </w:r>
      <w:r>
        <w:rPr>
          <w:rFonts w:ascii="Arial" w:hAnsi="Arial" w:cs="Arial"/>
          <w:bCs/>
          <w:sz w:val="24"/>
          <w:szCs w:val="24"/>
          <w:lang w:eastAsia="pl-PL"/>
        </w:rPr>
        <w:t>2025</w:t>
      </w:r>
      <w:r w:rsidRPr="002657D5">
        <w:rPr>
          <w:rFonts w:ascii="Arial" w:hAnsi="Arial" w:cs="Arial"/>
          <w:bCs/>
          <w:sz w:val="24"/>
          <w:szCs w:val="24"/>
          <w:lang w:eastAsia="pl-PL"/>
        </w:rPr>
        <w:t xml:space="preserve"> r. został dokonany w</w:t>
      </w:r>
      <w:r w:rsidR="002D7C61">
        <w:rPr>
          <w:rFonts w:ascii="Arial" w:hAnsi="Arial" w:cs="Arial"/>
          <w:bCs/>
          <w:sz w:val="24"/>
          <w:szCs w:val="24"/>
          <w:lang w:eastAsia="pl-PL"/>
        </w:rPr>
        <w:t> </w:t>
      </w:r>
      <w:r w:rsidRPr="002657D5">
        <w:rPr>
          <w:rFonts w:ascii="Arial" w:hAnsi="Arial" w:cs="Arial"/>
          <w:bCs/>
          <w:sz w:val="24"/>
          <w:szCs w:val="24"/>
          <w:lang w:eastAsia="pl-PL"/>
        </w:rPr>
        <w:t xml:space="preserve">oparciu o </w:t>
      </w:r>
      <w:r w:rsidR="0055336D">
        <w:rPr>
          <w:rFonts w:ascii="Arial" w:hAnsi="Arial" w:cs="Arial"/>
          <w:bCs/>
          <w:sz w:val="24"/>
          <w:szCs w:val="24"/>
          <w:lang w:eastAsia="pl-PL"/>
        </w:rPr>
        <w:t>algorytm określony</w:t>
      </w:r>
      <w:r>
        <w:rPr>
          <w:rFonts w:ascii="Arial" w:hAnsi="Arial" w:cs="Arial"/>
          <w:bCs/>
          <w:sz w:val="24"/>
          <w:szCs w:val="24"/>
          <w:lang w:eastAsia="pl-PL"/>
        </w:rPr>
        <w:t xml:space="preserve"> na 2023</w:t>
      </w:r>
      <w:r w:rsidRPr="002657D5">
        <w:rPr>
          <w:rFonts w:ascii="Arial" w:hAnsi="Arial" w:cs="Arial"/>
          <w:bCs/>
          <w:sz w:val="24"/>
          <w:szCs w:val="24"/>
          <w:lang w:eastAsia="pl-PL"/>
        </w:rPr>
        <w:t xml:space="preserve"> r. </w:t>
      </w:r>
    </w:p>
    <w:p w14:paraId="6E5D363A" w14:textId="77777777" w:rsidR="00B216EA" w:rsidRPr="002657D5" w:rsidRDefault="00B216EA" w:rsidP="00B216EA">
      <w:pPr>
        <w:autoSpaceDE w:val="0"/>
        <w:autoSpaceDN w:val="0"/>
        <w:adjustRightInd w:val="0"/>
        <w:spacing w:after="0" w:line="240" w:lineRule="auto"/>
        <w:rPr>
          <w:rFonts w:ascii="Arial" w:hAnsi="Arial" w:cs="Arial"/>
          <w:bCs/>
          <w:sz w:val="24"/>
          <w:szCs w:val="24"/>
          <w:lang w:eastAsia="pl-PL"/>
        </w:rPr>
      </w:pPr>
    </w:p>
    <w:p w14:paraId="029D5FCA" w14:textId="77777777" w:rsidR="00B216EA" w:rsidRPr="002657D5" w:rsidRDefault="00B216EA" w:rsidP="00B216EA">
      <w:pPr>
        <w:autoSpaceDE w:val="0"/>
        <w:autoSpaceDN w:val="0"/>
        <w:adjustRightInd w:val="0"/>
        <w:spacing w:after="0" w:line="240" w:lineRule="auto"/>
        <w:rPr>
          <w:rFonts w:ascii="Arial" w:hAnsi="Arial" w:cs="Arial"/>
          <w:bCs/>
          <w:color w:val="000000"/>
          <w:sz w:val="24"/>
          <w:szCs w:val="24"/>
          <w:lang w:eastAsia="pl-PL"/>
        </w:rPr>
      </w:pPr>
      <w:r w:rsidRPr="002657D5">
        <w:rPr>
          <w:rFonts w:ascii="Arial" w:hAnsi="Arial" w:cs="Arial"/>
          <w:bCs/>
          <w:color w:val="000000"/>
          <w:sz w:val="24"/>
          <w:szCs w:val="24"/>
          <w:lang w:eastAsia="pl-PL"/>
        </w:rPr>
        <w:lastRenderedPageBreak/>
        <w:t xml:space="preserve">Środki EFS (tzw. 7) to </w:t>
      </w:r>
      <w:r>
        <w:rPr>
          <w:rFonts w:ascii="Arial" w:hAnsi="Arial" w:cs="Arial"/>
          <w:bCs/>
          <w:color w:val="000000"/>
          <w:sz w:val="24"/>
          <w:szCs w:val="24"/>
          <w:lang w:eastAsia="pl-PL"/>
        </w:rPr>
        <w:t>85</w:t>
      </w:r>
      <w:r w:rsidRPr="002657D5">
        <w:rPr>
          <w:rFonts w:ascii="Arial" w:hAnsi="Arial" w:cs="Arial"/>
          <w:bCs/>
          <w:color w:val="000000"/>
          <w:sz w:val="24"/>
          <w:szCs w:val="24"/>
          <w:lang w:eastAsia="pl-PL"/>
        </w:rPr>
        <w:t xml:space="preserve"> % wartości dofinansowania.</w:t>
      </w:r>
    </w:p>
    <w:p w14:paraId="6A7071F7" w14:textId="7949E76B" w:rsidR="00B216EA" w:rsidRDefault="00B216EA" w:rsidP="00B216EA">
      <w:pPr>
        <w:autoSpaceDE w:val="0"/>
        <w:autoSpaceDN w:val="0"/>
        <w:adjustRightInd w:val="0"/>
        <w:spacing w:after="0" w:line="240" w:lineRule="auto"/>
        <w:rPr>
          <w:rFonts w:ascii="Arial" w:hAnsi="Arial" w:cs="Arial"/>
          <w:bCs/>
          <w:color w:val="000000"/>
          <w:sz w:val="24"/>
          <w:szCs w:val="24"/>
          <w:lang w:eastAsia="pl-PL"/>
        </w:rPr>
      </w:pPr>
      <w:r w:rsidRPr="002657D5">
        <w:rPr>
          <w:rFonts w:ascii="Arial" w:hAnsi="Arial" w:cs="Arial"/>
          <w:bCs/>
          <w:color w:val="000000"/>
          <w:sz w:val="24"/>
          <w:szCs w:val="24"/>
          <w:lang w:eastAsia="pl-PL"/>
        </w:rPr>
        <w:t xml:space="preserve">Wkład własny krajowy (tzw. 9) to </w:t>
      </w:r>
      <w:r>
        <w:rPr>
          <w:rFonts w:ascii="Arial" w:hAnsi="Arial" w:cs="Arial"/>
          <w:bCs/>
          <w:color w:val="000000"/>
          <w:sz w:val="24"/>
          <w:szCs w:val="24"/>
          <w:lang w:eastAsia="pl-PL"/>
        </w:rPr>
        <w:t>15</w:t>
      </w:r>
      <w:r w:rsidRPr="002657D5">
        <w:rPr>
          <w:rFonts w:ascii="Arial" w:hAnsi="Arial" w:cs="Arial"/>
          <w:bCs/>
          <w:color w:val="000000"/>
          <w:sz w:val="24"/>
          <w:szCs w:val="24"/>
          <w:lang w:eastAsia="pl-PL"/>
        </w:rPr>
        <w:t xml:space="preserve"> % wartości dofinansowania.</w:t>
      </w:r>
    </w:p>
    <w:p w14:paraId="233FF9FF" w14:textId="6B076373" w:rsidR="00EE2631" w:rsidRDefault="00EE2631" w:rsidP="00B216EA">
      <w:pPr>
        <w:autoSpaceDE w:val="0"/>
        <w:autoSpaceDN w:val="0"/>
        <w:adjustRightInd w:val="0"/>
        <w:spacing w:after="0" w:line="240" w:lineRule="auto"/>
        <w:rPr>
          <w:rFonts w:ascii="Arial" w:hAnsi="Arial" w:cs="Arial"/>
          <w:bCs/>
          <w:color w:val="000000"/>
          <w:sz w:val="24"/>
          <w:szCs w:val="24"/>
          <w:lang w:eastAsia="pl-PL"/>
        </w:rPr>
      </w:pPr>
    </w:p>
    <w:p w14:paraId="0DAD5A10" w14:textId="77777777" w:rsidR="00B752E4" w:rsidRPr="00B752E4" w:rsidRDefault="00B752E4" w:rsidP="00B752E4">
      <w:pPr>
        <w:autoSpaceDE w:val="0"/>
        <w:autoSpaceDN w:val="0"/>
        <w:adjustRightInd w:val="0"/>
        <w:spacing w:after="0" w:line="240" w:lineRule="auto"/>
        <w:rPr>
          <w:rFonts w:ascii="Arial" w:hAnsi="Arial" w:cs="Arial"/>
          <w:b/>
          <w:bCs/>
          <w:sz w:val="24"/>
          <w:szCs w:val="24"/>
          <w:lang w:eastAsia="pl-PL"/>
        </w:rPr>
      </w:pPr>
      <w:r w:rsidRPr="00B752E4">
        <w:rPr>
          <w:rFonts w:ascii="Arial" w:hAnsi="Arial" w:cs="Arial"/>
          <w:b/>
          <w:bCs/>
          <w:sz w:val="24"/>
          <w:szCs w:val="24"/>
          <w:lang w:eastAsia="pl-PL"/>
        </w:rPr>
        <w:t>Uwaga!</w:t>
      </w:r>
    </w:p>
    <w:p w14:paraId="4E64BF13" w14:textId="77777777" w:rsidR="00B752E4" w:rsidRPr="00B752E4" w:rsidRDefault="00B752E4" w:rsidP="00B752E4">
      <w:pPr>
        <w:autoSpaceDE w:val="0"/>
        <w:autoSpaceDN w:val="0"/>
        <w:adjustRightInd w:val="0"/>
        <w:spacing w:after="0" w:line="240" w:lineRule="auto"/>
        <w:rPr>
          <w:rFonts w:ascii="Arial" w:hAnsi="Arial" w:cs="Arial"/>
          <w:b/>
          <w:bCs/>
          <w:sz w:val="24"/>
          <w:szCs w:val="24"/>
          <w:lang w:eastAsia="pl-PL"/>
        </w:rPr>
      </w:pPr>
      <w:r w:rsidRPr="00B752E4">
        <w:rPr>
          <w:rFonts w:ascii="Arial" w:hAnsi="Arial" w:cs="Arial"/>
          <w:b/>
          <w:bCs/>
          <w:sz w:val="24"/>
          <w:szCs w:val="24"/>
          <w:lang w:eastAsia="pl-PL"/>
        </w:rPr>
        <w:t xml:space="preserve">Zgodnie z założeniami Programu Fundusze Europejskie dla Lubuskiego 2021-2027 oraz obowiązującym kryterium dostępu 50 % wydatków kwalifikowalnych w ramach projektu przeznaczonych zostanie na realizację Gwarancji dla Młodzieży. </w:t>
      </w:r>
    </w:p>
    <w:p w14:paraId="1D6FD35B" w14:textId="28465006" w:rsidR="00B752E4" w:rsidRDefault="00B752E4" w:rsidP="00B216EA">
      <w:pPr>
        <w:autoSpaceDE w:val="0"/>
        <w:autoSpaceDN w:val="0"/>
        <w:adjustRightInd w:val="0"/>
        <w:spacing w:after="0" w:line="240" w:lineRule="auto"/>
        <w:rPr>
          <w:rFonts w:ascii="Arial" w:hAnsi="Arial" w:cs="Arial"/>
          <w:b/>
          <w:bCs/>
          <w:sz w:val="24"/>
          <w:szCs w:val="24"/>
          <w:lang w:eastAsia="pl-PL"/>
        </w:rPr>
      </w:pPr>
    </w:p>
    <w:p w14:paraId="157F1802" w14:textId="0B24CA41" w:rsidR="00EE2631" w:rsidRPr="00B752E4" w:rsidRDefault="00EE2631" w:rsidP="00B216EA">
      <w:pPr>
        <w:autoSpaceDE w:val="0"/>
        <w:autoSpaceDN w:val="0"/>
        <w:adjustRightInd w:val="0"/>
        <w:spacing w:after="0" w:line="240" w:lineRule="auto"/>
        <w:rPr>
          <w:rFonts w:ascii="Arial" w:hAnsi="Arial" w:cs="Arial"/>
          <w:b/>
          <w:bCs/>
          <w:sz w:val="24"/>
          <w:szCs w:val="24"/>
          <w:lang w:eastAsia="pl-PL"/>
        </w:rPr>
      </w:pPr>
      <w:r w:rsidRPr="00B752E4">
        <w:rPr>
          <w:rFonts w:ascii="Arial" w:hAnsi="Arial" w:cs="Arial"/>
          <w:b/>
          <w:bCs/>
          <w:sz w:val="24"/>
          <w:szCs w:val="24"/>
          <w:lang w:eastAsia="pl-PL"/>
        </w:rPr>
        <w:t>Uwaga!</w:t>
      </w:r>
    </w:p>
    <w:p w14:paraId="666B8190" w14:textId="46D7C057" w:rsidR="00EE2631" w:rsidRPr="00B752E4" w:rsidRDefault="00EE2631" w:rsidP="00B216EA">
      <w:pPr>
        <w:autoSpaceDE w:val="0"/>
        <w:autoSpaceDN w:val="0"/>
        <w:adjustRightInd w:val="0"/>
        <w:spacing w:after="0" w:line="240" w:lineRule="auto"/>
        <w:rPr>
          <w:rFonts w:ascii="Arial" w:hAnsi="Arial" w:cs="Arial"/>
          <w:b/>
          <w:bCs/>
          <w:sz w:val="24"/>
          <w:szCs w:val="24"/>
          <w:lang w:eastAsia="pl-PL"/>
        </w:rPr>
      </w:pPr>
      <w:r w:rsidRPr="00B752E4">
        <w:rPr>
          <w:rFonts w:ascii="Arial" w:hAnsi="Arial" w:cs="Arial"/>
          <w:b/>
          <w:bCs/>
          <w:sz w:val="24"/>
          <w:szCs w:val="24"/>
          <w:lang w:eastAsia="pl-PL"/>
        </w:rPr>
        <w:t>Wnioskodawca zobowiązany jest do przedstawienia we wniosku o</w:t>
      </w:r>
      <w:r w:rsidR="00C56645">
        <w:rPr>
          <w:rFonts w:ascii="Arial" w:hAnsi="Arial" w:cs="Arial"/>
          <w:b/>
          <w:bCs/>
          <w:sz w:val="24"/>
          <w:szCs w:val="24"/>
          <w:lang w:eastAsia="pl-PL"/>
        </w:rPr>
        <w:t> </w:t>
      </w:r>
      <w:r w:rsidRPr="00B752E4">
        <w:rPr>
          <w:rFonts w:ascii="Arial" w:hAnsi="Arial" w:cs="Arial"/>
          <w:b/>
          <w:bCs/>
          <w:sz w:val="24"/>
          <w:szCs w:val="24"/>
          <w:lang w:eastAsia="pl-PL"/>
        </w:rPr>
        <w:t xml:space="preserve">dofinansowanie </w:t>
      </w:r>
      <w:r w:rsidR="00CC27BD" w:rsidRPr="00B752E4">
        <w:rPr>
          <w:rFonts w:ascii="Arial" w:hAnsi="Arial" w:cs="Arial"/>
          <w:b/>
          <w:bCs/>
          <w:sz w:val="24"/>
          <w:szCs w:val="24"/>
          <w:lang w:eastAsia="pl-PL"/>
        </w:rPr>
        <w:t xml:space="preserve">(w części dotyczącej uzasadnienia wydatków) </w:t>
      </w:r>
      <w:r w:rsidRPr="00B752E4">
        <w:rPr>
          <w:rFonts w:ascii="Arial" w:hAnsi="Arial" w:cs="Arial"/>
          <w:b/>
          <w:bCs/>
          <w:sz w:val="24"/>
          <w:szCs w:val="24"/>
          <w:lang w:eastAsia="pl-PL"/>
        </w:rPr>
        <w:t>kwot przypisanych do każdego roku</w:t>
      </w:r>
      <w:r w:rsidR="00DF14E1" w:rsidRPr="00B752E4">
        <w:rPr>
          <w:rFonts w:ascii="Arial" w:hAnsi="Arial" w:cs="Arial"/>
          <w:b/>
          <w:bCs/>
          <w:sz w:val="24"/>
          <w:szCs w:val="24"/>
          <w:lang w:eastAsia="pl-PL"/>
        </w:rPr>
        <w:t xml:space="preserve"> budż</w:t>
      </w:r>
      <w:r w:rsidR="00CC27BD" w:rsidRPr="00B752E4">
        <w:rPr>
          <w:rFonts w:ascii="Arial" w:hAnsi="Arial" w:cs="Arial"/>
          <w:b/>
          <w:bCs/>
          <w:sz w:val="24"/>
          <w:szCs w:val="24"/>
          <w:lang w:eastAsia="pl-PL"/>
        </w:rPr>
        <w:t>etowego</w:t>
      </w:r>
      <w:r w:rsidRPr="00B752E4">
        <w:rPr>
          <w:rFonts w:ascii="Arial" w:hAnsi="Arial" w:cs="Arial"/>
          <w:b/>
          <w:bCs/>
          <w:sz w:val="24"/>
          <w:szCs w:val="24"/>
          <w:lang w:eastAsia="pl-PL"/>
        </w:rPr>
        <w:t>.</w:t>
      </w:r>
    </w:p>
    <w:p w14:paraId="48875FF5" w14:textId="0CC33BED" w:rsidR="00B752E4" w:rsidRDefault="00B752E4" w:rsidP="00B216EA">
      <w:pPr>
        <w:autoSpaceDE w:val="0"/>
        <w:autoSpaceDN w:val="0"/>
        <w:adjustRightInd w:val="0"/>
        <w:spacing w:after="0" w:line="240" w:lineRule="auto"/>
        <w:rPr>
          <w:rFonts w:ascii="Arial" w:hAnsi="Arial" w:cs="Arial"/>
          <w:bCs/>
          <w:sz w:val="24"/>
          <w:szCs w:val="24"/>
          <w:lang w:eastAsia="pl-PL"/>
        </w:rPr>
      </w:pPr>
    </w:p>
    <w:p w14:paraId="7AFD0644" w14:textId="3FD1F251" w:rsidR="001C7A44" w:rsidRDefault="00B47093" w:rsidP="007848A7">
      <w:pPr>
        <w:pStyle w:val="Nagwek2"/>
      </w:pPr>
      <w:bookmarkStart w:id="5" w:name="_Toc140225104"/>
      <w:r>
        <w:t xml:space="preserve">2.4 </w:t>
      </w:r>
      <w:r w:rsidR="00B216EA" w:rsidRPr="00A26E6C">
        <w:t>Tytuł projektu</w:t>
      </w:r>
      <w:bookmarkEnd w:id="5"/>
    </w:p>
    <w:p w14:paraId="392F2A31" w14:textId="77777777" w:rsidR="001C7A44" w:rsidRDefault="001C7A44" w:rsidP="001C7A44">
      <w:pPr>
        <w:spacing w:after="0" w:line="240" w:lineRule="auto"/>
        <w:rPr>
          <w:rFonts w:ascii="Arial" w:hAnsi="Arial" w:cs="Arial"/>
          <w:sz w:val="24"/>
          <w:szCs w:val="24"/>
          <w:lang w:eastAsia="pl-PL"/>
        </w:rPr>
      </w:pPr>
    </w:p>
    <w:p w14:paraId="3AE2A31C" w14:textId="5C86C48D" w:rsidR="001C7A44" w:rsidRPr="002A318E" w:rsidRDefault="001C7A44" w:rsidP="001C7A44">
      <w:pPr>
        <w:spacing w:after="0" w:line="240" w:lineRule="auto"/>
        <w:rPr>
          <w:rFonts w:ascii="Arial" w:hAnsi="Arial" w:cs="Arial"/>
          <w:iCs/>
          <w:sz w:val="24"/>
          <w:szCs w:val="24"/>
          <w:lang w:eastAsia="pl-PL"/>
        </w:rPr>
      </w:pPr>
      <w:r>
        <w:rPr>
          <w:rFonts w:ascii="Arial" w:hAnsi="Arial" w:cs="Arial"/>
          <w:sz w:val="24"/>
          <w:szCs w:val="24"/>
          <w:lang w:eastAsia="pl-PL"/>
        </w:rPr>
        <w:t>W punkcie</w:t>
      </w:r>
      <w:r w:rsidRPr="002A318E">
        <w:rPr>
          <w:rFonts w:ascii="Arial" w:hAnsi="Arial" w:cs="Arial"/>
          <w:sz w:val="24"/>
          <w:szCs w:val="24"/>
          <w:lang w:eastAsia="pl-PL"/>
        </w:rPr>
        <w:t xml:space="preserve"> Tytuł projektu należy wpisać następujący tytuł projektu: </w:t>
      </w:r>
    </w:p>
    <w:p w14:paraId="23983F57" w14:textId="77777777" w:rsidR="001C7A44" w:rsidRPr="002A318E" w:rsidRDefault="001C7A44" w:rsidP="001C7A44">
      <w:pPr>
        <w:spacing w:after="0" w:line="240" w:lineRule="auto"/>
        <w:rPr>
          <w:rFonts w:ascii="Arial" w:hAnsi="Arial" w:cs="Arial"/>
          <w:sz w:val="24"/>
          <w:szCs w:val="24"/>
          <w:lang w:eastAsia="pl-PL"/>
        </w:rPr>
      </w:pPr>
    </w:p>
    <w:p w14:paraId="249D1C97" w14:textId="77777777" w:rsidR="001C7A44" w:rsidRPr="00B47093" w:rsidRDefault="001C7A44" w:rsidP="001C7A44">
      <w:pPr>
        <w:spacing w:after="0" w:line="240" w:lineRule="auto"/>
        <w:rPr>
          <w:rFonts w:ascii="Arial" w:hAnsi="Arial" w:cs="Arial"/>
          <w:sz w:val="24"/>
          <w:szCs w:val="24"/>
          <w:u w:val="single"/>
          <w:lang w:eastAsia="pl-PL"/>
        </w:rPr>
      </w:pPr>
      <w:r w:rsidRPr="00B47093">
        <w:rPr>
          <w:rFonts w:ascii="Arial" w:hAnsi="Arial" w:cs="Arial"/>
          <w:sz w:val="24"/>
          <w:szCs w:val="24"/>
          <w:u w:val="single"/>
          <w:lang w:eastAsia="pl-PL"/>
        </w:rPr>
        <w:t>Aktywizacja zawodowa osób bezrobotnych z powiatu ……….. (I).</w:t>
      </w:r>
    </w:p>
    <w:p w14:paraId="5441B01B" w14:textId="77777777" w:rsidR="003060A5" w:rsidRDefault="003060A5" w:rsidP="002B154A">
      <w:pPr>
        <w:pStyle w:val="Akapitzlist"/>
        <w:spacing w:after="0" w:line="240" w:lineRule="auto"/>
        <w:ind w:left="0"/>
        <w:rPr>
          <w:rFonts w:ascii="Arial" w:hAnsi="Arial" w:cs="Arial"/>
          <w:b/>
          <w:sz w:val="24"/>
          <w:szCs w:val="24"/>
        </w:rPr>
      </w:pPr>
    </w:p>
    <w:p w14:paraId="04BE4DA9" w14:textId="77C4CEE2" w:rsidR="00A26E6C" w:rsidRPr="00A26E6C" w:rsidRDefault="00A26E6C" w:rsidP="007848A7">
      <w:pPr>
        <w:pStyle w:val="Nagwek2"/>
      </w:pPr>
      <w:bookmarkStart w:id="6" w:name="_Toc140225105"/>
      <w:r w:rsidRPr="00A26E6C">
        <w:t>2.</w:t>
      </w:r>
      <w:r w:rsidR="0055600A">
        <w:t>5</w:t>
      </w:r>
      <w:r w:rsidRPr="00A26E6C">
        <w:t xml:space="preserve"> Podmioty uprawnione do ubiegania się o dofinansowanie</w:t>
      </w:r>
      <w:bookmarkEnd w:id="6"/>
    </w:p>
    <w:p w14:paraId="48EBD168" w14:textId="77777777" w:rsidR="003060A5" w:rsidRDefault="003060A5" w:rsidP="003060A5">
      <w:pPr>
        <w:spacing w:after="0" w:line="240" w:lineRule="auto"/>
        <w:jc w:val="both"/>
        <w:rPr>
          <w:rFonts w:ascii="Arial" w:hAnsi="Arial" w:cs="Arial"/>
          <w:sz w:val="24"/>
          <w:szCs w:val="24"/>
        </w:rPr>
      </w:pPr>
    </w:p>
    <w:p w14:paraId="6B18D86E" w14:textId="1A47A0AD" w:rsidR="003060A5" w:rsidRDefault="003060A5" w:rsidP="00B47093">
      <w:pPr>
        <w:spacing w:after="0" w:line="240" w:lineRule="auto"/>
        <w:rPr>
          <w:rFonts w:ascii="Arial" w:hAnsi="Arial" w:cs="Arial"/>
          <w:sz w:val="24"/>
          <w:szCs w:val="24"/>
        </w:rPr>
      </w:pPr>
      <w:r>
        <w:rPr>
          <w:rFonts w:ascii="Arial" w:hAnsi="Arial" w:cs="Arial"/>
          <w:sz w:val="24"/>
          <w:szCs w:val="24"/>
        </w:rPr>
        <w:t xml:space="preserve">Podmiotem uprawnionym do ubiegania się o dofinansowanie realizacji projektu jest powiat województwa lubuskiego, przy czym jako realizatora we wniosku wskazuje się powiatowy urząd pracy województwa lubuskiego. </w:t>
      </w:r>
    </w:p>
    <w:p w14:paraId="3333DA64" w14:textId="77777777" w:rsidR="003060A5" w:rsidRDefault="003060A5" w:rsidP="003060A5">
      <w:pPr>
        <w:spacing w:after="0" w:line="240" w:lineRule="auto"/>
        <w:jc w:val="both"/>
        <w:rPr>
          <w:rFonts w:ascii="Arial" w:hAnsi="Arial" w:cs="Arial"/>
          <w:sz w:val="24"/>
          <w:szCs w:val="24"/>
        </w:rPr>
      </w:pPr>
    </w:p>
    <w:p w14:paraId="674DED7E" w14:textId="77777777" w:rsidR="003060A5" w:rsidRPr="003060A5" w:rsidRDefault="003060A5" w:rsidP="003060A5">
      <w:pPr>
        <w:spacing w:after="0" w:line="240" w:lineRule="auto"/>
        <w:jc w:val="both"/>
        <w:rPr>
          <w:rFonts w:ascii="Arial" w:hAnsi="Arial" w:cs="Arial"/>
          <w:b/>
          <w:sz w:val="24"/>
          <w:szCs w:val="24"/>
        </w:rPr>
      </w:pPr>
      <w:r w:rsidRPr="003060A5">
        <w:rPr>
          <w:rFonts w:ascii="Arial" w:hAnsi="Arial" w:cs="Arial"/>
          <w:b/>
          <w:sz w:val="24"/>
          <w:szCs w:val="24"/>
        </w:rPr>
        <w:t>Uwaga!</w:t>
      </w:r>
    </w:p>
    <w:p w14:paraId="699B9CB3" w14:textId="77777777" w:rsidR="003060A5" w:rsidRDefault="003060A5" w:rsidP="003060A5">
      <w:pPr>
        <w:spacing w:after="0" w:line="240" w:lineRule="auto"/>
        <w:jc w:val="both"/>
        <w:rPr>
          <w:rFonts w:ascii="Arial" w:hAnsi="Arial" w:cs="Arial"/>
          <w:sz w:val="24"/>
          <w:szCs w:val="24"/>
        </w:rPr>
      </w:pPr>
    </w:p>
    <w:p w14:paraId="339CD956" w14:textId="3651FE55" w:rsidR="003060A5" w:rsidRDefault="003060A5" w:rsidP="003060A5">
      <w:pPr>
        <w:spacing w:after="0" w:line="240" w:lineRule="auto"/>
        <w:jc w:val="both"/>
        <w:rPr>
          <w:rFonts w:ascii="Arial" w:hAnsi="Arial" w:cs="Arial"/>
          <w:sz w:val="24"/>
          <w:szCs w:val="24"/>
        </w:rPr>
      </w:pPr>
      <w:r>
        <w:rPr>
          <w:rFonts w:ascii="Arial" w:hAnsi="Arial" w:cs="Arial"/>
          <w:sz w:val="24"/>
          <w:szCs w:val="24"/>
        </w:rPr>
        <w:t>We wniosku o dofinansowanie należy wpisać pełną nazwę Wnioskodawcy, wskazując nazwę powiatu oraz nazwę PUP, np.</w:t>
      </w:r>
    </w:p>
    <w:p w14:paraId="234A7490" w14:textId="77777777" w:rsidR="003060A5" w:rsidRDefault="003060A5" w:rsidP="003060A5">
      <w:pPr>
        <w:spacing w:after="0" w:line="240" w:lineRule="auto"/>
        <w:jc w:val="both"/>
        <w:rPr>
          <w:rFonts w:ascii="Arial" w:hAnsi="Arial" w:cs="Arial"/>
          <w:sz w:val="24"/>
          <w:szCs w:val="24"/>
        </w:rPr>
      </w:pPr>
    </w:p>
    <w:p w14:paraId="7A667440" w14:textId="77777777" w:rsidR="003060A5" w:rsidRPr="001D0947" w:rsidRDefault="003060A5" w:rsidP="003060A5">
      <w:pPr>
        <w:spacing w:after="0" w:line="240" w:lineRule="auto"/>
        <w:jc w:val="both"/>
        <w:rPr>
          <w:rFonts w:ascii="Arial" w:hAnsi="Arial" w:cs="Arial"/>
          <w:sz w:val="24"/>
          <w:szCs w:val="24"/>
        </w:rPr>
      </w:pPr>
      <w:r>
        <w:rPr>
          <w:rFonts w:ascii="Arial" w:hAnsi="Arial" w:cs="Arial"/>
          <w:sz w:val="24"/>
          <w:szCs w:val="24"/>
        </w:rPr>
        <w:t>Powiat zielonogórski / Powiatowy Urząd Pracy w Zielonej Górze.</w:t>
      </w:r>
    </w:p>
    <w:p w14:paraId="13B61142" w14:textId="77777777" w:rsidR="00F60233" w:rsidRDefault="00F60233" w:rsidP="002B154A">
      <w:pPr>
        <w:spacing w:after="0" w:line="240" w:lineRule="auto"/>
        <w:rPr>
          <w:rFonts w:ascii="Arial" w:hAnsi="Arial" w:cs="Arial"/>
          <w:sz w:val="24"/>
          <w:szCs w:val="24"/>
        </w:rPr>
      </w:pPr>
    </w:p>
    <w:p w14:paraId="4AC0C1AE" w14:textId="77777777" w:rsidR="00B86DDB" w:rsidRPr="00B86DDB" w:rsidRDefault="00B86DDB" w:rsidP="007848A7">
      <w:pPr>
        <w:pStyle w:val="Nagwek1"/>
      </w:pPr>
      <w:bookmarkStart w:id="7" w:name="_Toc140225106"/>
      <w:r w:rsidRPr="00B86DDB">
        <w:t>3. Warunki realizacji projektu w naborze</w:t>
      </w:r>
      <w:bookmarkEnd w:id="7"/>
    </w:p>
    <w:p w14:paraId="78C4522B" w14:textId="77777777" w:rsidR="00E635D5" w:rsidRPr="002A502A" w:rsidRDefault="00E635D5" w:rsidP="00E635D5">
      <w:pPr>
        <w:spacing w:after="0" w:line="240" w:lineRule="auto"/>
        <w:ind w:left="5812"/>
        <w:rPr>
          <w:rFonts w:ascii="Arial" w:hAnsi="Arial" w:cs="Arial"/>
          <w:sz w:val="24"/>
          <w:szCs w:val="24"/>
        </w:rPr>
      </w:pPr>
    </w:p>
    <w:p w14:paraId="0674059C" w14:textId="003F3412" w:rsidR="00E635D5" w:rsidRPr="00143214" w:rsidRDefault="00E635D5" w:rsidP="007848A7">
      <w:pPr>
        <w:pStyle w:val="Nagwek2"/>
      </w:pPr>
      <w:bookmarkStart w:id="8" w:name="_Toc140225107"/>
      <w:r>
        <w:t xml:space="preserve">3.1 </w:t>
      </w:r>
      <w:r w:rsidRPr="00143214">
        <w:t>Przedmiot naboru – typy projektów</w:t>
      </w:r>
      <w:bookmarkEnd w:id="8"/>
    </w:p>
    <w:p w14:paraId="06867EA9" w14:textId="77777777" w:rsidR="00E635D5" w:rsidRDefault="00E635D5" w:rsidP="00E635D5">
      <w:pPr>
        <w:spacing w:after="0" w:line="240" w:lineRule="auto"/>
        <w:rPr>
          <w:rFonts w:ascii="Arial" w:hAnsi="Arial" w:cs="Arial"/>
          <w:sz w:val="24"/>
          <w:szCs w:val="24"/>
        </w:rPr>
      </w:pPr>
    </w:p>
    <w:p w14:paraId="1E9130BD" w14:textId="0C8DDA58" w:rsidR="00E635D5" w:rsidRDefault="00E635D5" w:rsidP="00E635D5">
      <w:pPr>
        <w:spacing w:after="0" w:line="240" w:lineRule="auto"/>
        <w:rPr>
          <w:rFonts w:ascii="Arial" w:hAnsi="Arial" w:cs="Arial"/>
          <w:sz w:val="24"/>
          <w:szCs w:val="24"/>
        </w:rPr>
      </w:pPr>
      <w:r w:rsidRPr="00B561D1">
        <w:rPr>
          <w:rFonts w:ascii="Arial" w:hAnsi="Arial" w:cs="Arial"/>
          <w:sz w:val="24"/>
          <w:szCs w:val="24"/>
        </w:rPr>
        <w:t xml:space="preserve">W </w:t>
      </w:r>
      <w:r>
        <w:rPr>
          <w:rFonts w:ascii="Arial" w:hAnsi="Arial" w:cs="Arial"/>
          <w:sz w:val="24"/>
          <w:szCs w:val="24"/>
        </w:rPr>
        <w:t xml:space="preserve">ramach niniejszego naboru </w:t>
      </w:r>
      <w:r w:rsidR="001C7A44">
        <w:rPr>
          <w:rFonts w:ascii="Arial" w:hAnsi="Arial" w:cs="Arial"/>
          <w:sz w:val="24"/>
          <w:szCs w:val="24"/>
        </w:rPr>
        <w:t>mogą być realizowane</w:t>
      </w:r>
      <w:r w:rsidRPr="00B561D1">
        <w:rPr>
          <w:rFonts w:ascii="Arial" w:hAnsi="Arial" w:cs="Arial"/>
          <w:sz w:val="24"/>
          <w:szCs w:val="24"/>
        </w:rPr>
        <w:t xml:space="preserve"> następując</w:t>
      </w:r>
      <w:r>
        <w:rPr>
          <w:rFonts w:ascii="Arial" w:hAnsi="Arial" w:cs="Arial"/>
          <w:sz w:val="24"/>
          <w:szCs w:val="24"/>
        </w:rPr>
        <w:t>e typy</w:t>
      </w:r>
      <w:r w:rsidRPr="00B561D1">
        <w:rPr>
          <w:rFonts w:ascii="Arial" w:hAnsi="Arial" w:cs="Arial"/>
          <w:sz w:val="24"/>
          <w:szCs w:val="24"/>
        </w:rPr>
        <w:t xml:space="preserve"> projektów: </w:t>
      </w:r>
    </w:p>
    <w:p w14:paraId="4307728A" w14:textId="77777777" w:rsidR="00E635D5" w:rsidRDefault="00E635D5" w:rsidP="00E635D5">
      <w:pPr>
        <w:spacing w:after="0" w:line="240" w:lineRule="auto"/>
        <w:rPr>
          <w:rFonts w:ascii="Arial" w:hAnsi="Arial" w:cs="Arial"/>
          <w:sz w:val="24"/>
          <w:szCs w:val="24"/>
        </w:rPr>
      </w:pPr>
    </w:p>
    <w:p w14:paraId="0FC1F499" w14:textId="27F51311" w:rsidR="00E635D5" w:rsidRDefault="00E635D5" w:rsidP="00E635D5">
      <w:pPr>
        <w:spacing w:after="0" w:line="240" w:lineRule="auto"/>
        <w:rPr>
          <w:rFonts w:ascii="Arial" w:hAnsi="Arial" w:cs="Arial"/>
          <w:sz w:val="24"/>
          <w:szCs w:val="24"/>
        </w:rPr>
      </w:pPr>
      <w:r w:rsidRPr="00B561D1">
        <w:rPr>
          <w:rFonts w:ascii="Arial" w:hAnsi="Arial" w:cs="Arial"/>
          <w:sz w:val="24"/>
          <w:szCs w:val="24"/>
        </w:rPr>
        <w:t>Instrumenty i usługi rynku pracy wynikające z Ustawy z dnia 20 kwietnia 2004 r. o</w:t>
      </w:r>
      <w:r w:rsidR="0069463A">
        <w:rPr>
          <w:rFonts w:ascii="Arial" w:hAnsi="Arial" w:cs="Arial"/>
          <w:sz w:val="24"/>
          <w:szCs w:val="24"/>
        </w:rPr>
        <w:t> </w:t>
      </w:r>
      <w:r w:rsidRPr="00B561D1">
        <w:rPr>
          <w:rFonts w:ascii="Arial" w:hAnsi="Arial" w:cs="Arial"/>
          <w:sz w:val="24"/>
          <w:szCs w:val="24"/>
        </w:rPr>
        <w:t xml:space="preserve">promocji zatrudnienia i instytucjach rynku pracy, z wyłączeniem robót publicznych, odnoszące się do następujących form wsparcia: </w:t>
      </w:r>
    </w:p>
    <w:p w14:paraId="1ED14A9B" w14:textId="5DCBC1B4" w:rsidR="00E635D5" w:rsidRDefault="00E635D5" w:rsidP="00BA7883">
      <w:pPr>
        <w:pStyle w:val="Akapitzlist"/>
        <w:numPr>
          <w:ilvl w:val="0"/>
          <w:numId w:val="27"/>
        </w:numPr>
        <w:spacing w:after="0" w:line="240" w:lineRule="auto"/>
        <w:ind w:left="426"/>
        <w:rPr>
          <w:rFonts w:ascii="Arial" w:hAnsi="Arial" w:cs="Arial"/>
          <w:sz w:val="24"/>
          <w:szCs w:val="24"/>
        </w:rPr>
      </w:pPr>
      <w:r w:rsidRPr="00E635D5">
        <w:rPr>
          <w:rFonts w:ascii="Arial" w:hAnsi="Arial" w:cs="Arial"/>
          <w:sz w:val="24"/>
          <w:szCs w:val="24"/>
        </w:rPr>
        <w:t xml:space="preserve">identyfikacja potrzeb osób pozostających bez zatrudnienia oraz diagnozowanie możliwości w zakresie doskonalenia zawodowego, w tym identyfikacja stopnia oddalenia od rynku pracy poprzez opracowanie indywidualnych planów działania (obligatoryjne), </w:t>
      </w:r>
    </w:p>
    <w:p w14:paraId="5E27D88D" w14:textId="742251C7" w:rsidR="00E635D5" w:rsidRDefault="00E635D5" w:rsidP="00BA7883">
      <w:pPr>
        <w:pStyle w:val="Akapitzlist"/>
        <w:numPr>
          <w:ilvl w:val="0"/>
          <w:numId w:val="27"/>
        </w:numPr>
        <w:spacing w:after="0" w:line="240" w:lineRule="auto"/>
        <w:ind w:left="426"/>
        <w:rPr>
          <w:rFonts w:ascii="Arial" w:hAnsi="Arial" w:cs="Arial"/>
          <w:sz w:val="24"/>
          <w:szCs w:val="24"/>
        </w:rPr>
      </w:pPr>
      <w:r w:rsidRPr="00E635D5">
        <w:rPr>
          <w:rFonts w:ascii="Arial" w:hAnsi="Arial" w:cs="Arial"/>
          <w:sz w:val="24"/>
          <w:szCs w:val="24"/>
        </w:rPr>
        <w:t xml:space="preserve">pośrednictwo pracy w zakresie uzyskania odpowiedniego zatrudnienia zgodnego z kwalifikacjami i kompetencjami wspieranej osoby i/lub poradnictwo zawodowe </w:t>
      </w:r>
      <w:r w:rsidRPr="00E635D5">
        <w:rPr>
          <w:rFonts w:ascii="Arial" w:hAnsi="Arial" w:cs="Arial"/>
          <w:sz w:val="24"/>
          <w:szCs w:val="24"/>
        </w:rPr>
        <w:lastRenderedPageBreak/>
        <w:t xml:space="preserve">w zakresie wyboru odpowiedniego zawodu oraz pomoc w planowaniu rozwoju kariery zawodowej, </w:t>
      </w:r>
    </w:p>
    <w:p w14:paraId="39AB7490" w14:textId="6609DD2F" w:rsidR="00E635D5" w:rsidRDefault="00E635D5" w:rsidP="00BA7883">
      <w:pPr>
        <w:pStyle w:val="Akapitzlist"/>
        <w:numPr>
          <w:ilvl w:val="0"/>
          <w:numId w:val="27"/>
        </w:numPr>
        <w:spacing w:after="0" w:line="240" w:lineRule="auto"/>
        <w:ind w:left="426"/>
        <w:rPr>
          <w:rFonts w:ascii="Arial" w:hAnsi="Arial" w:cs="Arial"/>
          <w:sz w:val="24"/>
          <w:szCs w:val="24"/>
        </w:rPr>
      </w:pPr>
      <w:r w:rsidRPr="00E635D5">
        <w:rPr>
          <w:rFonts w:ascii="Arial" w:hAnsi="Arial" w:cs="Arial"/>
          <w:sz w:val="24"/>
          <w:szCs w:val="24"/>
        </w:rPr>
        <w:t xml:space="preserve">realizacja wysokiej jakości szkoleń służących nabywaniu, podwyższaniu lub dostosowywaniu kompetencji i kwalifikacji, niezbędnych na rynku pracy w kontekście zidentyfikowanych potrzeb osoby, której udzielane jest wsparcie, </w:t>
      </w:r>
    </w:p>
    <w:p w14:paraId="01A37BE7" w14:textId="21DC59D8" w:rsidR="00E635D5" w:rsidRDefault="00E635D5" w:rsidP="00BA7883">
      <w:pPr>
        <w:pStyle w:val="Akapitzlist"/>
        <w:numPr>
          <w:ilvl w:val="0"/>
          <w:numId w:val="27"/>
        </w:numPr>
        <w:spacing w:after="0" w:line="240" w:lineRule="auto"/>
        <w:ind w:left="426"/>
        <w:rPr>
          <w:rFonts w:ascii="Arial" w:hAnsi="Arial" w:cs="Arial"/>
          <w:sz w:val="24"/>
          <w:szCs w:val="24"/>
        </w:rPr>
      </w:pPr>
      <w:r w:rsidRPr="00E635D5">
        <w:rPr>
          <w:rFonts w:ascii="Arial" w:hAnsi="Arial" w:cs="Arial"/>
          <w:sz w:val="24"/>
          <w:szCs w:val="24"/>
        </w:rPr>
        <w:t>realizacja staży mających na celu nabycie lub uzupełnienie doświadczenia zawodowego oraz praktycznych umiejętności w zakresie wykonywania danego zawodu</w:t>
      </w:r>
      <w:r w:rsidRPr="00E635D5">
        <w:rPr>
          <w:rFonts w:ascii="Arial" w:hAnsi="Arial" w:cs="Arial"/>
          <w:sz w:val="24"/>
          <w:szCs w:val="24"/>
          <w:lang w:eastAsia="pl-PL"/>
        </w:rPr>
        <w:t xml:space="preserve"> spełniające standardy wskazane w Europejskiej Ramie Jakości Praktyk i</w:t>
      </w:r>
      <w:r w:rsidR="00B47093">
        <w:rPr>
          <w:rFonts w:ascii="Arial" w:hAnsi="Arial" w:cs="Arial"/>
          <w:sz w:val="24"/>
          <w:szCs w:val="24"/>
          <w:lang w:eastAsia="pl-PL"/>
        </w:rPr>
        <w:t> </w:t>
      </w:r>
      <w:r w:rsidRPr="00E635D5">
        <w:rPr>
          <w:rFonts w:ascii="Arial" w:hAnsi="Arial" w:cs="Arial"/>
          <w:sz w:val="24"/>
          <w:szCs w:val="24"/>
          <w:lang w:eastAsia="pl-PL"/>
        </w:rPr>
        <w:t>Staży,</w:t>
      </w:r>
    </w:p>
    <w:p w14:paraId="77D4FA3F" w14:textId="5A7D8B33" w:rsidR="00E635D5" w:rsidRDefault="00E635D5" w:rsidP="00BA7883">
      <w:pPr>
        <w:pStyle w:val="Akapitzlist"/>
        <w:numPr>
          <w:ilvl w:val="0"/>
          <w:numId w:val="27"/>
        </w:numPr>
        <w:spacing w:after="0" w:line="240" w:lineRule="auto"/>
        <w:ind w:left="426"/>
        <w:rPr>
          <w:rFonts w:ascii="Arial" w:hAnsi="Arial" w:cs="Arial"/>
          <w:sz w:val="24"/>
          <w:szCs w:val="24"/>
        </w:rPr>
      </w:pPr>
      <w:r w:rsidRPr="00E635D5">
        <w:rPr>
          <w:rFonts w:ascii="Arial" w:hAnsi="Arial" w:cs="Arial"/>
          <w:sz w:val="24"/>
          <w:szCs w:val="24"/>
          <w:lang w:eastAsia="pl-PL"/>
        </w:rPr>
        <w:t>wsparcie zatrudnienia osoby pozostającej bez zatrudnienia u przedsiębiorcy lub innego pracodawcy, stanowiące zachętę do zatrudnienia, m.in. poprzez pokrycie kosztów subsydiowania zatrudnienia dla osób, u których zidentyfikowano adekwatność tej formy wsparcia, refundację wyposażenia lub doposażenia stanowiska pracy,</w:t>
      </w:r>
    </w:p>
    <w:p w14:paraId="40913EF8" w14:textId="5C67E8C5" w:rsidR="00E635D5" w:rsidRDefault="00E635D5" w:rsidP="00BA7883">
      <w:pPr>
        <w:pStyle w:val="Akapitzlist"/>
        <w:numPr>
          <w:ilvl w:val="0"/>
          <w:numId w:val="27"/>
        </w:numPr>
        <w:spacing w:after="0" w:line="240" w:lineRule="auto"/>
        <w:ind w:left="426"/>
        <w:rPr>
          <w:rFonts w:ascii="Arial" w:hAnsi="Arial" w:cs="Arial"/>
          <w:sz w:val="24"/>
          <w:szCs w:val="24"/>
        </w:rPr>
      </w:pPr>
      <w:r w:rsidRPr="00E635D5">
        <w:rPr>
          <w:rFonts w:ascii="Arial" w:hAnsi="Arial" w:cs="Arial"/>
          <w:sz w:val="24"/>
          <w:szCs w:val="24"/>
          <w:lang w:eastAsia="pl-PL"/>
        </w:rPr>
        <w:t>wsparcie mobilności geograficznej dla osób, u których zidentyfikowano problem z</w:t>
      </w:r>
      <w:r w:rsidR="00B47093">
        <w:rPr>
          <w:rFonts w:ascii="Arial" w:hAnsi="Arial" w:cs="Arial"/>
          <w:sz w:val="24"/>
          <w:szCs w:val="24"/>
          <w:lang w:eastAsia="pl-PL"/>
        </w:rPr>
        <w:t> </w:t>
      </w:r>
      <w:r w:rsidRPr="00E635D5">
        <w:rPr>
          <w:rFonts w:ascii="Arial" w:hAnsi="Arial" w:cs="Arial"/>
          <w:sz w:val="24"/>
          <w:szCs w:val="24"/>
          <w:lang w:eastAsia="pl-PL"/>
        </w:rPr>
        <w:t>zatrudnieniem w miejscu zamieszkania, m.in. poprzez pokrycie kosztów dojazdu do pracy lub wstępnego zagospodarowania w nowym miejscu zamieszkania, m.in. poprzez finansowanie kosztów dojazdu, zapewnienie środków na zasiedlenie,</w:t>
      </w:r>
    </w:p>
    <w:p w14:paraId="1F298DAE" w14:textId="25DE49FF" w:rsidR="00E635D5" w:rsidRPr="00E635D5" w:rsidRDefault="00E635D5" w:rsidP="00BA7883">
      <w:pPr>
        <w:pStyle w:val="Akapitzlist"/>
        <w:numPr>
          <w:ilvl w:val="0"/>
          <w:numId w:val="27"/>
        </w:numPr>
        <w:spacing w:after="0" w:line="240" w:lineRule="auto"/>
        <w:ind w:left="426"/>
        <w:rPr>
          <w:rFonts w:ascii="Arial" w:hAnsi="Arial" w:cs="Arial"/>
          <w:sz w:val="24"/>
          <w:szCs w:val="24"/>
        </w:rPr>
      </w:pPr>
      <w:r w:rsidRPr="00E635D5">
        <w:rPr>
          <w:rFonts w:ascii="Arial" w:hAnsi="Arial" w:cs="Arial"/>
          <w:sz w:val="24"/>
          <w:szCs w:val="24"/>
          <w:lang w:eastAsia="pl-PL"/>
        </w:rPr>
        <w:t>wsparcie osób pozostających bez pracy w zakładaniu i prowadzeniu własnej działalności gospodarczej poprzez udzielenie pomocy bezzwrotnej (dotacji) na utworzenie przedsiębiorstwa oraz doradztwo i szkolenia umożliwiające uzyskanie wiedzy i umiejętności niezbędnych do podjęcia i prowadzenia działalności gospodarczej.</w:t>
      </w:r>
    </w:p>
    <w:p w14:paraId="2AFE29DB" w14:textId="77777777" w:rsidR="00284BAF" w:rsidRPr="00284BAF" w:rsidRDefault="00284BAF" w:rsidP="002B154A">
      <w:pPr>
        <w:spacing w:after="0" w:line="240" w:lineRule="auto"/>
        <w:rPr>
          <w:rFonts w:ascii="Arial" w:hAnsi="Arial" w:cs="Arial"/>
          <w:b/>
          <w:sz w:val="24"/>
          <w:szCs w:val="24"/>
        </w:rPr>
      </w:pPr>
    </w:p>
    <w:p w14:paraId="47001A5D" w14:textId="316C89F8" w:rsidR="00B86DDB" w:rsidRPr="00284BAF" w:rsidRDefault="00284BAF" w:rsidP="007848A7">
      <w:pPr>
        <w:pStyle w:val="Nagwek2"/>
      </w:pPr>
      <w:bookmarkStart w:id="9" w:name="_Toc140225108"/>
      <w:r w:rsidRPr="00284BAF">
        <w:t>3.2 Zasady realizacji projektów PUP finansowanych ze środków Funduszu Pracy.</w:t>
      </w:r>
      <w:bookmarkEnd w:id="9"/>
    </w:p>
    <w:p w14:paraId="15CBCB0A" w14:textId="486E2DF5" w:rsidR="00284BAF" w:rsidRPr="00284BAF" w:rsidRDefault="00284BAF" w:rsidP="002B154A">
      <w:pPr>
        <w:spacing w:after="0" w:line="240" w:lineRule="auto"/>
        <w:rPr>
          <w:rFonts w:ascii="Arial" w:hAnsi="Arial" w:cs="Arial"/>
          <w:sz w:val="24"/>
          <w:szCs w:val="24"/>
        </w:rPr>
      </w:pPr>
    </w:p>
    <w:p w14:paraId="3CB15B0E" w14:textId="10FCADDB" w:rsidR="00284BAF" w:rsidRPr="001C7AE4" w:rsidRDefault="00284BAF" w:rsidP="00BA7883">
      <w:pPr>
        <w:pStyle w:val="Akapitzlist"/>
        <w:numPr>
          <w:ilvl w:val="0"/>
          <w:numId w:val="28"/>
        </w:numPr>
        <w:autoSpaceDE w:val="0"/>
        <w:autoSpaceDN w:val="0"/>
        <w:adjustRightInd w:val="0"/>
        <w:spacing w:after="0" w:line="240" w:lineRule="auto"/>
        <w:ind w:left="426"/>
        <w:rPr>
          <w:rFonts w:ascii="Arial" w:hAnsi="Arial" w:cs="Arial"/>
          <w:b/>
          <w:sz w:val="24"/>
          <w:szCs w:val="24"/>
          <w:lang w:eastAsia="pl-PL"/>
        </w:rPr>
      </w:pPr>
      <w:r w:rsidRPr="00284BAF">
        <w:rPr>
          <w:rFonts w:ascii="Arial" w:hAnsi="Arial" w:cs="Arial"/>
          <w:sz w:val="24"/>
          <w:szCs w:val="24"/>
          <w:lang w:eastAsia="pl-PL"/>
        </w:rPr>
        <w:t>Projekty PUP są realizowane zgodnie z ustawą z dnia 20 kwietnia 2004 r. o</w:t>
      </w:r>
      <w:r w:rsidR="00B47093">
        <w:rPr>
          <w:rFonts w:ascii="Arial" w:hAnsi="Arial" w:cs="Arial"/>
          <w:sz w:val="24"/>
          <w:szCs w:val="24"/>
          <w:lang w:eastAsia="pl-PL"/>
        </w:rPr>
        <w:t> </w:t>
      </w:r>
      <w:r w:rsidRPr="00284BAF">
        <w:rPr>
          <w:rFonts w:ascii="Arial" w:hAnsi="Arial" w:cs="Arial"/>
          <w:sz w:val="24"/>
          <w:szCs w:val="24"/>
          <w:lang w:eastAsia="pl-PL"/>
        </w:rPr>
        <w:t xml:space="preserve">promocji zatrudnienia i instytucjach rynku pracy i są prefinansowane wyłącznie ze środków Funduszu Pracy w ramach przyznanego na ten cel limitu środków Funduszu Pracy dla </w:t>
      </w:r>
      <w:r w:rsidR="00BC0DD9">
        <w:rPr>
          <w:rFonts w:ascii="Arial" w:hAnsi="Arial" w:cs="Arial"/>
          <w:sz w:val="24"/>
          <w:szCs w:val="24"/>
          <w:lang w:eastAsia="pl-PL"/>
        </w:rPr>
        <w:t>powiatu</w:t>
      </w:r>
      <w:r w:rsidRPr="00284BAF">
        <w:rPr>
          <w:rFonts w:ascii="Arial" w:hAnsi="Arial" w:cs="Arial"/>
          <w:sz w:val="24"/>
          <w:szCs w:val="24"/>
          <w:lang w:eastAsia="pl-PL"/>
        </w:rPr>
        <w:t>, określonego przez dysponenta Funduszu Pracy w</w:t>
      </w:r>
      <w:r w:rsidR="00B47093">
        <w:rPr>
          <w:rFonts w:ascii="Arial" w:hAnsi="Arial" w:cs="Arial"/>
          <w:sz w:val="24"/>
          <w:szCs w:val="24"/>
          <w:lang w:eastAsia="pl-PL"/>
        </w:rPr>
        <w:t> </w:t>
      </w:r>
      <w:r w:rsidRPr="00284BAF">
        <w:rPr>
          <w:rFonts w:ascii="Arial" w:hAnsi="Arial" w:cs="Arial"/>
          <w:sz w:val="24"/>
          <w:szCs w:val="24"/>
          <w:lang w:eastAsia="pl-PL"/>
        </w:rPr>
        <w:t>zawiadomieniu na dany rok. Środki Funduszu Pracy są uruchamiane na zasadach opisanych w tej ustawie.</w:t>
      </w:r>
    </w:p>
    <w:p w14:paraId="6F3B7F3B" w14:textId="77777777" w:rsidR="001C7AE4" w:rsidRPr="00284BAF" w:rsidRDefault="001C7AE4" w:rsidP="00BA7883">
      <w:pPr>
        <w:pStyle w:val="Akapitzlist"/>
        <w:autoSpaceDE w:val="0"/>
        <w:autoSpaceDN w:val="0"/>
        <w:adjustRightInd w:val="0"/>
        <w:spacing w:after="0" w:line="240" w:lineRule="auto"/>
        <w:ind w:left="426" w:hanging="360"/>
        <w:rPr>
          <w:rFonts w:ascii="Arial" w:hAnsi="Arial" w:cs="Arial"/>
          <w:b/>
          <w:sz w:val="24"/>
          <w:szCs w:val="24"/>
          <w:lang w:eastAsia="pl-PL"/>
        </w:rPr>
      </w:pPr>
    </w:p>
    <w:p w14:paraId="241F1117" w14:textId="55153BCC" w:rsidR="00284BAF" w:rsidRPr="001C7AE4" w:rsidRDefault="00284BAF" w:rsidP="00BA7883">
      <w:pPr>
        <w:pStyle w:val="Akapitzlist"/>
        <w:numPr>
          <w:ilvl w:val="0"/>
          <w:numId w:val="28"/>
        </w:numPr>
        <w:autoSpaceDE w:val="0"/>
        <w:autoSpaceDN w:val="0"/>
        <w:adjustRightInd w:val="0"/>
        <w:spacing w:after="0" w:line="240" w:lineRule="auto"/>
        <w:ind w:left="426"/>
        <w:rPr>
          <w:rFonts w:ascii="Arial" w:hAnsi="Arial" w:cs="Arial"/>
          <w:b/>
          <w:sz w:val="24"/>
          <w:szCs w:val="24"/>
          <w:lang w:eastAsia="pl-PL"/>
        </w:rPr>
      </w:pPr>
      <w:r w:rsidRPr="00284BAF">
        <w:rPr>
          <w:rFonts w:ascii="Arial" w:hAnsi="Arial" w:cs="Arial"/>
          <w:sz w:val="24"/>
          <w:szCs w:val="24"/>
          <w:lang w:eastAsia="pl-PL"/>
        </w:rPr>
        <w:t>W ramach projektów współfinansowanych z EFS+ mogą być finansowane usługi i instrumenty rynku pracy określone w ustawie z dnia 20 kwietnia 2004 r. o</w:t>
      </w:r>
      <w:r w:rsidR="00B47093">
        <w:rPr>
          <w:rFonts w:ascii="Arial" w:hAnsi="Arial" w:cs="Arial"/>
          <w:sz w:val="24"/>
          <w:szCs w:val="24"/>
          <w:lang w:eastAsia="pl-PL"/>
        </w:rPr>
        <w:t> </w:t>
      </w:r>
      <w:r w:rsidRPr="00284BAF">
        <w:rPr>
          <w:rFonts w:ascii="Arial" w:hAnsi="Arial" w:cs="Arial"/>
          <w:sz w:val="24"/>
          <w:szCs w:val="24"/>
          <w:lang w:eastAsia="pl-PL"/>
        </w:rPr>
        <w:t xml:space="preserve">promocji zatrudnienia i instytucjach rynku pracy, z wyłączeniem robót publicznych. </w:t>
      </w:r>
    </w:p>
    <w:p w14:paraId="67A9DF9D" w14:textId="4DCAD663" w:rsidR="001C7AE4" w:rsidRPr="001C7AE4" w:rsidRDefault="001C7AE4" w:rsidP="00BA7883">
      <w:pPr>
        <w:autoSpaceDE w:val="0"/>
        <w:autoSpaceDN w:val="0"/>
        <w:adjustRightInd w:val="0"/>
        <w:spacing w:after="0" w:line="240" w:lineRule="auto"/>
        <w:ind w:left="426" w:hanging="360"/>
        <w:rPr>
          <w:rFonts w:ascii="Arial" w:hAnsi="Arial" w:cs="Arial"/>
          <w:b/>
          <w:sz w:val="24"/>
          <w:szCs w:val="24"/>
          <w:lang w:eastAsia="pl-PL"/>
        </w:rPr>
      </w:pPr>
    </w:p>
    <w:p w14:paraId="61281910" w14:textId="2E1F3BC6" w:rsidR="001C7AE4" w:rsidRPr="00BC0DD9" w:rsidRDefault="00284BAF" w:rsidP="00BA7883">
      <w:pPr>
        <w:pStyle w:val="Akapitzlist"/>
        <w:numPr>
          <w:ilvl w:val="0"/>
          <w:numId w:val="28"/>
        </w:numPr>
        <w:autoSpaceDE w:val="0"/>
        <w:autoSpaceDN w:val="0"/>
        <w:adjustRightInd w:val="0"/>
        <w:spacing w:after="0" w:line="240" w:lineRule="auto"/>
        <w:ind w:left="426"/>
        <w:rPr>
          <w:rFonts w:ascii="Arial" w:hAnsi="Arial" w:cs="Arial"/>
          <w:b/>
          <w:sz w:val="24"/>
          <w:szCs w:val="24"/>
          <w:lang w:eastAsia="pl-PL"/>
        </w:rPr>
      </w:pPr>
      <w:r w:rsidRPr="00284BAF">
        <w:rPr>
          <w:rFonts w:ascii="Arial" w:hAnsi="Arial" w:cs="Arial"/>
          <w:sz w:val="24"/>
          <w:szCs w:val="24"/>
          <w:lang w:eastAsia="pl-PL"/>
        </w:rPr>
        <w:t>Wsparcie na rzecz osób długotrwale bezrobotnych jest realizowane i</w:t>
      </w:r>
      <w:r w:rsidR="00A26C00">
        <w:rPr>
          <w:rFonts w:ascii="Arial" w:hAnsi="Arial" w:cs="Arial"/>
          <w:sz w:val="24"/>
          <w:szCs w:val="24"/>
          <w:lang w:eastAsia="pl-PL"/>
        </w:rPr>
        <w:t> </w:t>
      </w:r>
      <w:r w:rsidRPr="00284BAF">
        <w:rPr>
          <w:rFonts w:ascii="Arial" w:hAnsi="Arial" w:cs="Arial"/>
          <w:sz w:val="24"/>
          <w:szCs w:val="24"/>
          <w:lang w:eastAsia="pl-PL"/>
        </w:rPr>
        <w:t>monitorowane zgodnie z zaleceniami Europejskiego Trybunału Obrachunkowego wskazanymi w Sprawozdaniu specjalnym 25/2021 „Wsparcie z</w:t>
      </w:r>
      <w:r w:rsidR="00BC5E43">
        <w:rPr>
          <w:rFonts w:ascii="Arial" w:hAnsi="Arial" w:cs="Arial"/>
          <w:sz w:val="24"/>
          <w:szCs w:val="24"/>
          <w:lang w:eastAsia="pl-PL"/>
        </w:rPr>
        <w:t> </w:t>
      </w:r>
      <w:r w:rsidRPr="00284BAF">
        <w:rPr>
          <w:rFonts w:ascii="Arial" w:hAnsi="Arial" w:cs="Arial"/>
          <w:sz w:val="24"/>
          <w:szCs w:val="24"/>
          <w:lang w:eastAsia="pl-PL"/>
        </w:rPr>
        <w:t>EFS na rzecz zwalczania bezrobocia długotrwałego – działania muszą być lepiej ukierunkowane i monitorowane oraz bardziej dostosowane do potrzeb”</w:t>
      </w:r>
      <w:r w:rsidR="00BA7883" w:rsidRPr="00BA7883">
        <w:rPr>
          <w:rStyle w:val="Odwoanieprzypisudolnego"/>
          <w:rFonts w:ascii="Arial" w:hAnsi="Arial" w:cs="Arial"/>
          <w:sz w:val="24"/>
          <w:szCs w:val="24"/>
          <w:lang w:eastAsia="pl-PL"/>
        </w:rPr>
        <w:t xml:space="preserve"> </w:t>
      </w:r>
      <w:r w:rsidR="00BA7883" w:rsidRPr="00284BAF">
        <w:rPr>
          <w:rStyle w:val="Odwoanieprzypisudolnego"/>
          <w:rFonts w:ascii="Arial" w:hAnsi="Arial" w:cs="Arial"/>
          <w:sz w:val="24"/>
          <w:szCs w:val="24"/>
          <w:lang w:eastAsia="pl-PL"/>
        </w:rPr>
        <w:footnoteReference w:id="1"/>
      </w:r>
      <w:r w:rsidRPr="00284BAF">
        <w:rPr>
          <w:rFonts w:ascii="Arial" w:hAnsi="Arial" w:cs="Arial"/>
          <w:sz w:val="24"/>
          <w:szCs w:val="24"/>
          <w:lang w:eastAsia="pl-PL"/>
        </w:rPr>
        <w:t xml:space="preserve">. </w:t>
      </w:r>
    </w:p>
    <w:p w14:paraId="3CBC3229" w14:textId="77777777" w:rsidR="00800215" w:rsidRDefault="00800215" w:rsidP="00BC0DD9">
      <w:pPr>
        <w:pStyle w:val="Akapitzlist"/>
        <w:rPr>
          <w:rFonts w:ascii="Arial" w:hAnsi="Arial" w:cs="Arial"/>
          <w:sz w:val="24"/>
          <w:szCs w:val="24"/>
          <w:lang w:eastAsia="pl-PL"/>
        </w:rPr>
      </w:pPr>
    </w:p>
    <w:p w14:paraId="36E35CDC" w14:textId="7EF5F4C5" w:rsidR="00BC0DD9" w:rsidRDefault="00BC0DD9" w:rsidP="00BC5E43">
      <w:pPr>
        <w:pStyle w:val="Akapitzlist"/>
        <w:ind w:left="0"/>
        <w:rPr>
          <w:rFonts w:ascii="Arial" w:hAnsi="Arial" w:cs="Arial"/>
          <w:sz w:val="24"/>
          <w:szCs w:val="24"/>
          <w:lang w:eastAsia="pl-PL"/>
        </w:rPr>
      </w:pPr>
      <w:r w:rsidRPr="00BC0DD9">
        <w:rPr>
          <w:rFonts w:ascii="Arial" w:hAnsi="Arial" w:cs="Arial"/>
          <w:sz w:val="24"/>
          <w:szCs w:val="24"/>
          <w:lang w:eastAsia="pl-PL"/>
        </w:rPr>
        <w:t>Najistotniejsze zalecenia wynikające z dokum</w:t>
      </w:r>
      <w:r>
        <w:rPr>
          <w:rFonts w:ascii="Arial" w:hAnsi="Arial" w:cs="Arial"/>
          <w:sz w:val="24"/>
          <w:szCs w:val="24"/>
          <w:lang w:eastAsia="pl-PL"/>
        </w:rPr>
        <w:t>en</w:t>
      </w:r>
      <w:r w:rsidRPr="00BC0DD9">
        <w:rPr>
          <w:rFonts w:ascii="Arial" w:hAnsi="Arial" w:cs="Arial"/>
          <w:sz w:val="24"/>
          <w:szCs w:val="24"/>
          <w:lang w:eastAsia="pl-PL"/>
        </w:rPr>
        <w:t>tu obejmują:</w:t>
      </w:r>
    </w:p>
    <w:p w14:paraId="0532A605" w14:textId="1FBE16E9" w:rsidR="00BC0DD9" w:rsidRDefault="0068054D" w:rsidP="005F1F03">
      <w:pPr>
        <w:pStyle w:val="Akapitzlist"/>
        <w:numPr>
          <w:ilvl w:val="0"/>
          <w:numId w:val="35"/>
        </w:numPr>
        <w:spacing w:line="240" w:lineRule="auto"/>
        <w:ind w:left="426" w:hanging="338"/>
        <w:rPr>
          <w:rFonts w:ascii="Arial" w:hAnsi="Arial" w:cs="Arial"/>
          <w:bCs/>
          <w:sz w:val="24"/>
          <w:szCs w:val="24"/>
          <w:lang w:eastAsia="pl-PL"/>
        </w:rPr>
      </w:pPr>
      <w:r>
        <w:rPr>
          <w:rFonts w:ascii="Arial" w:hAnsi="Arial" w:cs="Arial"/>
          <w:bCs/>
          <w:sz w:val="24"/>
          <w:szCs w:val="24"/>
          <w:lang w:eastAsia="pl-PL"/>
        </w:rPr>
        <w:t>u</w:t>
      </w:r>
      <w:r w:rsidRPr="0068054D">
        <w:rPr>
          <w:rFonts w:ascii="Arial" w:hAnsi="Arial" w:cs="Arial"/>
          <w:bCs/>
          <w:sz w:val="24"/>
          <w:szCs w:val="24"/>
          <w:lang w:eastAsia="pl-PL"/>
        </w:rPr>
        <w:t>kierunkowanie wsparcia z EFS</w:t>
      </w:r>
      <w:r>
        <w:rPr>
          <w:rFonts w:ascii="Arial" w:hAnsi="Arial" w:cs="Arial"/>
          <w:bCs/>
          <w:sz w:val="24"/>
          <w:szCs w:val="24"/>
          <w:lang w:eastAsia="pl-PL"/>
        </w:rPr>
        <w:t>+</w:t>
      </w:r>
      <w:r w:rsidRPr="0068054D">
        <w:rPr>
          <w:rFonts w:ascii="Arial" w:hAnsi="Arial" w:cs="Arial"/>
          <w:bCs/>
          <w:sz w:val="24"/>
          <w:szCs w:val="24"/>
          <w:lang w:eastAsia="pl-PL"/>
        </w:rPr>
        <w:t xml:space="preserve"> na rzecz „dostępu do zatrudnienia” dla długotrwale bezrobotnych, w przypadku gdy bezrobocie długotrwałe jest wysokie</w:t>
      </w:r>
      <w:r>
        <w:rPr>
          <w:rFonts w:ascii="Arial" w:hAnsi="Arial" w:cs="Arial"/>
          <w:bCs/>
          <w:sz w:val="24"/>
          <w:szCs w:val="24"/>
          <w:lang w:eastAsia="pl-PL"/>
        </w:rPr>
        <w:t xml:space="preserve"> – należy dążyć do jak najszerszego włączenia do projektów osób długotrwale bezrobotnych;</w:t>
      </w:r>
    </w:p>
    <w:p w14:paraId="426D7384" w14:textId="051F4B0F" w:rsidR="0068054D" w:rsidRDefault="0068054D" w:rsidP="005F1F03">
      <w:pPr>
        <w:pStyle w:val="Akapitzlist"/>
        <w:numPr>
          <w:ilvl w:val="0"/>
          <w:numId w:val="35"/>
        </w:numPr>
        <w:spacing w:line="240" w:lineRule="auto"/>
        <w:ind w:left="426" w:hanging="338"/>
        <w:rPr>
          <w:rFonts w:ascii="Arial" w:hAnsi="Arial" w:cs="Arial"/>
          <w:bCs/>
          <w:sz w:val="24"/>
          <w:szCs w:val="24"/>
          <w:lang w:eastAsia="pl-PL"/>
        </w:rPr>
      </w:pPr>
      <w:r w:rsidRPr="0068054D">
        <w:rPr>
          <w:rFonts w:ascii="Arial" w:hAnsi="Arial" w:cs="Arial"/>
          <w:bCs/>
          <w:sz w:val="24"/>
          <w:szCs w:val="24"/>
          <w:lang w:eastAsia="pl-PL"/>
        </w:rPr>
        <w:t>powiązanie wsparcia z EFS</w:t>
      </w:r>
      <w:r>
        <w:rPr>
          <w:rFonts w:ascii="Arial" w:hAnsi="Arial" w:cs="Arial"/>
          <w:bCs/>
          <w:sz w:val="24"/>
          <w:szCs w:val="24"/>
          <w:lang w:eastAsia="pl-PL"/>
        </w:rPr>
        <w:t>+</w:t>
      </w:r>
      <w:r w:rsidRPr="0068054D">
        <w:rPr>
          <w:rFonts w:ascii="Arial" w:hAnsi="Arial" w:cs="Arial"/>
          <w:bCs/>
          <w:sz w:val="24"/>
          <w:szCs w:val="24"/>
          <w:lang w:eastAsia="pl-PL"/>
        </w:rPr>
        <w:t xml:space="preserve"> na rzecz „dostępu do zatrudnienia” ze zindywidualizowanym podejściem do długotrwale bezrobotnych</w:t>
      </w:r>
      <w:r>
        <w:rPr>
          <w:rFonts w:ascii="Arial" w:hAnsi="Arial" w:cs="Arial"/>
          <w:bCs/>
          <w:sz w:val="24"/>
          <w:szCs w:val="24"/>
          <w:lang w:eastAsia="pl-PL"/>
        </w:rPr>
        <w:t>;</w:t>
      </w:r>
    </w:p>
    <w:p w14:paraId="61775936" w14:textId="661EDA74" w:rsidR="0068054D" w:rsidRPr="0068054D" w:rsidRDefault="0068054D" w:rsidP="005F1F03">
      <w:pPr>
        <w:pStyle w:val="Akapitzlist"/>
        <w:numPr>
          <w:ilvl w:val="0"/>
          <w:numId w:val="35"/>
        </w:numPr>
        <w:spacing w:line="240" w:lineRule="auto"/>
        <w:ind w:left="426" w:hanging="338"/>
        <w:rPr>
          <w:rFonts w:ascii="Arial" w:hAnsi="Arial" w:cs="Arial"/>
          <w:sz w:val="24"/>
          <w:szCs w:val="24"/>
          <w:lang w:eastAsia="pl-PL"/>
        </w:rPr>
      </w:pPr>
      <w:r w:rsidRPr="0068054D">
        <w:rPr>
          <w:rFonts w:ascii="Arial" w:hAnsi="Arial" w:cs="Arial"/>
          <w:bCs/>
          <w:sz w:val="24"/>
          <w:szCs w:val="24"/>
          <w:lang w:eastAsia="pl-PL"/>
        </w:rPr>
        <w:t>ocena rezultatów osiągniętych dzięki wsparciu EFS</w:t>
      </w:r>
      <w:r>
        <w:rPr>
          <w:rFonts w:ascii="Arial" w:hAnsi="Arial" w:cs="Arial"/>
          <w:bCs/>
          <w:sz w:val="24"/>
          <w:szCs w:val="24"/>
          <w:lang w:eastAsia="pl-PL"/>
        </w:rPr>
        <w:t>+</w:t>
      </w:r>
      <w:r w:rsidRPr="0068054D">
        <w:rPr>
          <w:rFonts w:ascii="Arial" w:hAnsi="Arial" w:cs="Arial"/>
          <w:bCs/>
          <w:sz w:val="24"/>
          <w:szCs w:val="24"/>
          <w:lang w:eastAsia="pl-PL"/>
        </w:rPr>
        <w:t xml:space="preserve"> na rzecz „dostępu do zatrudnienia” pod względem bezrobocia długotrwałego</w:t>
      </w:r>
      <w:r>
        <w:rPr>
          <w:rFonts w:ascii="Arial" w:hAnsi="Arial" w:cs="Arial"/>
          <w:bCs/>
          <w:sz w:val="24"/>
          <w:szCs w:val="24"/>
          <w:lang w:eastAsia="pl-PL"/>
        </w:rPr>
        <w:t xml:space="preserve"> – monitorowanie efektów wsparcia, korzystanie z dobrych praktyk.</w:t>
      </w:r>
    </w:p>
    <w:p w14:paraId="48AF8FFF" w14:textId="77777777" w:rsidR="0068054D" w:rsidRPr="0068054D" w:rsidRDefault="0068054D" w:rsidP="0068054D">
      <w:pPr>
        <w:pStyle w:val="Akapitzlist"/>
        <w:ind w:left="1440"/>
        <w:rPr>
          <w:rFonts w:ascii="Arial" w:hAnsi="Arial" w:cs="Arial"/>
          <w:sz w:val="24"/>
          <w:szCs w:val="24"/>
          <w:lang w:eastAsia="pl-PL"/>
        </w:rPr>
      </w:pPr>
    </w:p>
    <w:p w14:paraId="4F1ABE64" w14:textId="45312196" w:rsidR="001C7AE4" w:rsidRPr="001C7AE4" w:rsidRDefault="00284BAF" w:rsidP="00BA7883">
      <w:pPr>
        <w:pStyle w:val="Akapitzlist"/>
        <w:numPr>
          <w:ilvl w:val="0"/>
          <w:numId w:val="28"/>
        </w:numPr>
        <w:autoSpaceDE w:val="0"/>
        <w:autoSpaceDN w:val="0"/>
        <w:adjustRightInd w:val="0"/>
        <w:spacing w:after="0" w:line="240" w:lineRule="auto"/>
        <w:ind w:left="426"/>
        <w:rPr>
          <w:rFonts w:ascii="Arial" w:hAnsi="Arial" w:cs="Arial"/>
          <w:b/>
          <w:sz w:val="24"/>
          <w:szCs w:val="24"/>
          <w:lang w:eastAsia="pl-PL"/>
        </w:rPr>
      </w:pPr>
      <w:r w:rsidRPr="00284BAF">
        <w:rPr>
          <w:rFonts w:ascii="ArialMT" w:hAnsi="ArialMT" w:cs="ArialMT"/>
          <w:sz w:val="24"/>
          <w:szCs w:val="24"/>
          <w:lang w:eastAsia="pl-PL"/>
        </w:rPr>
        <w:t>Wsparcie w postaci staży realizowane w ramach projektów jest zgodne z</w:t>
      </w:r>
      <w:r w:rsidR="00BC5E43">
        <w:rPr>
          <w:rFonts w:ascii="ArialMT" w:hAnsi="ArialMT" w:cs="ArialMT"/>
          <w:sz w:val="24"/>
          <w:szCs w:val="24"/>
          <w:lang w:eastAsia="pl-PL"/>
        </w:rPr>
        <w:t> </w:t>
      </w:r>
      <w:r w:rsidRPr="00284BAF">
        <w:rPr>
          <w:rFonts w:ascii="ArialMT" w:hAnsi="ArialMT" w:cs="ArialMT"/>
          <w:sz w:val="24"/>
          <w:szCs w:val="24"/>
          <w:lang w:eastAsia="pl-PL"/>
        </w:rPr>
        <w:t xml:space="preserve">zaleceniem Rady z dnia 10 marca 2014 r. w sprawie ram jakości staży (Dz. Urz. UE C 88 z 27.03.2014, str. 1). </w:t>
      </w:r>
    </w:p>
    <w:p w14:paraId="2D6E7F67" w14:textId="67E1738C" w:rsidR="00284BAF" w:rsidRPr="00284BAF" w:rsidRDefault="00284BAF" w:rsidP="00BA7883">
      <w:pPr>
        <w:pStyle w:val="Akapitzlist"/>
        <w:autoSpaceDE w:val="0"/>
        <w:autoSpaceDN w:val="0"/>
        <w:adjustRightInd w:val="0"/>
        <w:spacing w:after="0" w:line="240" w:lineRule="auto"/>
        <w:ind w:left="426" w:hanging="360"/>
        <w:rPr>
          <w:rFonts w:ascii="Arial" w:hAnsi="Arial" w:cs="Arial"/>
          <w:b/>
          <w:sz w:val="24"/>
          <w:szCs w:val="24"/>
          <w:lang w:eastAsia="pl-PL"/>
        </w:rPr>
      </w:pPr>
    </w:p>
    <w:p w14:paraId="262583C2" w14:textId="551A9EAB" w:rsidR="00284BAF" w:rsidRPr="001C7AE4" w:rsidRDefault="00284BAF" w:rsidP="00BA7883">
      <w:pPr>
        <w:pStyle w:val="Akapitzlist"/>
        <w:numPr>
          <w:ilvl w:val="0"/>
          <w:numId w:val="28"/>
        </w:numPr>
        <w:autoSpaceDE w:val="0"/>
        <w:autoSpaceDN w:val="0"/>
        <w:adjustRightInd w:val="0"/>
        <w:spacing w:after="0" w:line="240" w:lineRule="auto"/>
        <w:ind w:left="426"/>
        <w:rPr>
          <w:rFonts w:ascii="Arial" w:hAnsi="Arial" w:cs="Arial"/>
          <w:b/>
          <w:sz w:val="24"/>
          <w:szCs w:val="24"/>
          <w:lang w:eastAsia="pl-PL"/>
        </w:rPr>
      </w:pPr>
      <w:r w:rsidRPr="00284BAF">
        <w:rPr>
          <w:rFonts w:ascii="ArialMT" w:hAnsi="ArialMT" w:cs="ArialMT"/>
          <w:sz w:val="24"/>
          <w:szCs w:val="24"/>
          <w:lang w:eastAsia="pl-PL"/>
        </w:rPr>
        <w:t>Wsparcie w ramach projektów każdorazowo jest poprzedzone identyfikacją potrzeb uczestnika projektu, w tym m.in. poprzez diagnozowanie potrzeb szkoleniowych lub walidacyjnych (potwierdzanie nabytych wcześniej kwalifikacji i</w:t>
      </w:r>
      <w:r w:rsidR="00BC5E43">
        <w:rPr>
          <w:rFonts w:ascii="ArialMT" w:hAnsi="ArialMT" w:cs="ArialMT"/>
          <w:sz w:val="24"/>
          <w:szCs w:val="24"/>
          <w:lang w:eastAsia="pl-PL"/>
        </w:rPr>
        <w:t> </w:t>
      </w:r>
      <w:r w:rsidRPr="00284BAF">
        <w:rPr>
          <w:rFonts w:ascii="ArialMT" w:hAnsi="ArialMT" w:cs="ArialMT"/>
          <w:sz w:val="24"/>
          <w:szCs w:val="24"/>
          <w:lang w:eastAsia="pl-PL"/>
        </w:rPr>
        <w:t>kompetencji), możliwości doskonalenia zawodowego oraz opracowaniem lub aktualizacją dla każdego uczestnika projektu Indywidualnego Planu Działania, o</w:t>
      </w:r>
      <w:r w:rsidR="00BC5E43">
        <w:rPr>
          <w:rFonts w:ascii="ArialMT" w:hAnsi="ArialMT" w:cs="ArialMT"/>
          <w:sz w:val="24"/>
          <w:szCs w:val="24"/>
          <w:lang w:eastAsia="pl-PL"/>
        </w:rPr>
        <w:t> </w:t>
      </w:r>
      <w:r w:rsidRPr="00284BAF">
        <w:rPr>
          <w:rFonts w:ascii="ArialMT" w:hAnsi="ArialMT" w:cs="ArialMT"/>
          <w:sz w:val="24"/>
          <w:szCs w:val="24"/>
          <w:lang w:eastAsia="pl-PL"/>
        </w:rPr>
        <w:t>którym mowa w ustawie z dnia 20 kwietnia 2004 r. o promocji zatrudnienia i</w:t>
      </w:r>
      <w:r w:rsidR="00BC5E43">
        <w:rPr>
          <w:rFonts w:ascii="ArialMT" w:hAnsi="ArialMT" w:cs="ArialMT"/>
          <w:sz w:val="24"/>
          <w:szCs w:val="24"/>
          <w:lang w:eastAsia="pl-PL"/>
        </w:rPr>
        <w:t> </w:t>
      </w:r>
      <w:r w:rsidRPr="00284BAF">
        <w:rPr>
          <w:rFonts w:ascii="ArialMT" w:hAnsi="ArialMT" w:cs="ArialMT"/>
          <w:sz w:val="24"/>
          <w:szCs w:val="24"/>
          <w:lang w:eastAsia="pl-PL"/>
        </w:rPr>
        <w:t xml:space="preserve">instytucjach rynku pracy. </w:t>
      </w:r>
    </w:p>
    <w:p w14:paraId="22F787C1" w14:textId="6A910574" w:rsidR="001C7AE4" w:rsidRPr="001C7AE4" w:rsidRDefault="001C7AE4" w:rsidP="00BA7883">
      <w:pPr>
        <w:autoSpaceDE w:val="0"/>
        <w:autoSpaceDN w:val="0"/>
        <w:adjustRightInd w:val="0"/>
        <w:spacing w:after="0" w:line="240" w:lineRule="auto"/>
        <w:ind w:left="426" w:hanging="360"/>
        <w:rPr>
          <w:rFonts w:ascii="Arial" w:hAnsi="Arial" w:cs="Arial"/>
          <w:b/>
          <w:sz w:val="24"/>
          <w:szCs w:val="24"/>
          <w:lang w:eastAsia="pl-PL"/>
        </w:rPr>
      </w:pPr>
    </w:p>
    <w:p w14:paraId="6C4F4941" w14:textId="450D51ED" w:rsidR="001C7AE4" w:rsidRPr="001C7AE4" w:rsidRDefault="00284BAF" w:rsidP="00BA7883">
      <w:pPr>
        <w:pStyle w:val="Akapitzlist"/>
        <w:numPr>
          <w:ilvl w:val="0"/>
          <w:numId w:val="28"/>
        </w:numPr>
        <w:autoSpaceDE w:val="0"/>
        <w:autoSpaceDN w:val="0"/>
        <w:adjustRightInd w:val="0"/>
        <w:spacing w:after="0" w:line="240" w:lineRule="auto"/>
        <w:ind w:left="426"/>
        <w:rPr>
          <w:rFonts w:ascii="Arial" w:hAnsi="Arial" w:cs="Arial"/>
          <w:b/>
          <w:sz w:val="24"/>
          <w:szCs w:val="24"/>
          <w:lang w:eastAsia="pl-PL"/>
        </w:rPr>
      </w:pPr>
      <w:r w:rsidRPr="00284BAF">
        <w:rPr>
          <w:rFonts w:ascii="ArialMT" w:hAnsi="ArialMT" w:cs="ArialMT"/>
          <w:sz w:val="24"/>
          <w:szCs w:val="24"/>
          <w:lang w:eastAsia="pl-PL"/>
        </w:rPr>
        <w:t>Wsparcie udzielane w ramach projektów jest dostosowane do indywidualnych potrzeb uczestników projektów, wynikających z ich wiedzy, umiejętności i</w:t>
      </w:r>
      <w:r w:rsidR="00040D75">
        <w:rPr>
          <w:rFonts w:ascii="ArialMT" w:hAnsi="ArialMT" w:cs="ArialMT"/>
          <w:sz w:val="24"/>
          <w:szCs w:val="24"/>
          <w:lang w:eastAsia="pl-PL"/>
        </w:rPr>
        <w:t> </w:t>
      </w:r>
      <w:r w:rsidRPr="00284BAF">
        <w:rPr>
          <w:rFonts w:ascii="ArialMT" w:hAnsi="ArialMT" w:cs="ArialMT"/>
          <w:sz w:val="24"/>
          <w:szCs w:val="24"/>
          <w:lang w:eastAsia="pl-PL"/>
        </w:rPr>
        <w:t>kompetencji oraz kwalifikacji do wykonywania danego zawodu. Każdy z</w:t>
      </w:r>
      <w:r w:rsidR="00040D75">
        <w:rPr>
          <w:rFonts w:ascii="ArialMT" w:hAnsi="ArialMT" w:cs="ArialMT"/>
          <w:sz w:val="24"/>
          <w:szCs w:val="24"/>
          <w:lang w:eastAsia="pl-PL"/>
        </w:rPr>
        <w:t> </w:t>
      </w:r>
      <w:r w:rsidRPr="00284BAF">
        <w:rPr>
          <w:rFonts w:ascii="ArialMT" w:hAnsi="ArialMT" w:cs="ArialMT"/>
          <w:sz w:val="24"/>
          <w:szCs w:val="24"/>
          <w:lang w:eastAsia="pl-PL"/>
        </w:rPr>
        <w:t xml:space="preserve">uczestników projektu otrzymuje ofertę wsparcia, obejmującą takie formy pomocy, które zostaną zidentyfikowane u niego jako niezbędne w celu uzyskania zatrudnienia. </w:t>
      </w:r>
    </w:p>
    <w:p w14:paraId="0EEF2382" w14:textId="16D7B534" w:rsidR="00284BAF" w:rsidRPr="00284BAF" w:rsidRDefault="00284BAF" w:rsidP="00BA7883">
      <w:pPr>
        <w:pStyle w:val="Akapitzlist"/>
        <w:autoSpaceDE w:val="0"/>
        <w:autoSpaceDN w:val="0"/>
        <w:adjustRightInd w:val="0"/>
        <w:spacing w:after="0" w:line="240" w:lineRule="auto"/>
        <w:ind w:left="426" w:hanging="360"/>
        <w:rPr>
          <w:rFonts w:ascii="Arial" w:hAnsi="Arial" w:cs="Arial"/>
          <w:b/>
          <w:sz w:val="24"/>
          <w:szCs w:val="24"/>
          <w:lang w:eastAsia="pl-PL"/>
        </w:rPr>
      </w:pPr>
    </w:p>
    <w:p w14:paraId="31308826" w14:textId="13C308DD" w:rsidR="001C7A44" w:rsidRPr="001C7A44" w:rsidRDefault="00284BAF" w:rsidP="00BA7883">
      <w:pPr>
        <w:pStyle w:val="Akapitzlist"/>
        <w:numPr>
          <w:ilvl w:val="0"/>
          <w:numId w:val="28"/>
        </w:numPr>
        <w:autoSpaceDE w:val="0"/>
        <w:autoSpaceDN w:val="0"/>
        <w:adjustRightInd w:val="0"/>
        <w:spacing w:after="0" w:line="240" w:lineRule="auto"/>
        <w:ind w:left="426"/>
        <w:rPr>
          <w:rFonts w:ascii="Arial" w:hAnsi="Arial" w:cs="Arial"/>
          <w:b/>
          <w:sz w:val="24"/>
          <w:szCs w:val="24"/>
          <w:lang w:eastAsia="pl-PL"/>
        </w:rPr>
      </w:pPr>
      <w:r w:rsidRPr="00284BAF">
        <w:rPr>
          <w:rFonts w:ascii="ArialMT" w:hAnsi="ArialMT" w:cs="ArialMT"/>
          <w:sz w:val="24"/>
          <w:szCs w:val="24"/>
          <w:lang w:eastAsia="pl-PL"/>
        </w:rPr>
        <w:t>Efektem szkoleń realizowanych w ramach projektów będzie nabycie kwalifikacji lub kompetencji. Nabycie kwalifikacji lub kompetencji jest weryfikowane i</w:t>
      </w:r>
      <w:r w:rsidR="00BC5E43">
        <w:rPr>
          <w:rFonts w:ascii="ArialMT" w:hAnsi="ArialMT" w:cs="ArialMT"/>
          <w:sz w:val="24"/>
          <w:szCs w:val="24"/>
          <w:lang w:eastAsia="pl-PL"/>
        </w:rPr>
        <w:t> </w:t>
      </w:r>
      <w:r w:rsidRPr="00284BAF">
        <w:rPr>
          <w:rFonts w:ascii="ArialMT" w:hAnsi="ArialMT" w:cs="ArialMT"/>
          <w:sz w:val="24"/>
          <w:szCs w:val="24"/>
          <w:lang w:eastAsia="pl-PL"/>
        </w:rPr>
        <w:t xml:space="preserve">potwierdzane zgodnie z zasadami wskazanymi w załączniku nr 2 „Podstawowe informacje dotyczące uzyskiwania kwalifikacji w ramach projektów współfinansowanych z Europejskiego Funduszu Społecznego Plus” do wytycznych ministra właściwego do spraw rozwoju regionalnego dotyczących monitorowania postępu rzeczowego realizacji programów na lata 2021–2027. </w:t>
      </w:r>
    </w:p>
    <w:p w14:paraId="65734C87" w14:textId="77777777" w:rsidR="001C7AE4" w:rsidRDefault="001C7AE4" w:rsidP="001C7AE4">
      <w:pPr>
        <w:pStyle w:val="Akapitzlist"/>
        <w:autoSpaceDE w:val="0"/>
        <w:autoSpaceDN w:val="0"/>
        <w:adjustRightInd w:val="0"/>
        <w:spacing w:after="0" w:line="240" w:lineRule="auto"/>
        <w:rPr>
          <w:rFonts w:ascii="Arial" w:hAnsi="Arial" w:cs="Arial"/>
          <w:b/>
          <w:i/>
          <w:iCs/>
          <w:sz w:val="24"/>
          <w:szCs w:val="24"/>
          <w:lang w:eastAsia="pl-PL"/>
        </w:rPr>
      </w:pPr>
    </w:p>
    <w:p w14:paraId="3211178D" w14:textId="64171AFD" w:rsidR="001C7AE4" w:rsidRPr="001C7AE4" w:rsidRDefault="001C7AE4" w:rsidP="00BA7883">
      <w:pPr>
        <w:pStyle w:val="Akapitzlist"/>
        <w:autoSpaceDE w:val="0"/>
        <w:autoSpaceDN w:val="0"/>
        <w:adjustRightInd w:val="0"/>
        <w:spacing w:after="0" w:line="240" w:lineRule="auto"/>
        <w:ind w:left="426"/>
        <w:rPr>
          <w:rFonts w:ascii="Arial" w:hAnsi="Arial" w:cs="Arial"/>
          <w:iCs/>
          <w:sz w:val="24"/>
          <w:szCs w:val="24"/>
          <w:lang w:eastAsia="pl-PL"/>
        </w:rPr>
      </w:pPr>
      <w:r w:rsidRPr="001C7AE4">
        <w:rPr>
          <w:rFonts w:ascii="Arial" w:hAnsi="Arial" w:cs="Arial"/>
          <w:b/>
          <w:iCs/>
          <w:sz w:val="24"/>
          <w:szCs w:val="24"/>
          <w:lang w:eastAsia="pl-PL"/>
        </w:rPr>
        <w:t>Kwalifikacje</w:t>
      </w:r>
      <w:r w:rsidRPr="001C7AE4">
        <w:rPr>
          <w:rFonts w:ascii="Arial" w:hAnsi="Arial" w:cs="Arial"/>
          <w:iCs/>
          <w:sz w:val="24"/>
          <w:szCs w:val="24"/>
          <w:lang w:eastAsia="pl-PL"/>
        </w:rPr>
        <w:t xml:space="preserve"> to określony zestaw efektów uczenia się w zakresie wiedzy, umiejętności oraz kompetencji społecznych nabytych w drodze edukacji formalnej, edukacji pozaformalnej lub poprzez uczenie się nieformalne, zgodnych z ustalonymi dla danej kwalifikacji wymaganiami, których osiągnięcie zostało sprawdzone w walidacji oraz formalnie potwierdzone przez instytucję uprawnioną do certyfikowania</w:t>
      </w:r>
    </w:p>
    <w:p w14:paraId="54C13EFC" w14:textId="77777777" w:rsidR="001C7AE4" w:rsidRDefault="001C7AE4" w:rsidP="001C7AE4">
      <w:pPr>
        <w:pStyle w:val="Akapitzlist"/>
        <w:autoSpaceDE w:val="0"/>
        <w:autoSpaceDN w:val="0"/>
        <w:adjustRightInd w:val="0"/>
        <w:spacing w:after="0" w:line="240" w:lineRule="auto"/>
        <w:rPr>
          <w:rFonts w:ascii="Arial" w:hAnsi="Arial" w:cs="Arial"/>
          <w:sz w:val="24"/>
          <w:szCs w:val="24"/>
          <w:lang w:eastAsia="pl-PL"/>
        </w:rPr>
      </w:pPr>
    </w:p>
    <w:p w14:paraId="149A1D52" w14:textId="14DBB20A" w:rsidR="001C7AE4" w:rsidRPr="00D45BC7" w:rsidRDefault="001C7AE4" w:rsidP="00BA7883">
      <w:pPr>
        <w:pStyle w:val="Akapitzlist"/>
        <w:autoSpaceDE w:val="0"/>
        <w:autoSpaceDN w:val="0"/>
        <w:adjustRightInd w:val="0"/>
        <w:spacing w:after="0" w:line="240" w:lineRule="auto"/>
        <w:ind w:left="426"/>
        <w:rPr>
          <w:rFonts w:ascii="Arial" w:hAnsi="Arial" w:cs="Arial"/>
          <w:sz w:val="24"/>
          <w:szCs w:val="24"/>
          <w:lang w:eastAsia="pl-PL"/>
        </w:rPr>
      </w:pPr>
      <w:r w:rsidRPr="00D45BC7">
        <w:rPr>
          <w:rFonts w:ascii="Arial" w:hAnsi="Arial" w:cs="Arial"/>
          <w:b/>
          <w:sz w:val="24"/>
          <w:szCs w:val="24"/>
          <w:lang w:eastAsia="pl-PL"/>
        </w:rPr>
        <w:t>Kompetencje</w:t>
      </w:r>
      <w:r w:rsidRPr="00D45BC7">
        <w:rPr>
          <w:rFonts w:ascii="Arial" w:hAnsi="Arial" w:cs="Arial"/>
          <w:sz w:val="24"/>
          <w:szCs w:val="24"/>
          <w:lang w:eastAsia="pl-PL"/>
        </w:rPr>
        <w:t xml:space="preserve"> </w:t>
      </w:r>
      <w:r>
        <w:rPr>
          <w:rFonts w:ascii="Arial" w:hAnsi="Arial" w:cs="Arial"/>
          <w:sz w:val="24"/>
          <w:szCs w:val="24"/>
          <w:lang w:eastAsia="pl-PL"/>
        </w:rPr>
        <w:t xml:space="preserve">to </w:t>
      </w:r>
      <w:r w:rsidRPr="00D45BC7">
        <w:rPr>
          <w:rFonts w:ascii="Arial" w:hAnsi="Arial" w:cs="Arial"/>
          <w:sz w:val="24"/>
          <w:szCs w:val="24"/>
          <w:lang w:eastAsia="pl-PL"/>
        </w:rPr>
        <w:t xml:space="preserve">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709C7963" w14:textId="77777777" w:rsidR="001C7AE4" w:rsidRDefault="001C7AE4" w:rsidP="001C7AE4">
      <w:pPr>
        <w:pStyle w:val="Akapitzlist"/>
        <w:autoSpaceDE w:val="0"/>
        <w:autoSpaceDN w:val="0"/>
        <w:adjustRightInd w:val="0"/>
        <w:spacing w:after="0" w:line="240" w:lineRule="auto"/>
        <w:rPr>
          <w:rFonts w:ascii="Arial" w:hAnsi="Arial" w:cs="Arial"/>
          <w:sz w:val="24"/>
          <w:szCs w:val="24"/>
          <w:lang w:eastAsia="pl-PL"/>
        </w:rPr>
      </w:pPr>
    </w:p>
    <w:p w14:paraId="7763891C" w14:textId="3957992F" w:rsidR="001C7AE4" w:rsidRPr="00D45BC7" w:rsidRDefault="001C7AE4" w:rsidP="00BA7883">
      <w:pPr>
        <w:pStyle w:val="Akapitzlist"/>
        <w:autoSpaceDE w:val="0"/>
        <w:autoSpaceDN w:val="0"/>
        <w:adjustRightInd w:val="0"/>
        <w:spacing w:after="0" w:line="240" w:lineRule="auto"/>
        <w:ind w:left="426"/>
        <w:rPr>
          <w:rFonts w:ascii="Arial" w:hAnsi="Arial" w:cs="Arial"/>
          <w:sz w:val="24"/>
          <w:szCs w:val="24"/>
          <w:lang w:eastAsia="pl-PL"/>
        </w:rPr>
      </w:pPr>
      <w:r w:rsidRPr="00D45BC7">
        <w:rPr>
          <w:rFonts w:ascii="Arial" w:hAnsi="Arial" w:cs="Arial"/>
          <w:sz w:val="24"/>
          <w:szCs w:val="24"/>
          <w:lang w:eastAsia="pl-PL"/>
        </w:rPr>
        <w:t xml:space="preserve">Fakt nabycia kompetencji jest weryfikowany w ramach następujących etapów: </w:t>
      </w:r>
    </w:p>
    <w:p w14:paraId="408FEB76" w14:textId="28CBE116" w:rsidR="001C7AE4" w:rsidRPr="00D45BC7" w:rsidRDefault="001C7AE4" w:rsidP="00BA7883">
      <w:pPr>
        <w:pStyle w:val="Akapitzlist"/>
        <w:autoSpaceDE w:val="0"/>
        <w:autoSpaceDN w:val="0"/>
        <w:adjustRightInd w:val="0"/>
        <w:spacing w:after="0" w:line="240" w:lineRule="auto"/>
        <w:ind w:left="426"/>
        <w:rPr>
          <w:rFonts w:ascii="Arial" w:hAnsi="Arial" w:cs="Arial"/>
          <w:sz w:val="24"/>
          <w:szCs w:val="24"/>
          <w:lang w:eastAsia="pl-PL"/>
        </w:rPr>
      </w:pPr>
      <w:r w:rsidRPr="00D45BC7">
        <w:rPr>
          <w:rFonts w:ascii="Arial" w:hAnsi="Arial" w:cs="Arial"/>
          <w:sz w:val="24"/>
          <w:szCs w:val="24"/>
          <w:lang w:eastAsia="pl-PL"/>
        </w:rPr>
        <w:t>a) ETAP I – Zakres – zdefiniowanie w ramach wniosku o dofinansowanie (w</w:t>
      </w:r>
      <w:r w:rsidR="00BC5E43">
        <w:rPr>
          <w:rFonts w:ascii="Arial" w:hAnsi="Arial" w:cs="Arial"/>
          <w:sz w:val="24"/>
          <w:szCs w:val="24"/>
          <w:lang w:eastAsia="pl-PL"/>
        </w:rPr>
        <w:t> </w:t>
      </w:r>
      <w:r w:rsidRPr="00D45BC7">
        <w:rPr>
          <w:rFonts w:ascii="Arial" w:hAnsi="Arial" w:cs="Arial"/>
          <w:sz w:val="24"/>
          <w:szCs w:val="24"/>
          <w:lang w:eastAsia="pl-PL"/>
        </w:rPr>
        <w:t>przypadku projektów) lub usługi (w przypadku Podmiotowego Systemu Finansowania) grupy docelowej do objęcia wsparciem oraz zakresu tematycznego wsparcia, który będzie poddany ocenie,</w:t>
      </w:r>
    </w:p>
    <w:p w14:paraId="6C48E41B" w14:textId="49553106" w:rsidR="001C7AE4" w:rsidRPr="00D45BC7" w:rsidRDefault="001C7AE4" w:rsidP="00BA7883">
      <w:pPr>
        <w:pStyle w:val="Akapitzlist"/>
        <w:autoSpaceDE w:val="0"/>
        <w:autoSpaceDN w:val="0"/>
        <w:adjustRightInd w:val="0"/>
        <w:spacing w:after="0" w:line="240" w:lineRule="auto"/>
        <w:ind w:left="426"/>
        <w:rPr>
          <w:rFonts w:ascii="Arial" w:hAnsi="Arial" w:cs="Arial"/>
          <w:sz w:val="24"/>
          <w:szCs w:val="24"/>
          <w:lang w:eastAsia="pl-PL"/>
        </w:rPr>
      </w:pPr>
      <w:r w:rsidRPr="00D45BC7">
        <w:rPr>
          <w:rFonts w:ascii="Arial" w:hAnsi="Arial" w:cs="Arial"/>
          <w:sz w:val="24"/>
          <w:szCs w:val="24"/>
          <w:lang w:eastAsia="pl-PL"/>
        </w:rPr>
        <w:t>b) ETAP II – Wzorzec – określony prz</w:t>
      </w:r>
      <w:r w:rsidR="00BC5E43">
        <w:rPr>
          <w:rFonts w:ascii="Arial" w:hAnsi="Arial" w:cs="Arial"/>
          <w:sz w:val="24"/>
          <w:szCs w:val="24"/>
          <w:lang w:eastAsia="pl-PL"/>
        </w:rPr>
        <w:t>ed rozpoczęciem form wsparcia i </w:t>
      </w:r>
      <w:r w:rsidRPr="00D45BC7">
        <w:rPr>
          <w:rFonts w:ascii="Arial" w:hAnsi="Arial" w:cs="Arial"/>
          <w:sz w:val="24"/>
          <w:szCs w:val="24"/>
          <w:lang w:eastAsia="pl-PL"/>
        </w:rPr>
        <w:t>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4363E2A2" w14:textId="45F5447A" w:rsidR="001C7AE4" w:rsidRPr="00D45BC7" w:rsidRDefault="001C7AE4" w:rsidP="00BA7883">
      <w:pPr>
        <w:pStyle w:val="Akapitzlist"/>
        <w:autoSpaceDE w:val="0"/>
        <w:autoSpaceDN w:val="0"/>
        <w:adjustRightInd w:val="0"/>
        <w:spacing w:after="0" w:line="240" w:lineRule="auto"/>
        <w:ind w:left="426"/>
        <w:rPr>
          <w:rFonts w:ascii="Arial" w:hAnsi="Arial" w:cs="Arial"/>
          <w:sz w:val="24"/>
          <w:szCs w:val="24"/>
          <w:lang w:eastAsia="pl-PL"/>
        </w:rPr>
      </w:pPr>
      <w:r w:rsidRPr="00D45BC7">
        <w:rPr>
          <w:rFonts w:ascii="Arial" w:hAnsi="Arial" w:cs="Arial"/>
          <w:sz w:val="24"/>
          <w:szCs w:val="24"/>
          <w:lang w:eastAsia="pl-PL"/>
        </w:rPr>
        <w:t>c) ETAP III – Ocena – przeprowadzenie weryfikacji na podstawie kryteriów opisanych we wzorcu (etap II) po zakończeniu wsparcia udzielonego danej osobie, przy zachowaniu rozdzielności funkcji pomiędzy procesem kształcenia i</w:t>
      </w:r>
      <w:r w:rsidR="00BC5E43">
        <w:rPr>
          <w:rFonts w:ascii="Arial" w:hAnsi="Arial" w:cs="Arial"/>
          <w:sz w:val="24"/>
          <w:szCs w:val="24"/>
          <w:lang w:eastAsia="pl-PL"/>
        </w:rPr>
        <w:t> </w:t>
      </w:r>
      <w:r w:rsidRPr="00D45BC7">
        <w:rPr>
          <w:rFonts w:ascii="Arial" w:hAnsi="Arial" w:cs="Arial"/>
          <w:sz w:val="24"/>
          <w:szCs w:val="24"/>
          <w:lang w:eastAsia="pl-PL"/>
        </w:rPr>
        <w:t xml:space="preserve">walidacji (np. walidacja jest prowadzona przez zewnętrzny podmiot w stosunku do instytucji szkoleniowej lub w jednej instytucji szkoleniowej proces walidacji jest prowadzony przez inną osobę aniżeli proces kształcenia), </w:t>
      </w:r>
    </w:p>
    <w:p w14:paraId="69FA4062" w14:textId="2226A351" w:rsidR="001C7AE4" w:rsidRPr="00D45BC7" w:rsidRDefault="001C7AE4" w:rsidP="00BA7883">
      <w:pPr>
        <w:pStyle w:val="Akapitzlist"/>
        <w:autoSpaceDE w:val="0"/>
        <w:autoSpaceDN w:val="0"/>
        <w:adjustRightInd w:val="0"/>
        <w:spacing w:after="0" w:line="240" w:lineRule="auto"/>
        <w:ind w:left="426"/>
        <w:rPr>
          <w:rFonts w:ascii="Arial" w:hAnsi="Arial" w:cs="Arial"/>
          <w:sz w:val="24"/>
          <w:szCs w:val="24"/>
          <w:lang w:eastAsia="pl-PL"/>
        </w:rPr>
      </w:pPr>
      <w:r w:rsidRPr="00D45BC7">
        <w:rPr>
          <w:rFonts w:ascii="Arial" w:hAnsi="Arial" w:cs="Arial"/>
          <w:sz w:val="24"/>
          <w:szCs w:val="24"/>
          <w:lang w:eastAsia="pl-PL"/>
        </w:rPr>
        <w:t>d) ETAP IV – Porównanie – porównanie uzyskanych wyników etapu III (ocena) z</w:t>
      </w:r>
      <w:r w:rsidR="00BC5E43">
        <w:rPr>
          <w:rFonts w:ascii="Arial" w:hAnsi="Arial" w:cs="Arial"/>
          <w:sz w:val="24"/>
          <w:szCs w:val="24"/>
          <w:lang w:eastAsia="pl-PL"/>
        </w:rPr>
        <w:t> </w:t>
      </w:r>
      <w:r w:rsidRPr="00D45BC7">
        <w:rPr>
          <w:rFonts w:ascii="Arial" w:hAnsi="Arial" w:cs="Arial"/>
          <w:sz w:val="24"/>
          <w:szCs w:val="24"/>
          <w:lang w:eastAsia="pl-PL"/>
        </w:rPr>
        <w:t xml:space="preserve">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21B30BA4" w14:textId="1D11066F" w:rsidR="00284BAF" w:rsidRPr="00284BAF" w:rsidRDefault="00284BAF" w:rsidP="001C7A44">
      <w:pPr>
        <w:pStyle w:val="Akapitzlist"/>
        <w:autoSpaceDE w:val="0"/>
        <w:autoSpaceDN w:val="0"/>
        <w:adjustRightInd w:val="0"/>
        <w:spacing w:after="0" w:line="240" w:lineRule="auto"/>
        <w:rPr>
          <w:rFonts w:ascii="Arial" w:hAnsi="Arial" w:cs="Arial"/>
          <w:b/>
          <w:sz w:val="24"/>
          <w:szCs w:val="24"/>
          <w:lang w:eastAsia="pl-PL"/>
        </w:rPr>
      </w:pPr>
    </w:p>
    <w:p w14:paraId="5BD321DE" w14:textId="5DA2D4C7" w:rsidR="00284BAF" w:rsidRPr="0068054D" w:rsidRDefault="00284BAF" w:rsidP="00BA7883">
      <w:pPr>
        <w:pStyle w:val="Akapitzlist"/>
        <w:numPr>
          <w:ilvl w:val="0"/>
          <w:numId w:val="28"/>
        </w:numPr>
        <w:autoSpaceDE w:val="0"/>
        <w:autoSpaceDN w:val="0"/>
        <w:adjustRightInd w:val="0"/>
        <w:spacing w:after="0" w:line="240" w:lineRule="auto"/>
        <w:ind w:left="426"/>
        <w:rPr>
          <w:rFonts w:ascii="Arial" w:hAnsi="Arial" w:cs="Arial"/>
          <w:b/>
          <w:sz w:val="24"/>
          <w:szCs w:val="24"/>
          <w:lang w:eastAsia="pl-PL"/>
        </w:rPr>
      </w:pPr>
      <w:r w:rsidRPr="00284BAF">
        <w:rPr>
          <w:rFonts w:ascii="ArialMT" w:hAnsi="ArialMT" w:cs="ArialMT"/>
          <w:sz w:val="24"/>
          <w:szCs w:val="24"/>
          <w:lang w:eastAsia="pl-PL"/>
        </w:rPr>
        <w:t>Wsparcie skierowane do osób młodych w wieku 18-29 lat realizowane w</w:t>
      </w:r>
      <w:r w:rsidR="00040D75">
        <w:rPr>
          <w:rFonts w:ascii="ArialMT" w:hAnsi="ArialMT" w:cs="ArialMT"/>
          <w:sz w:val="24"/>
          <w:szCs w:val="24"/>
          <w:lang w:eastAsia="pl-PL"/>
        </w:rPr>
        <w:t> </w:t>
      </w:r>
      <w:r w:rsidRPr="00284BAF">
        <w:rPr>
          <w:rFonts w:ascii="ArialMT" w:hAnsi="ArialMT" w:cs="ArialMT"/>
          <w:sz w:val="24"/>
          <w:szCs w:val="24"/>
          <w:lang w:eastAsia="pl-PL"/>
        </w:rPr>
        <w:t>ramach projektu jest zgodne z zaleceniem Rady z dnia 30 października 2020 r. w</w:t>
      </w:r>
      <w:r w:rsidR="00BC5E43">
        <w:rPr>
          <w:rFonts w:ascii="ArialMT" w:hAnsi="ArialMT" w:cs="ArialMT"/>
          <w:sz w:val="24"/>
          <w:szCs w:val="24"/>
          <w:lang w:eastAsia="pl-PL"/>
        </w:rPr>
        <w:t> </w:t>
      </w:r>
      <w:r w:rsidRPr="00284BAF">
        <w:rPr>
          <w:rFonts w:ascii="ArialMT" w:hAnsi="ArialMT" w:cs="ArialMT"/>
          <w:sz w:val="24"/>
          <w:szCs w:val="24"/>
          <w:lang w:eastAsia="pl-PL"/>
        </w:rPr>
        <w:t>sprawie pomostu do zatrudnienia – wzmocnienia gwarancji dla młodzieży oraz zastępującym zalecenie Rady z dnia 22 kwietnia 2013 r. w sprawie ustanowienia gwarancji dla młodzieży (Dz. Urz. UE C 372 z 04.11.2020, str. 1) i z Planem realizacji Gwarancji dla młodzieży w Polsce. Aktualizacja z 2022 r. z dnia 1</w:t>
      </w:r>
      <w:r w:rsidR="00E70D6B">
        <w:rPr>
          <w:rFonts w:ascii="ArialMT" w:hAnsi="ArialMT" w:cs="ArialMT"/>
          <w:sz w:val="24"/>
          <w:szCs w:val="24"/>
          <w:lang w:eastAsia="pl-PL"/>
        </w:rPr>
        <w:t> </w:t>
      </w:r>
      <w:r w:rsidRPr="00284BAF">
        <w:rPr>
          <w:rFonts w:ascii="ArialMT" w:hAnsi="ArialMT" w:cs="ArialMT"/>
          <w:sz w:val="24"/>
          <w:szCs w:val="24"/>
          <w:lang w:eastAsia="pl-PL"/>
        </w:rPr>
        <w:t>sierpnia 2022 r. tzn.:</w:t>
      </w:r>
    </w:p>
    <w:p w14:paraId="633E683F" w14:textId="77777777" w:rsidR="0068054D" w:rsidRPr="00284BAF" w:rsidRDefault="0068054D" w:rsidP="0068054D">
      <w:pPr>
        <w:pStyle w:val="Akapitzlist"/>
        <w:autoSpaceDE w:val="0"/>
        <w:autoSpaceDN w:val="0"/>
        <w:adjustRightInd w:val="0"/>
        <w:spacing w:after="0" w:line="240" w:lineRule="auto"/>
        <w:rPr>
          <w:rFonts w:ascii="Arial" w:hAnsi="Arial" w:cs="Arial"/>
          <w:b/>
          <w:sz w:val="24"/>
          <w:szCs w:val="24"/>
          <w:lang w:eastAsia="pl-PL"/>
        </w:rPr>
      </w:pPr>
    </w:p>
    <w:p w14:paraId="4DC71A96" w14:textId="5B517871" w:rsidR="00284BAF" w:rsidRPr="00284BAF" w:rsidRDefault="00284BAF" w:rsidP="005578D2">
      <w:pPr>
        <w:pStyle w:val="Akapitzlist"/>
        <w:numPr>
          <w:ilvl w:val="0"/>
          <w:numId w:val="29"/>
        </w:numPr>
        <w:autoSpaceDE w:val="0"/>
        <w:autoSpaceDN w:val="0"/>
        <w:adjustRightInd w:val="0"/>
        <w:spacing w:after="0" w:line="240" w:lineRule="auto"/>
        <w:ind w:left="709"/>
        <w:rPr>
          <w:rFonts w:ascii="Arial" w:hAnsi="Arial" w:cs="Arial"/>
          <w:b/>
          <w:sz w:val="24"/>
          <w:szCs w:val="24"/>
          <w:lang w:eastAsia="pl-PL"/>
        </w:rPr>
      </w:pPr>
      <w:r w:rsidRPr="00284BAF">
        <w:rPr>
          <w:rFonts w:ascii="Arial" w:eastAsia="Times New Roman" w:hAnsi="Arial" w:cs="Arial"/>
          <w:sz w:val="24"/>
          <w:szCs w:val="24"/>
        </w:rPr>
        <w:t>w ciągu czterech miesięcy osobom młodym  w wieku 18-29 lat zostanie zapewniona wysokiej jakości oferta zatrudnienia, dalszego kształcenia, przyuczenia do zawodu lub stażu. Przy czym, okres czterech miesięcy, w</w:t>
      </w:r>
      <w:r w:rsidR="00E70D6B">
        <w:rPr>
          <w:rFonts w:ascii="Arial" w:eastAsia="Times New Roman" w:hAnsi="Arial" w:cs="Arial"/>
          <w:sz w:val="24"/>
          <w:szCs w:val="24"/>
        </w:rPr>
        <w:t> </w:t>
      </w:r>
      <w:r w:rsidRPr="00284BAF">
        <w:rPr>
          <w:rFonts w:ascii="Arial" w:eastAsia="Times New Roman" w:hAnsi="Arial" w:cs="Arial"/>
          <w:sz w:val="24"/>
          <w:szCs w:val="24"/>
        </w:rPr>
        <w:t>ciągu których należy udzielić wsparcia liczony jest od dnia przystąpienia do projektu;</w:t>
      </w:r>
    </w:p>
    <w:p w14:paraId="6A53DDA2" w14:textId="0C42A951" w:rsidR="00284BAF" w:rsidRPr="00284BAF" w:rsidRDefault="00284BAF" w:rsidP="005578D2">
      <w:pPr>
        <w:pStyle w:val="Akapitzlist"/>
        <w:numPr>
          <w:ilvl w:val="0"/>
          <w:numId w:val="29"/>
        </w:numPr>
        <w:autoSpaceDE w:val="0"/>
        <w:autoSpaceDN w:val="0"/>
        <w:adjustRightInd w:val="0"/>
        <w:spacing w:after="0" w:line="240" w:lineRule="auto"/>
        <w:ind w:left="709"/>
        <w:rPr>
          <w:rFonts w:ascii="Arial" w:hAnsi="Arial" w:cs="Arial"/>
          <w:b/>
          <w:sz w:val="24"/>
          <w:szCs w:val="24"/>
          <w:lang w:eastAsia="pl-PL"/>
        </w:rPr>
      </w:pPr>
      <w:r w:rsidRPr="00284BAF">
        <w:rPr>
          <w:rFonts w:ascii="Arial" w:eastAsia="Times New Roman" w:hAnsi="Arial" w:cs="Arial"/>
          <w:sz w:val="24"/>
          <w:szCs w:val="24"/>
        </w:rPr>
        <w:t>udział w projekcie osoby młodej w wieku 18-29 lat będzie poprzedzony oceną umiejętności cyfrowych oraz – w razie potrzeby - uzupełnieniem poziomu kompetencji;</w:t>
      </w:r>
    </w:p>
    <w:p w14:paraId="2E6A7455" w14:textId="43CD1506" w:rsidR="00284BAF" w:rsidRPr="00284BAF" w:rsidRDefault="00284BAF" w:rsidP="005578D2">
      <w:pPr>
        <w:pStyle w:val="Akapitzlist"/>
        <w:numPr>
          <w:ilvl w:val="0"/>
          <w:numId w:val="29"/>
        </w:numPr>
        <w:autoSpaceDE w:val="0"/>
        <w:autoSpaceDN w:val="0"/>
        <w:adjustRightInd w:val="0"/>
        <w:spacing w:after="0" w:line="240" w:lineRule="auto"/>
        <w:ind w:left="709"/>
        <w:rPr>
          <w:rFonts w:ascii="Arial" w:hAnsi="Arial" w:cs="Arial"/>
          <w:b/>
          <w:sz w:val="24"/>
          <w:szCs w:val="24"/>
          <w:lang w:eastAsia="pl-PL"/>
        </w:rPr>
      </w:pPr>
      <w:r w:rsidRPr="00284BAF">
        <w:rPr>
          <w:rFonts w:ascii="Arial" w:eastAsia="Times New Roman" w:hAnsi="Arial" w:cs="Arial"/>
          <w:sz w:val="24"/>
          <w:szCs w:val="24"/>
        </w:rPr>
        <w:t>wsparcie w projekcie realizowane jest na podstawie regionalnej/lokalnej diagnozy rynku pracy, przy czym priorytetowo kierowane jest w obszarach takich jak:</w:t>
      </w:r>
    </w:p>
    <w:p w14:paraId="44FDAA9C" w14:textId="5F9EA061" w:rsidR="00284BAF" w:rsidRPr="00284BAF" w:rsidRDefault="00284BAF" w:rsidP="005578D2">
      <w:pPr>
        <w:pStyle w:val="Akapitzlist"/>
        <w:numPr>
          <w:ilvl w:val="0"/>
          <w:numId w:val="30"/>
        </w:numPr>
        <w:autoSpaceDE w:val="0"/>
        <w:autoSpaceDN w:val="0"/>
        <w:adjustRightInd w:val="0"/>
        <w:spacing w:after="0" w:line="240" w:lineRule="auto"/>
        <w:ind w:left="709"/>
        <w:rPr>
          <w:rFonts w:ascii="Arial" w:hAnsi="Arial" w:cs="Arial"/>
          <w:b/>
          <w:sz w:val="24"/>
          <w:szCs w:val="24"/>
          <w:lang w:eastAsia="pl-PL"/>
        </w:rPr>
      </w:pPr>
      <w:r w:rsidRPr="00284BAF">
        <w:rPr>
          <w:rFonts w:ascii="Arial" w:hAnsi="Arial" w:cs="Arial"/>
          <w:sz w:val="24"/>
          <w:szCs w:val="24"/>
        </w:rPr>
        <w:t>umiejętności cyfrowe;</w:t>
      </w:r>
    </w:p>
    <w:p w14:paraId="5286F252" w14:textId="0A64D2F8" w:rsidR="00284BAF" w:rsidRPr="00284BAF" w:rsidRDefault="00284BAF" w:rsidP="005578D2">
      <w:pPr>
        <w:pStyle w:val="Akapitzlist"/>
        <w:numPr>
          <w:ilvl w:val="0"/>
          <w:numId w:val="30"/>
        </w:numPr>
        <w:autoSpaceDE w:val="0"/>
        <w:autoSpaceDN w:val="0"/>
        <w:adjustRightInd w:val="0"/>
        <w:spacing w:after="0" w:line="240" w:lineRule="auto"/>
        <w:ind w:left="709"/>
        <w:rPr>
          <w:rFonts w:ascii="Arial" w:hAnsi="Arial" w:cs="Arial"/>
          <w:b/>
          <w:sz w:val="24"/>
          <w:szCs w:val="24"/>
          <w:lang w:eastAsia="pl-PL"/>
        </w:rPr>
      </w:pPr>
      <w:r w:rsidRPr="00284BAF">
        <w:rPr>
          <w:rFonts w:ascii="Arial" w:hAnsi="Arial" w:cs="Arial"/>
          <w:sz w:val="24"/>
          <w:szCs w:val="24"/>
        </w:rPr>
        <w:t>umiejętności „zielone”;</w:t>
      </w:r>
    </w:p>
    <w:p w14:paraId="1E0B10DA" w14:textId="77F65457" w:rsidR="00284BAF" w:rsidRPr="00284BAF" w:rsidRDefault="00284BAF" w:rsidP="005578D2">
      <w:pPr>
        <w:pStyle w:val="Akapitzlist"/>
        <w:numPr>
          <w:ilvl w:val="0"/>
          <w:numId w:val="30"/>
        </w:numPr>
        <w:autoSpaceDE w:val="0"/>
        <w:autoSpaceDN w:val="0"/>
        <w:adjustRightInd w:val="0"/>
        <w:spacing w:after="0" w:line="240" w:lineRule="auto"/>
        <w:ind w:left="709"/>
        <w:rPr>
          <w:rFonts w:ascii="Arial" w:hAnsi="Arial" w:cs="Arial"/>
          <w:b/>
          <w:sz w:val="24"/>
          <w:szCs w:val="24"/>
          <w:lang w:eastAsia="pl-PL"/>
        </w:rPr>
      </w:pPr>
      <w:r w:rsidRPr="00284BAF">
        <w:rPr>
          <w:rFonts w:ascii="Arial" w:hAnsi="Arial" w:cs="Arial"/>
          <w:sz w:val="24"/>
          <w:szCs w:val="24"/>
        </w:rPr>
        <w:t xml:space="preserve">umiejętności niezbędnych z punktu widzenia regionalnych/lokalnych specjalizacji; </w:t>
      </w:r>
    </w:p>
    <w:p w14:paraId="2992459A" w14:textId="1D2F7BFE" w:rsidR="00284BAF" w:rsidRPr="00064F4D" w:rsidRDefault="00284BAF" w:rsidP="005578D2">
      <w:pPr>
        <w:pStyle w:val="Akapitzlist"/>
        <w:numPr>
          <w:ilvl w:val="0"/>
          <w:numId w:val="30"/>
        </w:numPr>
        <w:autoSpaceDE w:val="0"/>
        <w:autoSpaceDN w:val="0"/>
        <w:adjustRightInd w:val="0"/>
        <w:spacing w:after="0" w:line="240" w:lineRule="auto"/>
        <w:ind w:left="709"/>
        <w:rPr>
          <w:rFonts w:ascii="Arial" w:hAnsi="Arial" w:cs="Arial"/>
          <w:b/>
          <w:sz w:val="24"/>
          <w:szCs w:val="24"/>
          <w:lang w:eastAsia="pl-PL"/>
        </w:rPr>
      </w:pPr>
      <w:r w:rsidRPr="00284BAF">
        <w:rPr>
          <w:rFonts w:ascii="Arial" w:hAnsi="Arial" w:cs="Arial"/>
          <w:sz w:val="24"/>
          <w:szCs w:val="24"/>
        </w:rPr>
        <w:t>umiejętności niezbędnych w zawodach związanych z usługami zdrowotnymi i opiekuńczymi.</w:t>
      </w:r>
    </w:p>
    <w:p w14:paraId="38DB6E78" w14:textId="77777777" w:rsidR="00064F4D" w:rsidRDefault="00064F4D" w:rsidP="00064F4D">
      <w:pPr>
        <w:autoSpaceDE w:val="0"/>
        <w:autoSpaceDN w:val="0"/>
        <w:adjustRightInd w:val="0"/>
        <w:spacing w:after="0" w:line="240" w:lineRule="auto"/>
        <w:ind w:left="1200"/>
        <w:rPr>
          <w:rFonts w:ascii="Arial" w:hAnsi="Arial" w:cs="Arial"/>
          <w:b/>
          <w:sz w:val="24"/>
          <w:szCs w:val="24"/>
          <w:lang w:eastAsia="pl-PL"/>
        </w:rPr>
      </w:pPr>
    </w:p>
    <w:p w14:paraId="41B47200" w14:textId="18D04D7C" w:rsidR="00064F4D" w:rsidRDefault="00064F4D" w:rsidP="006D2E1B">
      <w:pPr>
        <w:autoSpaceDE w:val="0"/>
        <w:autoSpaceDN w:val="0"/>
        <w:adjustRightInd w:val="0"/>
        <w:spacing w:after="0" w:line="240" w:lineRule="auto"/>
        <w:rPr>
          <w:rFonts w:ascii="Arial" w:hAnsi="Arial" w:cs="Arial"/>
          <w:sz w:val="24"/>
          <w:szCs w:val="24"/>
          <w:lang w:eastAsia="pl-PL"/>
        </w:rPr>
      </w:pPr>
      <w:r w:rsidRPr="00064F4D">
        <w:rPr>
          <w:rFonts w:ascii="Arial" w:hAnsi="Arial" w:cs="Arial"/>
          <w:sz w:val="24"/>
          <w:szCs w:val="24"/>
          <w:lang w:eastAsia="pl-PL"/>
        </w:rPr>
        <w:lastRenderedPageBreak/>
        <w:t>Należy przyjąć założenie, że każda młoda osoba powinna dysponować pewnym minimalnym przygotowaniem w zakresie kompetencji cyfrowych, które wkrótce będzie niezbędne niezależnie od wykonywanego zawodu.</w:t>
      </w:r>
    </w:p>
    <w:p w14:paraId="0A394C2B" w14:textId="493B119D" w:rsidR="00064F4D" w:rsidRDefault="00064F4D" w:rsidP="006D2E1B">
      <w:pPr>
        <w:autoSpaceDE w:val="0"/>
        <w:autoSpaceDN w:val="0"/>
        <w:adjustRightInd w:val="0"/>
        <w:spacing w:after="0" w:line="240" w:lineRule="auto"/>
        <w:rPr>
          <w:rFonts w:ascii="Arial" w:hAnsi="Arial" w:cs="Arial"/>
          <w:sz w:val="24"/>
          <w:szCs w:val="24"/>
          <w:lang w:eastAsia="pl-PL"/>
        </w:rPr>
      </w:pPr>
    </w:p>
    <w:p w14:paraId="0A6EDA3C" w14:textId="42FA6FD1" w:rsidR="00064F4D" w:rsidRDefault="00064F4D" w:rsidP="006D2E1B">
      <w:pPr>
        <w:autoSpaceDE w:val="0"/>
        <w:autoSpaceDN w:val="0"/>
        <w:adjustRightInd w:val="0"/>
        <w:spacing w:after="0" w:line="240" w:lineRule="auto"/>
        <w:rPr>
          <w:rFonts w:ascii="Arial" w:hAnsi="Arial" w:cs="Arial"/>
          <w:sz w:val="24"/>
          <w:szCs w:val="24"/>
          <w:lang w:eastAsia="pl-PL"/>
        </w:rPr>
      </w:pPr>
      <w:r w:rsidRPr="00064F4D">
        <w:rPr>
          <w:rFonts w:ascii="Arial" w:hAnsi="Arial" w:cs="Arial"/>
          <w:sz w:val="24"/>
          <w:szCs w:val="24"/>
          <w:lang w:eastAsia="pl-PL"/>
        </w:rPr>
        <w:t>W kontekście zielone</w:t>
      </w:r>
      <w:r w:rsidRPr="005E2350">
        <w:rPr>
          <w:rFonts w:ascii="Arial" w:hAnsi="Arial" w:cs="Arial"/>
          <w:sz w:val="24"/>
          <w:szCs w:val="24"/>
          <w:lang w:eastAsia="pl-PL"/>
        </w:rPr>
        <w:t>j</w:t>
      </w:r>
      <w:r w:rsidRPr="00064F4D">
        <w:rPr>
          <w:rFonts w:ascii="Arial" w:hAnsi="Arial" w:cs="Arial"/>
          <w:sz w:val="24"/>
          <w:szCs w:val="24"/>
          <w:lang w:eastAsia="pl-PL"/>
        </w:rPr>
        <w:t xml:space="preserve"> gospodarki przed młodymi osobami otwiera się perspektywa pracy w nowych sektorach/branżach związanych z energetyką, budownictwem, adaptacją do zmian klimatu, gospodarką odpadami i ochroną środowiska. </w:t>
      </w:r>
    </w:p>
    <w:p w14:paraId="1CA079D2" w14:textId="73E01492" w:rsidR="00064F4D" w:rsidRDefault="00064F4D" w:rsidP="006D2E1B">
      <w:pPr>
        <w:autoSpaceDE w:val="0"/>
        <w:autoSpaceDN w:val="0"/>
        <w:adjustRightInd w:val="0"/>
        <w:spacing w:after="0" w:line="240" w:lineRule="auto"/>
        <w:rPr>
          <w:rFonts w:ascii="Arial" w:hAnsi="Arial" w:cs="Arial"/>
          <w:sz w:val="24"/>
          <w:szCs w:val="24"/>
          <w:lang w:eastAsia="pl-PL"/>
        </w:rPr>
      </w:pPr>
    </w:p>
    <w:p w14:paraId="7682264A" w14:textId="3BC0E118" w:rsidR="00064F4D" w:rsidRPr="00064F4D" w:rsidRDefault="00064F4D" w:rsidP="006D2E1B">
      <w:pPr>
        <w:autoSpaceDE w:val="0"/>
        <w:autoSpaceDN w:val="0"/>
        <w:adjustRightInd w:val="0"/>
        <w:spacing w:after="0" w:line="240" w:lineRule="auto"/>
        <w:rPr>
          <w:rFonts w:ascii="Arial" w:hAnsi="Arial" w:cs="Arial"/>
          <w:sz w:val="24"/>
          <w:szCs w:val="24"/>
          <w:lang w:eastAsia="pl-PL"/>
        </w:rPr>
      </w:pPr>
      <w:r w:rsidRPr="00064F4D">
        <w:rPr>
          <w:rFonts w:ascii="Arial" w:hAnsi="Arial" w:cs="Arial"/>
          <w:sz w:val="24"/>
          <w:szCs w:val="24"/>
          <w:lang w:eastAsia="pl-PL"/>
        </w:rPr>
        <w:t>Obecne analizy</w:t>
      </w:r>
      <w:r>
        <w:rPr>
          <w:rFonts w:ascii="Arial" w:hAnsi="Arial" w:cs="Arial"/>
          <w:sz w:val="24"/>
          <w:szCs w:val="24"/>
          <w:lang w:eastAsia="pl-PL"/>
        </w:rPr>
        <w:t xml:space="preserve"> na poziomie europejskim pokazu</w:t>
      </w:r>
      <w:r w:rsidRPr="00064F4D">
        <w:rPr>
          <w:rFonts w:ascii="Arial" w:hAnsi="Arial" w:cs="Arial"/>
          <w:sz w:val="24"/>
          <w:szCs w:val="24"/>
          <w:lang w:eastAsia="pl-PL"/>
        </w:rPr>
        <w:t>ją, że coraz bardziej deficytowe będą stawały się zawody związane z</w:t>
      </w:r>
      <w:r w:rsidR="0068054D">
        <w:rPr>
          <w:rFonts w:ascii="Arial" w:hAnsi="Arial" w:cs="Arial"/>
          <w:sz w:val="24"/>
          <w:szCs w:val="24"/>
          <w:lang w:eastAsia="pl-PL"/>
        </w:rPr>
        <w:t xml:space="preserve"> opieką nad osobami starszymi i</w:t>
      </w:r>
      <w:r w:rsidR="00E70D6B">
        <w:rPr>
          <w:rFonts w:ascii="Arial" w:hAnsi="Arial" w:cs="Arial"/>
          <w:sz w:val="24"/>
          <w:szCs w:val="24"/>
          <w:lang w:eastAsia="pl-PL"/>
        </w:rPr>
        <w:t> </w:t>
      </w:r>
      <w:r w:rsidRPr="00064F4D">
        <w:rPr>
          <w:rFonts w:ascii="Arial" w:hAnsi="Arial" w:cs="Arial"/>
          <w:sz w:val="24"/>
          <w:szCs w:val="24"/>
          <w:lang w:eastAsia="pl-PL"/>
        </w:rPr>
        <w:t>niepełnosprawnymi, zawody takie jak pracownic</w:t>
      </w:r>
      <w:r>
        <w:rPr>
          <w:rFonts w:ascii="Arial" w:hAnsi="Arial" w:cs="Arial"/>
          <w:sz w:val="24"/>
          <w:szCs w:val="24"/>
          <w:lang w:eastAsia="pl-PL"/>
        </w:rPr>
        <w:t>y socjalni i pracownicy szeroko</w:t>
      </w:r>
      <w:r w:rsidRPr="00064F4D">
        <w:rPr>
          <w:rFonts w:ascii="Arial" w:hAnsi="Arial" w:cs="Arial"/>
          <w:sz w:val="24"/>
          <w:szCs w:val="24"/>
          <w:lang w:eastAsia="pl-PL"/>
        </w:rPr>
        <w:t>rozumianego sektora usług zdrowotnych.</w:t>
      </w:r>
    </w:p>
    <w:p w14:paraId="0FFF7B73" w14:textId="61EEF277" w:rsidR="00284BAF" w:rsidRDefault="00284BAF" w:rsidP="002B154A">
      <w:pPr>
        <w:spacing w:after="0" w:line="240" w:lineRule="auto"/>
        <w:rPr>
          <w:rFonts w:ascii="Arial" w:hAnsi="Arial" w:cs="Arial"/>
          <w:sz w:val="24"/>
          <w:szCs w:val="24"/>
        </w:rPr>
      </w:pPr>
    </w:p>
    <w:p w14:paraId="6A003CBF" w14:textId="6D4D47FF" w:rsidR="00B86DDB" w:rsidRPr="00B86DDB" w:rsidRDefault="00B86DDB" w:rsidP="007848A7">
      <w:pPr>
        <w:pStyle w:val="Nagwek2"/>
      </w:pPr>
      <w:bookmarkStart w:id="10" w:name="_Toc140225109"/>
      <w:r w:rsidRPr="00B86DDB">
        <w:t>3.</w:t>
      </w:r>
      <w:r w:rsidR="00284BAF">
        <w:t>3</w:t>
      </w:r>
      <w:r w:rsidRPr="00B86DDB">
        <w:t>.Uczestnicy projektu</w:t>
      </w:r>
      <w:bookmarkEnd w:id="10"/>
    </w:p>
    <w:p w14:paraId="5F054475" w14:textId="77777777" w:rsidR="00284BAF" w:rsidRDefault="00284BAF" w:rsidP="00284BAF">
      <w:pPr>
        <w:spacing w:after="0" w:line="240" w:lineRule="auto"/>
        <w:jc w:val="both"/>
        <w:rPr>
          <w:rFonts w:ascii="Arial" w:hAnsi="Arial" w:cs="Arial"/>
          <w:sz w:val="24"/>
          <w:szCs w:val="24"/>
        </w:rPr>
      </w:pPr>
    </w:p>
    <w:p w14:paraId="5E953B7F" w14:textId="0EA22F4C" w:rsidR="00284BAF" w:rsidRDefault="00284BAF" w:rsidP="00284BAF">
      <w:pPr>
        <w:spacing w:after="0" w:line="240" w:lineRule="auto"/>
        <w:rPr>
          <w:rFonts w:ascii="Arial" w:hAnsi="Arial" w:cs="Arial"/>
          <w:sz w:val="24"/>
          <w:szCs w:val="24"/>
        </w:rPr>
      </w:pPr>
      <w:r w:rsidRPr="001A1548">
        <w:rPr>
          <w:rFonts w:ascii="Arial" w:hAnsi="Arial" w:cs="Arial"/>
          <w:sz w:val="24"/>
          <w:szCs w:val="24"/>
        </w:rPr>
        <w:t xml:space="preserve">Grupę docelową stanowią osoby pozostające bez pracy, </w:t>
      </w:r>
      <w:r>
        <w:rPr>
          <w:rFonts w:ascii="Arial" w:hAnsi="Arial" w:cs="Arial"/>
          <w:sz w:val="24"/>
          <w:szCs w:val="24"/>
        </w:rPr>
        <w:t>zarejestrowane w PUP jako bezrobotne, należące do co najmniej jednej kategorii osób znajdujących się w</w:t>
      </w:r>
      <w:r w:rsidR="00E70D6B">
        <w:rPr>
          <w:rFonts w:ascii="Arial" w:hAnsi="Arial" w:cs="Arial"/>
          <w:sz w:val="24"/>
          <w:szCs w:val="24"/>
        </w:rPr>
        <w:t> </w:t>
      </w:r>
      <w:r>
        <w:rPr>
          <w:rFonts w:ascii="Arial" w:hAnsi="Arial" w:cs="Arial"/>
          <w:sz w:val="24"/>
          <w:szCs w:val="24"/>
        </w:rPr>
        <w:t>szczególnie trudnej sytuacji na rynku pracy tj.:</w:t>
      </w:r>
      <w:r w:rsidRPr="001A1548">
        <w:rPr>
          <w:rFonts w:ascii="Arial" w:hAnsi="Arial" w:cs="Arial"/>
          <w:sz w:val="24"/>
          <w:szCs w:val="24"/>
        </w:rPr>
        <w:t xml:space="preserve"> osoby młode do 29 roku życia (w tym NEET), osoby długotrwale bezrobotne, kobiety, osoby o niskic</w:t>
      </w:r>
      <w:r>
        <w:rPr>
          <w:rFonts w:ascii="Arial" w:hAnsi="Arial" w:cs="Arial"/>
          <w:sz w:val="24"/>
          <w:szCs w:val="24"/>
        </w:rPr>
        <w:t>h kwalifikacjach</w:t>
      </w:r>
      <w:r w:rsidRPr="001A1548">
        <w:rPr>
          <w:rFonts w:ascii="Arial" w:hAnsi="Arial" w:cs="Arial"/>
          <w:sz w:val="24"/>
          <w:szCs w:val="24"/>
        </w:rPr>
        <w:t>, osoby w wieku 50 lat i więcej, osoby z niepełnosprawnością.</w:t>
      </w:r>
    </w:p>
    <w:p w14:paraId="1E185D7E" w14:textId="77777777" w:rsidR="00284BAF" w:rsidRDefault="00284BAF" w:rsidP="00284BAF">
      <w:pPr>
        <w:spacing w:after="0" w:line="240" w:lineRule="auto"/>
        <w:rPr>
          <w:rFonts w:ascii="Arial" w:hAnsi="Arial" w:cs="Arial"/>
          <w:sz w:val="24"/>
          <w:szCs w:val="24"/>
        </w:rPr>
      </w:pPr>
    </w:p>
    <w:p w14:paraId="15477237" w14:textId="57DCD226" w:rsidR="00284BAF" w:rsidRDefault="00284BAF" w:rsidP="00284BAF">
      <w:pPr>
        <w:spacing w:after="0" w:line="240" w:lineRule="auto"/>
        <w:rPr>
          <w:rFonts w:ascii="Arial" w:hAnsi="Arial" w:cs="Arial"/>
          <w:sz w:val="24"/>
          <w:szCs w:val="24"/>
        </w:rPr>
      </w:pPr>
      <w:r w:rsidRPr="00853F22">
        <w:rPr>
          <w:rFonts w:ascii="Arial" w:hAnsi="Arial" w:cs="Arial"/>
          <w:b/>
          <w:sz w:val="24"/>
          <w:szCs w:val="24"/>
        </w:rPr>
        <w:t>Osoba z kategorii NEET (ang. not in employment, education or training)</w:t>
      </w:r>
      <w:r w:rsidRPr="00853F22">
        <w:rPr>
          <w:rFonts w:ascii="Arial" w:hAnsi="Arial" w:cs="Arial"/>
          <w:sz w:val="24"/>
          <w:szCs w:val="24"/>
        </w:rPr>
        <w:t xml:space="preserve"> – osoba</w:t>
      </w:r>
      <w:r w:rsidR="00E70D6B">
        <w:rPr>
          <w:rFonts w:ascii="Arial" w:hAnsi="Arial" w:cs="Arial"/>
          <w:sz w:val="24"/>
          <w:szCs w:val="24"/>
        </w:rPr>
        <w:t xml:space="preserve"> </w:t>
      </w:r>
      <w:r w:rsidRPr="00853F22">
        <w:rPr>
          <w:rFonts w:ascii="Arial" w:hAnsi="Arial" w:cs="Arial"/>
          <w:sz w:val="24"/>
          <w:szCs w:val="24"/>
        </w:rPr>
        <w:t>w wieku 15–29 lat, która spełnia łącznie trzy następujące warunki:</w:t>
      </w:r>
    </w:p>
    <w:p w14:paraId="358D5CFC" w14:textId="77777777" w:rsidR="00284BAF" w:rsidRDefault="00284BAF" w:rsidP="00BA7883">
      <w:pPr>
        <w:pStyle w:val="Akapitzlist"/>
        <w:numPr>
          <w:ilvl w:val="0"/>
          <w:numId w:val="31"/>
        </w:numPr>
        <w:spacing w:after="0" w:line="240" w:lineRule="auto"/>
        <w:ind w:left="426"/>
        <w:rPr>
          <w:rFonts w:ascii="Arial" w:hAnsi="Arial" w:cs="Arial"/>
          <w:sz w:val="24"/>
          <w:szCs w:val="24"/>
        </w:rPr>
      </w:pPr>
      <w:r w:rsidRPr="00284BAF">
        <w:rPr>
          <w:rFonts w:ascii="Arial" w:hAnsi="Arial" w:cs="Arial"/>
          <w:sz w:val="24"/>
          <w:szCs w:val="24"/>
        </w:rPr>
        <w:t>nie pracuje (tj. jest bezrobotna lub bierna zawodowo);</w:t>
      </w:r>
    </w:p>
    <w:p w14:paraId="496D904F" w14:textId="44BE2149" w:rsidR="00284BAF" w:rsidRDefault="00284BAF" w:rsidP="00BA7883">
      <w:pPr>
        <w:pStyle w:val="Akapitzlist"/>
        <w:numPr>
          <w:ilvl w:val="0"/>
          <w:numId w:val="31"/>
        </w:numPr>
        <w:spacing w:after="0" w:line="240" w:lineRule="auto"/>
        <w:ind w:left="426"/>
        <w:rPr>
          <w:rFonts w:ascii="Arial" w:hAnsi="Arial" w:cs="Arial"/>
          <w:sz w:val="24"/>
          <w:szCs w:val="24"/>
        </w:rPr>
      </w:pPr>
      <w:r w:rsidRPr="00284BAF">
        <w:rPr>
          <w:rFonts w:ascii="Arial" w:hAnsi="Arial" w:cs="Arial"/>
          <w:sz w:val="24"/>
          <w:szCs w:val="24"/>
        </w:rPr>
        <w:t>nie kształci się (tj. nie uczestniczy w kształceniu formalnym w trybie</w:t>
      </w:r>
      <w:r w:rsidR="00E70D6B">
        <w:rPr>
          <w:rFonts w:ascii="Arial" w:hAnsi="Arial" w:cs="Arial"/>
          <w:sz w:val="24"/>
          <w:szCs w:val="24"/>
        </w:rPr>
        <w:t xml:space="preserve"> </w:t>
      </w:r>
      <w:r w:rsidRPr="00284BAF">
        <w:rPr>
          <w:rFonts w:ascii="Arial" w:hAnsi="Arial" w:cs="Arial"/>
          <w:sz w:val="24"/>
          <w:szCs w:val="24"/>
        </w:rPr>
        <w:t>stacjonarnym albo zaniedbuje obowiązek szkolny lub nauki);</w:t>
      </w:r>
    </w:p>
    <w:p w14:paraId="2729C6E8" w14:textId="0EC7D72F" w:rsidR="00284BAF" w:rsidRPr="00284BAF" w:rsidRDefault="00284BAF" w:rsidP="00BA7883">
      <w:pPr>
        <w:pStyle w:val="Akapitzlist"/>
        <w:numPr>
          <w:ilvl w:val="0"/>
          <w:numId w:val="31"/>
        </w:numPr>
        <w:spacing w:after="0" w:line="240" w:lineRule="auto"/>
        <w:ind w:left="426"/>
        <w:rPr>
          <w:rFonts w:ascii="Arial" w:hAnsi="Arial" w:cs="Arial"/>
          <w:sz w:val="24"/>
          <w:szCs w:val="24"/>
        </w:rPr>
      </w:pPr>
      <w:r w:rsidRPr="00284BAF">
        <w:rPr>
          <w:rFonts w:ascii="Arial" w:hAnsi="Arial" w:cs="Arial"/>
          <w:sz w:val="24"/>
          <w:szCs w:val="24"/>
        </w:rPr>
        <w:t>nie szkoli się (tj. nie uczestniczy w pozaszkolnych zajęciach mających na celu</w:t>
      </w:r>
      <w:r w:rsidR="00E70D6B">
        <w:rPr>
          <w:rFonts w:ascii="Arial" w:hAnsi="Arial" w:cs="Arial"/>
          <w:sz w:val="24"/>
          <w:szCs w:val="24"/>
        </w:rPr>
        <w:t xml:space="preserve"> </w:t>
      </w:r>
      <w:r w:rsidRPr="00284BAF">
        <w:rPr>
          <w:rFonts w:ascii="Arial" w:hAnsi="Arial" w:cs="Arial"/>
          <w:sz w:val="24"/>
          <w:szCs w:val="24"/>
        </w:rPr>
        <w:t>uzyskanie, uzupełnienie lub doskonalenie umiejętności i kwalifikacji</w:t>
      </w:r>
      <w:r w:rsidR="00E70D6B">
        <w:rPr>
          <w:rFonts w:ascii="Arial" w:hAnsi="Arial" w:cs="Arial"/>
          <w:sz w:val="24"/>
          <w:szCs w:val="24"/>
        </w:rPr>
        <w:t xml:space="preserve"> </w:t>
      </w:r>
      <w:r w:rsidRPr="00284BAF">
        <w:rPr>
          <w:rFonts w:ascii="Arial" w:hAnsi="Arial" w:cs="Arial"/>
          <w:sz w:val="24"/>
          <w:szCs w:val="24"/>
        </w:rPr>
        <w:t>zawodowych lub ogólnych, potrzebnych do wykonywania pracy; w procesie</w:t>
      </w:r>
      <w:r w:rsidR="00E70D6B">
        <w:rPr>
          <w:rFonts w:ascii="Arial" w:hAnsi="Arial" w:cs="Arial"/>
          <w:sz w:val="24"/>
          <w:szCs w:val="24"/>
        </w:rPr>
        <w:t xml:space="preserve"> </w:t>
      </w:r>
      <w:r w:rsidRPr="00284BAF">
        <w:rPr>
          <w:rFonts w:ascii="Arial" w:hAnsi="Arial" w:cs="Arial"/>
          <w:sz w:val="24"/>
          <w:szCs w:val="24"/>
        </w:rPr>
        <w:t>oceny czy dana osoba się nie szkoli, a co za tym idzie kwalifikuje się do</w:t>
      </w:r>
      <w:r w:rsidR="00E70D6B">
        <w:rPr>
          <w:rFonts w:ascii="Arial" w:hAnsi="Arial" w:cs="Arial"/>
          <w:sz w:val="24"/>
          <w:szCs w:val="24"/>
        </w:rPr>
        <w:t xml:space="preserve"> </w:t>
      </w:r>
      <w:r w:rsidRPr="00284BAF">
        <w:rPr>
          <w:rFonts w:ascii="Arial" w:hAnsi="Arial" w:cs="Arial"/>
          <w:sz w:val="24"/>
          <w:szCs w:val="24"/>
        </w:rPr>
        <w:t>kategorii NEET, należy zweryfikować czy brała ona udział w tego typu formie</w:t>
      </w:r>
      <w:r w:rsidR="00E70D6B">
        <w:rPr>
          <w:rFonts w:ascii="Arial" w:hAnsi="Arial" w:cs="Arial"/>
          <w:sz w:val="24"/>
          <w:szCs w:val="24"/>
        </w:rPr>
        <w:t xml:space="preserve"> </w:t>
      </w:r>
      <w:r w:rsidRPr="00284BAF">
        <w:rPr>
          <w:rFonts w:ascii="Arial" w:hAnsi="Arial" w:cs="Arial"/>
          <w:sz w:val="24"/>
          <w:szCs w:val="24"/>
        </w:rPr>
        <w:t>aktywizacji, finansowanej ze środków publicznych, w okresie ostatnich 4</w:t>
      </w:r>
      <w:r w:rsidR="00BA7883">
        <w:rPr>
          <w:sz w:val="24"/>
          <w:szCs w:val="24"/>
        </w:rPr>
        <w:t> </w:t>
      </w:r>
      <w:r w:rsidRPr="00284BAF">
        <w:rPr>
          <w:rFonts w:ascii="Arial" w:hAnsi="Arial" w:cs="Arial"/>
          <w:sz w:val="24"/>
          <w:szCs w:val="24"/>
        </w:rPr>
        <w:t>tygodni).</w:t>
      </w:r>
    </w:p>
    <w:p w14:paraId="7E63263A" w14:textId="77777777" w:rsidR="00D27A62" w:rsidRDefault="00D27A62" w:rsidP="002B154A">
      <w:pPr>
        <w:spacing w:after="0" w:line="240" w:lineRule="auto"/>
        <w:rPr>
          <w:rFonts w:ascii="Arial" w:hAnsi="Arial" w:cs="Arial"/>
          <w:sz w:val="24"/>
          <w:szCs w:val="24"/>
        </w:rPr>
      </w:pPr>
    </w:p>
    <w:p w14:paraId="262758DC" w14:textId="3665E731" w:rsidR="00B86DDB" w:rsidRDefault="00D27A62" w:rsidP="002B154A">
      <w:pPr>
        <w:spacing w:after="0" w:line="240" w:lineRule="auto"/>
        <w:rPr>
          <w:rFonts w:ascii="Arial" w:hAnsi="Arial" w:cs="Arial"/>
          <w:sz w:val="24"/>
          <w:szCs w:val="24"/>
        </w:rPr>
      </w:pPr>
      <w:bookmarkStart w:id="11" w:name="_GoBack"/>
      <w:r w:rsidRPr="00D27A62">
        <w:rPr>
          <w:rFonts w:ascii="Arial" w:hAnsi="Arial" w:cs="Arial"/>
          <w:b/>
          <w:sz w:val="24"/>
          <w:szCs w:val="24"/>
        </w:rPr>
        <w:t>Osoba o niskich kwalifikacjach</w:t>
      </w:r>
      <w:r w:rsidRPr="00D27A62">
        <w:rPr>
          <w:rFonts w:ascii="Arial" w:hAnsi="Arial" w:cs="Arial"/>
          <w:sz w:val="24"/>
          <w:szCs w:val="24"/>
        </w:rPr>
        <w:t xml:space="preserve"> </w:t>
      </w:r>
      <w:bookmarkEnd w:id="11"/>
      <w:r w:rsidRPr="00D27A62">
        <w:rPr>
          <w:rFonts w:ascii="Arial" w:hAnsi="Arial" w:cs="Arial"/>
          <w:sz w:val="24"/>
          <w:szCs w:val="24"/>
        </w:rPr>
        <w:t>- osoba posiadająca wykształcenie na poziomie do ISCED 3 (najwyższy osiągnięty poziom wykształcenia to wykształcenie średnie II stopnia – czyli ponadgimnazjalne lub ponadpodstawowe). Stopień uzyskanego wykształcenia jest określany w dniu rozpoczęcia uczestnictwa w projekcie. Definicje na podstawie: ISCED 2011 (UNESCO).</w:t>
      </w:r>
    </w:p>
    <w:p w14:paraId="0A7C73D9" w14:textId="77777777" w:rsidR="00D27A62" w:rsidRDefault="00D27A62" w:rsidP="002B154A">
      <w:pPr>
        <w:spacing w:after="0" w:line="240" w:lineRule="auto"/>
        <w:rPr>
          <w:rFonts w:ascii="Arial" w:hAnsi="Arial" w:cs="Arial"/>
          <w:sz w:val="24"/>
          <w:szCs w:val="24"/>
        </w:rPr>
      </w:pPr>
    </w:p>
    <w:p w14:paraId="4E88B1DC" w14:textId="30256A11" w:rsidR="00B86DDB" w:rsidRPr="00B86DDB" w:rsidRDefault="00B86DDB" w:rsidP="007848A7">
      <w:pPr>
        <w:pStyle w:val="Nagwek2"/>
      </w:pPr>
      <w:bookmarkStart w:id="12" w:name="_Toc140225110"/>
      <w:r w:rsidRPr="00B86DDB">
        <w:t>3.</w:t>
      </w:r>
      <w:r w:rsidR="00284BAF">
        <w:t>4</w:t>
      </w:r>
      <w:r w:rsidRPr="00B86DDB">
        <w:t>.Wymagania czasowe – okres realizacji projektów</w:t>
      </w:r>
      <w:bookmarkEnd w:id="12"/>
      <w:r w:rsidRPr="00B86DDB">
        <w:t xml:space="preserve"> </w:t>
      </w:r>
      <w:r w:rsidR="00B216EA">
        <w:t xml:space="preserve"> </w:t>
      </w:r>
    </w:p>
    <w:p w14:paraId="3A644498" w14:textId="77777777" w:rsidR="00284BAF" w:rsidRDefault="00284BAF" w:rsidP="00284BAF">
      <w:pPr>
        <w:spacing w:after="0" w:line="240" w:lineRule="auto"/>
        <w:jc w:val="both"/>
        <w:rPr>
          <w:rFonts w:ascii="Arial" w:hAnsi="Arial" w:cs="Arial"/>
          <w:sz w:val="24"/>
          <w:szCs w:val="24"/>
          <w:lang w:eastAsia="pl-PL"/>
        </w:rPr>
      </w:pPr>
    </w:p>
    <w:p w14:paraId="660EFDCD" w14:textId="745E72B3" w:rsidR="00284BAF" w:rsidRDefault="00284BAF" w:rsidP="00284BAF">
      <w:pPr>
        <w:spacing w:after="0" w:line="240" w:lineRule="auto"/>
        <w:jc w:val="both"/>
        <w:rPr>
          <w:rFonts w:ascii="Arial" w:hAnsi="Arial" w:cs="Arial"/>
          <w:sz w:val="24"/>
          <w:szCs w:val="24"/>
          <w:lang w:eastAsia="pl-PL"/>
        </w:rPr>
      </w:pPr>
      <w:r w:rsidRPr="009964F9">
        <w:rPr>
          <w:rFonts w:ascii="Arial" w:hAnsi="Arial" w:cs="Arial"/>
          <w:sz w:val="24"/>
          <w:szCs w:val="24"/>
          <w:lang w:eastAsia="pl-PL"/>
        </w:rPr>
        <w:t xml:space="preserve">Projekty </w:t>
      </w:r>
      <w:r>
        <w:rPr>
          <w:rFonts w:ascii="Arial" w:hAnsi="Arial" w:cs="Arial"/>
          <w:sz w:val="24"/>
          <w:szCs w:val="24"/>
          <w:lang w:eastAsia="pl-PL"/>
        </w:rPr>
        <w:t>powiatowych urzędów pr</w:t>
      </w:r>
      <w:r w:rsidR="00AC2A61">
        <w:rPr>
          <w:rFonts w:ascii="Arial" w:hAnsi="Arial" w:cs="Arial"/>
          <w:sz w:val="24"/>
          <w:szCs w:val="24"/>
          <w:lang w:eastAsia="pl-PL"/>
        </w:rPr>
        <w:t>acy realizowane będą w okresie: o</w:t>
      </w:r>
      <w:r>
        <w:rPr>
          <w:rFonts w:ascii="Arial" w:hAnsi="Arial" w:cs="Arial"/>
          <w:sz w:val="24"/>
          <w:szCs w:val="24"/>
          <w:lang w:eastAsia="pl-PL"/>
        </w:rPr>
        <w:t xml:space="preserve">d 1 stycznia 2023 r. do 31 marca 2025 r. </w:t>
      </w:r>
    </w:p>
    <w:p w14:paraId="6D1C18C4" w14:textId="77777777" w:rsidR="00B86DDB" w:rsidRDefault="00B86DDB" w:rsidP="002B154A">
      <w:pPr>
        <w:spacing w:after="0" w:line="240" w:lineRule="auto"/>
        <w:rPr>
          <w:rFonts w:ascii="Arial" w:hAnsi="Arial" w:cs="Arial"/>
          <w:sz w:val="24"/>
          <w:szCs w:val="24"/>
        </w:rPr>
      </w:pPr>
    </w:p>
    <w:p w14:paraId="69EEFADB" w14:textId="4085F71D" w:rsidR="00F60233" w:rsidRPr="00B86DDB" w:rsidRDefault="00B86DDB" w:rsidP="007848A7">
      <w:pPr>
        <w:pStyle w:val="Nagwek2"/>
      </w:pPr>
      <w:bookmarkStart w:id="13" w:name="_Toc140225111"/>
      <w:r w:rsidRPr="00B86DDB">
        <w:t>3.</w:t>
      </w:r>
      <w:r w:rsidR="00284BAF">
        <w:t>5</w:t>
      </w:r>
      <w:r w:rsidRPr="00B86DDB">
        <w:t xml:space="preserve"> Efekty realizacji projektu</w:t>
      </w:r>
      <w:bookmarkEnd w:id="13"/>
    </w:p>
    <w:p w14:paraId="0921CE7D" w14:textId="77777777" w:rsidR="00284BAF" w:rsidRPr="006A2D80" w:rsidRDefault="00284BAF" w:rsidP="009F5B30">
      <w:pPr>
        <w:spacing w:before="120" w:after="120" w:line="240" w:lineRule="auto"/>
        <w:rPr>
          <w:rFonts w:ascii="Arial" w:eastAsia="Times New Roman" w:hAnsi="Arial" w:cs="Arial"/>
          <w:color w:val="000000"/>
          <w:sz w:val="24"/>
          <w:szCs w:val="24"/>
          <w:lang w:eastAsia="pl-PL"/>
        </w:rPr>
      </w:pPr>
      <w:r w:rsidRPr="006A2D80">
        <w:rPr>
          <w:rFonts w:ascii="Arial" w:eastAsia="Times New Roman" w:hAnsi="Arial" w:cs="Arial"/>
          <w:sz w:val="24"/>
          <w:szCs w:val="24"/>
          <w:lang w:eastAsia="pl-PL"/>
        </w:rPr>
        <w:t xml:space="preserve">Wnioskodawca zobowiązany jest przedstawić we wniosku o dofinansowanie projektu przewidywane rezultaty (efekty) realizacji projektu, określając przy tym wskaźniki rezultatu i produktu. </w:t>
      </w:r>
      <w:r w:rsidRPr="006A2D80">
        <w:rPr>
          <w:rFonts w:ascii="Arial" w:eastAsia="Times New Roman" w:hAnsi="Arial" w:cs="Arial"/>
          <w:color w:val="000000"/>
          <w:sz w:val="24"/>
          <w:szCs w:val="24"/>
          <w:lang w:eastAsia="pl-PL"/>
        </w:rPr>
        <w:t xml:space="preserve">Wskaźniki te odnoszą się do wspieranych operacji, tzn. są bezpośrednio związane z wydatkami ponoszonymi w ramach projektu (wskaźnik </w:t>
      </w:r>
      <w:r w:rsidRPr="006A2D80">
        <w:rPr>
          <w:rFonts w:ascii="Arial" w:eastAsia="Times New Roman" w:hAnsi="Arial" w:cs="Arial"/>
          <w:color w:val="000000"/>
          <w:sz w:val="24"/>
          <w:szCs w:val="24"/>
          <w:lang w:eastAsia="pl-PL"/>
        </w:rPr>
        <w:lastRenderedPageBreak/>
        <w:t>produktu) lub są bezpośrednim efektem dofinansowanego projektu (wskaźnik rezultatu bezpośredniego).</w:t>
      </w:r>
    </w:p>
    <w:p w14:paraId="70FB48C8" w14:textId="77777777" w:rsidR="00284BAF" w:rsidRPr="006A2D80" w:rsidRDefault="00284BAF" w:rsidP="009F5B30">
      <w:pPr>
        <w:spacing w:before="120" w:after="120" w:line="240" w:lineRule="auto"/>
        <w:rPr>
          <w:rFonts w:ascii="Arial" w:eastAsia="Times New Roman" w:hAnsi="Arial" w:cs="Arial"/>
          <w:color w:val="000000"/>
          <w:sz w:val="24"/>
          <w:szCs w:val="24"/>
          <w:lang w:eastAsia="pl-PL"/>
        </w:rPr>
      </w:pPr>
      <w:r w:rsidRPr="006A2D80">
        <w:rPr>
          <w:rFonts w:ascii="Arial" w:eastAsia="Times New Roman" w:hAnsi="Arial" w:cs="Arial"/>
          <w:color w:val="000000"/>
          <w:sz w:val="24"/>
          <w:szCs w:val="24"/>
          <w:lang w:eastAsia="pl-PL"/>
        </w:rPr>
        <w:t>Wskaźniki są głównym narzędziem służącym monitorowaniu postępu w realizacji założonych działań i celów FE</w:t>
      </w:r>
      <w:r>
        <w:rPr>
          <w:rFonts w:ascii="Arial" w:eastAsia="Times New Roman" w:hAnsi="Arial" w:cs="Arial"/>
          <w:color w:val="000000"/>
          <w:sz w:val="24"/>
          <w:szCs w:val="24"/>
          <w:lang w:eastAsia="pl-PL"/>
        </w:rPr>
        <w:t>WL</w:t>
      </w:r>
      <w:r w:rsidRPr="006A2D80">
        <w:rPr>
          <w:rFonts w:ascii="Arial" w:eastAsia="Times New Roman" w:hAnsi="Arial" w:cs="Arial"/>
          <w:color w:val="000000"/>
          <w:sz w:val="24"/>
          <w:szCs w:val="24"/>
          <w:lang w:eastAsia="pl-PL"/>
        </w:rPr>
        <w:t xml:space="preserve"> 2021-2027 lub pojedynczego projektu. Wskaźniki odnoszą się zarówno do produktów, jak i rezultatów. </w:t>
      </w:r>
    </w:p>
    <w:p w14:paraId="73240369" w14:textId="77777777" w:rsidR="00284BAF" w:rsidRPr="006A2D80" w:rsidRDefault="00284BAF" w:rsidP="009F5B30">
      <w:pPr>
        <w:spacing w:before="120" w:after="120" w:line="240" w:lineRule="auto"/>
        <w:rPr>
          <w:rFonts w:ascii="Arial" w:eastAsia="Times New Roman" w:hAnsi="Arial" w:cs="Arial"/>
          <w:color w:val="000000"/>
          <w:sz w:val="24"/>
          <w:szCs w:val="24"/>
          <w:lang w:eastAsia="pl-PL"/>
        </w:rPr>
      </w:pPr>
      <w:r w:rsidRPr="006A2D80">
        <w:rPr>
          <w:rFonts w:ascii="Arial" w:eastAsia="Times New Roman" w:hAnsi="Arial" w:cs="Arial"/>
          <w:b/>
          <w:sz w:val="24"/>
          <w:szCs w:val="24"/>
          <w:lang w:eastAsia="pl-PL"/>
        </w:rPr>
        <w:t>Wskaźniki produktu</w:t>
      </w:r>
      <w:r w:rsidRPr="006A2D80">
        <w:rPr>
          <w:rFonts w:ascii="Arial" w:eastAsia="Times New Roman" w:hAnsi="Arial" w:cs="Arial"/>
          <w:sz w:val="24"/>
          <w:szCs w:val="24"/>
          <w:lang w:eastAsia="pl-PL"/>
        </w:rPr>
        <w:t xml:space="preserve"> – dotyczą realizowanych działań. Produkt stanowi wszystko, co zostało uzyskane</w:t>
      </w:r>
      <w:r w:rsidRPr="006A2D80">
        <w:rPr>
          <w:rFonts w:ascii="Arial" w:eastAsia="Times New Roman" w:hAnsi="Arial" w:cs="Arial"/>
          <w:color w:val="000000"/>
          <w:sz w:val="24"/>
          <w:szCs w:val="24"/>
          <w:lang w:eastAsia="pl-PL"/>
        </w:rPr>
        <w:t xml:space="preserve"> w wyniku działań współfinansowanych z EFS+. Są to zarówno wytworzone dobra, jak i usługi świadczone na rzecz uczestników podczas realizacji projektu. Wskaźniki produktu odnoszą się do osób lub podmiotów objętych wsparciem.</w:t>
      </w:r>
    </w:p>
    <w:p w14:paraId="47A3BC92" w14:textId="2A1BBC99" w:rsidR="00284BAF" w:rsidRPr="006A2D80" w:rsidRDefault="00284BAF" w:rsidP="009F5B30">
      <w:pPr>
        <w:spacing w:before="120" w:after="120" w:line="240" w:lineRule="auto"/>
        <w:rPr>
          <w:rFonts w:ascii="Arial" w:eastAsia="Times New Roman" w:hAnsi="Arial" w:cs="Arial"/>
          <w:color w:val="000000"/>
          <w:sz w:val="24"/>
          <w:szCs w:val="24"/>
          <w:lang w:eastAsia="pl-PL"/>
        </w:rPr>
      </w:pPr>
      <w:r w:rsidRPr="006A2D80">
        <w:rPr>
          <w:rFonts w:ascii="Arial" w:eastAsia="Times New Roman" w:hAnsi="Arial" w:cs="Arial"/>
          <w:b/>
          <w:color w:val="000000"/>
          <w:sz w:val="24"/>
          <w:szCs w:val="24"/>
          <w:lang w:eastAsia="pl-PL"/>
        </w:rPr>
        <w:t>Wskaźniki rezultatu</w:t>
      </w:r>
      <w:r w:rsidRPr="006A2D80">
        <w:rPr>
          <w:rFonts w:ascii="Arial" w:eastAsia="Times New Roman" w:hAnsi="Arial" w:cs="Arial"/>
          <w:color w:val="000000"/>
          <w:sz w:val="24"/>
          <w:szCs w:val="24"/>
          <w:lang w:eastAsia="pl-PL"/>
        </w:rPr>
        <w:t xml:space="preserve"> – </w:t>
      </w:r>
      <w:r w:rsidRPr="006A2D80">
        <w:rPr>
          <w:rFonts w:ascii="Arial" w:eastAsia="Times New Roman" w:hAnsi="Arial" w:cs="Arial"/>
          <w:sz w:val="24"/>
          <w:szCs w:val="24"/>
          <w:lang w:eastAsia="pl-PL"/>
        </w:rPr>
        <w:t>dotyczą oczekiwanych efektów wsparcia ze środków EFS+. Określają efekt zrealizowanych działań w odniesieniu do osób lub podmiotów, np. w</w:t>
      </w:r>
      <w:r w:rsidR="00E70D6B">
        <w:rPr>
          <w:rFonts w:ascii="Arial" w:eastAsia="Times New Roman" w:hAnsi="Arial" w:cs="Arial"/>
          <w:sz w:val="24"/>
          <w:szCs w:val="24"/>
          <w:lang w:eastAsia="pl-PL"/>
        </w:rPr>
        <w:t> </w:t>
      </w:r>
      <w:r w:rsidRPr="006A2D80">
        <w:rPr>
          <w:rFonts w:ascii="Arial" w:eastAsia="Times New Roman" w:hAnsi="Arial" w:cs="Arial"/>
          <w:sz w:val="24"/>
          <w:szCs w:val="24"/>
          <w:lang w:eastAsia="pl-PL"/>
        </w:rPr>
        <w:t>postaci zmiany sytuacji na rynku pracy</w:t>
      </w:r>
      <w:r w:rsidRPr="006A2D80">
        <w:rPr>
          <w:rFonts w:ascii="Arial" w:eastAsia="Times New Roman" w:hAnsi="Arial" w:cs="Arial"/>
          <w:color w:val="000000"/>
          <w:sz w:val="24"/>
          <w:szCs w:val="24"/>
          <w:lang w:eastAsia="pl-PL"/>
        </w:rPr>
        <w:t xml:space="preserve">. </w:t>
      </w:r>
    </w:p>
    <w:p w14:paraId="6F85F664" w14:textId="77777777" w:rsidR="00284BAF" w:rsidRDefault="00284BAF" w:rsidP="009F5B30">
      <w:pPr>
        <w:spacing w:after="0" w:line="240" w:lineRule="auto"/>
        <w:rPr>
          <w:rFonts w:ascii="Arial" w:eastAsia="Times New Roman" w:hAnsi="Arial" w:cs="Arial"/>
          <w:color w:val="000000"/>
          <w:sz w:val="24"/>
          <w:szCs w:val="24"/>
          <w:lang w:eastAsia="pl-PL"/>
        </w:rPr>
      </w:pPr>
    </w:p>
    <w:p w14:paraId="014A53DE" w14:textId="77777777" w:rsidR="00284BAF" w:rsidRPr="00383938" w:rsidRDefault="00284BAF" w:rsidP="009F5B30">
      <w:pPr>
        <w:spacing w:after="0" w:line="240" w:lineRule="auto"/>
        <w:rPr>
          <w:rFonts w:ascii="Arial" w:eastAsia="Times New Roman" w:hAnsi="Arial" w:cs="Arial"/>
          <w:color w:val="000000"/>
          <w:sz w:val="24"/>
          <w:szCs w:val="24"/>
          <w:lang w:eastAsia="pl-PL"/>
        </w:rPr>
      </w:pPr>
      <w:r w:rsidRPr="00383938">
        <w:rPr>
          <w:rFonts w:ascii="Arial" w:eastAsia="Times New Roman" w:hAnsi="Arial" w:cs="Arial"/>
          <w:color w:val="000000"/>
          <w:sz w:val="24"/>
          <w:szCs w:val="24"/>
          <w:lang w:eastAsia="pl-PL"/>
        </w:rPr>
        <w:t>W</w:t>
      </w:r>
      <w:r>
        <w:rPr>
          <w:rFonts w:ascii="Arial" w:eastAsia="Times New Roman" w:hAnsi="Arial" w:cs="Arial"/>
          <w:color w:val="000000"/>
          <w:sz w:val="24"/>
          <w:szCs w:val="24"/>
          <w:lang w:eastAsia="pl-PL"/>
        </w:rPr>
        <w:t xml:space="preserve">e wniosku o dofinansowanie </w:t>
      </w:r>
      <w:r w:rsidRPr="00383938">
        <w:rPr>
          <w:rFonts w:ascii="Arial" w:eastAsia="Times New Roman" w:hAnsi="Arial" w:cs="Arial"/>
          <w:color w:val="000000"/>
          <w:sz w:val="24"/>
          <w:szCs w:val="24"/>
          <w:lang w:eastAsia="pl-PL"/>
        </w:rPr>
        <w:t xml:space="preserve">obligatoryjnie powinny </w:t>
      </w:r>
      <w:r>
        <w:rPr>
          <w:rFonts w:ascii="Arial" w:eastAsia="Times New Roman" w:hAnsi="Arial" w:cs="Arial"/>
          <w:color w:val="000000"/>
          <w:sz w:val="24"/>
          <w:szCs w:val="24"/>
          <w:lang w:eastAsia="pl-PL"/>
        </w:rPr>
        <w:t>zostać wybrane</w:t>
      </w:r>
      <w:r w:rsidRPr="00383938">
        <w:rPr>
          <w:rFonts w:ascii="Arial" w:eastAsia="Times New Roman" w:hAnsi="Arial" w:cs="Arial"/>
          <w:color w:val="000000"/>
          <w:sz w:val="24"/>
          <w:szCs w:val="24"/>
          <w:lang w:eastAsia="pl-PL"/>
        </w:rPr>
        <w:t xml:space="preserve"> wszystkie wskaźniki produktu oraz wskaźniki rezultatu wskazane poniżej:</w:t>
      </w:r>
    </w:p>
    <w:p w14:paraId="488CDFD1" w14:textId="77777777" w:rsidR="00284BAF" w:rsidRDefault="00284BAF" w:rsidP="00284BAF">
      <w:pPr>
        <w:spacing w:after="0" w:line="240" w:lineRule="auto"/>
        <w:jc w:val="both"/>
        <w:rPr>
          <w:rFonts w:ascii="Arial" w:eastAsia="Times New Roman" w:hAnsi="Arial" w:cs="Arial"/>
          <w:b/>
          <w:color w:val="000000"/>
          <w:sz w:val="24"/>
          <w:szCs w:val="24"/>
          <w:lang w:eastAsia="pl-PL"/>
        </w:rPr>
      </w:pPr>
    </w:p>
    <w:p w14:paraId="1C8A9F5C" w14:textId="0C843FB6" w:rsidR="00284BAF" w:rsidRPr="00284BAF" w:rsidRDefault="00284BAF" w:rsidP="00284BAF">
      <w:pPr>
        <w:spacing w:after="0" w:line="240" w:lineRule="auto"/>
        <w:jc w:val="both"/>
        <w:rPr>
          <w:rFonts w:ascii="Arial" w:eastAsia="Times New Roman" w:hAnsi="Arial" w:cs="Arial"/>
          <w:b/>
          <w:color w:val="000000"/>
          <w:sz w:val="24"/>
          <w:szCs w:val="24"/>
          <w:lang w:eastAsia="pl-PL"/>
        </w:rPr>
      </w:pPr>
      <w:r w:rsidRPr="00383938">
        <w:rPr>
          <w:rFonts w:ascii="Arial" w:eastAsia="Times New Roman" w:hAnsi="Arial" w:cs="Arial"/>
          <w:b/>
          <w:color w:val="000000"/>
          <w:sz w:val="24"/>
          <w:szCs w:val="24"/>
          <w:lang w:eastAsia="pl-PL"/>
        </w:rPr>
        <w:t>WSKAŹNIKI PRODUKTU</w:t>
      </w:r>
    </w:p>
    <w:p w14:paraId="71E3ED0A" w14:textId="77777777" w:rsidR="00284BAF" w:rsidRPr="00383938" w:rsidRDefault="00284BAF" w:rsidP="00C40DE1">
      <w:pPr>
        <w:numPr>
          <w:ilvl w:val="0"/>
          <w:numId w:val="32"/>
        </w:numPr>
        <w:spacing w:after="0" w:line="240" w:lineRule="auto"/>
        <w:ind w:left="426"/>
        <w:jc w:val="both"/>
        <w:rPr>
          <w:rFonts w:ascii="Arial" w:eastAsia="Times New Roman" w:hAnsi="Arial" w:cs="Arial"/>
          <w:color w:val="000000"/>
          <w:sz w:val="24"/>
          <w:szCs w:val="24"/>
          <w:lang w:val="x-none" w:eastAsia="pl-PL"/>
        </w:rPr>
      </w:pPr>
      <w:r w:rsidRPr="00383938">
        <w:rPr>
          <w:rFonts w:ascii="Arial" w:eastAsia="Times New Roman" w:hAnsi="Arial" w:cs="Arial"/>
          <w:color w:val="000000"/>
          <w:sz w:val="24"/>
          <w:szCs w:val="24"/>
          <w:lang w:val="x-none" w:eastAsia="pl-PL"/>
        </w:rPr>
        <w:t>Liczba osób bezrobotnych, w tym długotrwale bezrobotnych, objętych wsparciem w programie</w:t>
      </w:r>
      <w:r w:rsidRPr="00383938">
        <w:rPr>
          <w:rFonts w:ascii="Arial" w:eastAsia="Times New Roman" w:hAnsi="Arial" w:cs="Arial"/>
          <w:color w:val="000000"/>
          <w:sz w:val="24"/>
          <w:szCs w:val="24"/>
          <w:lang w:eastAsia="pl-PL"/>
        </w:rPr>
        <w:t>;</w:t>
      </w:r>
    </w:p>
    <w:p w14:paraId="50098893" w14:textId="77777777" w:rsidR="00284BAF" w:rsidRPr="00383938" w:rsidRDefault="00284BAF" w:rsidP="00C40DE1">
      <w:pPr>
        <w:numPr>
          <w:ilvl w:val="0"/>
          <w:numId w:val="32"/>
        </w:numPr>
        <w:spacing w:after="0" w:line="240" w:lineRule="auto"/>
        <w:ind w:left="426"/>
        <w:jc w:val="both"/>
        <w:rPr>
          <w:rFonts w:ascii="Arial" w:eastAsia="Times New Roman" w:hAnsi="Arial" w:cs="Arial"/>
          <w:color w:val="000000"/>
          <w:sz w:val="24"/>
          <w:szCs w:val="24"/>
          <w:lang w:val="x-none" w:eastAsia="pl-PL"/>
        </w:rPr>
      </w:pPr>
      <w:r w:rsidRPr="00383938">
        <w:rPr>
          <w:rFonts w:ascii="Arial" w:eastAsia="Times New Roman" w:hAnsi="Arial" w:cs="Arial"/>
          <w:color w:val="000000"/>
          <w:sz w:val="24"/>
          <w:szCs w:val="24"/>
          <w:lang w:val="x-none" w:eastAsia="pl-PL"/>
        </w:rPr>
        <w:t>Liczba osób długotrwale bezrobotnych objętych wsparciem w programie</w:t>
      </w:r>
      <w:r w:rsidRPr="00383938">
        <w:rPr>
          <w:rFonts w:ascii="Arial" w:eastAsia="Times New Roman" w:hAnsi="Arial" w:cs="Arial"/>
          <w:color w:val="000000"/>
          <w:sz w:val="24"/>
          <w:szCs w:val="24"/>
          <w:lang w:eastAsia="pl-PL"/>
        </w:rPr>
        <w:t>,</w:t>
      </w:r>
    </w:p>
    <w:p w14:paraId="18C957A1" w14:textId="77777777" w:rsidR="00284BAF" w:rsidRPr="00383938" w:rsidRDefault="00284BAF" w:rsidP="00C40DE1">
      <w:pPr>
        <w:numPr>
          <w:ilvl w:val="0"/>
          <w:numId w:val="32"/>
        </w:numPr>
        <w:spacing w:after="0" w:line="240" w:lineRule="auto"/>
        <w:ind w:left="426"/>
        <w:jc w:val="both"/>
        <w:rPr>
          <w:rFonts w:ascii="Arial" w:eastAsia="Times New Roman" w:hAnsi="Arial" w:cs="Arial"/>
          <w:color w:val="000000"/>
          <w:sz w:val="24"/>
          <w:szCs w:val="24"/>
          <w:lang w:val="x-none" w:eastAsia="pl-PL"/>
        </w:rPr>
      </w:pPr>
      <w:r w:rsidRPr="00383938">
        <w:rPr>
          <w:rFonts w:ascii="Arial" w:eastAsia="Times New Roman" w:hAnsi="Arial" w:cs="Arial"/>
          <w:color w:val="000000"/>
          <w:sz w:val="24"/>
          <w:szCs w:val="24"/>
          <w:lang w:val="x-none" w:eastAsia="pl-PL"/>
        </w:rPr>
        <w:t>Liczba osób, które otrzymały bezzwrotne środki na podjęcie działalności gospodarczej w programie</w:t>
      </w:r>
      <w:r w:rsidRPr="00383938">
        <w:rPr>
          <w:rFonts w:ascii="Arial" w:eastAsia="Times New Roman" w:hAnsi="Arial" w:cs="Arial"/>
          <w:color w:val="000000"/>
          <w:sz w:val="24"/>
          <w:szCs w:val="24"/>
          <w:lang w:eastAsia="pl-PL"/>
        </w:rPr>
        <w:t>;</w:t>
      </w:r>
    </w:p>
    <w:p w14:paraId="7F33885C" w14:textId="77777777" w:rsidR="00284BAF" w:rsidRPr="00383938" w:rsidRDefault="00284BAF" w:rsidP="00C40DE1">
      <w:pPr>
        <w:numPr>
          <w:ilvl w:val="0"/>
          <w:numId w:val="32"/>
        </w:numPr>
        <w:spacing w:after="0" w:line="240" w:lineRule="auto"/>
        <w:ind w:left="426"/>
        <w:jc w:val="both"/>
        <w:rPr>
          <w:rFonts w:ascii="Arial" w:eastAsia="Times New Roman" w:hAnsi="Arial" w:cs="Arial"/>
          <w:color w:val="000000"/>
          <w:sz w:val="24"/>
          <w:szCs w:val="24"/>
          <w:lang w:val="x-none" w:eastAsia="pl-PL"/>
        </w:rPr>
      </w:pPr>
      <w:r w:rsidRPr="00383938">
        <w:rPr>
          <w:rFonts w:ascii="Arial" w:eastAsia="Times New Roman" w:hAnsi="Arial" w:cs="Arial"/>
          <w:color w:val="000000"/>
          <w:sz w:val="24"/>
          <w:szCs w:val="24"/>
          <w:lang w:val="x-none" w:eastAsia="pl-PL"/>
        </w:rPr>
        <w:t>Liczba osób w wieku 18-29 lat objętych wsparciem w programie</w:t>
      </w:r>
      <w:r w:rsidRPr="00383938">
        <w:rPr>
          <w:rFonts w:ascii="Arial" w:eastAsia="Times New Roman" w:hAnsi="Arial" w:cs="Arial"/>
          <w:color w:val="000000"/>
          <w:sz w:val="24"/>
          <w:szCs w:val="24"/>
          <w:lang w:eastAsia="pl-PL"/>
        </w:rPr>
        <w:t>;</w:t>
      </w:r>
    </w:p>
    <w:p w14:paraId="77033F8F" w14:textId="77777777" w:rsidR="00284BAF" w:rsidRPr="00383938" w:rsidRDefault="00284BAF" w:rsidP="00C40DE1">
      <w:pPr>
        <w:numPr>
          <w:ilvl w:val="0"/>
          <w:numId w:val="32"/>
        </w:numPr>
        <w:spacing w:after="0" w:line="240" w:lineRule="auto"/>
        <w:ind w:left="426"/>
        <w:jc w:val="both"/>
        <w:rPr>
          <w:rFonts w:ascii="Arial" w:eastAsia="Times New Roman" w:hAnsi="Arial" w:cs="Arial"/>
          <w:color w:val="000000"/>
          <w:sz w:val="24"/>
          <w:szCs w:val="24"/>
          <w:lang w:val="x-none" w:eastAsia="pl-PL"/>
        </w:rPr>
      </w:pPr>
      <w:r w:rsidRPr="00383938">
        <w:rPr>
          <w:rFonts w:ascii="Arial" w:eastAsia="Times New Roman" w:hAnsi="Arial" w:cs="Arial"/>
          <w:color w:val="000000"/>
          <w:sz w:val="24"/>
          <w:szCs w:val="24"/>
          <w:lang w:val="x-none" w:eastAsia="pl-PL"/>
        </w:rPr>
        <w:t>Liczba osób w wieku 55 lat i więcej objętych wsparciem w programie</w:t>
      </w:r>
      <w:r w:rsidRPr="00383938">
        <w:rPr>
          <w:rFonts w:ascii="Arial" w:eastAsia="Times New Roman" w:hAnsi="Arial" w:cs="Arial"/>
          <w:color w:val="000000"/>
          <w:sz w:val="24"/>
          <w:szCs w:val="24"/>
          <w:lang w:eastAsia="pl-PL"/>
        </w:rPr>
        <w:t>;</w:t>
      </w:r>
    </w:p>
    <w:p w14:paraId="52AA40D1" w14:textId="77777777" w:rsidR="00284BAF" w:rsidRPr="00383938" w:rsidRDefault="00284BAF" w:rsidP="00C40DE1">
      <w:pPr>
        <w:numPr>
          <w:ilvl w:val="0"/>
          <w:numId w:val="32"/>
        </w:numPr>
        <w:spacing w:after="0" w:line="240" w:lineRule="auto"/>
        <w:ind w:left="426"/>
        <w:jc w:val="both"/>
        <w:rPr>
          <w:rFonts w:ascii="Arial" w:eastAsia="Times New Roman" w:hAnsi="Arial" w:cs="Arial"/>
          <w:color w:val="000000"/>
          <w:sz w:val="24"/>
          <w:szCs w:val="24"/>
          <w:lang w:val="x-none" w:eastAsia="pl-PL"/>
        </w:rPr>
      </w:pPr>
      <w:r w:rsidRPr="00383938">
        <w:rPr>
          <w:rFonts w:ascii="Arial" w:eastAsia="Times New Roman" w:hAnsi="Arial" w:cs="Arial"/>
          <w:color w:val="000000"/>
          <w:sz w:val="24"/>
          <w:szCs w:val="24"/>
          <w:lang w:val="x-none" w:eastAsia="pl-PL"/>
        </w:rPr>
        <w:t>Wartość wydatków kwalifikowalnych przeznaczonych na realizację gwarancji dla młodzieży</w:t>
      </w:r>
      <w:r w:rsidRPr="00383938">
        <w:rPr>
          <w:rFonts w:ascii="Arial" w:eastAsia="Times New Roman" w:hAnsi="Arial" w:cs="Arial"/>
          <w:color w:val="000000"/>
          <w:sz w:val="24"/>
          <w:szCs w:val="24"/>
          <w:lang w:eastAsia="pl-PL"/>
        </w:rPr>
        <w:t>;</w:t>
      </w:r>
    </w:p>
    <w:p w14:paraId="6885731B" w14:textId="77777777" w:rsidR="00284BAF" w:rsidRPr="00327F9B" w:rsidRDefault="00284BAF" w:rsidP="00C40DE1">
      <w:pPr>
        <w:numPr>
          <w:ilvl w:val="0"/>
          <w:numId w:val="32"/>
        </w:numPr>
        <w:spacing w:after="0" w:line="240" w:lineRule="auto"/>
        <w:ind w:left="426"/>
        <w:jc w:val="both"/>
        <w:rPr>
          <w:rFonts w:ascii="Arial" w:eastAsia="Times New Roman" w:hAnsi="Arial" w:cs="Arial"/>
          <w:color w:val="000000"/>
          <w:sz w:val="24"/>
          <w:szCs w:val="24"/>
          <w:lang w:val="x-none" w:eastAsia="pl-PL"/>
        </w:rPr>
      </w:pPr>
      <w:r w:rsidRPr="00327F9B">
        <w:rPr>
          <w:rFonts w:ascii="Arial" w:eastAsia="Times New Roman" w:hAnsi="Arial" w:cs="Arial"/>
          <w:color w:val="000000"/>
          <w:sz w:val="24"/>
          <w:szCs w:val="24"/>
          <w:lang w:val="x-none" w:eastAsia="pl-PL"/>
        </w:rPr>
        <w:t>Liczba osób z niepełnosprawnościami objętych wsparciem w programie</w:t>
      </w:r>
      <w:r w:rsidRPr="00327F9B">
        <w:rPr>
          <w:rFonts w:ascii="Arial" w:eastAsia="Times New Roman" w:hAnsi="Arial" w:cs="Arial"/>
          <w:color w:val="000000"/>
          <w:sz w:val="24"/>
          <w:szCs w:val="24"/>
          <w:lang w:eastAsia="pl-PL"/>
        </w:rPr>
        <w:t>;</w:t>
      </w:r>
    </w:p>
    <w:p w14:paraId="629DC333" w14:textId="77777777" w:rsidR="00284BAF" w:rsidRPr="00327F9B" w:rsidRDefault="00284BAF" w:rsidP="00C40DE1">
      <w:pPr>
        <w:pStyle w:val="Akapitzlist"/>
        <w:numPr>
          <w:ilvl w:val="0"/>
          <w:numId w:val="32"/>
        </w:numPr>
        <w:suppressAutoHyphens/>
        <w:spacing w:after="0" w:line="240" w:lineRule="auto"/>
        <w:ind w:left="426"/>
        <w:contextualSpacing w:val="0"/>
        <w:rPr>
          <w:rFonts w:ascii="Arial" w:hAnsi="Arial" w:cs="Arial"/>
          <w:sz w:val="24"/>
          <w:szCs w:val="24"/>
        </w:rPr>
      </w:pPr>
      <w:r w:rsidRPr="00327F9B">
        <w:rPr>
          <w:rFonts w:ascii="Arial" w:hAnsi="Arial" w:cs="Arial"/>
          <w:sz w:val="24"/>
          <w:szCs w:val="24"/>
        </w:rPr>
        <w:t>Liczba obiektów dostosowanych do potrzeb osób z niepełnosprawnościami;</w:t>
      </w:r>
    </w:p>
    <w:p w14:paraId="5956670C" w14:textId="77777777" w:rsidR="00284BAF" w:rsidRPr="00327F9B" w:rsidRDefault="00284BAF" w:rsidP="00C40DE1">
      <w:pPr>
        <w:pStyle w:val="Akapitzlist"/>
        <w:numPr>
          <w:ilvl w:val="0"/>
          <w:numId w:val="32"/>
        </w:numPr>
        <w:suppressAutoHyphens/>
        <w:spacing w:after="0" w:line="240" w:lineRule="auto"/>
        <w:ind w:left="426"/>
        <w:contextualSpacing w:val="0"/>
        <w:rPr>
          <w:rFonts w:ascii="Arial" w:hAnsi="Arial" w:cs="Arial"/>
          <w:sz w:val="24"/>
          <w:szCs w:val="24"/>
        </w:rPr>
      </w:pPr>
      <w:r w:rsidRPr="00327F9B">
        <w:rPr>
          <w:rFonts w:ascii="Arial" w:hAnsi="Arial" w:cs="Arial"/>
          <w:sz w:val="24"/>
          <w:szCs w:val="24"/>
        </w:rPr>
        <w:t>Liczba osób należących do mniejszości, w tym społeczności marginalizowanych takich jak Romowie, objętych wsparciem w programie;</w:t>
      </w:r>
    </w:p>
    <w:p w14:paraId="62BC2A4C" w14:textId="77777777" w:rsidR="00284BAF" w:rsidRPr="00327F9B" w:rsidRDefault="00284BAF" w:rsidP="00C40DE1">
      <w:pPr>
        <w:pStyle w:val="Akapitzlist"/>
        <w:numPr>
          <w:ilvl w:val="0"/>
          <w:numId w:val="32"/>
        </w:numPr>
        <w:suppressAutoHyphens/>
        <w:spacing w:after="0" w:line="240" w:lineRule="auto"/>
        <w:ind w:left="426"/>
        <w:contextualSpacing w:val="0"/>
        <w:rPr>
          <w:rFonts w:ascii="Arial" w:hAnsi="Arial" w:cs="Arial"/>
          <w:sz w:val="24"/>
          <w:szCs w:val="24"/>
        </w:rPr>
      </w:pPr>
      <w:r w:rsidRPr="00327F9B">
        <w:rPr>
          <w:rFonts w:ascii="Arial" w:hAnsi="Arial" w:cs="Arial"/>
          <w:sz w:val="24"/>
          <w:szCs w:val="24"/>
        </w:rPr>
        <w:t>Liczba osób obcego pochodzenia objętych wsparciem w programie;</w:t>
      </w:r>
    </w:p>
    <w:p w14:paraId="67AF97DF" w14:textId="77777777" w:rsidR="00284BAF" w:rsidRPr="00327F9B" w:rsidRDefault="00284BAF" w:rsidP="00C40DE1">
      <w:pPr>
        <w:pStyle w:val="Akapitzlist"/>
        <w:numPr>
          <w:ilvl w:val="0"/>
          <w:numId w:val="32"/>
        </w:numPr>
        <w:suppressAutoHyphens/>
        <w:spacing w:after="0" w:line="240" w:lineRule="auto"/>
        <w:ind w:left="426"/>
        <w:contextualSpacing w:val="0"/>
        <w:rPr>
          <w:rFonts w:ascii="Arial" w:hAnsi="Arial" w:cs="Arial"/>
          <w:sz w:val="24"/>
          <w:szCs w:val="24"/>
        </w:rPr>
      </w:pPr>
      <w:r w:rsidRPr="00327F9B">
        <w:rPr>
          <w:rFonts w:ascii="Arial" w:hAnsi="Arial" w:cs="Arial"/>
          <w:sz w:val="24"/>
          <w:szCs w:val="24"/>
        </w:rPr>
        <w:t>Liczba osób w kryzysie bezdomności lub dotkniętych wykluczeniem z dostępu do mieszkań, objętych wsparciem w programie;</w:t>
      </w:r>
    </w:p>
    <w:p w14:paraId="5662464A" w14:textId="77777777" w:rsidR="00284BAF" w:rsidRPr="00327F9B" w:rsidRDefault="00284BAF" w:rsidP="00C40DE1">
      <w:pPr>
        <w:pStyle w:val="Akapitzlist"/>
        <w:numPr>
          <w:ilvl w:val="0"/>
          <w:numId w:val="32"/>
        </w:numPr>
        <w:suppressAutoHyphens/>
        <w:spacing w:after="0" w:line="240" w:lineRule="auto"/>
        <w:ind w:left="426"/>
        <w:contextualSpacing w:val="0"/>
        <w:rPr>
          <w:rFonts w:ascii="Arial" w:hAnsi="Arial" w:cs="Arial"/>
          <w:sz w:val="24"/>
          <w:szCs w:val="24"/>
        </w:rPr>
      </w:pPr>
      <w:r w:rsidRPr="00327F9B">
        <w:rPr>
          <w:rFonts w:ascii="Arial" w:hAnsi="Arial" w:cs="Arial"/>
          <w:sz w:val="24"/>
          <w:szCs w:val="24"/>
        </w:rPr>
        <w:t>Liczba osób z krajów trzecich objętych wsparciem w programie;</w:t>
      </w:r>
    </w:p>
    <w:p w14:paraId="132F5D87" w14:textId="77777777" w:rsidR="00284BAF" w:rsidRPr="00327F9B" w:rsidRDefault="00284BAF" w:rsidP="00C40DE1">
      <w:pPr>
        <w:pStyle w:val="Akapitzlist"/>
        <w:numPr>
          <w:ilvl w:val="0"/>
          <w:numId w:val="32"/>
        </w:numPr>
        <w:suppressAutoHyphens/>
        <w:spacing w:after="0" w:line="240" w:lineRule="auto"/>
        <w:ind w:left="426"/>
        <w:contextualSpacing w:val="0"/>
        <w:rPr>
          <w:rFonts w:ascii="Arial" w:hAnsi="Arial" w:cs="Arial"/>
          <w:sz w:val="24"/>
          <w:szCs w:val="24"/>
        </w:rPr>
      </w:pPr>
      <w:r w:rsidRPr="00327F9B">
        <w:rPr>
          <w:rFonts w:ascii="Arial" w:hAnsi="Arial" w:cs="Arial"/>
          <w:sz w:val="24"/>
          <w:szCs w:val="24"/>
        </w:rPr>
        <w:t>Liczba projektów, w których sfinansowano koszty racjonalnych usprawnień dla osób z niepełnosprawnościami.</w:t>
      </w:r>
    </w:p>
    <w:p w14:paraId="4394E2E1" w14:textId="77777777" w:rsidR="00284BAF" w:rsidRDefault="00284BAF" w:rsidP="00284BAF">
      <w:pPr>
        <w:spacing w:after="0" w:line="240" w:lineRule="auto"/>
        <w:jc w:val="both"/>
        <w:rPr>
          <w:rFonts w:ascii="Arial" w:eastAsia="Times New Roman" w:hAnsi="Arial" w:cs="Arial"/>
          <w:color w:val="000000"/>
          <w:sz w:val="24"/>
          <w:szCs w:val="24"/>
          <w:lang w:eastAsia="pl-PL"/>
        </w:rPr>
      </w:pPr>
    </w:p>
    <w:p w14:paraId="41D099F8" w14:textId="77777777" w:rsidR="00284BAF" w:rsidRPr="00383938" w:rsidRDefault="00284BAF" w:rsidP="00284BAF">
      <w:pPr>
        <w:spacing w:after="0" w:line="240" w:lineRule="auto"/>
        <w:jc w:val="both"/>
        <w:rPr>
          <w:rFonts w:ascii="Arial" w:eastAsia="Times New Roman" w:hAnsi="Arial" w:cs="Arial"/>
          <w:b/>
          <w:color w:val="000000"/>
          <w:sz w:val="24"/>
          <w:szCs w:val="24"/>
          <w:lang w:eastAsia="pl-PL"/>
        </w:rPr>
      </w:pPr>
      <w:r w:rsidRPr="00383938">
        <w:rPr>
          <w:rFonts w:ascii="Arial" w:eastAsia="Times New Roman" w:hAnsi="Arial" w:cs="Arial"/>
          <w:b/>
          <w:color w:val="000000"/>
          <w:sz w:val="24"/>
          <w:szCs w:val="24"/>
          <w:lang w:eastAsia="pl-PL"/>
        </w:rPr>
        <w:t>WSKAŹNIKI REZULTATU</w:t>
      </w:r>
    </w:p>
    <w:p w14:paraId="7AAF9CD3" w14:textId="77777777" w:rsidR="00284BAF" w:rsidRPr="00383938" w:rsidRDefault="00284BAF" w:rsidP="00C40DE1">
      <w:pPr>
        <w:numPr>
          <w:ilvl w:val="0"/>
          <w:numId w:val="33"/>
        </w:numPr>
        <w:spacing w:after="0" w:line="240" w:lineRule="auto"/>
        <w:ind w:left="426"/>
        <w:jc w:val="both"/>
        <w:rPr>
          <w:rFonts w:ascii="Arial" w:eastAsia="Times New Roman" w:hAnsi="Arial" w:cs="Arial"/>
          <w:color w:val="000000"/>
          <w:sz w:val="24"/>
          <w:szCs w:val="24"/>
          <w:lang w:val="x-none" w:eastAsia="pl-PL"/>
        </w:rPr>
      </w:pPr>
      <w:r w:rsidRPr="00383938">
        <w:rPr>
          <w:rFonts w:ascii="Arial" w:eastAsia="Times New Roman" w:hAnsi="Arial" w:cs="Arial"/>
          <w:color w:val="000000"/>
          <w:sz w:val="24"/>
          <w:szCs w:val="24"/>
          <w:lang w:val="x-none" w:eastAsia="pl-PL"/>
        </w:rPr>
        <w:t>Liczba osób, które uzyskały kwalifikacje po opuszczeniu programu</w:t>
      </w:r>
      <w:r w:rsidRPr="00383938">
        <w:rPr>
          <w:rFonts w:ascii="Arial" w:eastAsia="Times New Roman" w:hAnsi="Arial" w:cs="Arial"/>
          <w:color w:val="000000"/>
          <w:sz w:val="24"/>
          <w:szCs w:val="24"/>
          <w:lang w:eastAsia="pl-PL"/>
        </w:rPr>
        <w:t>;</w:t>
      </w:r>
    </w:p>
    <w:p w14:paraId="3E2053C6" w14:textId="77777777" w:rsidR="00284BAF" w:rsidRPr="00383938" w:rsidRDefault="00284BAF" w:rsidP="00C40DE1">
      <w:pPr>
        <w:numPr>
          <w:ilvl w:val="0"/>
          <w:numId w:val="33"/>
        </w:numPr>
        <w:spacing w:after="0" w:line="240" w:lineRule="auto"/>
        <w:ind w:left="426"/>
        <w:jc w:val="both"/>
        <w:rPr>
          <w:rFonts w:ascii="Arial" w:eastAsia="Times New Roman" w:hAnsi="Arial" w:cs="Arial"/>
          <w:color w:val="000000"/>
          <w:sz w:val="24"/>
          <w:szCs w:val="24"/>
          <w:lang w:val="x-none" w:eastAsia="pl-PL"/>
        </w:rPr>
      </w:pPr>
      <w:r w:rsidRPr="00383938">
        <w:rPr>
          <w:rFonts w:ascii="Arial" w:eastAsia="Times New Roman" w:hAnsi="Arial" w:cs="Arial"/>
          <w:color w:val="000000"/>
          <w:sz w:val="24"/>
          <w:szCs w:val="24"/>
          <w:lang w:val="x-none" w:eastAsia="pl-PL"/>
        </w:rPr>
        <w:t>Liczba osób pracujących, łącznie z prowadzącymi działalność na własny rachunek, po opuszczeniu programu.</w:t>
      </w:r>
    </w:p>
    <w:p w14:paraId="793A95FD" w14:textId="77777777" w:rsidR="00284BAF" w:rsidRDefault="00284BAF" w:rsidP="00284BAF">
      <w:pPr>
        <w:spacing w:after="0" w:line="240" w:lineRule="auto"/>
        <w:jc w:val="both"/>
        <w:rPr>
          <w:rFonts w:ascii="Arial" w:eastAsia="Times New Roman" w:hAnsi="Arial" w:cs="Arial"/>
          <w:color w:val="000000"/>
          <w:sz w:val="24"/>
          <w:szCs w:val="24"/>
          <w:lang w:eastAsia="pl-PL"/>
        </w:rPr>
      </w:pPr>
    </w:p>
    <w:p w14:paraId="5798FA8D" w14:textId="1CA10540" w:rsidR="00284BAF" w:rsidRDefault="00284BAF" w:rsidP="00327F9B">
      <w:pPr>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Beneficjent</w:t>
      </w:r>
      <w:r w:rsidRPr="00383938">
        <w:rPr>
          <w:rFonts w:ascii="Arial" w:eastAsia="Times New Roman" w:hAnsi="Arial" w:cs="Arial"/>
          <w:color w:val="000000"/>
          <w:sz w:val="24"/>
          <w:szCs w:val="24"/>
          <w:lang w:eastAsia="pl-PL"/>
        </w:rPr>
        <w:t xml:space="preserve"> zobowiązany jest do wykazania we wniosku o dofinansowanie projektu</w:t>
      </w:r>
      <w:r>
        <w:rPr>
          <w:rFonts w:ascii="Arial" w:eastAsia="Times New Roman" w:hAnsi="Arial" w:cs="Arial"/>
          <w:color w:val="000000"/>
          <w:sz w:val="24"/>
          <w:szCs w:val="24"/>
          <w:lang w:eastAsia="pl-PL"/>
        </w:rPr>
        <w:t xml:space="preserve"> powyższych wskaźników</w:t>
      </w:r>
      <w:r w:rsidRPr="00383938">
        <w:rPr>
          <w:rFonts w:ascii="Arial" w:eastAsia="Times New Roman" w:hAnsi="Arial" w:cs="Arial"/>
          <w:color w:val="000000"/>
          <w:sz w:val="24"/>
          <w:szCs w:val="24"/>
          <w:lang w:eastAsia="pl-PL"/>
        </w:rPr>
        <w:t xml:space="preserve">, a następnie do monitorowania </w:t>
      </w:r>
      <w:r w:rsidR="001D4E55" w:rsidRPr="006E36F5">
        <w:rPr>
          <w:rFonts w:ascii="Arial" w:eastAsia="Times New Roman" w:hAnsi="Arial" w:cs="Arial"/>
          <w:sz w:val="24"/>
          <w:szCs w:val="24"/>
          <w:lang w:eastAsia="pl-PL"/>
        </w:rPr>
        <w:t xml:space="preserve">ich </w:t>
      </w:r>
      <w:r w:rsidR="006E36F5">
        <w:rPr>
          <w:rFonts w:ascii="Arial" w:eastAsia="Times New Roman" w:hAnsi="Arial" w:cs="Arial"/>
          <w:color w:val="000000"/>
          <w:sz w:val="24"/>
          <w:szCs w:val="24"/>
          <w:lang w:eastAsia="pl-PL"/>
        </w:rPr>
        <w:t>na etapie realizacji projektu.</w:t>
      </w:r>
      <w:r w:rsidRPr="00383938">
        <w:rPr>
          <w:rFonts w:ascii="Arial" w:eastAsia="Times New Roman" w:hAnsi="Arial" w:cs="Arial"/>
          <w:color w:val="000000"/>
          <w:sz w:val="24"/>
          <w:szCs w:val="24"/>
          <w:lang w:eastAsia="pl-PL"/>
        </w:rPr>
        <w:t xml:space="preserve"> </w:t>
      </w:r>
    </w:p>
    <w:p w14:paraId="685331AE" w14:textId="245E33D3" w:rsidR="00D06DD0" w:rsidRDefault="00D06DD0" w:rsidP="00284BAF">
      <w:pPr>
        <w:spacing w:after="0" w:line="240" w:lineRule="auto"/>
        <w:jc w:val="both"/>
        <w:rPr>
          <w:rFonts w:ascii="Arial" w:eastAsia="Times New Roman" w:hAnsi="Arial" w:cs="Arial"/>
          <w:color w:val="000000"/>
          <w:sz w:val="24"/>
          <w:szCs w:val="24"/>
          <w:lang w:eastAsia="pl-PL"/>
        </w:rPr>
      </w:pPr>
    </w:p>
    <w:p w14:paraId="66A7DCED" w14:textId="11AFD313" w:rsidR="00B86DDB" w:rsidRDefault="00D06DD0" w:rsidP="00B4302D">
      <w:pPr>
        <w:spacing w:after="0" w:line="240" w:lineRule="auto"/>
        <w:jc w:val="both"/>
        <w:rPr>
          <w:rFonts w:ascii="Arial" w:hAnsi="Arial" w:cs="Arial"/>
          <w:sz w:val="24"/>
          <w:szCs w:val="24"/>
        </w:rPr>
      </w:pPr>
      <w:r>
        <w:rPr>
          <w:rFonts w:ascii="Arial" w:eastAsia="Times New Roman" w:hAnsi="Arial" w:cs="Arial"/>
          <w:color w:val="000000"/>
          <w:sz w:val="24"/>
          <w:szCs w:val="24"/>
          <w:lang w:eastAsia="pl-PL"/>
        </w:rPr>
        <w:lastRenderedPageBreak/>
        <w:t xml:space="preserve">Obowiązek monitorowania powyższych wskaźników wynika </w:t>
      </w:r>
      <w:r w:rsidRPr="00D06DD0">
        <w:rPr>
          <w:rFonts w:ascii="Arial" w:eastAsia="Times New Roman" w:hAnsi="Arial" w:cs="Arial"/>
          <w:i/>
          <w:color w:val="000000"/>
          <w:sz w:val="24"/>
          <w:szCs w:val="24"/>
          <w:lang w:eastAsia="pl-PL"/>
        </w:rPr>
        <w:t>Listy wskaźników kluczowych 2021-2027 – EFS+</w:t>
      </w:r>
      <w:r w:rsidR="00B4302D">
        <w:rPr>
          <w:rFonts w:ascii="Arial" w:eastAsia="Times New Roman" w:hAnsi="Arial" w:cs="Arial"/>
          <w:i/>
          <w:color w:val="000000"/>
          <w:sz w:val="24"/>
          <w:szCs w:val="24"/>
          <w:lang w:eastAsia="pl-PL"/>
        </w:rPr>
        <w:t>.</w:t>
      </w:r>
      <w:r w:rsidRPr="00D06DD0">
        <w:rPr>
          <w:rFonts w:ascii="Arial" w:eastAsia="Times New Roman" w:hAnsi="Arial" w:cs="Arial"/>
          <w:color w:val="000000"/>
          <w:sz w:val="24"/>
          <w:szCs w:val="24"/>
          <w:lang w:eastAsia="pl-PL"/>
        </w:rPr>
        <w:t xml:space="preserve"> </w:t>
      </w:r>
    </w:p>
    <w:p w14:paraId="002BDE52" w14:textId="77777777" w:rsidR="00B4302D" w:rsidRDefault="00B4302D" w:rsidP="002B154A">
      <w:pPr>
        <w:spacing w:after="0" w:line="240" w:lineRule="auto"/>
        <w:rPr>
          <w:rFonts w:ascii="Arial" w:hAnsi="Arial" w:cs="Arial"/>
          <w:sz w:val="24"/>
          <w:szCs w:val="24"/>
        </w:rPr>
      </w:pPr>
    </w:p>
    <w:p w14:paraId="2AE6248D" w14:textId="313E102D" w:rsidR="006E36F5" w:rsidRDefault="006E36F5" w:rsidP="002B154A">
      <w:pPr>
        <w:spacing w:after="0" w:line="240" w:lineRule="auto"/>
        <w:rPr>
          <w:rFonts w:ascii="Arial" w:eastAsiaTheme="majorEastAsia" w:hAnsi="Arial" w:cstheme="majorBidi"/>
          <w:sz w:val="24"/>
          <w:szCs w:val="32"/>
        </w:rPr>
      </w:pPr>
      <w:r>
        <w:rPr>
          <w:rFonts w:ascii="Arial" w:hAnsi="Arial" w:cs="Arial"/>
          <w:sz w:val="24"/>
          <w:szCs w:val="24"/>
        </w:rPr>
        <w:t>Definicje wskaźników określone zostały w dokumencie</w:t>
      </w:r>
      <w:r w:rsidRPr="006E36F5">
        <w:rPr>
          <w:rFonts w:ascii="Arial" w:eastAsiaTheme="minorHAnsi" w:hAnsi="Arial" w:cs="Arial"/>
          <w:sz w:val="36"/>
          <w:szCs w:val="20"/>
        </w:rPr>
        <w:t xml:space="preserve"> </w:t>
      </w:r>
      <w:r w:rsidR="00142C9E">
        <w:rPr>
          <w:rFonts w:ascii="Arial" w:eastAsiaTheme="minorHAnsi" w:hAnsi="Arial" w:cs="Arial"/>
          <w:sz w:val="36"/>
          <w:szCs w:val="20"/>
        </w:rPr>
        <w:t>„</w:t>
      </w:r>
      <w:r w:rsidRPr="006E36F5">
        <w:rPr>
          <w:rFonts w:ascii="Arial" w:hAnsi="Arial" w:cs="Arial"/>
          <w:b/>
          <w:sz w:val="24"/>
          <w:szCs w:val="24"/>
        </w:rPr>
        <w:t>Lista Wskaźników Kluczowych 2021-2027 – EFS+</w:t>
      </w:r>
      <w:r w:rsidR="00142C9E">
        <w:rPr>
          <w:rFonts w:ascii="Arial" w:hAnsi="Arial" w:cs="Arial"/>
          <w:b/>
          <w:sz w:val="24"/>
          <w:szCs w:val="24"/>
        </w:rPr>
        <w:t>”</w:t>
      </w:r>
      <w:r w:rsidR="00B4302D">
        <w:rPr>
          <w:rFonts w:ascii="Arial" w:eastAsiaTheme="majorEastAsia" w:hAnsi="Arial" w:cstheme="majorBidi"/>
          <w:b/>
          <w:sz w:val="24"/>
          <w:szCs w:val="32"/>
        </w:rPr>
        <w:t xml:space="preserve">, </w:t>
      </w:r>
      <w:r w:rsidR="00B4302D" w:rsidRPr="00B4302D">
        <w:rPr>
          <w:rFonts w:ascii="Arial" w:eastAsiaTheme="majorEastAsia" w:hAnsi="Arial" w:cstheme="majorBidi"/>
          <w:sz w:val="24"/>
          <w:szCs w:val="32"/>
        </w:rPr>
        <w:t xml:space="preserve">który stanowi załącznik </w:t>
      </w:r>
      <w:r w:rsidR="00556F2A">
        <w:rPr>
          <w:rFonts w:ascii="Arial" w:eastAsiaTheme="majorEastAsia" w:hAnsi="Arial" w:cstheme="majorBidi"/>
          <w:sz w:val="24"/>
          <w:szCs w:val="32"/>
        </w:rPr>
        <w:t xml:space="preserve">nr 1 </w:t>
      </w:r>
      <w:r w:rsidR="00B4302D" w:rsidRPr="00B4302D">
        <w:rPr>
          <w:rFonts w:ascii="Arial" w:eastAsiaTheme="majorEastAsia" w:hAnsi="Arial" w:cstheme="majorBidi"/>
          <w:sz w:val="24"/>
          <w:szCs w:val="32"/>
        </w:rPr>
        <w:t xml:space="preserve">do </w:t>
      </w:r>
      <w:r w:rsidR="00E135F0">
        <w:rPr>
          <w:rFonts w:ascii="Arial" w:eastAsiaTheme="majorEastAsia" w:hAnsi="Arial" w:cstheme="majorBidi"/>
          <w:sz w:val="24"/>
          <w:szCs w:val="32"/>
        </w:rPr>
        <w:t>niniejszego R</w:t>
      </w:r>
      <w:r w:rsidR="00B4302D" w:rsidRPr="00B4302D">
        <w:rPr>
          <w:rFonts w:ascii="Arial" w:eastAsiaTheme="majorEastAsia" w:hAnsi="Arial" w:cstheme="majorBidi"/>
          <w:sz w:val="24"/>
          <w:szCs w:val="32"/>
        </w:rPr>
        <w:t>egulaminu.</w:t>
      </w:r>
    </w:p>
    <w:p w14:paraId="1A98A8F7" w14:textId="36D4AA89" w:rsidR="00B4302D" w:rsidRPr="00FC0C2E" w:rsidRDefault="00B4302D" w:rsidP="002B154A">
      <w:pPr>
        <w:spacing w:after="0" w:line="240" w:lineRule="auto"/>
        <w:rPr>
          <w:rFonts w:ascii="Arial" w:eastAsiaTheme="majorEastAsia" w:hAnsi="Arial" w:cstheme="majorBidi"/>
          <w:sz w:val="24"/>
          <w:szCs w:val="24"/>
        </w:rPr>
      </w:pPr>
      <w:r w:rsidRPr="00FC0C2E">
        <w:rPr>
          <w:rFonts w:ascii="Arial" w:eastAsiaTheme="majorEastAsia" w:hAnsi="Arial" w:cstheme="majorBidi"/>
          <w:sz w:val="24"/>
          <w:szCs w:val="24"/>
        </w:rPr>
        <w:t xml:space="preserve">W Programie Fundusze Europejskie dla Lubuskiego 2021-2027 określono </w:t>
      </w:r>
      <w:r w:rsidR="00137749" w:rsidRPr="00FC0C2E">
        <w:rPr>
          <w:rFonts w:ascii="Arial" w:eastAsiaTheme="majorEastAsia" w:hAnsi="Arial" w:cstheme="majorBidi"/>
          <w:sz w:val="24"/>
          <w:szCs w:val="24"/>
        </w:rPr>
        <w:t xml:space="preserve">m.in. </w:t>
      </w:r>
      <w:r w:rsidRPr="00FC0C2E">
        <w:rPr>
          <w:rFonts w:ascii="Arial" w:eastAsiaTheme="majorEastAsia" w:hAnsi="Arial" w:cstheme="majorBidi"/>
          <w:sz w:val="24"/>
          <w:szCs w:val="24"/>
        </w:rPr>
        <w:t xml:space="preserve">następujące wartości </w:t>
      </w:r>
      <w:r w:rsidR="00BF2D65" w:rsidRPr="00FC0C2E">
        <w:rPr>
          <w:rFonts w:ascii="Arial" w:eastAsiaTheme="majorEastAsia" w:hAnsi="Arial" w:cstheme="majorBidi"/>
          <w:sz w:val="24"/>
          <w:szCs w:val="24"/>
        </w:rPr>
        <w:t xml:space="preserve">docelowych </w:t>
      </w:r>
      <w:r w:rsidRPr="00FC0C2E">
        <w:rPr>
          <w:rFonts w:ascii="Arial" w:eastAsiaTheme="majorEastAsia" w:hAnsi="Arial" w:cstheme="majorBidi"/>
          <w:sz w:val="24"/>
          <w:szCs w:val="24"/>
        </w:rPr>
        <w:t>wskaźników:</w:t>
      </w:r>
    </w:p>
    <w:p w14:paraId="36B164C8" w14:textId="2A570630" w:rsidR="00B4302D" w:rsidRPr="00FC0C2E" w:rsidRDefault="00B4302D" w:rsidP="002B154A">
      <w:pPr>
        <w:spacing w:after="0" w:line="240" w:lineRule="auto"/>
        <w:rPr>
          <w:rFonts w:ascii="Arial" w:eastAsiaTheme="majorEastAsia" w:hAnsi="Arial" w:cstheme="majorBidi"/>
          <w:sz w:val="24"/>
          <w:szCs w:val="24"/>
        </w:rPr>
      </w:pPr>
    </w:p>
    <w:p w14:paraId="51DC9851" w14:textId="06AABAB3" w:rsidR="00A91D49" w:rsidRPr="00FC0C2E" w:rsidRDefault="005578D2" w:rsidP="005F1F03">
      <w:pPr>
        <w:pStyle w:val="Akapitzlist"/>
        <w:numPr>
          <w:ilvl w:val="0"/>
          <w:numId w:val="36"/>
        </w:numPr>
        <w:spacing w:after="0" w:line="240" w:lineRule="auto"/>
        <w:ind w:left="426"/>
        <w:rPr>
          <w:rFonts w:ascii="Arial" w:eastAsiaTheme="majorEastAsia" w:hAnsi="Arial" w:cstheme="majorBidi"/>
          <w:sz w:val="24"/>
          <w:szCs w:val="24"/>
          <w:u w:val="single"/>
        </w:rPr>
      </w:pPr>
      <w:r w:rsidRPr="00FC0C2E">
        <w:rPr>
          <w:rFonts w:ascii="Arial" w:eastAsiaTheme="majorEastAsia" w:hAnsi="Arial" w:cstheme="majorBidi"/>
          <w:b/>
          <w:sz w:val="24"/>
          <w:szCs w:val="24"/>
        </w:rPr>
        <w:t>wskaźnik produktu:</w:t>
      </w:r>
      <w:r w:rsidR="00137749" w:rsidRPr="00FC0C2E">
        <w:rPr>
          <w:rFonts w:ascii="Arial" w:eastAsiaTheme="majorEastAsia" w:hAnsi="Arial" w:cstheme="majorBidi"/>
          <w:b/>
          <w:sz w:val="24"/>
          <w:szCs w:val="24"/>
        </w:rPr>
        <w:t xml:space="preserve"> </w:t>
      </w:r>
      <w:r w:rsidRPr="00FC0C2E">
        <w:rPr>
          <w:rFonts w:ascii="Arial" w:eastAsiaTheme="majorEastAsia" w:hAnsi="Arial" w:cstheme="majorBidi"/>
          <w:sz w:val="24"/>
          <w:szCs w:val="24"/>
          <w:u w:val="single"/>
        </w:rPr>
        <w:t xml:space="preserve">Liczba osób bezrobotnych, w tym długotrwale bezrobotnych, objętych wsparciem w programie – </w:t>
      </w:r>
      <w:r w:rsidRPr="00FC0C2E">
        <w:rPr>
          <w:rFonts w:ascii="Arial" w:eastAsiaTheme="majorEastAsia" w:hAnsi="Arial" w:cstheme="majorBidi"/>
          <w:b/>
          <w:bCs/>
          <w:sz w:val="24"/>
          <w:szCs w:val="24"/>
          <w:u w:val="single"/>
        </w:rPr>
        <w:t>8</w:t>
      </w:r>
      <w:r w:rsidR="00FC0C2E" w:rsidRPr="00FC0C2E">
        <w:rPr>
          <w:rFonts w:ascii="Arial" w:eastAsiaTheme="majorEastAsia" w:hAnsi="Arial" w:cstheme="majorBidi"/>
          <w:b/>
          <w:bCs/>
          <w:sz w:val="24"/>
          <w:szCs w:val="24"/>
          <w:u w:val="single"/>
        </w:rPr>
        <w:t> </w:t>
      </w:r>
      <w:r w:rsidRPr="00FC0C2E">
        <w:rPr>
          <w:rFonts w:ascii="Arial" w:eastAsiaTheme="majorEastAsia" w:hAnsi="Arial" w:cstheme="majorBidi"/>
          <w:b/>
          <w:bCs/>
          <w:sz w:val="24"/>
          <w:szCs w:val="24"/>
          <w:u w:val="single"/>
        </w:rPr>
        <w:t>192</w:t>
      </w:r>
      <w:r w:rsidR="00FC0C2E" w:rsidRPr="00FC0C2E">
        <w:rPr>
          <w:rFonts w:ascii="Arial" w:eastAsiaTheme="majorEastAsia" w:hAnsi="Arial" w:cstheme="majorBidi"/>
          <w:b/>
          <w:bCs/>
          <w:sz w:val="24"/>
          <w:szCs w:val="24"/>
          <w:u w:val="single"/>
        </w:rPr>
        <w:t xml:space="preserve"> os</w:t>
      </w:r>
      <w:r w:rsidR="00F71DCE">
        <w:rPr>
          <w:rFonts w:ascii="Arial" w:eastAsiaTheme="majorEastAsia" w:hAnsi="Arial" w:cstheme="majorBidi"/>
          <w:b/>
          <w:bCs/>
          <w:sz w:val="24"/>
          <w:szCs w:val="24"/>
          <w:u w:val="single"/>
        </w:rPr>
        <w:t>oby</w:t>
      </w:r>
      <w:r w:rsidRPr="00FC0C2E">
        <w:rPr>
          <w:rFonts w:ascii="Arial" w:eastAsiaTheme="majorEastAsia" w:hAnsi="Arial" w:cstheme="majorBidi"/>
          <w:sz w:val="24"/>
          <w:szCs w:val="24"/>
          <w:u w:val="single"/>
        </w:rPr>
        <w:t>;</w:t>
      </w:r>
    </w:p>
    <w:p w14:paraId="078A2A27" w14:textId="49F249A1" w:rsidR="00B4302D" w:rsidRPr="00FC0C2E" w:rsidRDefault="00B4302D" w:rsidP="00B4302D">
      <w:pPr>
        <w:spacing w:after="0" w:line="240" w:lineRule="auto"/>
        <w:rPr>
          <w:rFonts w:ascii="Arial" w:eastAsiaTheme="majorEastAsia" w:hAnsi="Arial" w:cstheme="majorBidi"/>
          <w:sz w:val="24"/>
          <w:szCs w:val="24"/>
        </w:rPr>
      </w:pPr>
    </w:p>
    <w:p w14:paraId="6EFF7955" w14:textId="0174B2F0" w:rsidR="00137749" w:rsidRDefault="00137749" w:rsidP="00B4302D">
      <w:pPr>
        <w:spacing w:after="0" w:line="240" w:lineRule="auto"/>
        <w:rPr>
          <w:rFonts w:ascii="Arial" w:hAnsi="Arial" w:cs="Arial"/>
          <w:sz w:val="24"/>
          <w:szCs w:val="24"/>
          <w:lang w:val="x-none"/>
        </w:rPr>
      </w:pPr>
      <w:r w:rsidRPr="00FC0C2E">
        <w:rPr>
          <w:rFonts w:ascii="Arial" w:hAnsi="Arial" w:cs="Arial"/>
          <w:sz w:val="24"/>
          <w:szCs w:val="24"/>
        </w:rPr>
        <w:t>Z</w:t>
      </w:r>
      <w:r w:rsidRPr="00FC0C2E">
        <w:rPr>
          <w:rFonts w:ascii="Arial" w:hAnsi="Arial" w:cs="Arial"/>
          <w:sz w:val="24"/>
          <w:szCs w:val="24"/>
          <w:lang w:val="x-none"/>
        </w:rPr>
        <w:t xml:space="preserve"> powyższego wynika, że średnia wartość wsparcia na jedną osobę nie powinna przekroczyć kwoty </w:t>
      </w:r>
      <w:r w:rsidRPr="00FC0C2E">
        <w:rPr>
          <w:rFonts w:ascii="Arial" w:hAnsi="Arial" w:cs="Arial"/>
          <w:sz w:val="24"/>
          <w:szCs w:val="24"/>
        </w:rPr>
        <w:t>14 500,00</w:t>
      </w:r>
      <w:r w:rsidRPr="00FC0C2E">
        <w:rPr>
          <w:rFonts w:ascii="Arial" w:hAnsi="Arial" w:cs="Arial"/>
          <w:sz w:val="24"/>
          <w:szCs w:val="24"/>
          <w:lang w:val="x-none"/>
        </w:rPr>
        <w:t xml:space="preserve"> zł. </w:t>
      </w:r>
    </w:p>
    <w:p w14:paraId="750142FA" w14:textId="6F887765" w:rsidR="000C3E76" w:rsidRDefault="000C3E76" w:rsidP="00B4302D">
      <w:pPr>
        <w:spacing w:after="0" w:line="240" w:lineRule="auto"/>
        <w:rPr>
          <w:rFonts w:ascii="Arial" w:hAnsi="Arial" w:cs="Arial"/>
          <w:sz w:val="24"/>
          <w:szCs w:val="24"/>
          <w:lang w:val="x-none"/>
        </w:rPr>
      </w:pPr>
    </w:p>
    <w:p w14:paraId="61593DAC" w14:textId="78D31E1C" w:rsidR="000C3E76" w:rsidRPr="000C3E76" w:rsidRDefault="000C3E76" w:rsidP="00B4302D">
      <w:pPr>
        <w:spacing w:after="0" w:line="240" w:lineRule="auto"/>
        <w:rPr>
          <w:rFonts w:ascii="Arial" w:hAnsi="Arial" w:cs="Arial"/>
          <w:sz w:val="24"/>
          <w:szCs w:val="24"/>
        </w:rPr>
      </w:pPr>
      <w:r w:rsidRPr="00C40DE1">
        <w:rPr>
          <w:rFonts w:ascii="Arial" w:hAnsi="Arial" w:cs="Arial"/>
          <w:sz w:val="24"/>
          <w:szCs w:val="24"/>
          <w:u w:val="single"/>
        </w:rPr>
        <w:t xml:space="preserve">Ponadto, biorąc pod uwagę cel pośredni określony w </w:t>
      </w:r>
      <w:r w:rsidR="00731B9B" w:rsidRPr="00C40DE1">
        <w:rPr>
          <w:rFonts w:ascii="Arial" w:hAnsi="Arial" w:cs="Arial"/>
          <w:sz w:val="24"/>
          <w:szCs w:val="24"/>
          <w:u w:val="single"/>
        </w:rPr>
        <w:t>P</w:t>
      </w:r>
      <w:r w:rsidRPr="00C40DE1">
        <w:rPr>
          <w:rFonts w:ascii="Arial" w:hAnsi="Arial" w:cs="Arial"/>
          <w:sz w:val="24"/>
          <w:szCs w:val="24"/>
          <w:u w:val="single"/>
        </w:rPr>
        <w:t>rogramie na poziomie 1</w:t>
      </w:r>
      <w:r w:rsidR="005A7C28" w:rsidRPr="00C40DE1">
        <w:rPr>
          <w:rFonts w:ascii="Arial" w:hAnsi="Arial" w:cs="Arial"/>
          <w:sz w:val="24"/>
          <w:szCs w:val="24"/>
          <w:u w:val="single"/>
        </w:rPr>
        <w:t> </w:t>
      </w:r>
      <w:r w:rsidRPr="00C40DE1">
        <w:rPr>
          <w:rFonts w:ascii="Arial" w:hAnsi="Arial" w:cs="Arial"/>
          <w:sz w:val="24"/>
          <w:szCs w:val="24"/>
          <w:u w:val="single"/>
        </w:rPr>
        <w:t>229</w:t>
      </w:r>
      <w:r w:rsidR="005A7C28" w:rsidRPr="00C40DE1">
        <w:rPr>
          <w:rFonts w:ascii="Arial" w:hAnsi="Arial" w:cs="Arial"/>
          <w:sz w:val="24"/>
          <w:szCs w:val="24"/>
          <w:u w:val="single"/>
        </w:rPr>
        <w:t> </w:t>
      </w:r>
      <w:r w:rsidRPr="00C40DE1">
        <w:rPr>
          <w:rFonts w:ascii="Arial" w:hAnsi="Arial" w:cs="Arial"/>
          <w:sz w:val="24"/>
          <w:szCs w:val="24"/>
          <w:u w:val="single"/>
        </w:rPr>
        <w:t xml:space="preserve">osób </w:t>
      </w:r>
      <w:r w:rsidR="00731B9B" w:rsidRPr="00C40DE1">
        <w:rPr>
          <w:rFonts w:ascii="Arial" w:hAnsi="Arial" w:cs="Arial"/>
          <w:sz w:val="24"/>
          <w:szCs w:val="24"/>
          <w:u w:val="single"/>
        </w:rPr>
        <w:t xml:space="preserve">bezrobotnych </w:t>
      </w:r>
      <w:r w:rsidRPr="00C40DE1">
        <w:rPr>
          <w:rFonts w:ascii="Arial" w:hAnsi="Arial" w:cs="Arial"/>
          <w:sz w:val="24"/>
          <w:szCs w:val="24"/>
          <w:u w:val="single"/>
        </w:rPr>
        <w:t xml:space="preserve">do objęcia wsparciem do 30.09.2024 r., </w:t>
      </w:r>
      <w:r w:rsidR="00731B9B" w:rsidRPr="00C40DE1">
        <w:rPr>
          <w:rFonts w:ascii="Arial" w:hAnsi="Arial" w:cs="Arial"/>
          <w:sz w:val="24"/>
          <w:szCs w:val="24"/>
          <w:u w:val="single"/>
        </w:rPr>
        <w:t xml:space="preserve">każdy </w:t>
      </w:r>
      <w:r w:rsidR="002C0B70">
        <w:rPr>
          <w:rFonts w:ascii="Arial" w:hAnsi="Arial" w:cs="Arial"/>
          <w:sz w:val="24"/>
          <w:szCs w:val="24"/>
          <w:u w:val="single"/>
        </w:rPr>
        <w:t>p</w:t>
      </w:r>
      <w:r w:rsidR="00731B9B" w:rsidRPr="00C40DE1">
        <w:rPr>
          <w:rFonts w:ascii="Arial" w:hAnsi="Arial" w:cs="Arial"/>
          <w:sz w:val="24"/>
          <w:szCs w:val="24"/>
          <w:u w:val="single"/>
        </w:rPr>
        <w:t xml:space="preserve">owiatowy </w:t>
      </w:r>
      <w:r w:rsidR="002C0B70">
        <w:rPr>
          <w:rFonts w:ascii="Arial" w:hAnsi="Arial" w:cs="Arial"/>
          <w:sz w:val="24"/>
          <w:szCs w:val="24"/>
          <w:u w:val="single"/>
        </w:rPr>
        <w:t>u</w:t>
      </w:r>
      <w:r w:rsidR="00731B9B" w:rsidRPr="00C40DE1">
        <w:rPr>
          <w:rFonts w:ascii="Arial" w:hAnsi="Arial" w:cs="Arial"/>
          <w:sz w:val="24"/>
          <w:szCs w:val="24"/>
          <w:u w:val="single"/>
        </w:rPr>
        <w:t xml:space="preserve">rząd </w:t>
      </w:r>
      <w:r w:rsidR="002C0B70">
        <w:rPr>
          <w:rFonts w:ascii="Arial" w:hAnsi="Arial" w:cs="Arial"/>
          <w:sz w:val="24"/>
          <w:szCs w:val="24"/>
          <w:u w:val="single"/>
        </w:rPr>
        <w:t>p</w:t>
      </w:r>
      <w:r w:rsidR="00731B9B" w:rsidRPr="00C40DE1">
        <w:rPr>
          <w:rFonts w:ascii="Arial" w:hAnsi="Arial" w:cs="Arial"/>
          <w:sz w:val="24"/>
          <w:szCs w:val="24"/>
          <w:u w:val="single"/>
        </w:rPr>
        <w:t>racy powinien dołożyć należytej staranności aby w tym terminie objąć wsparciem nie mniej niż 44 % zakładanej wielkości grupy docelowej</w:t>
      </w:r>
      <w:r w:rsidR="00731B9B">
        <w:rPr>
          <w:rFonts w:ascii="Arial" w:hAnsi="Arial" w:cs="Arial"/>
          <w:sz w:val="24"/>
          <w:szCs w:val="24"/>
        </w:rPr>
        <w:t>.</w:t>
      </w:r>
    </w:p>
    <w:p w14:paraId="3A97D3AC" w14:textId="77777777" w:rsidR="00137749" w:rsidRPr="00FC0C2E" w:rsidRDefault="00137749" w:rsidP="00B4302D">
      <w:pPr>
        <w:spacing w:after="0" w:line="240" w:lineRule="auto"/>
        <w:rPr>
          <w:rFonts w:ascii="Arial" w:eastAsiaTheme="majorEastAsia" w:hAnsi="Arial" w:cstheme="majorBidi"/>
          <w:sz w:val="24"/>
          <w:szCs w:val="24"/>
        </w:rPr>
      </w:pPr>
    </w:p>
    <w:p w14:paraId="497ADCE8" w14:textId="69310456" w:rsidR="00A91D49" w:rsidRPr="00DE10BB" w:rsidRDefault="005578D2" w:rsidP="005F1F03">
      <w:pPr>
        <w:pStyle w:val="Akapitzlist"/>
        <w:numPr>
          <w:ilvl w:val="0"/>
          <w:numId w:val="36"/>
        </w:numPr>
        <w:spacing w:after="0" w:line="240" w:lineRule="auto"/>
        <w:ind w:left="426"/>
        <w:rPr>
          <w:rFonts w:ascii="Arial" w:eastAsiaTheme="majorEastAsia" w:hAnsi="Arial" w:cstheme="majorBidi"/>
          <w:sz w:val="24"/>
          <w:szCs w:val="24"/>
          <w:u w:val="single"/>
        </w:rPr>
      </w:pPr>
      <w:r w:rsidRPr="00DE10BB">
        <w:rPr>
          <w:rFonts w:ascii="Arial" w:eastAsiaTheme="majorEastAsia" w:hAnsi="Arial" w:cstheme="majorBidi"/>
          <w:b/>
          <w:sz w:val="24"/>
          <w:szCs w:val="24"/>
        </w:rPr>
        <w:t>wskaźniki rezultatu:</w:t>
      </w:r>
      <w:r w:rsidR="00FC0C2E" w:rsidRPr="00DE10BB">
        <w:rPr>
          <w:rFonts w:ascii="Arial" w:eastAsiaTheme="majorEastAsia" w:hAnsi="Arial" w:cstheme="majorBidi"/>
          <w:b/>
          <w:sz w:val="24"/>
          <w:szCs w:val="24"/>
        </w:rPr>
        <w:t xml:space="preserve"> </w:t>
      </w:r>
      <w:r w:rsidRPr="00DE10BB">
        <w:rPr>
          <w:rFonts w:ascii="Arial" w:eastAsiaTheme="majorEastAsia" w:hAnsi="Arial" w:cstheme="majorBidi"/>
          <w:sz w:val="24"/>
          <w:szCs w:val="24"/>
          <w:u w:val="single"/>
        </w:rPr>
        <w:t xml:space="preserve">Liczba osób pracujących, łącznie z prowadzącymi działalność na własny rachunek, po opuszczeniu programu – </w:t>
      </w:r>
      <w:r w:rsidRPr="00DE10BB">
        <w:rPr>
          <w:rFonts w:ascii="Arial" w:eastAsiaTheme="majorEastAsia" w:hAnsi="Arial" w:cstheme="majorBidi"/>
          <w:b/>
          <w:bCs/>
          <w:sz w:val="24"/>
          <w:szCs w:val="24"/>
          <w:u w:val="single"/>
        </w:rPr>
        <w:t>5</w:t>
      </w:r>
      <w:r w:rsidR="00FC0C2E" w:rsidRPr="00DE10BB">
        <w:rPr>
          <w:rFonts w:ascii="Arial" w:eastAsiaTheme="majorEastAsia" w:hAnsi="Arial" w:cstheme="majorBidi"/>
          <w:b/>
          <w:bCs/>
          <w:sz w:val="24"/>
          <w:szCs w:val="24"/>
          <w:u w:val="single"/>
        </w:rPr>
        <w:t> </w:t>
      </w:r>
      <w:r w:rsidRPr="00DE10BB">
        <w:rPr>
          <w:rFonts w:ascii="Arial" w:eastAsiaTheme="majorEastAsia" w:hAnsi="Arial" w:cstheme="majorBidi"/>
          <w:b/>
          <w:bCs/>
          <w:sz w:val="24"/>
          <w:szCs w:val="24"/>
          <w:u w:val="single"/>
        </w:rPr>
        <w:t>734</w:t>
      </w:r>
      <w:r w:rsidR="00FC0C2E" w:rsidRPr="00DE10BB">
        <w:rPr>
          <w:rFonts w:ascii="Arial" w:eastAsiaTheme="majorEastAsia" w:hAnsi="Arial" w:cstheme="majorBidi"/>
          <w:b/>
          <w:bCs/>
          <w:sz w:val="24"/>
          <w:szCs w:val="24"/>
          <w:u w:val="single"/>
        </w:rPr>
        <w:t xml:space="preserve"> os</w:t>
      </w:r>
      <w:r w:rsidR="00F71DCE">
        <w:rPr>
          <w:rFonts w:ascii="Arial" w:eastAsiaTheme="majorEastAsia" w:hAnsi="Arial" w:cstheme="majorBidi"/>
          <w:b/>
          <w:bCs/>
          <w:sz w:val="24"/>
          <w:szCs w:val="24"/>
          <w:u w:val="single"/>
        </w:rPr>
        <w:t>oby</w:t>
      </w:r>
      <w:r w:rsidRPr="00DE10BB">
        <w:rPr>
          <w:rFonts w:ascii="Arial" w:eastAsiaTheme="majorEastAsia" w:hAnsi="Arial" w:cstheme="majorBidi"/>
          <w:b/>
          <w:bCs/>
          <w:sz w:val="24"/>
          <w:szCs w:val="24"/>
          <w:u w:val="single"/>
        </w:rPr>
        <w:t>;</w:t>
      </w:r>
    </w:p>
    <w:p w14:paraId="358163E1" w14:textId="77777777" w:rsidR="00FC0C2E" w:rsidRPr="00FC0C2E" w:rsidRDefault="00FC0C2E" w:rsidP="00FC0C2E">
      <w:pPr>
        <w:spacing w:after="0" w:line="240" w:lineRule="auto"/>
        <w:ind w:left="720"/>
        <w:rPr>
          <w:rFonts w:ascii="Arial" w:eastAsiaTheme="majorEastAsia" w:hAnsi="Arial" w:cstheme="majorBidi"/>
          <w:sz w:val="24"/>
          <w:szCs w:val="24"/>
          <w:u w:val="single"/>
        </w:rPr>
      </w:pPr>
    </w:p>
    <w:p w14:paraId="635C1618" w14:textId="232A3673" w:rsidR="00B4302D" w:rsidRPr="00FC0C2E" w:rsidRDefault="00FC0C2E" w:rsidP="002B154A">
      <w:pPr>
        <w:spacing w:after="0" w:line="240" w:lineRule="auto"/>
        <w:rPr>
          <w:rFonts w:ascii="Arial" w:eastAsiaTheme="majorEastAsia" w:hAnsi="Arial" w:cstheme="majorBidi"/>
          <w:sz w:val="24"/>
          <w:szCs w:val="24"/>
        </w:rPr>
      </w:pPr>
      <w:r w:rsidRPr="00FC0C2E">
        <w:rPr>
          <w:rFonts w:ascii="Arial" w:hAnsi="Arial" w:cs="Arial"/>
          <w:sz w:val="24"/>
          <w:szCs w:val="24"/>
        </w:rPr>
        <w:t>Z</w:t>
      </w:r>
      <w:r w:rsidR="00137749" w:rsidRPr="00FC0C2E">
        <w:rPr>
          <w:rFonts w:ascii="Arial" w:hAnsi="Arial" w:cs="Arial"/>
          <w:sz w:val="24"/>
          <w:szCs w:val="24"/>
        </w:rPr>
        <w:t xml:space="preserve"> powyższego wynika, że wartość wskaźnika rezultatu powinna wynosić co najmniej 70 %.</w:t>
      </w:r>
    </w:p>
    <w:p w14:paraId="50D36728" w14:textId="77777777" w:rsidR="00FE0B9A" w:rsidRDefault="005B7F46" w:rsidP="007848A7">
      <w:pPr>
        <w:pStyle w:val="Nagwek1"/>
      </w:pPr>
      <w:bookmarkStart w:id="14" w:name="_Toc140225112"/>
      <w:r w:rsidRPr="005B7F46">
        <w:t>4. Kryteria wyboru projektów</w:t>
      </w:r>
      <w:bookmarkEnd w:id="14"/>
    </w:p>
    <w:p w14:paraId="3007939C" w14:textId="1AA3F663" w:rsidR="00FE6EA2" w:rsidRPr="00B53AA5" w:rsidRDefault="00FE0B9A" w:rsidP="00C40DE1">
      <w:pPr>
        <w:pStyle w:val="Akapitzlist"/>
        <w:numPr>
          <w:ilvl w:val="0"/>
          <w:numId w:val="13"/>
        </w:numPr>
        <w:spacing w:line="240" w:lineRule="auto"/>
        <w:ind w:left="426"/>
        <w:rPr>
          <w:rFonts w:ascii="Arial" w:hAnsi="Arial" w:cs="Arial"/>
          <w:sz w:val="24"/>
          <w:szCs w:val="24"/>
        </w:rPr>
      </w:pPr>
      <w:r>
        <w:rPr>
          <w:rFonts w:ascii="Arial" w:hAnsi="Arial" w:cs="Arial"/>
          <w:sz w:val="24"/>
          <w:szCs w:val="24"/>
        </w:rPr>
        <w:t>Wniosek o dofinansowanie będzie oceniany pod kątem spełnienia kryteriów formalnych, merytorycznych</w:t>
      </w:r>
      <w:r w:rsidR="0019017D">
        <w:rPr>
          <w:rFonts w:ascii="Arial" w:hAnsi="Arial" w:cs="Arial"/>
          <w:sz w:val="24"/>
          <w:szCs w:val="24"/>
        </w:rPr>
        <w:t xml:space="preserve"> ocenianych w systemie 0-1</w:t>
      </w:r>
      <w:r w:rsidR="00DE10BB">
        <w:rPr>
          <w:rFonts w:ascii="Arial" w:hAnsi="Arial" w:cs="Arial"/>
          <w:sz w:val="24"/>
          <w:szCs w:val="24"/>
        </w:rPr>
        <w:t>, horyzontalnych i </w:t>
      </w:r>
      <w:r>
        <w:rPr>
          <w:rFonts w:ascii="Arial" w:hAnsi="Arial" w:cs="Arial"/>
          <w:sz w:val="24"/>
          <w:szCs w:val="24"/>
        </w:rPr>
        <w:t>dostępu</w:t>
      </w:r>
      <w:r w:rsidRPr="00FE0B9A">
        <w:rPr>
          <w:rFonts w:ascii="Arial" w:hAnsi="Arial" w:cs="Arial"/>
          <w:sz w:val="24"/>
          <w:szCs w:val="24"/>
        </w:rPr>
        <w:t xml:space="preserve"> </w:t>
      </w:r>
      <w:r>
        <w:rPr>
          <w:rFonts w:ascii="Arial" w:hAnsi="Arial" w:cs="Arial"/>
          <w:sz w:val="24"/>
          <w:szCs w:val="24"/>
        </w:rPr>
        <w:t>określonych w Uchwale</w:t>
      </w:r>
      <w:r w:rsidRPr="007452DD">
        <w:rPr>
          <w:rFonts w:ascii="Arial" w:hAnsi="Arial" w:cs="Arial"/>
          <w:sz w:val="24"/>
          <w:szCs w:val="24"/>
        </w:rPr>
        <w:t xml:space="preserve"> </w:t>
      </w:r>
      <w:r>
        <w:rPr>
          <w:rFonts w:ascii="Arial" w:hAnsi="Arial" w:cs="Arial"/>
          <w:sz w:val="24"/>
          <w:szCs w:val="24"/>
        </w:rPr>
        <w:t>n</w:t>
      </w:r>
      <w:r w:rsidRPr="007452DD">
        <w:rPr>
          <w:rFonts w:ascii="Arial" w:hAnsi="Arial" w:cs="Arial"/>
          <w:sz w:val="24"/>
          <w:szCs w:val="24"/>
        </w:rPr>
        <w:t>r 5/KM FEWL/2023</w:t>
      </w:r>
      <w:r>
        <w:rPr>
          <w:rFonts w:ascii="Arial" w:hAnsi="Arial" w:cs="Arial"/>
          <w:sz w:val="24"/>
          <w:szCs w:val="24"/>
        </w:rPr>
        <w:t xml:space="preserve"> </w:t>
      </w:r>
      <w:r w:rsidRPr="007452DD">
        <w:rPr>
          <w:rFonts w:ascii="Arial" w:hAnsi="Arial" w:cs="Arial"/>
          <w:sz w:val="24"/>
          <w:szCs w:val="24"/>
        </w:rPr>
        <w:t>Komitetu Monitorującego FEWL 2021-2027 z dnia 23 maja 2023 r.</w:t>
      </w:r>
      <w:r w:rsidR="00FE6EA2">
        <w:rPr>
          <w:rFonts w:ascii="Arial" w:hAnsi="Arial" w:cs="Arial"/>
          <w:sz w:val="24"/>
          <w:szCs w:val="24"/>
        </w:rPr>
        <w:t xml:space="preserve"> </w:t>
      </w:r>
      <w:r w:rsidR="00B53AA5" w:rsidRPr="00DE10BB">
        <w:rPr>
          <w:rFonts w:ascii="Arial" w:hAnsi="Arial" w:cs="Arial"/>
          <w:sz w:val="24"/>
          <w:szCs w:val="24"/>
        </w:rPr>
        <w:t xml:space="preserve">Uchwała, o której mowa w zdaniu pierwszym jest </w:t>
      </w:r>
      <w:r w:rsidR="00FE6EA2" w:rsidRPr="00DE10BB">
        <w:rPr>
          <w:rFonts w:ascii="Arial" w:hAnsi="Arial" w:cs="Arial"/>
          <w:sz w:val="24"/>
          <w:szCs w:val="24"/>
        </w:rPr>
        <w:t>dostępn</w:t>
      </w:r>
      <w:r w:rsidR="00B53AA5" w:rsidRPr="00DE10BB">
        <w:rPr>
          <w:rFonts w:ascii="Arial" w:hAnsi="Arial" w:cs="Arial"/>
          <w:sz w:val="24"/>
          <w:szCs w:val="24"/>
        </w:rPr>
        <w:t>a</w:t>
      </w:r>
      <w:r w:rsidR="00FE6EA2" w:rsidRPr="00DE10BB">
        <w:rPr>
          <w:rFonts w:ascii="Arial" w:hAnsi="Arial" w:cs="Arial"/>
          <w:sz w:val="24"/>
          <w:szCs w:val="24"/>
        </w:rPr>
        <w:t xml:space="preserve"> na stronie internetowej </w:t>
      </w:r>
      <w:hyperlink r:id="rId11" w:history="1">
        <w:r w:rsidR="00B53AA5" w:rsidRPr="00DE10BB">
          <w:rPr>
            <w:rStyle w:val="Hipercze"/>
            <w:rFonts w:ascii="Arial" w:hAnsi="Arial" w:cs="Arial"/>
            <w:sz w:val="24"/>
            <w:szCs w:val="24"/>
          </w:rPr>
          <w:t>https://rpo.lubuskie.pl/komitet-monitorujacy-fewl</w:t>
        </w:r>
      </w:hyperlink>
      <w:r w:rsidR="00B53AA5" w:rsidRPr="00DE10BB">
        <w:rPr>
          <w:rFonts w:ascii="Arial" w:hAnsi="Arial" w:cs="Arial"/>
          <w:sz w:val="24"/>
          <w:szCs w:val="24"/>
        </w:rPr>
        <w:t>.</w:t>
      </w:r>
    </w:p>
    <w:p w14:paraId="22A51BAC" w14:textId="77777777" w:rsidR="002732B8" w:rsidRDefault="00FE0B9A" w:rsidP="00C40DE1">
      <w:pPr>
        <w:pStyle w:val="Akapitzlist"/>
        <w:numPr>
          <w:ilvl w:val="0"/>
          <w:numId w:val="13"/>
        </w:numPr>
        <w:spacing w:after="0" w:line="240" w:lineRule="auto"/>
        <w:ind w:left="426"/>
        <w:rPr>
          <w:rFonts w:ascii="Arial" w:hAnsi="Arial" w:cs="Arial"/>
          <w:sz w:val="24"/>
          <w:szCs w:val="24"/>
        </w:rPr>
      </w:pPr>
      <w:r>
        <w:rPr>
          <w:rFonts w:ascii="Arial" w:hAnsi="Arial" w:cs="Arial"/>
          <w:sz w:val="24"/>
          <w:szCs w:val="24"/>
        </w:rPr>
        <w:t xml:space="preserve">Ocena kryteriów wyboru projektów </w:t>
      </w:r>
      <w:r w:rsidRPr="00FE0B9A">
        <w:rPr>
          <w:rFonts w:ascii="Arial" w:hAnsi="Arial" w:cs="Arial"/>
          <w:sz w:val="24"/>
          <w:szCs w:val="24"/>
        </w:rPr>
        <w:t>prowadzona jest w sposób „0-1”, tzn. spełnia/nie spełnia.</w:t>
      </w:r>
    </w:p>
    <w:p w14:paraId="33235C5E" w14:textId="5629CD23" w:rsidR="00FE0B9A" w:rsidRDefault="00FE0B9A" w:rsidP="00C40DE1">
      <w:pPr>
        <w:pStyle w:val="Akapitzlist"/>
        <w:numPr>
          <w:ilvl w:val="0"/>
          <w:numId w:val="13"/>
        </w:numPr>
        <w:spacing w:line="240" w:lineRule="auto"/>
        <w:ind w:left="426"/>
        <w:rPr>
          <w:rFonts w:ascii="Arial" w:hAnsi="Arial" w:cs="Arial"/>
          <w:sz w:val="24"/>
          <w:szCs w:val="24"/>
        </w:rPr>
      </w:pPr>
      <w:r w:rsidRPr="00FE0B9A">
        <w:rPr>
          <w:rFonts w:ascii="Arial" w:hAnsi="Arial" w:cs="Arial"/>
          <w:sz w:val="24"/>
          <w:szCs w:val="24"/>
        </w:rPr>
        <w:t xml:space="preserve">Treść wniosku o dofinansowanie musi pozwalać na jednoznaczne stwierdzenie, czy dane kryterium </w:t>
      </w:r>
      <w:r>
        <w:rPr>
          <w:rFonts w:ascii="Arial" w:hAnsi="Arial" w:cs="Arial"/>
          <w:sz w:val="24"/>
          <w:szCs w:val="24"/>
        </w:rPr>
        <w:t>j</w:t>
      </w:r>
      <w:r w:rsidRPr="00FE0B9A">
        <w:rPr>
          <w:rFonts w:ascii="Arial" w:hAnsi="Arial" w:cs="Arial"/>
          <w:sz w:val="24"/>
          <w:szCs w:val="24"/>
        </w:rPr>
        <w:t>est spełnione. Wnioski, w których nie zawarto takich informacji, bądź też zawarto informacje świadczące o</w:t>
      </w:r>
      <w:r w:rsidR="00F473C4">
        <w:rPr>
          <w:rFonts w:ascii="Arial" w:hAnsi="Arial" w:cs="Arial"/>
          <w:sz w:val="24"/>
          <w:szCs w:val="24"/>
        </w:rPr>
        <w:t> </w:t>
      </w:r>
      <w:r w:rsidRPr="00FE0B9A">
        <w:rPr>
          <w:rFonts w:ascii="Arial" w:hAnsi="Arial" w:cs="Arial"/>
          <w:sz w:val="24"/>
          <w:szCs w:val="24"/>
        </w:rPr>
        <w:t>niespełnieniu kryteriów zostaną skierowane do poprawy</w:t>
      </w:r>
      <w:r>
        <w:rPr>
          <w:rFonts w:ascii="Arial" w:hAnsi="Arial" w:cs="Arial"/>
          <w:sz w:val="24"/>
          <w:szCs w:val="24"/>
        </w:rPr>
        <w:t>/uzupełnienia</w:t>
      </w:r>
      <w:r w:rsidRPr="00FE0B9A">
        <w:rPr>
          <w:rFonts w:ascii="Arial" w:hAnsi="Arial" w:cs="Arial"/>
          <w:sz w:val="24"/>
          <w:szCs w:val="24"/>
        </w:rPr>
        <w:t>.</w:t>
      </w:r>
    </w:p>
    <w:p w14:paraId="582D95B4" w14:textId="74D77FE9" w:rsidR="00B42813" w:rsidRDefault="00B42813" w:rsidP="00C40DE1">
      <w:pPr>
        <w:pStyle w:val="Akapitzlist"/>
        <w:numPr>
          <w:ilvl w:val="0"/>
          <w:numId w:val="13"/>
        </w:numPr>
        <w:spacing w:line="240" w:lineRule="auto"/>
        <w:ind w:left="426"/>
        <w:rPr>
          <w:rFonts w:ascii="Arial" w:hAnsi="Arial" w:cs="Arial"/>
          <w:sz w:val="24"/>
          <w:szCs w:val="24"/>
        </w:rPr>
      </w:pPr>
      <w:r>
        <w:rPr>
          <w:rFonts w:ascii="Arial" w:hAnsi="Arial" w:cs="Arial"/>
          <w:sz w:val="24"/>
          <w:szCs w:val="24"/>
        </w:rPr>
        <w:t>Spełnienie przez wniosek kryteriów wyboru proj</w:t>
      </w:r>
      <w:r w:rsidR="00C40DE1">
        <w:rPr>
          <w:rFonts w:ascii="Arial" w:hAnsi="Arial" w:cs="Arial"/>
          <w:sz w:val="24"/>
          <w:szCs w:val="24"/>
        </w:rPr>
        <w:t>ektów będzie oceniane zgodnie z </w:t>
      </w:r>
      <w:r>
        <w:rPr>
          <w:rFonts w:ascii="Arial" w:hAnsi="Arial" w:cs="Arial"/>
          <w:sz w:val="24"/>
          <w:szCs w:val="24"/>
        </w:rPr>
        <w:t>procedurą oceny wniosków o dofinansowanie opi</w:t>
      </w:r>
      <w:r w:rsidR="00C40DE1">
        <w:rPr>
          <w:rFonts w:ascii="Arial" w:hAnsi="Arial" w:cs="Arial"/>
          <w:sz w:val="24"/>
          <w:szCs w:val="24"/>
        </w:rPr>
        <w:t>saną w rozdziale 6 </w:t>
      </w:r>
      <w:r w:rsidR="00E135F0">
        <w:rPr>
          <w:rFonts w:ascii="Arial" w:hAnsi="Arial" w:cs="Arial"/>
          <w:sz w:val="24"/>
          <w:szCs w:val="24"/>
        </w:rPr>
        <w:t>niniejszego R</w:t>
      </w:r>
      <w:r>
        <w:rPr>
          <w:rFonts w:ascii="Arial" w:hAnsi="Arial" w:cs="Arial"/>
          <w:sz w:val="24"/>
          <w:szCs w:val="24"/>
        </w:rPr>
        <w:t>egulaminu.</w:t>
      </w:r>
    </w:p>
    <w:p w14:paraId="67D4FCEB" w14:textId="77777777" w:rsidR="00FE0B9A" w:rsidRPr="00FE0B9A" w:rsidRDefault="00FE0B9A" w:rsidP="00FE0B9A">
      <w:pPr>
        <w:pStyle w:val="Akapitzlist"/>
        <w:spacing w:after="0" w:line="240" w:lineRule="auto"/>
        <w:rPr>
          <w:rFonts w:ascii="Arial" w:hAnsi="Arial" w:cs="Arial"/>
          <w:sz w:val="24"/>
          <w:szCs w:val="24"/>
        </w:rPr>
      </w:pPr>
    </w:p>
    <w:p w14:paraId="70F7BE1A" w14:textId="77777777" w:rsidR="00B63F5A" w:rsidRPr="00FE0B9A" w:rsidRDefault="002732B8" w:rsidP="007848A7">
      <w:pPr>
        <w:pStyle w:val="Nagwek2"/>
      </w:pPr>
      <w:bookmarkStart w:id="15" w:name="_Toc140225113"/>
      <w:r>
        <w:t>4.1 Kryteria formalne:</w:t>
      </w:r>
      <w:bookmarkEnd w:id="15"/>
    </w:p>
    <w:tbl>
      <w:tblPr>
        <w:tblW w:w="10322" w:type="dxa"/>
        <w:tblInd w:w="-507" w:type="dxa"/>
        <w:tblBorders>
          <w:top w:val="single" w:sz="8" w:space="0" w:color="948A54"/>
          <w:left w:val="single" w:sz="8" w:space="0" w:color="948A54"/>
          <w:bottom w:val="single" w:sz="8" w:space="0" w:color="948A54"/>
          <w:right w:val="single" w:sz="8" w:space="0" w:color="948A54"/>
          <w:insideH w:val="single" w:sz="8" w:space="0" w:color="948A54"/>
          <w:insideV w:val="single" w:sz="8" w:space="0" w:color="948A54"/>
        </w:tblBorders>
        <w:tblLayout w:type="fixed"/>
        <w:tblCellMar>
          <w:left w:w="70" w:type="dxa"/>
          <w:right w:w="70" w:type="dxa"/>
        </w:tblCellMar>
        <w:tblLook w:val="0000" w:firstRow="0" w:lastRow="0" w:firstColumn="0" w:lastColumn="0" w:noHBand="0" w:noVBand="0"/>
      </w:tblPr>
      <w:tblGrid>
        <w:gridCol w:w="497"/>
        <w:gridCol w:w="2887"/>
        <w:gridCol w:w="3300"/>
        <w:gridCol w:w="3638"/>
      </w:tblGrid>
      <w:tr w:rsidR="00B63F5A" w:rsidRPr="00B63F5A" w14:paraId="73AF9E04" w14:textId="77777777" w:rsidTr="009848FA">
        <w:trPr>
          <w:trHeight w:val="436"/>
        </w:trPr>
        <w:tc>
          <w:tcPr>
            <w:tcW w:w="497" w:type="dxa"/>
          </w:tcPr>
          <w:p w14:paraId="6B44D983" w14:textId="77777777" w:rsidR="00B63F5A" w:rsidRPr="00B63F5A" w:rsidRDefault="00B63F5A" w:rsidP="009848FA">
            <w:pPr>
              <w:spacing w:line="240" w:lineRule="auto"/>
              <w:jc w:val="center"/>
              <w:rPr>
                <w:rFonts w:ascii="Arial" w:hAnsi="Arial" w:cs="Arial"/>
                <w:b/>
                <w:sz w:val="20"/>
                <w:szCs w:val="20"/>
              </w:rPr>
            </w:pPr>
            <w:r w:rsidRPr="00B63F5A">
              <w:rPr>
                <w:rFonts w:ascii="Arial" w:hAnsi="Arial" w:cs="Arial"/>
                <w:b/>
                <w:sz w:val="20"/>
                <w:szCs w:val="20"/>
              </w:rPr>
              <w:t>Lp.</w:t>
            </w:r>
          </w:p>
        </w:tc>
        <w:tc>
          <w:tcPr>
            <w:tcW w:w="2887" w:type="dxa"/>
          </w:tcPr>
          <w:p w14:paraId="4B597059" w14:textId="77777777" w:rsidR="00B63F5A" w:rsidRPr="00B63F5A" w:rsidRDefault="00B63F5A" w:rsidP="009848FA">
            <w:pPr>
              <w:spacing w:line="240" w:lineRule="auto"/>
              <w:jc w:val="center"/>
              <w:rPr>
                <w:rFonts w:ascii="Arial" w:hAnsi="Arial" w:cs="Arial"/>
                <w:b/>
                <w:sz w:val="20"/>
                <w:szCs w:val="20"/>
              </w:rPr>
            </w:pPr>
            <w:r w:rsidRPr="00B63F5A">
              <w:rPr>
                <w:rFonts w:ascii="Arial" w:hAnsi="Arial" w:cs="Arial"/>
                <w:b/>
                <w:sz w:val="20"/>
                <w:szCs w:val="20"/>
              </w:rPr>
              <w:t>Nazwa kryterium</w:t>
            </w:r>
          </w:p>
        </w:tc>
        <w:tc>
          <w:tcPr>
            <w:tcW w:w="3300" w:type="dxa"/>
          </w:tcPr>
          <w:p w14:paraId="4137E69D" w14:textId="77777777" w:rsidR="00B63F5A" w:rsidRPr="00B63F5A" w:rsidRDefault="00B63F5A" w:rsidP="009848FA">
            <w:pPr>
              <w:spacing w:line="240" w:lineRule="auto"/>
              <w:jc w:val="center"/>
              <w:rPr>
                <w:rFonts w:ascii="Arial" w:hAnsi="Arial" w:cs="Arial"/>
                <w:b/>
                <w:sz w:val="20"/>
                <w:szCs w:val="20"/>
              </w:rPr>
            </w:pPr>
            <w:r w:rsidRPr="00B63F5A">
              <w:rPr>
                <w:rFonts w:ascii="Arial" w:hAnsi="Arial" w:cs="Arial"/>
                <w:b/>
                <w:sz w:val="20"/>
                <w:szCs w:val="20"/>
              </w:rPr>
              <w:t>Definicja kryterium</w:t>
            </w:r>
          </w:p>
        </w:tc>
        <w:tc>
          <w:tcPr>
            <w:tcW w:w="3638" w:type="dxa"/>
          </w:tcPr>
          <w:p w14:paraId="1896FE89" w14:textId="77777777" w:rsidR="00B63F5A" w:rsidRPr="00B63F5A" w:rsidRDefault="00B63F5A" w:rsidP="009848FA">
            <w:pPr>
              <w:spacing w:line="240" w:lineRule="auto"/>
              <w:jc w:val="center"/>
              <w:rPr>
                <w:rFonts w:ascii="Arial" w:hAnsi="Arial" w:cs="Arial"/>
                <w:b/>
                <w:sz w:val="20"/>
                <w:szCs w:val="20"/>
              </w:rPr>
            </w:pPr>
            <w:r w:rsidRPr="00B63F5A">
              <w:rPr>
                <w:rFonts w:ascii="Arial" w:hAnsi="Arial" w:cs="Arial"/>
                <w:b/>
                <w:sz w:val="20"/>
                <w:szCs w:val="20"/>
              </w:rPr>
              <w:t>Opis znaczenia kryterium dla wyniku oceny</w:t>
            </w:r>
          </w:p>
        </w:tc>
      </w:tr>
      <w:tr w:rsidR="00B63F5A" w:rsidRPr="00B63F5A" w14:paraId="523BD13D" w14:textId="77777777" w:rsidTr="009848FA">
        <w:trPr>
          <w:trHeight w:val="532"/>
        </w:trPr>
        <w:tc>
          <w:tcPr>
            <w:tcW w:w="497" w:type="dxa"/>
          </w:tcPr>
          <w:p w14:paraId="334DEDE6" w14:textId="77777777" w:rsidR="00B63F5A" w:rsidRPr="00B63F5A" w:rsidRDefault="00B63F5A" w:rsidP="005578D2">
            <w:pPr>
              <w:numPr>
                <w:ilvl w:val="0"/>
                <w:numId w:val="14"/>
              </w:numPr>
              <w:spacing w:after="0" w:line="240" w:lineRule="auto"/>
              <w:ind w:left="420" w:hanging="420"/>
              <w:contextualSpacing/>
              <w:rPr>
                <w:rFonts w:ascii="Arial" w:hAnsi="Arial" w:cs="Arial"/>
                <w:b/>
                <w:sz w:val="20"/>
                <w:szCs w:val="20"/>
              </w:rPr>
            </w:pPr>
          </w:p>
        </w:tc>
        <w:tc>
          <w:tcPr>
            <w:tcW w:w="2887" w:type="dxa"/>
          </w:tcPr>
          <w:p w14:paraId="22FF0770" w14:textId="3089E177" w:rsidR="00B63F5A" w:rsidRPr="00B63F5A" w:rsidRDefault="00B63F5A" w:rsidP="00FC6B39">
            <w:pPr>
              <w:spacing w:line="240" w:lineRule="auto"/>
              <w:rPr>
                <w:rFonts w:ascii="Arial" w:hAnsi="Arial" w:cs="Arial"/>
                <w:sz w:val="20"/>
                <w:szCs w:val="20"/>
              </w:rPr>
            </w:pPr>
            <w:r w:rsidRPr="00B63F5A">
              <w:rPr>
                <w:rFonts w:ascii="Arial" w:hAnsi="Arial" w:cs="Arial"/>
                <w:sz w:val="20"/>
                <w:szCs w:val="20"/>
              </w:rPr>
              <w:t>Wnioskodawca zgodnie ze Szczegółowym Opisem Priorytetów Programu</w:t>
            </w:r>
            <w:r w:rsidR="00FC6B39">
              <w:rPr>
                <w:rFonts w:ascii="Arial" w:hAnsi="Arial" w:cs="Arial"/>
                <w:sz w:val="20"/>
                <w:szCs w:val="20"/>
              </w:rPr>
              <w:t xml:space="preserve"> </w:t>
            </w:r>
            <w:r w:rsidRPr="00B63F5A">
              <w:rPr>
                <w:rFonts w:ascii="Arial" w:hAnsi="Arial" w:cs="Arial"/>
                <w:sz w:val="20"/>
                <w:szCs w:val="20"/>
              </w:rPr>
              <w:lastRenderedPageBreak/>
              <w:t>Fundusze Europejskie dla Lubuskiego 2021-2027 jest podmiotem uprawnionym do ubiegania się o dofinansowanie w ramach właś</w:t>
            </w:r>
            <w:r w:rsidR="00FC6B39">
              <w:rPr>
                <w:rFonts w:ascii="Arial" w:hAnsi="Arial" w:cs="Arial"/>
                <w:sz w:val="20"/>
                <w:szCs w:val="20"/>
              </w:rPr>
              <w:t>ciwego Działania FEWL 2021-2027.</w:t>
            </w:r>
          </w:p>
        </w:tc>
        <w:tc>
          <w:tcPr>
            <w:tcW w:w="3300" w:type="dxa"/>
          </w:tcPr>
          <w:p w14:paraId="2CCD0D9C" w14:textId="77777777" w:rsidR="00B63F5A" w:rsidRPr="00B63F5A" w:rsidRDefault="00B63F5A" w:rsidP="009848FA">
            <w:pPr>
              <w:spacing w:line="240" w:lineRule="auto"/>
              <w:rPr>
                <w:rFonts w:ascii="Arial" w:hAnsi="Arial" w:cs="Arial"/>
                <w:sz w:val="20"/>
                <w:szCs w:val="20"/>
              </w:rPr>
            </w:pPr>
            <w:r w:rsidRPr="00B63F5A">
              <w:rPr>
                <w:rFonts w:ascii="Arial" w:hAnsi="Arial" w:cs="Arial"/>
                <w:sz w:val="20"/>
                <w:szCs w:val="20"/>
              </w:rPr>
              <w:lastRenderedPageBreak/>
              <w:t xml:space="preserve">Celem kryterium jest weryfikacja czy wniosek o dofinansowanie został złożony przez podmiot do </w:t>
            </w:r>
            <w:r w:rsidRPr="00B63F5A">
              <w:rPr>
                <w:rFonts w:ascii="Arial" w:hAnsi="Arial" w:cs="Arial"/>
                <w:sz w:val="20"/>
                <w:szCs w:val="20"/>
              </w:rPr>
              <w:lastRenderedPageBreak/>
              <w:t>tego uprawniony (zgodnie z typem wskazanym w Szczegółowym Opisie Priorytetów Programu</w:t>
            </w:r>
          </w:p>
          <w:p w14:paraId="518FDCCF" w14:textId="77777777" w:rsidR="00B63F5A" w:rsidRPr="00B63F5A" w:rsidRDefault="00B63F5A" w:rsidP="009848FA">
            <w:pPr>
              <w:tabs>
                <w:tab w:val="left" w:pos="360"/>
              </w:tabs>
              <w:suppressAutoHyphens/>
              <w:autoSpaceDE w:val="0"/>
              <w:spacing w:line="240" w:lineRule="auto"/>
              <w:ind w:right="23"/>
              <w:rPr>
                <w:rFonts w:ascii="Arial" w:hAnsi="Arial" w:cs="Arial"/>
                <w:sz w:val="20"/>
                <w:szCs w:val="20"/>
              </w:rPr>
            </w:pPr>
            <w:r w:rsidRPr="00B63F5A">
              <w:rPr>
                <w:rFonts w:ascii="Arial" w:hAnsi="Arial" w:cs="Arial"/>
                <w:sz w:val="20"/>
                <w:szCs w:val="20"/>
              </w:rPr>
              <w:t>Fundusze Europejskie dla Lubuskiego 2021-2027 obowiązującym na dzień wezwania do złożenia wniosku).</w:t>
            </w:r>
          </w:p>
          <w:p w14:paraId="1716C173" w14:textId="77777777" w:rsidR="00B63F5A" w:rsidRPr="00B63F5A" w:rsidRDefault="00B63F5A" w:rsidP="009848FA">
            <w:pPr>
              <w:tabs>
                <w:tab w:val="left" w:pos="360"/>
              </w:tabs>
              <w:suppressAutoHyphens/>
              <w:autoSpaceDE w:val="0"/>
              <w:spacing w:line="240" w:lineRule="auto"/>
              <w:ind w:right="23"/>
              <w:rPr>
                <w:rFonts w:ascii="Arial" w:hAnsi="Arial" w:cs="Arial"/>
                <w:sz w:val="20"/>
                <w:szCs w:val="20"/>
              </w:rPr>
            </w:pPr>
            <w:r w:rsidRPr="00B63F5A">
              <w:rPr>
                <w:rFonts w:ascii="Arial" w:hAnsi="Arial" w:cs="Arial"/>
                <w:sz w:val="20"/>
                <w:szCs w:val="20"/>
              </w:rPr>
              <w:t>Na etapie oceny wniosku o dofinansowanie weryfikacja spełnienia kryterium będzie odbywać się w oparciu o zapisy wniosku o dofinansowanie.</w:t>
            </w:r>
          </w:p>
        </w:tc>
        <w:tc>
          <w:tcPr>
            <w:tcW w:w="3638" w:type="dxa"/>
          </w:tcPr>
          <w:p w14:paraId="5F0820DB" w14:textId="77777777" w:rsidR="00B63F5A" w:rsidRPr="00B63F5A" w:rsidRDefault="00B63F5A" w:rsidP="009848FA">
            <w:pPr>
              <w:spacing w:line="240" w:lineRule="auto"/>
              <w:rPr>
                <w:rFonts w:ascii="Arial" w:hAnsi="Arial" w:cs="Arial"/>
                <w:sz w:val="20"/>
                <w:szCs w:val="20"/>
              </w:rPr>
            </w:pPr>
            <w:r w:rsidRPr="00B63F5A">
              <w:rPr>
                <w:rFonts w:ascii="Arial" w:hAnsi="Arial" w:cs="Arial"/>
                <w:sz w:val="20"/>
                <w:szCs w:val="20"/>
              </w:rPr>
              <w:lastRenderedPageBreak/>
              <w:t xml:space="preserve">W przypadku niespełnienia kryterium na etapie oceny wniosku o </w:t>
            </w:r>
            <w:r w:rsidRPr="00B63F5A">
              <w:rPr>
                <w:rFonts w:ascii="Arial" w:hAnsi="Arial" w:cs="Arial"/>
                <w:sz w:val="20"/>
                <w:szCs w:val="20"/>
              </w:rPr>
              <w:lastRenderedPageBreak/>
              <w:t>dofinansowanie projekt nie zostanie skierowany do dofinansowania.</w:t>
            </w:r>
          </w:p>
          <w:p w14:paraId="55E167B8" w14:textId="77777777" w:rsidR="00B63F5A" w:rsidRPr="00B63F5A" w:rsidRDefault="00B63F5A" w:rsidP="009848FA">
            <w:pPr>
              <w:spacing w:line="240" w:lineRule="auto"/>
              <w:rPr>
                <w:rFonts w:ascii="Arial" w:hAnsi="Arial" w:cs="Arial"/>
                <w:b/>
                <w:sz w:val="20"/>
                <w:szCs w:val="20"/>
              </w:rPr>
            </w:pPr>
            <w:r w:rsidRPr="00B63F5A">
              <w:rPr>
                <w:rFonts w:ascii="Arial" w:hAnsi="Arial" w:cs="Arial"/>
                <w:b/>
                <w:sz w:val="20"/>
                <w:szCs w:val="20"/>
              </w:rPr>
              <w:t xml:space="preserve">Ocena będzie miała charakter zero-jedynkowy. </w:t>
            </w:r>
          </w:p>
          <w:p w14:paraId="4354E8D7" w14:textId="77777777" w:rsidR="00B63F5A" w:rsidRPr="00B63F5A" w:rsidRDefault="00B63F5A" w:rsidP="005578D2">
            <w:pPr>
              <w:pStyle w:val="Akapitzlist"/>
              <w:numPr>
                <w:ilvl w:val="0"/>
                <w:numId w:val="15"/>
              </w:numPr>
              <w:spacing w:after="0" w:line="240" w:lineRule="auto"/>
              <w:rPr>
                <w:rFonts w:ascii="Arial" w:hAnsi="Arial" w:cs="Arial"/>
                <w:b/>
                <w:sz w:val="20"/>
                <w:szCs w:val="20"/>
              </w:rPr>
            </w:pPr>
            <w:r w:rsidRPr="00B63F5A">
              <w:rPr>
                <w:rFonts w:ascii="Arial" w:hAnsi="Arial" w:cs="Arial"/>
                <w:b/>
                <w:sz w:val="20"/>
                <w:szCs w:val="20"/>
              </w:rPr>
              <w:t>TAK</w:t>
            </w:r>
          </w:p>
          <w:p w14:paraId="2B7568A2" w14:textId="77777777" w:rsidR="00B63F5A" w:rsidRPr="00B63F5A" w:rsidRDefault="00B63F5A" w:rsidP="005578D2">
            <w:pPr>
              <w:pStyle w:val="Akapitzlist"/>
              <w:numPr>
                <w:ilvl w:val="0"/>
                <w:numId w:val="15"/>
              </w:numPr>
              <w:spacing w:after="0" w:line="240" w:lineRule="auto"/>
              <w:rPr>
                <w:rFonts w:ascii="Arial" w:hAnsi="Arial" w:cs="Arial"/>
                <w:b/>
                <w:sz w:val="20"/>
                <w:szCs w:val="20"/>
              </w:rPr>
            </w:pPr>
            <w:r w:rsidRPr="00B63F5A">
              <w:rPr>
                <w:rFonts w:ascii="Arial" w:hAnsi="Arial" w:cs="Arial"/>
                <w:b/>
                <w:sz w:val="20"/>
                <w:szCs w:val="20"/>
              </w:rPr>
              <w:t>NIE – ODRZUCIĆ PROJEKT</w:t>
            </w:r>
          </w:p>
        </w:tc>
      </w:tr>
      <w:tr w:rsidR="00B63F5A" w:rsidRPr="00B63F5A" w14:paraId="7D260A4C" w14:textId="77777777" w:rsidTr="009848FA">
        <w:trPr>
          <w:trHeight w:val="532"/>
        </w:trPr>
        <w:tc>
          <w:tcPr>
            <w:tcW w:w="497" w:type="dxa"/>
          </w:tcPr>
          <w:p w14:paraId="5BD6E873" w14:textId="77777777" w:rsidR="00B63F5A" w:rsidRPr="00B63F5A" w:rsidRDefault="00B63F5A" w:rsidP="005578D2">
            <w:pPr>
              <w:numPr>
                <w:ilvl w:val="0"/>
                <w:numId w:val="14"/>
              </w:numPr>
              <w:spacing w:after="0" w:line="240" w:lineRule="auto"/>
              <w:ind w:left="420" w:hanging="420"/>
              <w:contextualSpacing/>
              <w:rPr>
                <w:rFonts w:ascii="Arial" w:hAnsi="Arial" w:cs="Arial"/>
                <w:b/>
                <w:sz w:val="20"/>
                <w:szCs w:val="20"/>
              </w:rPr>
            </w:pPr>
          </w:p>
        </w:tc>
        <w:tc>
          <w:tcPr>
            <w:tcW w:w="2887" w:type="dxa"/>
          </w:tcPr>
          <w:p w14:paraId="5EA07511" w14:textId="77777777" w:rsidR="00B63F5A" w:rsidRPr="00B63F5A" w:rsidRDefault="00B63F5A" w:rsidP="009848FA">
            <w:pPr>
              <w:spacing w:line="240" w:lineRule="auto"/>
              <w:rPr>
                <w:rFonts w:ascii="Arial" w:hAnsi="Arial" w:cs="Arial"/>
                <w:sz w:val="20"/>
                <w:szCs w:val="20"/>
              </w:rPr>
            </w:pPr>
            <w:r w:rsidRPr="00B63F5A">
              <w:rPr>
                <w:rFonts w:ascii="Arial" w:hAnsi="Arial" w:cs="Arial"/>
                <w:sz w:val="20"/>
                <w:szCs w:val="20"/>
              </w:rPr>
              <w:t>Wskazana we wniosku o dofinansowanie osoba uprawniona do podejmowania decyzji wiążących w imieniu wnioskodawcy jest osobą właściwą zgodnie z formą reprezentacji Wnioskodawcy.</w:t>
            </w:r>
          </w:p>
        </w:tc>
        <w:tc>
          <w:tcPr>
            <w:tcW w:w="3300" w:type="dxa"/>
          </w:tcPr>
          <w:p w14:paraId="4CB7FF97" w14:textId="77777777" w:rsidR="00B63F5A" w:rsidRPr="00B63F5A" w:rsidRDefault="00B63F5A" w:rsidP="00512CC6">
            <w:pPr>
              <w:spacing w:line="240" w:lineRule="auto"/>
              <w:rPr>
                <w:rFonts w:ascii="Arial" w:hAnsi="Arial" w:cs="Arial"/>
                <w:sz w:val="20"/>
                <w:szCs w:val="20"/>
              </w:rPr>
            </w:pPr>
            <w:r w:rsidRPr="00B63F5A">
              <w:rPr>
                <w:rFonts w:ascii="Arial" w:hAnsi="Arial" w:cs="Arial"/>
                <w:sz w:val="20"/>
                <w:szCs w:val="20"/>
              </w:rPr>
              <w:t>Celem kryterium jest weryfikacja czy wniosek o dofinansowanie został złożony przez osobę uprawnioną do podejmowania decyzji wiążących w imieniu i na rzecz Wnioskodawcy.</w:t>
            </w:r>
          </w:p>
          <w:p w14:paraId="49D52BB5" w14:textId="77777777" w:rsidR="00B63F5A" w:rsidRPr="00B63F5A" w:rsidRDefault="00B63F5A" w:rsidP="009848FA">
            <w:pPr>
              <w:tabs>
                <w:tab w:val="left" w:pos="360"/>
              </w:tabs>
              <w:suppressAutoHyphens/>
              <w:autoSpaceDE w:val="0"/>
              <w:spacing w:line="240" w:lineRule="auto"/>
              <w:ind w:right="23"/>
              <w:rPr>
                <w:rFonts w:ascii="Arial" w:hAnsi="Arial" w:cs="Arial"/>
                <w:sz w:val="20"/>
                <w:szCs w:val="20"/>
              </w:rPr>
            </w:pPr>
            <w:r w:rsidRPr="00B63F5A">
              <w:rPr>
                <w:rFonts w:ascii="Arial" w:hAnsi="Arial" w:cs="Arial"/>
                <w:sz w:val="20"/>
                <w:szCs w:val="20"/>
              </w:rPr>
              <w:t>Na etapie oceny wniosku o dofinansowanie weryfikacja spełnienia kryterium będzie odbywać się w oparciu o zapisy wniosku o dofinansowanie.</w:t>
            </w:r>
          </w:p>
          <w:p w14:paraId="11FA8F28" w14:textId="77777777" w:rsidR="00B63F5A" w:rsidRPr="00B63F5A" w:rsidRDefault="00B63F5A" w:rsidP="009848FA">
            <w:pPr>
              <w:spacing w:line="240" w:lineRule="auto"/>
              <w:rPr>
                <w:rFonts w:ascii="Arial" w:hAnsi="Arial" w:cs="Arial"/>
                <w:sz w:val="20"/>
                <w:szCs w:val="20"/>
              </w:rPr>
            </w:pPr>
          </w:p>
        </w:tc>
        <w:tc>
          <w:tcPr>
            <w:tcW w:w="3638" w:type="dxa"/>
          </w:tcPr>
          <w:p w14:paraId="5452A12F" w14:textId="77777777" w:rsidR="00B63F5A" w:rsidRPr="00B63F5A" w:rsidRDefault="00B63F5A" w:rsidP="009848FA">
            <w:pPr>
              <w:spacing w:line="240" w:lineRule="auto"/>
              <w:rPr>
                <w:rFonts w:ascii="Arial" w:hAnsi="Arial" w:cs="Arial"/>
                <w:sz w:val="20"/>
                <w:szCs w:val="20"/>
              </w:rPr>
            </w:pPr>
            <w:r w:rsidRPr="00B63F5A">
              <w:rPr>
                <w:rFonts w:ascii="Arial" w:hAnsi="Arial" w:cs="Arial"/>
                <w:sz w:val="20"/>
                <w:szCs w:val="20"/>
              </w:rPr>
              <w:t>Treść wniosku o dofinansowanie w części dotyczącej spełniania kryterium może być uzupełniana lub poprawiana w zakresie określonym w wezwaniu, zgodnie z regulaminem wyboru projektów (na podstawie art. 55 ust. 1 ustawy z dnia 28 kwietnia 2022r. o zasadach realizacji zadań finansowanych ze środków europejskich w perspektywie finansowej 2021-2027)</w:t>
            </w:r>
          </w:p>
          <w:p w14:paraId="00FE7600" w14:textId="77777777" w:rsidR="00B63F5A" w:rsidRPr="00B63F5A" w:rsidRDefault="00B63F5A" w:rsidP="005578D2">
            <w:pPr>
              <w:pStyle w:val="Akapitzlist"/>
              <w:numPr>
                <w:ilvl w:val="0"/>
                <w:numId w:val="16"/>
              </w:numPr>
              <w:spacing w:after="0" w:line="240" w:lineRule="auto"/>
              <w:rPr>
                <w:rFonts w:ascii="Arial" w:hAnsi="Arial" w:cs="Arial"/>
                <w:b/>
                <w:sz w:val="20"/>
                <w:szCs w:val="20"/>
              </w:rPr>
            </w:pPr>
            <w:r w:rsidRPr="00B63F5A">
              <w:rPr>
                <w:rFonts w:ascii="Arial" w:hAnsi="Arial" w:cs="Arial"/>
                <w:b/>
                <w:sz w:val="20"/>
                <w:szCs w:val="20"/>
              </w:rPr>
              <w:t>TAK</w:t>
            </w:r>
          </w:p>
          <w:p w14:paraId="3D017D05" w14:textId="77777777" w:rsidR="00B63F5A" w:rsidRPr="00B63F5A" w:rsidRDefault="00B63F5A" w:rsidP="005578D2">
            <w:pPr>
              <w:pStyle w:val="Akapitzlist"/>
              <w:numPr>
                <w:ilvl w:val="0"/>
                <w:numId w:val="16"/>
              </w:numPr>
              <w:spacing w:after="0" w:line="240" w:lineRule="auto"/>
              <w:rPr>
                <w:rFonts w:ascii="Arial" w:hAnsi="Arial" w:cs="Arial"/>
                <w:b/>
                <w:sz w:val="20"/>
                <w:szCs w:val="20"/>
              </w:rPr>
            </w:pPr>
            <w:r w:rsidRPr="00B63F5A">
              <w:rPr>
                <w:rFonts w:ascii="Arial" w:hAnsi="Arial" w:cs="Arial"/>
                <w:b/>
                <w:sz w:val="20"/>
                <w:szCs w:val="20"/>
              </w:rPr>
              <w:t xml:space="preserve">NIE – UZASADNIĆ I SKIEROWAĆ WNIOSEK DO POPRAWY LUB UZUPEŁNIENIA </w:t>
            </w:r>
          </w:p>
        </w:tc>
      </w:tr>
    </w:tbl>
    <w:p w14:paraId="3765F6FA" w14:textId="77777777" w:rsidR="005B7F46" w:rsidRDefault="005B7F46" w:rsidP="002B154A">
      <w:pPr>
        <w:spacing w:after="0" w:line="240" w:lineRule="auto"/>
        <w:rPr>
          <w:rFonts w:ascii="Arial" w:hAnsi="Arial" w:cs="Arial"/>
          <w:sz w:val="24"/>
          <w:szCs w:val="24"/>
        </w:rPr>
      </w:pPr>
    </w:p>
    <w:p w14:paraId="5DC0A7EA" w14:textId="77777777" w:rsidR="00EC0028" w:rsidRPr="00EC0028" w:rsidRDefault="00EC0028" w:rsidP="007848A7">
      <w:pPr>
        <w:pStyle w:val="Nagwek2"/>
      </w:pPr>
      <w:bookmarkStart w:id="16" w:name="_Toc140225114"/>
      <w:r w:rsidRPr="00EC0028">
        <w:t>4.2 Kryteria merytoryczne oceniane w systemie 0-1</w:t>
      </w:r>
      <w:bookmarkEnd w:id="16"/>
    </w:p>
    <w:tbl>
      <w:tblPr>
        <w:tblW w:w="10322" w:type="dxa"/>
        <w:tblInd w:w="-507" w:type="dxa"/>
        <w:tblBorders>
          <w:top w:val="single" w:sz="8" w:space="0" w:color="948A54"/>
          <w:left w:val="single" w:sz="8" w:space="0" w:color="948A54"/>
          <w:bottom w:val="single" w:sz="8" w:space="0" w:color="948A54"/>
          <w:right w:val="single" w:sz="8" w:space="0" w:color="948A54"/>
          <w:insideH w:val="single" w:sz="8" w:space="0" w:color="948A54"/>
          <w:insideV w:val="single" w:sz="8" w:space="0" w:color="948A54"/>
        </w:tblBorders>
        <w:tblLayout w:type="fixed"/>
        <w:tblCellMar>
          <w:left w:w="70" w:type="dxa"/>
          <w:right w:w="70" w:type="dxa"/>
        </w:tblCellMar>
        <w:tblLook w:val="0000" w:firstRow="0" w:lastRow="0" w:firstColumn="0" w:lastColumn="0" w:noHBand="0" w:noVBand="0"/>
      </w:tblPr>
      <w:tblGrid>
        <w:gridCol w:w="497"/>
        <w:gridCol w:w="2887"/>
        <w:gridCol w:w="3300"/>
        <w:gridCol w:w="3638"/>
      </w:tblGrid>
      <w:tr w:rsidR="00EC0028" w:rsidRPr="00EC0028" w14:paraId="54EC3DF5" w14:textId="77777777" w:rsidTr="009848FA">
        <w:trPr>
          <w:trHeight w:val="436"/>
        </w:trPr>
        <w:tc>
          <w:tcPr>
            <w:tcW w:w="497" w:type="dxa"/>
          </w:tcPr>
          <w:p w14:paraId="42F6A6B5" w14:textId="77777777" w:rsidR="00EC0028" w:rsidRPr="00EC0028" w:rsidRDefault="00EC0028" w:rsidP="009848FA">
            <w:pPr>
              <w:spacing w:line="240" w:lineRule="auto"/>
              <w:jc w:val="center"/>
              <w:rPr>
                <w:rFonts w:ascii="Arial" w:hAnsi="Arial" w:cs="Arial"/>
                <w:b/>
                <w:sz w:val="20"/>
                <w:szCs w:val="20"/>
              </w:rPr>
            </w:pPr>
            <w:r w:rsidRPr="00EC0028">
              <w:rPr>
                <w:rFonts w:ascii="Arial" w:hAnsi="Arial" w:cs="Arial"/>
                <w:b/>
                <w:sz w:val="20"/>
                <w:szCs w:val="20"/>
              </w:rPr>
              <w:t>Lp.</w:t>
            </w:r>
          </w:p>
        </w:tc>
        <w:tc>
          <w:tcPr>
            <w:tcW w:w="2887" w:type="dxa"/>
          </w:tcPr>
          <w:p w14:paraId="0B663A69" w14:textId="77777777" w:rsidR="00EC0028" w:rsidRPr="00EC0028" w:rsidRDefault="00EC0028" w:rsidP="009848FA">
            <w:pPr>
              <w:spacing w:line="240" w:lineRule="auto"/>
              <w:jc w:val="center"/>
              <w:rPr>
                <w:rFonts w:ascii="Arial" w:hAnsi="Arial" w:cs="Arial"/>
                <w:b/>
                <w:sz w:val="20"/>
                <w:szCs w:val="20"/>
              </w:rPr>
            </w:pPr>
            <w:r w:rsidRPr="00EC0028">
              <w:rPr>
                <w:rFonts w:ascii="Arial" w:hAnsi="Arial" w:cs="Arial"/>
                <w:b/>
                <w:sz w:val="20"/>
                <w:szCs w:val="20"/>
              </w:rPr>
              <w:t>Nazwa kryterium</w:t>
            </w:r>
          </w:p>
        </w:tc>
        <w:tc>
          <w:tcPr>
            <w:tcW w:w="3300" w:type="dxa"/>
          </w:tcPr>
          <w:p w14:paraId="6BDB7AA6" w14:textId="77777777" w:rsidR="00EC0028" w:rsidRPr="00EC0028" w:rsidRDefault="00EC0028" w:rsidP="009848FA">
            <w:pPr>
              <w:spacing w:line="240" w:lineRule="auto"/>
              <w:jc w:val="center"/>
              <w:rPr>
                <w:rFonts w:ascii="Arial" w:hAnsi="Arial" w:cs="Arial"/>
                <w:b/>
                <w:sz w:val="20"/>
                <w:szCs w:val="20"/>
              </w:rPr>
            </w:pPr>
            <w:r w:rsidRPr="00EC0028">
              <w:rPr>
                <w:rFonts w:ascii="Arial" w:hAnsi="Arial" w:cs="Arial"/>
                <w:b/>
                <w:sz w:val="20"/>
                <w:szCs w:val="20"/>
              </w:rPr>
              <w:t>Definicja kryterium</w:t>
            </w:r>
          </w:p>
        </w:tc>
        <w:tc>
          <w:tcPr>
            <w:tcW w:w="3638" w:type="dxa"/>
          </w:tcPr>
          <w:p w14:paraId="5DFD2E76" w14:textId="77777777" w:rsidR="00EC0028" w:rsidRPr="00EC0028" w:rsidRDefault="00EC0028" w:rsidP="009848FA">
            <w:pPr>
              <w:spacing w:line="240" w:lineRule="auto"/>
              <w:jc w:val="center"/>
              <w:rPr>
                <w:rFonts w:ascii="Arial" w:hAnsi="Arial" w:cs="Arial"/>
                <w:b/>
                <w:sz w:val="20"/>
                <w:szCs w:val="20"/>
              </w:rPr>
            </w:pPr>
            <w:r w:rsidRPr="00EC0028">
              <w:rPr>
                <w:rFonts w:ascii="Arial" w:hAnsi="Arial" w:cs="Arial"/>
                <w:b/>
                <w:sz w:val="20"/>
                <w:szCs w:val="20"/>
              </w:rPr>
              <w:t>Opis znaczenia kryterium dla wyniku oceny</w:t>
            </w:r>
          </w:p>
        </w:tc>
      </w:tr>
      <w:tr w:rsidR="00EC0028" w:rsidRPr="00EC0028" w14:paraId="400A5E56" w14:textId="77777777" w:rsidTr="009848FA">
        <w:trPr>
          <w:trHeight w:val="1257"/>
        </w:trPr>
        <w:tc>
          <w:tcPr>
            <w:tcW w:w="497" w:type="dxa"/>
          </w:tcPr>
          <w:p w14:paraId="0611B8B9" w14:textId="77777777" w:rsidR="00EC0028" w:rsidRPr="00EC0028" w:rsidRDefault="00EC0028" w:rsidP="005578D2">
            <w:pPr>
              <w:numPr>
                <w:ilvl w:val="0"/>
                <w:numId w:val="20"/>
              </w:numPr>
              <w:spacing w:after="0" w:line="240" w:lineRule="auto"/>
              <w:ind w:left="420"/>
              <w:contextualSpacing/>
              <w:rPr>
                <w:rFonts w:ascii="Arial" w:hAnsi="Arial" w:cs="Arial"/>
                <w:b/>
                <w:sz w:val="20"/>
                <w:szCs w:val="20"/>
              </w:rPr>
            </w:pPr>
          </w:p>
        </w:tc>
        <w:tc>
          <w:tcPr>
            <w:tcW w:w="2887" w:type="dxa"/>
          </w:tcPr>
          <w:p w14:paraId="70E84714" w14:textId="77777777" w:rsidR="00EC0028" w:rsidRPr="00EC0028" w:rsidRDefault="00EC0028" w:rsidP="009848FA">
            <w:pPr>
              <w:spacing w:line="240" w:lineRule="auto"/>
              <w:rPr>
                <w:rFonts w:ascii="Arial" w:hAnsi="Arial" w:cs="Arial"/>
                <w:b/>
                <w:sz w:val="20"/>
                <w:szCs w:val="20"/>
              </w:rPr>
            </w:pPr>
            <w:r w:rsidRPr="00EC0028">
              <w:rPr>
                <w:rFonts w:ascii="Arial" w:hAnsi="Arial" w:cs="Arial"/>
                <w:b/>
                <w:sz w:val="20"/>
                <w:szCs w:val="20"/>
              </w:rPr>
              <w:t>Opis grupy docelowej, w tym opis:</w:t>
            </w:r>
          </w:p>
          <w:p w14:paraId="19FBBB1C" w14:textId="77777777" w:rsidR="00EC0028" w:rsidRPr="00EC0028" w:rsidRDefault="00EC0028" w:rsidP="005578D2">
            <w:pPr>
              <w:pStyle w:val="Akapitzlist"/>
              <w:numPr>
                <w:ilvl w:val="0"/>
                <w:numId w:val="17"/>
              </w:numPr>
              <w:spacing w:after="0" w:line="240" w:lineRule="auto"/>
              <w:ind w:left="352" w:hanging="284"/>
              <w:rPr>
                <w:rFonts w:ascii="Arial" w:hAnsi="Arial" w:cs="Arial"/>
                <w:sz w:val="20"/>
                <w:szCs w:val="20"/>
              </w:rPr>
            </w:pPr>
            <w:r w:rsidRPr="00EC0028">
              <w:rPr>
                <w:rFonts w:ascii="Arial" w:hAnsi="Arial" w:cs="Arial"/>
                <w:sz w:val="20"/>
                <w:szCs w:val="20"/>
              </w:rPr>
              <w:t>istotnych cech uczestników (osób lub podmiotów), którzy zostaną objęci wsparciem;</w:t>
            </w:r>
          </w:p>
          <w:p w14:paraId="6945E9ED" w14:textId="77777777" w:rsidR="00EC0028" w:rsidRPr="00EC0028" w:rsidRDefault="00EC0028" w:rsidP="005578D2">
            <w:pPr>
              <w:pStyle w:val="Akapitzlist"/>
              <w:numPr>
                <w:ilvl w:val="0"/>
                <w:numId w:val="17"/>
              </w:numPr>
              <w:spacing w:after="0" w:line="240" w:lineRule="auto"/>
              <w:ind w:left="352" w:hanging="284"/>
              <w:rPr>
                <w:rFonts w:ascii="Arial" w:hAnsi="Arial" w:cs="Arial"/>
                <w:sz w:val="20"/>
                <w:szCs w:val="20"/>
              </w:rPr>
            </w:pPr>
            <w:r w:rsidRPr="00EC0028">
              <w:rPr>
                <w:rFonts w:ascii="Arial" w:hAnsi="Arial" w:cs="Arial"/>
                <w:sz w:val="20"/>
                <w:szCs w:val="20"/>
              </w:rPr>
              <w:t>potrzeb i oczekiwań uczestników projektu w kontekście wsparcia, które ma być udzielane w ramach projektu;</w:t>
            </w:r>
          </w:p>
          <w:p w14:paraId="3A2C1140" w14:textId="77777777" w:rsidR="00EC0028" w:rsidRPr="00EC0028" w:rsidRDefault="00EC0028" w:rsidP="005578D2">
            <w:pPr>
              <w:pStyle w:val="Akapitzlist"/>
              <w:numPr>
                <w:ilvl w:val="0"/>
                <w:numId w:val="17"/>
              </w:numPr>
              <w:spacing w:after="0" w:line="240" w:lineRule="auto"/>
              <w:ind w:left="352" w:hanging="284"/>
              <w:rPr>
                <w:rFonts w:ascii="Arial" w:hAnsi="Arial" w:cs="Arial"/>
                <w:sz w:val="20"/>
                <w:szCs w:val="20"/>
              </w:rPr>
            </w:pPr>
            <w:r w:rsidRPr="00EC0028">
              <w:rPr>
                <w:rFonts w:ascii="Arial" w:hAnsi="Arial" w:cs="Arial"/>
                <w:sz w:val="20"/>
                <w:szCs w:val="20"/>
              </w:rPr>
              <w:t>barier, na które napotykają uczestnicy projektu;</w:t>
            </w:r>
          </w:p>
          <w:p w14:paraId="479E8A28" w14:textId="77777777" w:rsidR="00EC0028" w:rsidRPr="00EC0028" w:rsidRDefault="00EC0028" w:rsidP="005578D2">
            <w:pPr>
              <w:pStyle w:val="Akapitzlist"/>
              <w:numPr>
                <w:ilvl w:val="0"/>
                <w:numId w:val="17"/>
              </w:numPr>
              <w:spacing w:after="0" w:line="240" w:lineRule="auto"/>
              <w:ind w:left="352" w:hanging="284"/>
              <w:rPr>
                <w:rFonts w:ascii="Arial" w:hAnsi="Arial" w:cs="Arial"/>
                <w:sz w:val="20"/>
                <w:szCs w:val="20"/>
              </w:rPr>
            </w:pPr>
            <w:r w:rsidRPr="00EC0028">
              <w:rPr>
                <w:rFonts w:ascii="Arial" w:hAnsi="Arial" w:cs="Arial"/>
                <w:sz w:val="20"/>
                <w:szCs w:val="20"/>
              </w:rPr>
              <w:t>sposobu rekrutacji uczestników projektu, w tym kryteriów rekrutacji.</w:t>
            </w:r>
          </w:p>
        </w:tc>
        <w:tc>
          <w:tcPr>
            <w:tcW w:w="3300" w:type="dxa"/>
          </w:tcPr>
          <w:p w14:paraId="28270C6E" w14:textId="77777777" w:rsidR="00EC0028" w:rsidRPr="00EC0028" w:rsidRDefault="00EC0028" w:rsidP="009848FA">
            <w:pPr>
              <w:spacing w:line="240" w:lineRule="auto"/>
              <w:rPr>
                <w:rFonts w:ascii="Arial" w:hAnsi="Arial" w:cs="Arial"/>
                <w:sz w:val="20"/>
                <w:szCs w:val="20"/>
              </w:rPr>
            </w:pPr>
            <w:r w:rsidRPr="00EC0028">
              <w:rPr>
                <w:rFonts w:ascii="Arial" w:hAnsi="Arial" w:cs="Arial"/>
                <w:sz w:val="20"/>
                <w:szCs w:val="20"/>
              </w:rPr>
              <w:t>Celem kryterium jest weryfikacja czy wsparcie kierowane będzie do właściwej grupy docelowej;</w:t>
            </w:r>
          </w:p>
          <w:p w14:paraId="7D14A103" w14:textId="77777777" w:rsidR="00EC0028" w:rsidRPr="00EC0028" w:rsidRDefault="00EC0028" w:rsidP="009848FA">
            <w:pPr>
              <w:spacing w:line="240" w:lineRule="auto"/>
              <w:rPr>
                <w:rFonts w:ascii="Arial" w:hAnsi="Arial" w:cs="Arial"/>
                <w:sz w:val="20"/>
                <w:szCs w:val="20"/>
              </w:rPr>
            </w:pPr>
            <w:r w:rsidRPr="00EC0028">
              <w:rPr>
                <w:rFonts w:ascii="Arial" w:hAnsi="Arial" w:cs="Arial"/>
                <w:sz w:val="20"/>
                <w:szCs w:val="20"/>
              </w:rPr>
              <w:t xml:space="preserve">ocenie podlega również znajomość grupy docelowej oraz sposób pozyskania uczestniczek/uczestników do projektu. </w:t>
            </w:r>
          </w:p>
          <w:p w14:paraId="1B71F41E" w14:textId="77777777" w:rsidR="00EC0028" w:rsidRPr="00EC0028" w:rsidRDefault="00EC0028" w:rsidP="009848FA">
            <w:pPr>
              <w:tabs>
                <w:tab w:val="left" w:pos="360"/>
              </w:tabs>
              <w:suppressAutoHyphens/>
              <w:autoSpaceDE w:val="0"/>
              <w:spacing w:line="240" w:lineRule="auto"/>
              <w:ind w:right="23"/>
              <w:rPr>
                <w:rFonts w:ascii="Arial" w:hAnsi="Arial" w:cs="Arial"/>
                <w:sz w:val="20"/>
                <w:szCs w:val="20"/>
              </w:rPr>
            </w:pPr>
            <w:r w:rsidRPr="00EC0028">
              <w:rPr>
                <w:rFonts w:ascii="Arial" w:hAnsi="Arial" w:cs="Arial"/>
                <w:sz w:val="20"/>
                <w:szCs w:val="20"/>
              </w:rPr>
              <w:t>Na etapie oceny wniosku o dofinansowanie weryfikacja spełnienia kryterium będzie odbywać się w oparciu o zapisy wniosku o dofinansowanie.</w:t>
            </w:r>
          </w:p>
          <w:p w14:paraId="7DAED878" w14:textId="77777777" w:rsidR="00EC0028" w:rsidRPr="00EC0028" w:rsidRDefault="00EC0028" w:rsidP="009848FA">
            <w:pPr>
              <w:tabs>
                <w:tab w:val="left" w:pos="360"/>
              </w:tabs>
              <w:suppressAutoHyphens/>
              <w:autoSpaceDE w:val="0"/>
              <w:spacing w:line="240" w:lineRule="auto"/>
              <w:ind w:right="23"/>
              <w:rPr>
                <w:rFonts w:ascii="Arial" w:hAnsi="Arial" w:cs="Arial"/>
                <w:sz w:val="20"/>
                <w:szCs w:val="20"/>
              </w:rPr>
            </w:pPr>
            <w:r w:rsidRPr="00EC0028">
              <w:rPr>
                <w:rFonts w:ascii="Arial" w:hAnsi="Arial" w:cs="Arial"/>
                <w:sz w:val="20"/>
                <w:szCs w:val="20"/>
              </w:rPr>
              <w:t>Na etapie realizacji projektu i po jego zakończeniu weryfikowane będzie czy zostały zrealizowane założenia projektu wynikające z niniejszego kryterium.</w:t>
            </w:r>
          </w:p>
        </w:tc>
        <w:tc>
          <w:tcPr>
            <w:tcW w:w="3638" w:type="dxa"/>
          </w:tcPr>
          <w:p w14:paraId="37B36EED" w14:textId="77777777" w:rsidR="00EC0028" w:rsidRPr="00512CC6" w:rsidRDefault="00EC0028" w:rsidP="009848FA">
            <w:pPr>
              <w:spacing w:line="240" w:lineRule="auto"/>
              <w:rPr>
                <w:rFonts w:ascii="Arial" w:hAnsi="Arial" w:cs="Arial"/>
                <w:sz w:val="20"/>
                <w:szCs w:val="20"/>
              </w:rPr>
            </w:pPr>
            <w:r w:rsidRPr="00EC0028">
              <w:rPr>
                <w:rFonts w:ascii="Arial" w:hAnsi="Arial" w:cs="Arial"/>
                <w:sz w:val="20"/>
                <w:szCs w:val="20"/>
              </w:rPr>
              <w:t>W przypadku niespełnienia kryterium na etapie oceny wniosku o dofinansowanie projekt nie zostanie skierowany do dofinansowania.</w:t>
            </w:r>
          </w:p>
          <w:p w14:paraId="79B35356" w14:textId="77777777" w:rsidR="00EC0028" w:rsidRPr="00EC0028" w:rsidRDefault="00EC0028" w:rsidP="009848FA">
            <w:pPr>
              <w:spacing w:line="240" w:lineRule="auto"/>
              <w:rPr>
                <w:rFonts w:ascii="Arial" w:hAnsi="Arial" w:cs="Arial"/>
                <w:sz w:val="20"/>
                <w:szCs w:val="20"/>
              </w:rPr>
            </w:pPr>
            <w:r w:rsidRPr="00EC0028">
              <w:rPr>
                <w:rFonts w:ascii="Arial" w:hAnsi="Arial" w:cs="Arial"/>
                <w:sz w:val="20"/>
                <w:szCs w:val="20"/>
              </w:rPr>
              <w:t>Treść wniosku o dofinansowanie w części dotyczącej spełniania kryterium może być uzupełniana lub poprawiana w zakresie określonym w wezwaniu, zgodnie z regulaminem wyboru projektów (na podstawie art. 55 ust. 1 ustawy z dnia 28 kwietnia 2022r. o zasadach realizacji zadań finansowanych ze środków europejskich w perspektywie finansowej 2021-2027)</w:t>
            </w:r>
          </w:p>
          <w:p w14:paraId="6F90F0E4" w14:textId="77777777" w:rsidR="00EC0028" w:rsidRPr="00EC0028" w:rsidRDefault="00EC0028" w:rsidP="005578D2">
            <w:pPr>
              <w:pStyle w:val="Akapitzlist"/>
              <w:numPr>
                <w:ilvl w:val="0"/>
                <w:numId w:val="16"/>
              </w:numPr>
              <w:spacing w:after="0" w:line="240" w:lineRule="auto"/>
              <w:rPr>
                <w:rFonts w:ascii="Arial" w:hAnsi="Arial" w:cs="Arial"/>
                <w:b/>
                <w:sz w:val="20"/>
                <w:szCs w:val="20"/>
              </w:rPr>
            </w:pPr>
            <w:r w:rsidRPr="00EC0028">
              <w:rPr>
                <w:rFonts w:ascii="Arial" w:hAnsi="Arial" w:cs="Arial"/>
                <w:b/>
                <w:sz w:val="20"/>
                <w:szCs w:val="20"/>
              </w:rPr>
              <w:t>TAK</w:t>
            </w:r>
          </w:p>
          <w:p w14:paraId="26765556" w14:textId="77777777" w:rsidR="00EC0028" w:rsidRPr="00EC0028" w:rsidRDefault="00EC0028" w:rsidP="005578D2">
            <w:pPr>
              <w:pStyle w:val="Akapitzlist"/>
              <w:numPr>
                <w:ilvl w:val="0"/>
                <w:numId w:val="16"/>
              </w:numPr>
              <w:spacing w:after="0" w:line="240" w:lineRule="auto"/>
              <w:rPr>
                <w:rFonts w:ascii="Arial" w:hAnsi="Arial" w:cs="Arial"/>
                <w:b/>
                <w:sz w:val="20"/>
                <w:szCs w:val="20"/>
              </w:rPr>
            </w:pPr>
            <w:r w:rsidRPr="00EC0028">
              <w:rPr>
                <w:rFonts w:ascii="Arial" w:hAnsi="Arial" w:cs="Arial"/>
                <w:b/>
                <w:sz w:val="20"/>
                <w:szCs w:val="20"/>
              </w:rPr>
              <w:t xml:space="preserve">NIE – UZASADNIĆ I SKIEROWAĆ WNIOSEK DO POPRAWY LUB UZUPEŁNIENIA </w:t>
            </w:r>
          </w:p>
          <w:p w14:paraId="24B49D7C" w14:textId="77777777" w:rsidR="00EC0028" w:rsidRPr="00EC0028" w:rsidRDefault="00EC0028" w:rsidP="00512CC6">
            <w:pPr>
              <w:pStyle w:val="Akapitzlist"/>
              <w:spacing w:after="0" w:line="240" w:lineRule="auto"/>
              <w:rPr>
                <w:rFonts w:ascii="Arial" w:hAnsi="Arial" w:cs="Arial"/>
                <w:b/>
                <w:sz w:val="20"/>
                <w:szCs w:val="20"/>
              </w:rPr>
            </w:pPr>
          </w:p>
        </w:tc>
      </w:tr>
      <w:tr w:rsidR="00EC0028" w:rsidRPr="00EC0028" w14:paraId="6679373A" w14:textId="77777777" w:rsidTr="009848FA">
        <w:trPr>
          <w:trHeight w:val="532"/>
        </w:trPr>
        <w:tc>
          <w:tcPr>
            <w:tcW w:w="497" w:type="dxa"/>
          </w:tcPr>
          <w:p w14:paraId="68D1DD3C" w14:textId="77777777" w:rsidR="00EC0028" w:rsidRPr="00EC0028" w:rsidRDefault="00EC0028" w:rsidP="005578D2">
            <w:pPr>
              <w:numPr>
                <w:ilvl w:val="0"/>
                <w:numId w:val="20"/>
              </w:numPr>
              <w:spacing w:after="0" w:line="240" w:lineRule="auto"/>
              <w:ind w:left="420" w:hanging="420"/>
              <w:contextualSpacing/>
              <w:rPr>
                <w:rFonts w:ascii="Arial" w:hAnsi="Arial" w:cs="Arial"/>
                <w:b/>
                <w:sz w:val="20"/>
                <w:szCs w:val="20"/>
              </w:rPr>
            </w:pPr>
          </w:p>
        </w:tc>
        <w:tc>
          <w:tcPr>
            <w:tcW w:w="2887" w:type="dxa"/>
          </w:tcPr>
          <w:p w14:paraId="56213863" w14:textId="77777777" w:rsidR="00EC0028" w:rsidRPr="00EC0028" w:rsidRDefault="00EC0028" w:rsidP="009848FA">
            <w:pPr>
              <w:spacing w:line="240" w:lineRule="auto"/>
              <w:rPr>
                <w:rFonts w:ascii="Arial" w:hAnsi="Arial" w:cs="Arial"/>
                <w:b/>
                <w:sz w:val="20"/>
                <w:szCs w:val="20"/>
              </w:rPr>
            </w:pPr>
            <w:r w:rsidRPr="00EC0028">
              <w:rPr>
                <w:rFonts w:ascii="Arial" w:hAnsi="Arial" w:cs="Arial"/>
                <w:b/>
                <w:sz w:val="20"/>
                <w:szCs w:val="20"/>
              </w:rPr>
              <w:t>Trafność doboru i spójność zadań przewidzianych do realizacji w ramach projektu w tym:</w:t>
            </w:r>
          </w:p>
          <w:p w14:paraId="537D15E4" w14:textId="77777777" w:rsidR="00EC0028" w:rsidRPr="00EC0028" w:rsidRDefault="00EC0028" w:rsidP="005578D2">
            <w:pPr>
              <w:pStyle w:val="Akapitzlist"/>
              <w:numPr>
                <w:ilvl w:val="0"/>
                <w:numId w:val="18"/>
              </w:numPr>
              <w:spacing w:after="0" w:line="240" w:lineRule="auto"/>
              <w:ind w:left="352" w:hanging="284"/>
              <w:rPr>
                <w:rFonts w:ascii="Arial" w:hAnsi="Arial" w:cs="Arial"/>
                <w:sz w:val="20"/>
                <w:szCs w:val="20"/>
              </w:rPr>
            </w:pPr>
            <w:r w:rsidRPr="00EC0028">
              <w:rPr>
                <w:rFonts w:ascii="Arial" w:hAnsi="Arial" w:cs="Arial"/>
                <w:sz w:val="20"/>
                <w:szCs w:val="20"/>
              </w:rPr>
              <w:t>planowany sposób realizacji zadań,</w:t>
            </w:r>
          </w:p>
          <w:p w14:paraId="00BDA333" w14:textId="77777777" w:rsidR="00EC0028" w:rsidRPr="00EC0028" w:rsidRDefault="00EC0028" w:rsidP="005578D2">
            <w:pPr>
              <w:pStyle w:val="Akapitzlist"/>
              <w:numPr>
                <w:ilvl w:val="0"/>
                <w:numId w:val="18"/>
              </w:numPr>
              <w:spacing w:after="0" w:line="240" w:lineRule="auto"/>
              <w:ind w:left="352" w:hanging="284"/>
              <w:rPr>
                <w:rFonts w:ascii="Arial" w:hAnsi="Arial" w:cs="Arial"/>
                <w:sz w:val="20"/>
                <w:szCs w:val="20"/>
              </w:rPr>
            </w:pPr>
            <w:r w:rsidRPr="00EC0028">
              <w:rPr>
                <w:rFonts w:ascii="Arial" w:hAnsi="Arial" w:cs="Arial"/>
                <w:sz w:val="20"/>
                <w:szCs w:val="20"/>
              </w:rPr>
              <w:t>wartości wskaźników realizacji projektu.</w:t>
            </w:r>
          </w:p>
          <w:p w14:paraId="062A8711" w14:textId="77777777" w:rsidR="00EC0028" w:rsidRPr="00EC0028" w:rsidRDefault="00EC0028" w:rsidP="009848FA">
            <w:pPr>
              <w:spacing w:line="240" w:lineRule="auto"/>
              <w:rPr>
                <w:rFonts w:ascii="Arial" w:hAnsi="Arial" w:cs="Arial"/>
                <w:sz w:val="20"/>
                <w:szCs w:val="20"/>
              </w:rPr>
            </w:pPr>
          </w:p>
        </w:tc>
        <w:tc>
          <w:tcPr>
            <w:tcW w:w="3300" w:type="dxa"/>
          </w:tcPr>
          <w:p w14:paraId="288C38BF" w14:textId="77777777" w:rsidR="00EC0028" w:rsidRPr="00EC0028" w:rsidRDefault="00EC0028" w:rsidP="009848FA">
            <w:pPr>
              <w:spacing w:line="240" w:lineRule="auto"/>
              <w:rPr>
                <w:rFonts w:ascii="Arial" w:hAnsi="Arial" w:cs="Arial"/>
                <w:sz w:val="20"/>
                <w:szCs w:val="20"/>
              </w:rPr>
            </w:pPr>
            <w:r w:rsidRPr="00EC0028">
              <w:rPr>
                <w:rFonts w:ascii="Arial" w:hAnsi="Arial" w:cs="Arial"/>
                <w:sz w:val="20"/>
                <w:szCs w:val="20"/>
              </w:rPr>
              <w:t>Celem kryterium jest weryfikacja trafności i spójności zadań, które Wnioskodawca zamierza zrealizować w celu realizacji wsparcia na rzecz uczestniczek/uczestników projektu.</w:t>
            </w:r>
          </w:p>
          <w:p w14:paraId="2669C4BF" w14:textId="77777777" w:rsidR="00EC0028" w:rsidRPr="00EC0028" w:rsidRDefault="00EC0028" w:rsidP="009848FA">
            <w:pPr>
              <w:spacing w:line="240" w:lineRule="auto"/>
              <w:rPr>
                <w:rFonts w:ascii="Arial" w:hAnsi="Arial" w:cs="Arial"/>
                <w:sz w:val="20"/>
                <w:szCs w:val="20"/>
              </w:rPr>
            </w:pPr>
          </w:p>
          <w:p w14:paraId="42ADA745" w14:textId="77777777" w:rsidR="00EC0028" w:rsidRPr="00EC0028" w:rsidRDefault="00EC0028" w:rsidP="009848FA">
            <w:pPr>
              <w:tabs>
                <w:tab w:val="left" w:pos="360"/>
              </w:tabs>
              <w:suppressAutoHyphens/>
              <w:autoSpaceDE w:val="0"/>
              <w:spacing w:line="240" w:lineRule="auto"/>
              <w:ind w:right="23"/>
              <w:rPr>
                <w:rFonts w:ascii="Arial" w:hAnsi="Arial" w:cs="Arial"/>
                <w:sz w:val="20"/>
                <w:szCs w:val="20"/>
              </w:rPr>
            </w:pPr>
            <w:r w:rsidRPr="00EC0028">
              <w:rPr>
                <w:rFonts w:ascii="Arial" w:hAnsi="Arial" w:cs="Arial"/>
                <w:sz w:val="20"/>
                <w:szCs w:val="20"/>
              </w:rPr>
              <w:t>Na etapie oceny wniosku o dofinansowanie weryfikacja spełnienia kryterium będzie odbywać się w oparciu o zapisy wniosku o dofinansowanie.</w:t>
            </w:r>
          </w:p>
          <w:p w14:paraId="1AF6D607" w14:textId="77777777" w:rsidR="00EC0028" w:rsidRPr="00EC0028" w:rsidRDefault="00EC0028" w:rsidP="009848FA">
            <w:pPr>
              <w:tabs>
                <w:tab w:val="left" w:pos="360"/>
              </w:tabs>
              <w:suppressAutoHyphens/>
              <w:autoSpaceDE w:val="0"/>
              <w:spacing w:line="240" w:lineRule="auto"/>
              <w:ind w:right="23"/>
              <w:rPr>
                <w:rFonts w:ascii="Arial" w:hAnsi="Arial" w:cs="Arial"/>
                <w:sz w:val="20"/>
                <w:szCs w:val="20"/>
              </w:rPr>
            </w:pPr>
            <w:r w:rsidRPr="00EC0028">
              <w:rPr>
                <w:rFonts w:ascii="Arial" w:hAnsi="Arial" w:cs="Arial"/>
                <w:sz w:val="20"/>
                <w:szCs w:val="20"/>
              </w:rPr>
              <w:t>Na etapie realizacji projektu i po jego zakończeniu weryfikowane będzie czy zostały zrealizowane założenia projektu wynikające z niniejszego kryterium.</w:t>
            </w:r>
          </w:p>
          <w:p w14:paraId="0A7D7F25" w14:textId="77777777" w:rsidR="00EC0028" w:rsidRPr="00EC0028" w:rsidRDefault="00EC0028" w:rsidP="009848FA">
            <w:pPr>
              <w:tabs>
                <w:tab w:val="left" w:pos="360"/>
              </w:tabs>
              <w:suppressAutoHyphens/>
              <w:autoSpaceDE w:val="0"/>
              <w:spacing w:line="240" w:lineRule="auto"/>
              <w:ind w:right="23"/>
              <w:rPr>
                <w:rFonts w:ascii="Arial" w:hAnsi="Arial" w:cs="Arial"/>
                <w:sz w:val="20"/>
                <w:szCs w:val="20"/>
              </w:rPr>
            </w:pPr>
          </w:p>
        </w:tc>
        <w:tc>
          <w:tcPr>
            <w:tcW w:w="3638" w:type="dxa"/>
          </w:tcPr>
          <w:p w14:paraId="0B83758D" w14:textId="77777777" w:rsidR="00EC0028" w:rsidRPr="00512CC6" w:rsidRDefault="00EC0028" w:rsidP="009848FA">
            <w:pPr>
              <w:spacing w:line="240" w:lineRule="auto"/>
              <w:rPr>
                <w:rFonts w:ascii="Arial" w:hAnsi="Arial" w:cs="Arial"/>
                <w:sz w:val="20"/>
                <w:szCs w:val="20"/>
              </w:rPr>
            </w:pPr>
            <w:r w:rsidRPr="00EC0028">
              <w:rPr>
                <w:rFonts w:ascii="Arial" w:hAnsi="Arial" w:cs="Arial"/>
                <w:sz w:val="20"/>
                <w:szCs w:val="20"/>
              </w:rPr>
              <w:t>W przypadku niespełnienia kryterium na etapie oceny wniosku o dofinansowanie projekt nie zostanie skierowany do dofinansowania.</w:t>
            </w:r>
          </w:p>
          <w:p w14:paraId="4D416429" w14:textId="77777777" w:rsidR="00EC0028" w:rsidRPr="00EC0028" w:rsidRDefault="00EC0028" w:rsidP="009848FA">
            <w:pPr>
              <w:spacing w:line="240" w:lineRule="auto"/>
              <w:rPr>
                <w:rFonts w:ascii="Arial" w:hAnsi="Arial" w:cs="Arial"/>
                <w:sz w:val="20"/>
                <w:szCs w:val="20"/>
              </w:rPr>
            </w:pPr>
            <w:r w:rsidRPr="00EC0028">
              <w:rPr>
                <w:rFonts w:ascii="Arial" w:hAnsi="Arial" w:cs="Arial"/>
                <w:sz w:val="20"/>
                <w:szCs w:val="20"/>
              </w:rPr>
              <w:t>Treść wniosku o dofinansowanie w części dotyczącej spełniania kryterium może być uzupełniana lub poprawiana w zakresie określonym w wezwaniu, zgodnie z regulaminem wyboru projektów (na podstawie art. 55 ust. 1 ustawy z dnia 28 kwietnia 2022r. o zasadach realizacji zadań finansowanych ze środków europejskich w perspektywie finansowej 2021-2027).</w:t>
            </w:r>
          </w:p>
          <w:p w14:paraId="60AC4CBD" w14:textId="77777777" w:rsidR="00EC0028" w:rsidRPr="00EC0028" w:rsidRDefault="00EC0028" w:rsidP="005578D2">
            <w:pPr>
              <w:pStyle w:val="Akapitzlist"/>
              <w:numPr>
                <w:ilvl w:val="0"/>
                <w:numId w:val="16"/>
              </w:numPr>
              <w:spacing w:after="0" w:line="240" w:lineRule="auto"/>
              <w:rPr>
                <w:rFonts w:ascii="Arial" w:hAnsi="Arial" w:cs="Arial"/>
                <w:b/>
                <w:sz w:val="20"/>
                <w:szCs w:val="20"/>
              </w:rPr>
            </w:pPr>
            <w:r w:rsidRPr="00EC0028">
              <w:rPr>
                <w:rFonts w:ascii="Arial" w:hAnsi="Arial" w:cs="Arial"/>
                <w:b/>
                <w:sz w:val="20"/>
                <w:szCs w:val="20"/>
              </w:rPr>
              <w:t>TAK</w:t>
            </w:r>
          </w:p>
          <w:p w14:paraId="4D08D250" w14:textId="77777777" w:rsidR="00EC0028" w:rsidRPr="00512CC6" w:rsidRDefault="00EC0028" w:rsidP="005578D2">
            <w:pPr>
              <w:pStyle w:val="Akapitzlist"/>
              <w:numPr>
                <w:ilvl w:val="0"/>
                <w:numId w:val="16"/>
              </w:numPr>
              <w:spacing w:after="0" w:line="240" w:lineRule="auto"/>
              <w:rPr>
                <w:rFonts w:ascii="Arial" w:hAnsi="Arial" w:cs="Arial"/>
                <w:b/>
                <w:sz w:val="20"/>
                <w:szCs w:val="20"/>
              </w:rPr>
            </w:pPr>
            <w:r w:rsidRPr="00EC0028">
              <w:rPr>
                <w:rFonts w:ascii="Arial" w:hAnsi="Arial" w:cs="Arial"/>
                <w:b/>
                <w:sz w:val="20"/>
                <w:szCs w:val="20"/>
              </w:rPr>
              <w:t xml:space="preserve">NIE – UZASADNIĆ I SKIEROWAĆ WNIOSEK DO POPRAWY LUB UZUPEŁNIENIA </w:t>
            </w:r>
          </w:p>
        </w:tc>
      </w:tr>
      <w:tr w:rsidR="00EC0028" w:rsidRPr="00EC0028" w14:paraId="0F1C4C40" w14:textId="77777777" w:rsidTr="009848FA">
        <w:trPr>
          <w:trHeight w:val="532"/>
        </w:trPr>
        <w:tc>
          <w:tcPr>
            <w:tcW w:w="497" w:type="dxa"/>
          </w:tcPr>
          <w:p w14:paraId="5348A90D" w14:textId="77777777" w:rsidR="00EC0028" w:rsidRPr="00EC0028" w:rsidRDefault="00EC0028" w:rsidP="005578D2">
            <w:pPr>
              <w:numPr>
                <w:ilvl w:val="0"/>
                <w:numId w:val="20"/>
              </w:numPr>
              <w:spacing w:after="0" w:line="240" w:lineRule="auto"/>
              <w:ind w:left="420" w:hanging="420"/>
              <w:contextualSpacing/>
              <w:rPr>
                <w:rFonts w:ascii="Arial" w:hAnsi="Arial" w:cs="Arial"/>
                <w:b/>
                <w:sz w:val="20"/>
                <w:szCs w:val="20"/>
              </w:rPr>
            </w:pPr>
          </w:p>
        </w:tc>
        <w:tc>
          <w:tcPr>
            <w:tcW w:w="2887" w:type="dxa"/>
          </w:tcPr>
          <w:p w14:paraId="258A30AA" w14:textId="77777777" w:rsidR="00EC0028" w:rsidRPr="00EC0028" w:rsidRDefault="00EC0028" w:rsidP="009848FA">
            <w:pPr>
              <w:spacing w:line="240" w:lineRule="auto"/>
              <w:rPr>
                <w:rFonts w:ascii="Arial" w:hAnsi="Arial" w:cs="Arial"/>
                <w:b/>
                <w:sz w:val="20"/>
                <w:szCs w:val="20"/>
              </w:rPr>
            </w:pPr>
            <w:r w:rsidRPr="00EC0028">
              <w:rPr>
                <w:rFonts w:ascii="Arial" w:hAnsi="Arial" w:cs="Arial"/>
                <w:b/>
                <w:sz w:val="20"/>
                <w:szCs w:val="20"/>
              </w:rPr>
              <w:t>Prawidłowość budżetu projektu, w tym:</w:t>
            </w:r>
          </w:p>
          <w:p w14:paraId="4179B489" w14:textId="77777777" w:rsidR="00EC0028" w:rsidRPr="00EC0028" w:rsidRDefault="00EC0028" w:rsidP="005578D2">
            <w:pPr>
              <w:pStyle w:val="Akapitzlist"/>
              <w:numPr>
                <w:ilvl w:val="0"/>
                <w:numId w:val="19"/>
              </w:numPr>
              <w:spacing w:after="0" w:line="240" w:lineRule="auto"/>
              <w:ind w:left="352" w:hanging="284"/>
              <w:rPr>
                <w:rFonts w:ascii="Arial" w:hAnsi="Arial" w:cs="Arial"/>
                <w:b/>
                <w:sz w:val="20"/>
                <w:szCs w:val="20"/>
              </w:rPr>
            </w:pPr>
            <w:r w:rsidRPr="00EC0028">
              <w:rPr>
                <w:rFonts w:ascii="Arial" w:hAnsi="Arial" w:cs="Arial"/>
                <w:sz w:val="20"/>
                <w:szCs w:val="20"/>
              </w:rPr>
              <w:t>niezbędność wydatków w kontekście realizacji projektu i osiągania jego celów,</w:t>
            </w:r>
          </w:p>
          <w:p w14:paraId="750FD03F" w14:textId="77777777" w:rsidR="00EC0028" w:rsidRPr="00EC0028" w:rsidRDefault="00EC0028" w:rsidP="005578D2">
            <w:pPr>
              <w:pStyle w:val="Akapitzlist"/>
              <w:numPr>
                <w:ilvl w:val="0"/>
                <w:numId w:val="19"/>
              </w:numPr>
              <w:spacing w:after="0" w:line="240" w:lineRule="auto"/>
              <w:ind w:left="352" w:hanging="284"/>
              <w:rPr>
                <w:rFonts w:ascii="Arial" w:hAnsi="Arial" w:cs="Arial"/>
                <w:sz w:val="20"/>
                <w:szCs w:val="20"/>
              </w:rPr>
            </w:pPr>
            <w:r w:rsidRPr="00EC0028">
              <w:rPr>
                <w:rFonts w:ascii="Arial" w:hAnsi="Arial" w:cs="Arial"/>
                <w:sz w:val="20"/>
                <w:szCs w:val="20"/>
              </w:rPr>
              <w:t>racjonalność i efektywność wydatków,</w:t>
            </w:r>
          </w:p>
          <w:p w14:paraId="7AB4F0FA" w14:textId="77777777" w:rsidR="00EC0028" w:rsidRPr="00EC0028" w:rsidRDefault="00EC0028" w:rsidP="005578D2">
            <w:pPr>
              <w:pStyle w:val="Akapitzlist"/>
              <w:numPr>
                <w:ilvl w:val="0"/>
                <w:numId w:val="19"/>
              </w:numPr>
              <w:spacing w:after="0" w:line="240" w:lineRule="auto"/>
              <w:ind w:left="352" w:hanging="284"/>
              <w:rPr>
                <w:rFonts w:ascii="Arial" w:hAnsi="Arial" w:cs="Arial"/>
                <w:sz w:val="20"/>
                <w:szCs w:val="20"/>
              </w:rPr>
            </w:pPr>
            <w:r w:rsidRPr="00EC0028">
              <w:rPr>
                <w:rFonts w:ascii="Arial" w:eastAsia="Arial Unicode MS" w:hAnsi="Arial" w:cs="Arial"/>
                <w:sz w:val="20"/>
                <w:szCs w:val="20"/>
              </w:rPr>
              <w:t>zgodność wydatków z Wytycznymi dotyczącymi kwalifikowalności wydatków na lata 2021-2027.</w:t>
            </w:r>
          </w:p>
        </w:tc>
        <w:tc>
          <w:tcPr>
            <w:tcW w:w="3300" w:type="dxa"/>
          </w:tcPr>
          <w:p w14:paraId="0A8D9CD6" w14:textId="77777777" w:rsidR="00EC0028" w:rsidRPr="00EC0028" w:rsidRDefault="00EC0028" w:rsidP="009848FA">
            <w:pPr>
              <w:spacing w:line="240" w:lineRule="auto"/>
              <w:rPr>
                <w:rFonts w:ascii="Arial" w:hAnsi="Arial" w:cs="Arial"/>
                <w:sz w:val="20"/>
                <w:szCs w:val="20"/>
              </w:rPr>
            </w:pPr>
            <w:r w:rsidRPr="00EC0028">
              <w:rPr>
                <w:rFonts w:ascii="Arial" w:hAnsi="Arial" w:cs="Arial"/>
                <w:sz w:val="20"/>
                <w:szCs w:val="20"/>
              </w:rPr>
              <w:t>Celem kryterium jest weryfikacja, czy wydatki planowane do poniesienia w ramach projektu są niezbędne, racjonalne i zgodne z Wytycznymi dotyczącymi kwalifikowalności wydatków na lata 2021-2027.</w:t>
            </w:r>
          </w:p>
          <w:p w14:paraId="75C67483" w14:textId="77777777" w:rsidR="00EC0028" w:rsidRPr="00EC0028" w:rsidRDefault="00EC0028" w:rsidP="009848FA">
            <w:pPr>
              <w:tabs>
                <w:tab w:val="left" w:pos="360"/>
              </w:tabs>
              <w:suppressAutoHyphens/>
              <w:autoSpaceDE w:val="0"/>
              <w:spacing w:line="240" w:lineRule="auto"/>
              <w:ind w:right="23"/>
              <w:rPr>
                <w:rFonts w:ascii="Arial" w:hAnsi="Arial" w:cs="Arial"/>
                <w:sz w:val="20"/>
                <w:szCs w:val="20"/>
              </w:rPr>
            </w:pPr>
            <w:r w:rsidRPr="00EC0028">
              <w:rPr>
                <w:rFonts w:ascii="Arial" w:hAnsi="Arial" w:cs="Arial"/>
                <w:sz w:val="20"/>
                <w:szCs w:val="20"/>
              </w:rPr>
              <w:t>Na etapie oceny wniosku o dofinansowanie weryfikacja spełnienia kryterium będzie odbywać się w oparciu o zapisy wniosku o dofinansowanie.</w:t>
            </w:r>
          </w:p>
          <w:p w14:paraId="5970BD53" w14:textId="77777777" w:rsidR="00EC0028" w:rsidRPr="00EC0028" w:rsidRDefault="00EC0028" w:rsidP="009848FA">
            <w:pPr>
              <w:tabs>
                <w:tab w:val="left" w:pos="360"/>
              </w:tabs>
              <w:suppressAutoHyphens/>
              <w:autoSpaceDE w:val="0"/>
              <w:spacing w:line="240" w:lineRule="auto"/>
              <w:ind w:right="23"/>
              <w:rPr>
                <w:rFonts w:ascii="Arial" w:hAnsi="Arial" w:cs="Arial"/>
                <w:sz w:val="20"/>
                <w:szCs w:val="20"/>
              </w:rPr>
            </w:pPr>
            <w:r w:rsidRPr="00EC0028">
              <w:rPr>
                <w:rFonts w:ascii="Arial" w:hAnsi="Arial" w:cs="Arial"/>
                <w:sz w:val="20"/>
                <w:szCs w:val="20"/>
              </w:rPr>
              <w:t>Spełnienie powyższego kryterium będzie weryfikowane w okresie realizacji projektu i po jego zakończeniu.</w:t>
            </w:r>
          </w:p>
        </w:tc>
        <w:tc>
          <w:tcPr>
            <w:tcW w:w="3638" w:type="dxa"/>
          </w:tcPr>
          <w:p w14:paraId="551BFD2E" w14:textId="77777777" w:rsidR="00EC0028" w:rsidRPr="00512CC6" w:rsidRDefault="00EC0028" w:rsidP="009848FA">
            <w:pPr>
              <w:spacing w:line="240" w:lineRule="auto"/>
              <w:rPr>
                <w:rFonts w:ascii="Arial" w:hAnsi="Arial" w:cs="Arial"/>
                <w:sz w:val="20"/>
                <w:szCs w:val="20"/>
              </w:rPr>
            </w:pPr>
            <w:r w:rsidRPr="00EC0028">
              <w:rPr>
                <w:rFonts w:ascii="Arial" w:hAnsi="Arial" w:cs="Arial"/>
                <w:sz w:val="20"/>
                <w:szCs w:val="20"/>
              </w:rPr>
              <w:t>W przypadku niespełnienia kryterium na etapie oceny wniosku o dofinansowanie projekt nie zostanie skierowany do dofinansowania.</w:t>
            </w:r>
          </w:p>
          <w:p w14:paraId="2DCCBA5C" w14:textId="77777777" w:rsidR="00EC0028" w:rsidRPr="00EC0028" w:rsidRDefault="00EC0028" w:rsidP="009848FA">
            <w:pPr>
              <w:spacing w:line="240" w:lineRule="auto"/>
              <w:rPr>
                <w:rFonts w:ascii="Arial" w:hAnsi="Arial" w:cs="Arial"/>
                <w:sz w:val="20"/>
                <w:szCs w:val="20"/>
              </w:rPr>
            </w:pPr>
            <w:r w:rsidRPr="00EC0028">
              <w:rPr>
                <w:rFonts w:ascii="Arial" w:hAnsi="Arial" w:cs="Arial"/>
                <w:sz w:val="20"/>
                <w:szCs w:val="20"/>
              </w:rPr>
              <w:t>Treść wniosku o dofinansowanie w części dotyczącej spełniania kryterium może być uzupełniana lub poprawiana w zakresie określonym w wezwaniu, zgodnie z regulaminem wyboru projektów (na podstawie art. 55 ust. 1 ustawy z dnia 28 kwietnia 2022r. o zasadach realizacji zadań finansowanych ze środków europejskich w perspektywie finansowej 2021-2027).</w:t>
            </w:r>
          </w:p>
          <w:p w14:paraId="22161D70" w14:textId="77777777" w:rsidR="00EC0028" w:rsidRPr="00EC0028" w:rsidRDefault="00EC0028" w:rsidP="005578D2">
            <w:pPr>
              <w:pStyle w:val="Akapitzlist"/>
              <w:numPr>
                <w:ilvl w:val="0"/>
                <w:numId w:val="16"/>
              </w:numPr>
              <w:spacing w:after="0" w:line="240" w:lineRule="auto"/>
              <w:rPr>
                <w:rFonts w:ascii="Arial" w:hAnsi="Arial" w:cs="Arial"/>
                <w:b/>
                <w:sz w:val="20"/>
                <w:szCs w:val="20"/>
              </w:rPr>
            </w:pPr>
            <w:r w:rsidRPr="00EC0028">
              <w:rPr>
                <w:rFonts w:ascii="Arial" w:hAnsi="Arial" w:cs="Arial"/>
                <w:b/>
                <w:sz w:val="20"/>
                <w:szCs w:val="20"/>
              </w:rPr>
              <w:t>TAK</w:t>
            </w:r>
          </w:p>
          <w:p w14:paraId="45740623" w14:textId="77777777" w:rsidR="00EC0028" w:rsidRPr="00EC0028" w:rsidRDefault="00EC0028" w:rsidP="005578D2">
            <w:pPr>
              <w:pStyle w:val="Akapitzlist"/>
              <w:numPr>
                <w:ilvl w:val="0"/>
                <w:numId w:val="15"/>
              </w:numPr>
              <w:spacing w:after="0" w:line="240" w:lineRule="auto"/>
              <w:rPr>
                <w:rFonts w:ascii="Arial" w:hAnsi="Arial" w:cs="Arial"/>
                <w:b/>
                <w:sz w:val="20"/>
                <w:szCs w:val="20"/>
              </w:rPr>
            </w:pPr>
            <w:r w:rsidRPr="00EC0028">
              <w:rPr>
                <w:rFonts w:ascii="Arial" w:hAnsi="Arial" w:cs="Arial"/>
                <w:b/>
                <w:sz w:val="20"/>
                <w:szCs w:val="20"/>
              </w:rPr>
              <w:t xml:space="preserve">NIE – UZASADNIĆ I SKIEROWAĆ WNIOSEK DO POPRAWY LUB UZUPEŁNIENIA </w:t>
            </w:r>
          </w:p>
        </w:tc>
      </w:tr>
    </w:tbl>
    <w:p w14:paraId="4BA5FD6E" w14:textId="77777777" w:rsidR="00EC0028" w:rsidRDefault="00EC0028" w:rsidP="002B154A">
      <w:pPr>
        <w:spacing w:after="0" w:line="240" w:lineRule="auto"/>
        <w:rPr>
          <w:rFonts w:ascii="Arial" w:hAnsi="Arial" w:cs="Arial"/>
          <w:sz w:val="24"/>
          <w:szCs w:val="24"/>
        </w:rPr>
      </w:pPr>
    </w:p>
    <w:p w14:paraId="39F8380F" w14:textId="77777777" w:rsidR="00EC0028" w:rsidRPr="00970253" w:rsidRDefault="00EC0028" w:rsidP="007848A7">
      <w:pPr>
        <w:pStyle w:val="Nagwek2"/>
      </w:pPr>
      <w:bookmarkStart w:id="17" w:name="_Toc140225115"/>
      <w:r w:rsidRPr="00EC0028">
        <w:t>4.3 Kryteria horyzontalne</w:t>
      </w:r>
      <w:bookmarkEnd w:id="17"/>
    </w:p>
    <w:tbl>
      <w:tblPr>
        <w:tblW w:w="10322" w:type="dxa"/>
        <w:tblInd w:w="-507" w:type="dxa"/>
        <w:tblBorders>
          <w:top w:val="single" w:sz="8" w:space="0" w:color="948A54"/>
          <w:left w:val="single" w:sz="8" w:space="0" w:color="948A54"/>
          <w:bottom w:val="single" w:sz="8" w:space="0" w:color="948A54"/>
          <w:right w:val="single" w:sz="8" w:space="0" w:color="948A54"/>
          <w:insideH w:val="single" w:sz="8" w:space="0" w:color="948A54"/>
          <w:insideV w:val="single" w:sz="8" w:space="0" w:color="948A54"/>
        </w:tblBorders>
        <w:tblLayout w:type="fixed"/>
        <w:tblCellMar>
          <w:left w:w="70" w:type="dxa"/>
          <w:right w:w="70" w:type="dxa"/>
        </w:tblCellMar>
        <w:tblLook w:val="0000" w:firstRow="0" w:lastRow="0" w:firstColumn="0" w:lastColumn="0" w:noHBand="0" w:noVBand="0"/>
      </w:tblPr>
      <w:tblGrid>
        <w:gridCol w:w="497"/>
        <w:gridCol w:w="2887"/>
        <w:gridCol w:w="3300"/>
        <w:gridCol w:w="3638"/>
      </w:tblGrid>
      <w:tr w:rsidR="00EC0028" w:rsidRPr="00EC0028" w14:paraId="22219782" w14:textId="77777777" w:rsidTr="009848FA">
        <w:trPr>
          <w:trHeight w:val="436"/>
        </w:trPr>
        <w:tc>
          <w:tcPr>
            <w:tcW w:w="497" w:type="dxa"/>
          </w:tcPr>
          <w:p w14:paraId="028B5BCA" w14:textId="77777777" w:rsidR="00EC0028" w:rsidRPr="00EC0028" w:rsidRDefault="00EC0028" w:rsidP="009848FA">
            <w:pPr>
              <w:spacing w:line="240" w:lineRule="auto"/>
              <w:jc w:val="center"/>
              <w:rPr>
                <w:rFonts w:ascii="Arial" w:hAnsi="Arial" w:cs="Arial"/>
                <w:b/>
                <w:sz w:val="20"/>
                <w:szCs w:val="20"/>
              </w:rPr>
            </w:pPr>
            <w:r w:rsidRPr="00EC0028">
              <w:rPr>
                <w:rFonts w:ascii="Arial" w:hAnsi="Arial" w:cs="Arial"/>
                <w:b/>
                <w:sz w:val="20"/>
                <w:szCs w:val="20"/>
              </w:rPr>
              <w:t>Lp.</w:t>
            </w:r>
          </w:p>
        </w:tc>
        <w:tc>
          <w:tcPr>
            <w:tcW w:w="2887" w:type="dxa"/>
          </w:tcPr>
          <w:p w14:paraId="374CFAAC" w14:textId="77777777" w:rsidR="00EC0028" w:rsidRPr="00EC0028" w:rsidRDefault="00EC0028" w:rsidP="009848FA">
            <w:pPr>
              <w:spacing w:line="240" w:lineRule="auto"/>
              <w:jc w:val="center"/>
              <w:rPr>
                <w:rFonts w:ascii="Arial" w:hAnsi="Arial" w:cs="Arial"/>
                <w:b/>
                <w:sz w:val="20"/>
                <w:szCs w:val="20"/>
              </w:rPr>
            </w:pPr>
            <w:r w:rsidRPr="00EC0028">
              <w:rPr>
                <w:rFonts w:ascii="Arial" w:hAnsi="Arial" w:cs="Arial"/>
                <w:b/>
                <w:sz w:val="20"/>
                <w:szCs w:val="20"/>
              </w:rPr>
              <w:t>Nazwa kryterium</w:t>
            </w:r>
          </w:p>
        </w:tc>
        <w:tc>
          <w:tcPr>
            <w:tcW w:w="3300" w:type="dxa"/>
          </w:tcPr>
          <w:p w14:paraId="1F396B5C" w14:textId="77777777" w:rsidR="00EC0028" w:rsidRPr="00EC0028" w:rsidRDefault="00EC0028" w:rsidP="009848FA">
            <w:pPr>
              <w:spacing w:line="240" w:lineRule="auto"/>
              <w:jc w:val="center"/>
              <w:rPr>
                <w:rFonts w:ascii="Arial" w:hAnsi="Arial" w:cs="Arial"/>
                <w:b/>
                <w:sz w:val="20"/>
                <w:szCs w:val="20"/>
              </w:rPr>
            </w:pPr>
            <w:r w:rsidRPr="00EC0028">
              <w:rPr>
                <w:rFonts w:ascii="Arial" w:hAnsi="Arial" w:cs="Arial"/>
                <w:b/>
                <w:sz w:val="20"/>
                <w:szCs w:val="20"/>
              </w:rPr>
              <w:t>Definicja kryterium</w:t>
            </w:r>
          </w:p>
        </w:tc>
        <w:tc>
          <w:tcPr>
            <w:tcW w:w="3638" w:type="dxa"/>
          </w:tcPr>
          <w:p w14:paraId="78D86EDA" w14:textId="77777777" w:rsidR="00EC0028" w:rsidRPr="00EC0028" w:rsidRDefault="00EC0028" w:rsidP="009848FA">
            <w:pPr>
              <w:spacing w:line="240" w:lineRule="auto"/>
              <w:jc w:val="center"/>
              <w:rPr>
                <w:rFonts w:ascii="Arial" w:hAnsi="Arial" w:cs="Arial"/>
                <w:b/>
                <w:sz w:val="20"/>
                <w:szCs w:val="20"/>
              </w:rPr>
            </w:pPr>
            <w:r w:rsidRPr="00EC0028">
              <w:rPr>
                <w:rFonts w:ascii="Arial" w:hAnsi="Arial" w:cs="Arial"/>
                <w:b/>
                <w:sz w:val="20"/>
                <w:szCs w:val="20"/>
              </w:rPr>
              <w:t>Opis znaczenia kryterium dla wyniku oceny</w:t>
            </w:r>
          </w:p>
        </w:tc>
      </w:tr>
      <w:tr w:rsidR="00EC0028" w:rsidRPr="00EC0028" w14:paraId="44CDD5A9" w14:textId="77777777" w:rsidTr="009848FA">
        <w:trPr>
          <w:trHeight w:val="532"/>
        </w:trPr>
        <w:tc>
          <w:tcPr>
            <w:tcW w:w="497" w:type="dxa"/>
          </w:tcPr>
          <w:p w14:paraId="7DBE28DE" w14:textId="77777777" w:rsidR="00EC0028" w:rsidRPr="00EC0028" w:rsidRDefault="00EC0028" w:rsidP="005578D2">
            <w:pPr>
              <w:numPr>
                <w:ilvl w:val="0"/>
                <w:numId w:val="21"/>
              </w:numPr>
              <w:spacing w:after="0" w:line="240" w:lineRule="auto"/>
              <w:ind w:left="1413" w:hanging="1304"/>
              <w:contextualSpacing/>
              <w:rPr>
                <w:rFonts w:ascii="Arial" w:hAnsi="Arial" w:cs="Arial"/>
                <w:b/>
                <w:sz w:val="20"/>
                <w:szCs w:val="20"/>
              </w:rPr>
            </w:pPr>
          </w:p>
        </w:tc>
        <w:tc>
          <w:tcPr>
            <w:tcW w:w="2887" w:type="dxa"/>
          </w:tcPr>
          <w:p w14:paraId="50EC21DE" w14:textId="754EE9A4" w:rsidR="00EC0028" w:rsidRPr="00EC0028" w:rsidRDefault="00EC0028" w:rsidP="00B6718D">
            <w:pPr>
              <w:spacing w:line="240" w:lineRule="auto"/>
              <w:rPr>
                <w:rFonts w:ascii="Arial" w:hAnsi="Arial" w:cs="Arial"/>
                <w:sz w:val="20"/>
                <w:szCs w:val="20"/>
              </w:rPr>
            </w:pPr>
            <w:r w:rsidRPr="00EC0028">
              <w:rPr>
                <w:rFonts w:ascii="Arial" w:hAnsi="Arial" w:cs="Arial"/>
                <w:sz w:val="20"/>
                <w:szCs w:val="20"/>
              </w:rPr>
              <w:t>Projekt zakłada realizację zasady równości szans i</w:t>
            </w:r>
            <w:r w:rsidR="00B6718D">
              <w:rPr>
                <w:rFonts w:ascii="Arial" w:hAnsi="Arial" w:cs="Arial"/>
                <w:sz w:val="20"/>
                <w:szCs w:val="20"/>
              </w:rPr>
              <w:t xml:space="preserve"> </w:t>
            </w:r>
            <w:r w:rsidRPr="00EC0028">
              <w:rPr>
                <w:rFonts w:ascii="Arial" w:hAnsi="Arial" w:cs="Arial"/>
                <w:sz w:val="20"/>
                <w:szCs w:val="20"/>
              </w:rPr>
              <w:t>niedyskryminacji, w tym dostępności dla osób z niepełnosprawnościami.</w:t>
            </w:r>
          </w:p>
        </w:tc>
        <w:tc>
          <w:tcPr>
            <w:tcW w:w="3300" w:type="dxa"/>
          </w:tcPr>
          <w:p w14:paraId="0DDC2037" w14:textId="77777777" w:rsidR="00EC0028" w:rsidRPr="00EC0028" w:rsidRDefault="00EC0028" w:rsidP="009848FA">
            <w:pPr>
              <w:spacing w:line="240" w:lineRule="auto"/>
              <w:rPr>
                <w:rFonts w:ascii="Arial" w:hAnsi="Arial" w:cs="Arial"/>
                <w:sz w:val="20"/>
                <w:szCs w:val="20"/>
              </w:rPr>
            </w:pPr>
            <w:r w:rsidRPr="00EC0028">
              <w:rPr>
                <w:rFonts w:ascii="Arial" w:hAnsi="Arial" w:cs="Arial"/>
                <w:sz w:val="20"/>
                <w:szCs w:val="20"/>
              </w:rPr>
              <w:t>Celem kryterium jest weryfikacja czy projekt zakłada pozytywny wpływ na zasadę równości szans i niedyskryminacji, w tym dostępności dla osób z niepełnosprawnościami.</w:t>
            </w:r>
          </w:p>
          <w:p w14:paraId="51FAF26D" w14:textId="6E4D3F1E" w:rsidR="00EC0028" w:rsidRPr="00EC0028" w:rsidRDefault="00EC0028" w:rsidP="009848FA">
            <w:pPr>
              <w:spacing w:line="240" w:lineRule="auto"/>
              <w:rPr>
                <w:rFonts w:ascii="Arial" w:hAnsi="Arial" w:cs="Arial"/>
                <w:sz w:val="20"/>
                <w:szCs w:val="20"/>
              </w:rPr>
            </w:pPr>
            <w:r w:rsidRPr="00EC0028">
              <w:rPr>
                <w:rFonts w:ascii="Arial" w:hAnsi="Arial" w:cs="Arial"/>
                <w:sz w:val="20"/>
                <w:szCs w:val="20"/>
              </w:rPr>
              <w:t xml:space="preserve">Przez pozytywny wpływ należy rozumieć zapewnienie wsparcia bez jakiekolwiek dyskryminacji ze </w:t>
            </w:r>
            <w:r w:rsidRPr="00EC0028">
              <w:rPr>
                <w:rFonts w:ascii="Arial" w:hAnsi="Arial" w:cs="Arial"/>
                <w:sz w:val="20"/>
                <w:szCs w:val="20"/>
              </w:rPr>
              <w:lastRenderedPageBreak/>
              <w:t>względu na przesłanki określone w art. 9 Rozporządzenia ogólnego, w tym zapewnienie dostępności do oferowanego w projekcie wsparcia dla wszystkich jego uczestników/ uczestniczek oraz zapewnienie dostępności wszystkich produktów projektu (w tym także usług), które nie zostały uznane za neutralne dla wszystkich ich użytkowników/użytkowniczek, zgodnie ze standardami dostępności, stanowiącymi załącznik nr 2 do Wytycznych dotyczących realizacji zasad równościowych</w:t>
            </w:r>
            <w:r w:rsidR="00512CC6">
              <w:rPr>
                <w:rFonts w:ascii="Arial" w:hAnsi="Arial" w:cs="Arial"/>
                <w:sz w:val="20"/>
                <w:szCs w:val="20"/>
              </w:rPr>
              <w:t xml:space="preserve"> </w:t>
            </w:r>
            <w:r w:rsidRPr="00EC0028">
              <w:rPr>
                <w:rFonts w:ascii="Arial" w:hAnsi="Arial" w:cs="Arial"/>
                <w:sz w:val="20"/>
                <w:szCs w:val="20"/>
              </w:rPr>
              <w:t>w ramach funduszy unijnych na lata 2021-2027.</w:t>
            </w:r>
          </w:p>
          <w:p w14:paraId="23332640" w14:textId="77777777" w:rsidR="00EC0028" w:rsidRPr="00EC0028" w:rsidRDefault="00EC0028" w:rsidP="009848FA">
            <w:pPr>
              <w:tabs>
                <w:tab w:val="left" w:pos="360"/>
              </w:tabs>
              <w:suppressAutoHyphens/>
              <w:autoSpaceDE w:val="0"/>
              <w:spacing w:line="240" w:lineRule="auto"/>
              <w:ind w:right="23"/>
              <w:rPr>
                <w:rFonts w:ascii="Arial" w:hAnsi="Arial" w:cs="Arial"/>
                <w:sz w:val="20"/>
                <w:szCs w:val="20"/>
              </w:rPr>
            </w:pPr>
            <w:r w:rsidRPr="00EC0028">
              <w:rPr>
                <w:rFonts w:ascii="Arial" w:hAnsi="Arial" w:cs="Arial"/>
                <w:sz w:val="20"/>
                <w:szCs w:val="20"/>
              </w:rPr>
              <w:t>Na etapie oceny wniosku o dofinansowanie weryfikacja spełnienia kryterium będzie odbywać się w oparciu o zapisy wniosku o dofinansowanie.</w:t>
            </w:r>
          </w:p>
          <w:p w14:paraId="7C4F393E" w14:textId="77777777" w:rsidR="00EC0028" w:rsidRPr="00EC0028" w:rsidRDefault="00EC0028" w:rsidP="009848FA">
            <w:pPr>
              <w:tabs>
                <w:tab w:val="left" w:pos="360"/>
              </w:tabs>
              <w:suppressAutoHyphens/>
              <w:autoSpaceDE w:val="0"/>
              <w:spacing w:line="240" w:lineRule="auto"/>
              <w:ind w:right="23"/>
              <w:rPr>
                <w:rFonts w:ascii="Arial" w:hAnsi="Arial" w:cs="Arial"/>
                <w:sz w:val="20"/>
                <w:szCs w:val="20"/>
              </w:rPr>
            </w:pPr>
            <w:r w:rsidRPr="00EC0028">
              <w:rPr>
                <w:rFonts w:ascii="Arial" w:hAnsi="Arial" w:cs="Arial"/>
                <w:sz w:val="20"/>
                <w:szCs w:val="20"/>
              </w:rPr>
              <w:t xml:space="preserve">Na etapie realizacji projektu i po jego zakończeniu weryfikowane będzie </w:t>
            </w:r>
          </w:p>
          <w:p w14:paraId="0653F11E" w14:textId="77777777" w:rsidR="00EC0028" w:rsidRPr="00EC0028" w:rsidRDefault="00EC0028" w:rsidP="009848FA">
            <w:pPr>
              <w:tabs>
                <w:tab w:val="left" w:pos="360"/>
              </w:tabs>
              <w:suppressAutoHyphens/>
              <w:autoSpaceDE w:val="0"/>
              <w:spacing w:line="240" w:lineRule="auto"/>
              <w:ind w:right="23"/>
              <w:rPr>
                <w:rFonts w:ascii="Arial" w:hAnsi="Arial" w:cs="Arial"/>
                <w:sz w:val="20"/>
                <w:szCs w:val="20"/>
              </w:rPr>
            </w:pPr>
            <w:r w:rsidRPr="00EC0028">
              <w:rPr>
                <w:rFonts w:ascii="Arial" w:hAnsi="Arial" w:cs="Arial"/>
                <w:sz w:val="20"/>
                <w:szCs w:val="20"/>
              </w:rPr>
              <w:t xml:space="preserve">czy zostały zrealizowane założenia  projektu wynikające z niniejszego kryterium. </w:t>
            </w:r>
          </w:p>
        </w:tc>
        <w:tc>
          <w:tcPr>
            <w:tcW w:w="3638" w:type="dxa"/>
          </w:tcPr>
          <w:p w14:paraId="5D55CD76" w14:textId="77777777" w:rsidR="00EC0028" w:rsidRPr="00EC0028" w:rsidRDefault="00EC0028" w:rsidP="009848FA">
            <w:pPr>
              <w:spacing w:line="240" w:lineRule="auto"/>
              <w:rPr>
                <w:rFonts w:ascii="Arial" w:hAnsi="Arial" w:cs="Arial"/>
                <w:sz w:val="20"/>
                <w:szCs w:val="20"/>
              </w:rPr>
            </w:pPr>
            <w:r w:rsidRPr="00EC0028">
              <w:rPr>
                <w:rFonts w:ascii="Arial" w:hAnsi="Arial" w:cs="Arial"/>
                <w:sz w:val="20"/>
                <w:szCs w:val="20"/>
              </w:rPr>
              <w:lastRenderedPageBreak/>
              <w:t>W przypadku niespełnienia kryterium na etapie oceny wniosku o dofinansowanie projekt nie zostanie skierowany do dofinansowania.</w:t>
            </w:r>
          </w:p>
          <w:p w14:paraId="3FB7FF3C" w14:textId="77777777" w:rsidR="00EC0028" w:rsidRPr="00EC0028" w:rsidRDefault="00EC0028" w:rsidP="009848FA">
            <w:pPr>
              <w:spacing w:line="240" w:lineRule="auto"/>
              <w:rPr>
                <w:rFonts w:ascii="Arial" w:hAnsi="Arial" w:cs="Arial"/>
                <w:b/>
                <w:sz w:val="20"/>
                <w:szCs w:val="20"/>
              </w:rPr>
            </w:pPr>
            <w:r w:rsidRPr="00EC0028">
              <w:rPr>
                <w:rFonts w:ascii="Arial" w:hAnsi="Arial" w:cs="Arial"/>
                <w:b/>
                <w:sz w:val="20"/>
                <w:szCs w:val="20"/>
              </w:rPr>
              <w:t xml:space="preserve">Ocena będzie miała charakter zero-jedynkowy. </w:t>
            </w:r>
          </w:p>
          <w:p w14:paraId="10C772B2" w14:textId="77777777" w:rsidR="00EC0028" w:rsidRPr="00EC0028" w:rsidRDefault="00EC0028" w:rsidP="009848FA">
            <w:pPr>
              <w:spacing w:line="240" w:lineRule="auto"/>
              <w:rPr>
                <w:rFonts w:ascii="Arial" w:hAnsi="Arial" w:cs="Arial"/>
                <w:sz w:val="20"/>
                <w:szCs w:val="20"/>
              </w:rPr>
            </w:pPr>
            <w:r w:rsidRPr="00EC0028">
              <w:rPr>
                <w:rFonts w:ascii="Arial" w:hAnsi="Arial" w:cs="Arial"/>
                <w:sz w:val="20"/>
                <w:szCs w:val="20"/>
              </w:rPr>
              <w:t xml:space="preserve">Treść wniosku o dofinansowanie w części dotyczącej spełniania kryterium </w:t>
            </w:r>
            <w:r w:rsidRPr="00EC0028">
              <w:rPr>
                <w:rFonts w:ascii="Arial" w:hAnsi="Arial" w:cs="Arial"/>
                <w:sz w:val="20"/>
                <w:szCs w:val="20"/>
              </w:rPr>
              <w:lastRenderedPageBreak/>
              <w:t>może być uzupełniana lub poprawiana w zakresie określonym w wezwaniu, zgodnie z regulaminem wyboru projektów (na podstawie art. 55 ust. 1 ustawy z dnia 28 kwietnia 2022r. o zasadach realizacji zadań finansowanych ze środków europejskich w perspektywie finansowej 2021-2027)</w:t>
            </w:r>
          </w:p>
          <w:p w14:paraId="4E87DE98" w14:textId="77777777" w:rsidR="00EC0028" w:rsidRPr="00EC0028" w:rsidRDefault="00EC0028" w:rsidP="005578D2">
            <w:pPr>
              <w:pStyle w:val="Akapitzlist"/>
              <w:numPr>
                <w:ilvl w:val="0"/>
                <w:numId w:val="16"/>
              </w:numPr>
              <w:spacing w:after="0" w:line="240" w:lineRule="auto"/>
              <w:rPr>
                <w:rFonts w:ascii="Arial" w:hAnsi="Arial" w:cs="Arial"/>
                <w:b/>
                <w:sz w:val="20"/>
                <w:szCs w:val="20"/>
              </w:rPr>
            </w:pPr>
            <w:r w:rsidRPr="00EC0028">
              <w:rPr>
                <w:rFonts w:ascii="Arial" w:hAnsi="Arial" w:cs="Arial"/>
                <w:b/>
                <w:sz w:val="20"/>
                <w:szCs w:val="20"/>
              </w:rPr>
              <w:t>TAK</w:t>
            </w:r>
          </w:p>
          <w:p w14:paraId="4D735572" w14:textId="77777777" w:rsidR="00EC0028" w:rsidRPr="00EC0028" w:rsidRDefault="00EC0028" w:rsidP="005578D2">
            <w:pPr>
              <w:pStyle w:val="Akapitzlist"/>
              <w:numPr>
                <w:ilvl w:val="0"/>
                <w:numId w:val="16"/>
              </w:numPr>
              <w:spacing w:after="0" w:line="240" w:lineRule="auto"/>
              <w:rPr>
                <w:rFonts w:ascii="Arial" w:hAnsi="Arial" w:cs="Arial"/>
                <w:b/>
                <w:sz w:val="20"/>
                <w:szCs w:val="20"/>
              </w:rPr>
            </w:pPr>
            <w:r w:rsidRPr="00EC0028">
              <w:rPr>
                <w:rFonts w:ascii="Arial" w:hAnsi="Arial" w:cs="Arial"/>
                <w:b/>
                <w:sz w:val="20"/>
                <w:szCs w:val="20"/>
              </w:rPr>
              <w:t xml:space="preserve">NIE – UZASADNIĆ I SKIEROWAĆ WNIOSEK DO POPRAWY LUB UZUPEŁNIENIA </w:t>
            </w:r>
          </w:p>
          <w:p w14:paraId="5CA1C34A" w14:textId="77777777" w:rsidR="00EC0028" w:rsidRPr="00EC0028" w:rsidRDefault="00EC0028" w:rsidP="009848FA">
            <w:pPr>
              <w:spacing w:line="240" w:lineRule="auto"/>
              <w:rPr>
                <w:rFonts w:ascii="Arial" w:hAnsi="Arial" w:cs="Arial"/>
                <w:b/>
                <w:sz w:val="20"/>
                <w:szCs w:val="20"/>
              </w:rPr>
            </w:pPr>
          </w:p>
        </w:tc>
      </w:tr>
      <w:tr w:rsidR="00EC0028" w:rsidRPr="00EC0028" w14:paraId="728EFCE3" w14:textId="77777777" w:rsidTr="009848FA">
        <w:trPr>
          <w:trHeight w:val="532"/>
        </w:trPr>
        <w:tc>
          <w:tcPr>
            <w:tcW w:w="497" w:type="dxa"/>
          </w:tcPr>
          <w:p w14:paraId="278A7DD3" w14:textId="77777777" w:rsidR="00EC0028" w:rsidRPr="00EC0028" w:rsidRDefault="00EC0028" w:rsidP="005578D2">
            <w:pPr>
              <w:numPr>
                <w:ilvl w:val="0"/>
                <w:numId w:val="21"/>
              </w:numPr>
              <w:spacing w:after="0" w:line="240" w:lineRule="auto"/>
              <w:ind w:left="1413" w:hanging="1304"/>
              <w:contextualSpacing/>
              <w:rPr>
                <w:rFonts w:ascii="Arial" w:hAnsi="Arial" w:cs="Arial"/>
                <w:b/>
                <w:sz w:val="20"/>
                <w:szCs w:val="20"/>
              </w:rPr>
            </w:pPr>
          </w:p>
        </w:tc>
        <w:tc>
          <w:tcPr>
            <w:tcW w:w="2887" w:type="dxa"/>
          </w:tcPr>
          <w:p w14:paraId="0709E1CB" w14:textId="77777777" w:rsidR="00EC0028" w:rsidRPr="00EC0028" w:rsidRDefault="00EC0028" w:rsidP="009848FA">
            <w:pPr>
              <w:spacing w:line="240" w:lineRule="auto"/>
              <w:rPr>
                <w:rFonts w:ascii="Arial" w:hAnsi="Arial" w:cs="Arial"/>
                <w:sz w:val="20"/>
                <w:szCs w:val="20"/>
              </w:rPr>
            </w:pPr>
            <w:r w:rsidRPr="00EC0028">
              <w:rPr>
                <w:rFonts w:ascii="Arial" w:hAnsi="Arial" w:cs="Arial"/>
                <w:sz w:val="20"/>
                <w:szCs w:val="20"/>
              </w:rPr>
              <w:t>Projekt zakłada realizację zasady równości szans kobiet i mężczyzn.</w:t>
            </w:r>
          </w:p>
        </w:tc>
        <w:tc>
          <w:tcPr>
            <w:tcW w:w="3300" w:type="dxa"/>
          </w:tcPr>
          <w:p w14:paraId="2127EFEE" w14:textId="77777777" w:rsidR="00EC0028" w:rsidRPr="00EC0028" w:rsidRDefault="00EC0028" w:rsidP="009848FA">
            <w:pPr>
              <w:spacing w:line="240" w:lineRule="auto"/>
              <w:rPr>
                <w:rFonts w:ascii="Arial" w:hAnsi="Arial" w:cs="Arial"/>
                <w:sz w:val="20"/>
                <w:szCs w:val="20"/>
              </w:rPr>
            </w:pPr>
            <w:r w:rsidRPr="00EC0028">
              <w:rPr>
                <w:rFonts w:ascii="Arial" w:hAnsi="Arial" w:cs="Arial"/>
                <w:sz w:val="20"/>
                <w:szCs w:val="20"/>
              </w:rPr>
              <w:t>Celem kryterium jest weryfikacja czy projekt zakłada realizację zasady równości szans kobiet i mężczyzn zgodnie ze standardem minimum stanowiącym załącznik nr 1 do Wytycznych dotyczących realizacji zasad równościowych w ramach funduszy unijnych na lata 2021-2027, obowiązujących na dzień wezwania do złożenia wniosku.</w:t>
            </w:r>
          </w:p>
          <w:p w14:paraId="019453E0" w14:textId="5E6EC5ED" w:rsidR="00EC0028" w:rsidRPr="00EC0028" w:rsidRDefault="00EC0028" w:rsidP="009848FA">
            <w:pPr>
              <w:spacing w:line="240" w:lineRule="auto"/>
              <w:rPr>
                <w:rFonts w:ascii="Arial" w:hAnsi="Arial" w:cs="Arial"/>
                <w:sz w:val="20"/>
                <w:szCs w:val="20"/>
              </w:rPr>
            </w:pPr>
            <w:r w:rsidRPr="00EC0028">
              <w:rPr>
                <w:rFonts w:ascii="Arial" w:hAnsi="Arial" w:cs="Arial"/>
                <w:sz w:val="20"/>
                <w:szCs w:val="20"/>
              </w:rPr>
              <w:t>Przez zgodność z tą zasadą należy rozumieć, z jednej strony zaplanowanie takich działań w projekcie, które wpłyną na wyrównywanie szans danej płci</w:t>
            </w:r>
            <w:r w:rsidR="00B6718D">
              <w:rPr>
                <w:rFonts w:ascii="Arial" w:hAnsi="Arial" w:cs="Arial"/>
                <w:sz w:val="20"/>
                <w:szCs w:val="20"/>
              </w:rPr>
              <w:t xml:space="preserve"> </w:t>
            </w:r>
            <w:r w:rsidRPr="00EC0028">
              <w:rPr>
                <w:rFonts w:ascii="Arial" w:hAnsi="Arial" w:cs="Arial"/>
                <w:sz w:val="20"/>
                <w:szCs w:val="20"/>
              </w:rPr>
              <w:t>będącej w gorszym położeniu (o ile takie nierówności zostały zdiagnozowane w projekcie). Z drugiej strony zaś stworzenie takich mechanizmów, aby na żadnym etapie wdrażania projektu nie dochodziło do dyskryminacji i wykluczenia ze względu na płeć.</w:t>
            </w:r>
          </w:p>
          <w:p w14:paraId="3262760B" w14:textId="77777777" w:rsidR="00EC0028" w:rsidRPr="00EC0028" w:rsidRDefault="00EC0028" w:rsidP="009848FA">
            <w:pPr>
              <w:tabs>
                <w:tab w:val="left" w:pos="360"/>
              </w:tabs>
              <w:suppressAutoHyphens/>
              <w:autoSpaceDE w:val="0"/>
              <w:spacing w:line="240" w:lineRule="auto"/>
              <w:ind w:right="23"/>
              <w:rPr>
                <w:rFonts w:ascii="Arial" w:hAnsi="Arial" w:cs="Arial"/>
                <w:sz w:val="20"/>
                <w:szCs w:val="20"/>
              </w:rPr>
            </w:pPr>
            <w:r w:rsidRPr="00EC0028">
              <w:rPr>
                <w:rFonts w:ascii="Arial" w:hAnsi="Arial" w:cs="Arial"/>
                <w:sz w:val="20"/>
                <w:szCs w:val="20"/>
              </w:rPr>
              <w:t xml:space="preserve">Na etapie oceny wniosku o dofinansowanie weryfikacja spełnienia kryterium będzie </w:t>
            </w:r>
            <w:r w:rsidRPr="00EC0028">
              <w:rPr>
                <w:rFonts w:ascii="Arial" w:hAnsi="Arial" w:cs="Arial"/>
                <w:sz w:val="20"/>
                <w:szCs w:val="20"/>
              </w:rPr>
              <w:lastRenderedPageBreak/>
              <w:t>odbywać się w oparciu o zapisy wniosku o dofinansowanie.</w:t>
            </w:r>
          </w:p>
          <w:p w14:paraId="06574A49" w14:textId="77777777" w:rsidR="00EC0028" w:rsidRPr="00EC0028" w:rsidRDefault="00EC0028" w:rsidP="009848FA">
            <w:pPr>
              <w:tabs>
                <w:tab w:val="left" w:pos="360"/>
              </w:tabs>
              <w:suppressAutoHyphens/>
              <w:autoSpaceDE w:val="0"/>
              <w:spacing w:line="240" w:lineRule="auto"/>
              <w:ind w:right="23"/>
              <w:rPr>
                <w:rFonts w:ascii="Arial" w:hAnsi="Arial" w:cs="Arial"/>
                <w:sz w:val="20"/>
                <w:szCs w:val="20"/>
              </w:rPr>
            </w:pPr>
            <w:r w:rsidRPr="00EC0028">
              <w:rPr>
                <w:rFonts w:ascii="Arial" w:hAnsi="Arial" w:cs="Arial"/>
                <w:sz w:val="20"/>
                <w:szCs w:val="20"/>
              </w:rPr>
              <w:t xml:space="preserve">Na etapie realizacji projektu i po jego zakończeniu weryfikowane będzie </w:t>
            </w:r>
          </w:p>
          <w:p w14:paraId="5DC979AB" w14:textId="77777777" w:rsidR="00EC0028" w:rsidRPr="00EC0028" w:rsidRDefault="00EC0028" w:rsidP="009848FA">
            <w:pPr>
              <w:spacing w:line="240" w:lineRule="auto"/>
              <w:rPr>
                <w:rFonts w:ascii="Arial" w:hAnsi="Arial" w:cs="Arial"/>
                <w:sz w:val="20"/>
                <w:szCs w:val="20"/>
              </w:rPr>
            </w:pPr>
            <w:r w:rsidRPr="00EC0028">
              <w:rPr>
                <w:rFonts w:ascii="Arial" w:hAnsi="Arial" w:cs="Arial"/>
                <w:sz w:val="20"/>
                <w:szCs w:val="20"/>
              </w:rPr>
              <w:t>czy zostały zrealizowane założenia projektu wynikające z niniejszego kryterium.</w:t>
            </w:r>
          </w:p>
        </w:tc>
        <w:tc>
          <w:tcPr>
            <w:tcW w:w="3638" w:type="dxa"/>
          </w:tcPr>
          <w:p w14:paraId="154D7E96" w14:textId="77777777" w:rsidR="00EC0028" w:rsidRPr="00EC0028" w:rsidRDefault="00EC0028" w:rsidP="009848FA">
            <w:pPr>
              <w:spacing w:line="240" w:lineRule="auto"/>
              <w:rPr>
                <w:rFonts w:ascii="Arial" w:hAnsi="Arial" w:cs="Arial"/>
                <w:sz w:val="20"/>
                <w:szCs w:val="20"/>
              </w:rPr>
            </w:pPr>
            <w:r w:rsidRPr="00EC0028">
              <w:rPr>
                <w:rFonts w:ascii="Arial" w:hAnsi="Arial" w:cs="Arial"/>
                <w:sz w:val="20"/>
                <w:szCs w:val="20"/>
              </w:rPr>
              <w:lastRenderedPageBreak/>
              <w:t>W przypadku niespełnienia kryterium na etapie oceny wniosku o dofinansowanie projekt nie zostanie skierowany do dofinansowania.</w:t>
            </w:r>
          </w:p>
          <w:p w14:paraId="226E184B" w14:textId="77777777" w:rsidR="00EC0028" w:rsidRPr="00EC0028" w:rsidRDefault="00EC0028" w:rsidP="009848FA">
            <w:pPr>
              <w:spacing w:line="240" w:lineRule="auto"/>
              <w:rPr>
                <w:rFonts w:ascii="Arial" w:hAnsi="Arial" w:cs="Arial"/>
                <w:sz w:val="20"/>
                <w:szCs w:val="20"/>
              </w:rPr>
            </w:pPr>
            <w:r w:rsidRPr="00EC0028">
              <w:rPr>
                <w:rFonts w:ascii="Arial" w:hAnsi="Arial" w:cs="Arial"/>
                <w:sz w:val="20"/>
                <w:szCs w:val="20"/>
              </w:rPr>
              <w:t>Treść wniosku o dofinansowanie w części dotyczącej spełniania kryterium może być uzupełniana lub poprawiana w zakresie określonym w wezwaniu, zgodnie z regulaminem wyboru projektów (na podstawie art. 55 ust. 1 ustawy z dnia 28 kwietnia 2022r. o zasadach realizacji zadań finansowanych ze środków europejskich w perspektywie finansowej 2021-2027)</w:t>
            </w:r>
          </w:p>
          <w:p w14:paraId="74A6B3BC" w14:textId="77777777" w:rsidR="00EC0028" w:rsidRPr="00EC0028" w:rsidRDefault="00EC0028" w:rsidP="005578D2">
            <w:pPr>
              <w:pStyle w:val="Akapitzlist"/>
              <w:numPr>
                <w:ilvl w:val="0"/>
                <w:numId w:val="16"/>
              </w:numPr>
              <w:spacing w:after="0" w:line="240" w:lineRule="auto"/>
              <w:rPr>
                <w:rFonts w:ascii="Arial" w:hAnsi="Arial" w:cs="Arial"/>
                <w:b/>
                <w:sz w:val="20"/>
                <w:szCs w:val="20"/>
              </w:rPr>
            </w:pPr>
            <w:r w:rsidRPr="00EC0028">
              <w:rPr>
                <w:rFonts w:ascii="Arial" w:hAnsi="Arial" w:cs="Arial"/>
                <w:b/>
                <w:sz w:val="20"/>
                <w:szCs w:val="20"/>
              </w:rPr>
              <w:t>TAK</w:t>
            </w:r>
          </w:p>
          <w:p w14:paraId="3A4A1FDE" w14:textId="77777777" w:rsidR="00EC0028" w:rsidRPr="00EC0028" w:rsidRDefault="00EC0028" w:rsidP="005578D2">
            <w:pPr>
              <w:pStyle w:val="Akapitzlist"/>
              <w:numPr>
                <w:ilvl w:val="0"/>
                <w:numId w:val="16"/>
              </w:numPr>
              <w:spacing w:after="0" w:line="240" w:lineRule="auto"/>
              <w:rPr>
                <w:rFonts w:ascii="Arial" w:hAnsi="Arial" w:cs="Arial"/>
                <w:b/>
                <w:sz w:val="20"/>
                <w:szCs w:val="20"/>
              </w:rPr>
            </w:pPr>
            <w:r w:rsidRPr="00EC0028">
              <w:rPr>
                <w:rFonts w:ascii="Arial" w:hAnsi="Arial" w:cs="Arial"/>
                <w:b/>
                <w:sz w:val="20"/>
                <w:szCs w:val="20"/>
              </w:rPr>
              <w:t xml:space="preserve">NIE – UZASADNIĆ I SKIEROWAĆ WNIOSEK DO POPRAWY LUB UZUPEŁNIENIA </w:t>
            </w:r>
          </w:p>
          <w:p w14:paraId="48B56921" w14:textId="77777777" w:rsidR="00EC0028" w:rsidRPr="00EC0028" w:rsidRDefault="00EC0028" w:rsidP="009848FA">
            <w:pPr>
              <w:spacing w:line="240" w:lineRule="auto"/>
              <w:rPr>
                <w:rFonts w:ascii="Arial" w:hAnsi="Arial" w:cs="Arial"/>
                <w:sz w:val="20"/>
                <w:szCs w:val="20"/>
              </w:rPr>
            </w:pPr>
          </w:p>
        </w:tc>
      </w:tr>
      <w:tr w:rsidR="00EC0028" w:rsidRPr="00EC0028" w14:paraId="687F4B67" w14:textId="77777777" w:rsidTr="009848FA">
        <w:trPr>
          <w:trHeight w:val="532"/>
        </w:trPr>
        <w:tc>
          <w:tcPr>
            <w:tcW w:w="497" w:type="dxa"/>
          </w:tcPr>
          <w:p w14:paraId="728891DD" w14:textId="77777777" w:rsidR="00EC0028" w:rsidRPr="00EC0028" w:rsidRDefault="00EC0028" w:rsidP="005578D2">
            <w:pPr>
              <w:numPr>
                <w:ilvl w:val="0"/>
                <w:numId w:val="21"/>
              </w:numPr>
              <w:spacing w:after="0" w:line="240" w:lineRule="auto"/>
              <w:ind w:left="1413" w:hanging="1304"/>
              <w:contextualSpacing/>
              <w:rPr>
                <w:rFonts w:ascii="Arial" w:hAnsi="Arial" w:cs="Arial"/>
                <w:b/>
                <w:sz w:val="20"/>
                <w:szCs w:val="20"/>
              </w:rPr>
            </w:pPr>
          </w:p>
        </w:tc>
        <w:tc>
          <w:tcPr>
            <w:tcW w:w="2887" w:type="dxa"/>
          </w:tcPr>
          <w:p w14:paraId="7C50BFCC" w14:textId="77777777" w:rsidR="00EC0028" w:rsidRPr="00EC0028" w:rsidRDefault="00EC0028" w:rsidP="009848FA">
            <w:pPr>
              <w:spacing w:line="240" w:lineRule="auto"/>
              <w:rPr>
                <w:rFonts w:ascii="Arial" w:hAnsi="Arial" w:cs="Arial"/>
                <w:sz w:val="20"/>
                <w:szCs w:val="20"/>
              </w:rPr>
            </w:pPr>
            <w:r w:rsidRPr="00EC0028">
              <w:rPr>
                <w:rFonts w:ascii="Arial" w:hAnsi="Arial" w:cs="Arial"/>
                <w:sz w:val="20"/>
                <w:szCs w:val="20"/>
              </w:rPr>
              <w:t xml:space="preserve">Projekt zakłada realizację działań zgodnie z Kartą Praw Podstawowych a Wnioskodawca nie będzie podejmował działań dyskryminacyjnych.  </w:t>
            </w:r>
          </w:p>
        </w:tc>
        <w:tc>
          <w:tcPr>
            <w:tcW w:w="3300" w:type="dxa"/>
          </w:tcPr>
          <w:p w14:paraId="40DAE055" w14:textId="77777777" w:rsidR="00EC0028" w:rsidRPr="00EC0028" w:rsidRDefault="00EC0028" w:rsidP="009848FA">
            <w:pPr>
              <w:spacing w:line="240" w:lineRule="auto"/>
              <w:rPr>
                <w:rFonts w:ascii="Arial" w:hAnsi="Arial" w:cs="Arial"/>
                <w:sz w:val="20"/>
                <w:szCs w:val="20"/>
              </w:rPr>
            </w:pPr>
            <w:r w:rsidRPr="00EC0028">
              <w:rPr>
                <w:rFonts w:ascii="Arial" w:hAnsi="Arial" w:cs="Arial"/>
                <w:sz w:val="20"/>
                <w:szCs w:val="20"/>
              </w:rPr>
              <w:t>Celem kryterium jest zagwarantowanie przez Wnioskodawcę niestosowania jakichkolwiek dyskryminacji na żadnym etapie rekrutacji oraz obejmowania wsparciem uczestniczek/uczestników projektu.</w:t>
            </w:r>
          </w:p>
          <w:p w14:paraId="27DCF406" w14:textId="77777777" w:rsidR="00EC0028" w:rsidRPr="00EC0028" w:rsidRDefault="00EC0028" w:rsidP="009848FA">
            <w:pPr>
              <w:tabs>
                <w:tab w:val="left" w:pos="360"/>
              </w:tabs>
              <w:suppressAutoHyphens/>
              <w:autoSpaceDE w:val="0"/>
              <w:spacing w:line="240" w:lineRule="auto"/>
              <w:ind w:right="23"/>
              <w:rPr>
                <w:rFonts w:ascii="Arial" w:hAnsi="Arial" w:cs="Arial"/>
                <w:sz w:val="20"/>
                <w:szCs w:val="20"/>
              </w:rPr>
            </w:pPr>
            <w:r w:rsidRPr="00EC0028">
              <w:rPr>
                <w:rFonts w:ascii="Arial" w:hAnsi="Arial" w:cs="Arial"/>
                <w:sz w:val="20"/>
                <w:szCs w:val="20"/>
              </w:rPr>
              <w:t>Na etapie oceny wniosku o dofinansowanie weryfikacja spełnienia kryterium będzie odbywać się w oparciu o zapisy wniosku o dofinansowanie.</w:t>
            </w:r>
          </w:p>
          <w:p w14:paraId="628A472B" w14:textId="77777777" w:rsidR="00EC0028" w:rsidRPr="00EC0028" w:rsidRDefault="00EC0028" w:rsidP="009848FA">
            <w:pPr>
              <w:spacing w:line="240" w:lineRule="auto"/>
              <w:rPr>
                <w:rFonts w:ascii="Arial" w:hAnsi="Arial" w:cs="Arial"/>
                <w:sz w:val="20"/>
                <w:szCs w:val="20"/>
              </w:rPr>
            </w:pPr>
            <w:r w:rsidRPr="00EC0028">
              <w:rPr>
                <w:rFonts w:ascii="Arial" w:hAnsi="Arial" w:cs="Arial"/>
                <w:sz w:val="20"/>
                <w:szCs w:val="20"/>
              </w:rPr>
              <w:t>Wniosek będzie oceniany pod kątem zgodności z prawami i wolnościami określonymi w Karcie Praw Podstawowych (w szczególności art. 21, 23 oraz 26).</w:t>
            </w:r>
          </w:p>
          <w:p w14:paraId="412A85E5" w14:textId="4D63F5ED" w:rsidR="00EC0028" w:rsidRPr="00EC0028" w:rsidRDefault="00EC0028" w:rsidP="00EB1542">
            <w:pPr>
              <w:tabs>
                <w:tab w:val="left" w:pos="360"/>
              </w:tabs>
              <w:suppressAutoHyphens/>
              <w:autoSpaceDE w:val="0"/>
              <w:spacing w:line="240" w:lineRule="auto"/>
              <w:ind w:right="23"/>
              <w:rPr>
                <w:rFonts w:ascii="Arial" w:hAnsi="Arial" w:cs="Arial"/>
                <w:sz w:val="20"/>
                <w:szCs w:val="20"/>
              </w:rPr>
            </w:pPr>
            <w:r w:rsidRPr="00EC0028">
              <w:rPr>
                <w:rFonts w:ascii="Arial" w:hAnsi="Arial" w:cs="Arial"/>
                <w:sz w:val="20"/>
                <w:szCs w:val="20"/>
              </w:rPr>
              <w:t>Na etapie realizacji projektu i po jego zakończeniu weryfikowane będzie czy zostały zrealizowane założenia projektu wynikające z niniejszego kryterium.</w:t>
            </w:r>
          </w:p>
        </w:tc>
        <w:tc>
          <w:tcPr>
            <w:tcW w:w="3638" w:type="dxa"/>
          </w:tcPr>
          <w:p w14:paraId="175F79A3" w14:textId="77777777" w:rsidR="00EC0028" w:rsidRPr="00EC0028" w:rsidRDefault="00EC0028" w:rsidP="009848FA">
            <w:pPr>
              <w:spacing w:line="240" w:lineRule="auto"/>
              <w:rPr>
                <w:rFonts w:ascii="Arial" w:hAnsi="Arial" w:cs="Arial"/>
                <w:sz w:val="20"/>
                <w:szCs w:val="20"/>
              </w:rPr>
            </w:pPr>
            <w:r w:rsidRPr="00EC0028">
              <w:rPr>
                <w:rFonts w:ascii="Arial" w:hAnsi="Arial" w:cs="Arial"/>
                <w:sz w:val="20"/>
                <w:szCs w:val="20"/>
              </w:rPr>
              <w:t>W przypadku niespełnienia kryterium na etapie oceny wniosku o dofinansowanie projekt nie zostanie skierowany do dofinansowania.</w:t>
            </w:r>
          </w:p>
          <w:p w14:paraId="44CA14B7" w14:textId="77777777" w:rsidR="00EC0028" w:rsidRPr="00EC0028" w:rsidRDefault="00EC0028" w:rsidP="009848FA">
            <w:pPr>
              <w:spacing w:line="240" w:lineRule="auto"/>
              <w:rPr>
                <w:rFonts w:ascii="Arial" w:hAnsi="Arial" w:cs="Arial"/>
                <w:sz w:val="20"/>
                <w:szCs w:val="20"/>
              </w:rPr>
            </w:pPr>
            <w:r w:rsidRPr="00EC0028">
              <w:rPr>
                <w:rFonts w:ascii="Arial" w:hAnsi="Arial" w:cs="Arial"/>
                <w:sz w:val="20"/>
                <w:szCs w:val="20"/>
              </w:rPr>
              <w:t>Treść wniosku o dofinansowanie w części dotyczącej spełniania kryterium może być uzupełniana lub poprawiana w zakresie określonym w wezwaniu, zgodnie z regulaminem wyboru projektów (na podstawie art. 55 ust. 1 ustawy z dnia 28 kwietnia 2022r. o zasadach realizacji zadań finansowanych ze środków europejskich w perspektywie finansowej 2021-2027)</w:t>
            </w:r>
          </w:p>
          <w:p w14:paraId="17899AA8" w14:textId="77777777" w:rsidR="00EC0028" w:rsidRPr="00EC0028" w:rsidRDefault="00EC0028" w:rsidP="005578D2">
            <w:pPr>
              <w:pStyle w:val="Akapitzlist"/>
              <w:numPr>
                <w:ilvl w:val="0"/>
                <w:numId w:val="16"/>
              </w:numPr>
              <w:spacing w:after="0" w:line="240" w:lineRule="auto"/>
              <w:rPr>
                <w:rFonts w:ascii="Arial" w:hAnsi="Arial" w:cs="Arial"/>
                <w:b/>
                <w:sz w:val="20"/>
                <w:szCs w:val="20"/>
              </w:rPr>
            </w:pPr>
            <w:r w:rsidRPr="00EC0028">
              <w:rPr>
                <w:rFonts w:ascii="Arial" w:hAnsi="Arial" w:cs="Arial"/>
                <w:b/>
                <w:sz w:val="20"/>
                <w:szCs w:val="20"/>
              </w:rPr>
              <w:t>TAK</w:t>
            </w:r>
          </w:p>
          <w:p w14:paraId="14FEE145" w14:textId="77777777" w:rsidR="00EC0028" w:rsidRPr="00EC0028" w:rsidRDefault="00EC0028" w:rsidP="005578D2">
            <w:pPr>
              <w:pStyle w:val="Akapitzlist"/>
              <w:numPr>
                <w:ilvl w:val="0"/>
                <w:numId w:val="16"/>
              </w:numPr>
              <w:spacing w:after="0" w:line="240" w:lineRule="auto"/>
              <w:rPr>
                <w:rFonts w:ascii="Arial" w:hAnsi="Arial" w:cs="Arial"/>
                <w:b/>
                <w:sz w:val="20"/>
                <w:szCs w:val="20"/>
              </w:rPr>
            </w:pPr>
            <w:r w:rsidRPr="00EC0028">
              <w:rPr>
                <w:rFonts w:ascii="Arial" w:hAnsi="Arial" w:cs="Arial"/>
                <w:b/>
                <w:sz w:val="20"/>
                <w:szCs w:val="20"/>
              </w:rPr>
              <w:t xml:space="preserve">NIE – UZASADNIĆ I SKIEROWAĆ WNIOSEK DO POPRAWY LUB UZUPEŁNIENIA </w:t>
            </w:r>
          </w:p>
          <w:p w14:paraId="1114DD6D" w14:textId="77777777" w:rsidR="00EC0028" w:rsidRPr="00EC0028" w:rsidRDefault="00EC0028" w:rsidP="009848FA">
            <w:pPr>
              <w:spacing w:line="240" w:lineRule="auto"/>
              <w:rPr>
                <w:rFonts w:ascii="Arial" w:hAnsi="Arial" w:cs="Arial"/>
                <w:sz w:val="20"/>
                <w:szCs w:val="20"/>
              </w:rPr>
            </w:pPr>
          </w:p>
        </w:tc>
      </w:tr>
      <w:tr w:rsidR="00EC0028" w:rsidRPr="00EC0028" w14:paraId="75468DEF" w14:textId="77777777" w:rsidTr="009848FA">
        <w:trPr>
          <w:trHeight w:val="532"/>
        </w:trPr>
        <w:tc>
          <w:tcPr>
            <w:tcW w:w="497" w:type="dxa"/>
          </w:tcPr>
          <w:p w14:paraId="767CA015" w14:textId="77777777" w:rsidR="00EC0028" w:rsidRPr="00EC0028" w:rsidRDefault="00EC0028" w:rsidP="005578D2">
            <w:pPr>
              <w:numPr>
                <w:ilvl w:val="0"/>
                <w:numId w:val="21"/>
              </w:numPr>
              <w:spacing w:after="0" w:line="240" w:lineRule="auto"/>
              <w:ind w:left="1413" w:hanging="1304"/>
              <w:contextualSpacing/>
              <w:rPr>
                <w:rFonts w:ascii="Arial" w:hAnsi="Arial" w:cs="Arial"/>
                <w:b/>
                <w:sz w:val="20"/>
                <w:szCs w:val="20"/>
              </w:rPr>
            </w:pPr>
          </w:p>
        </w:tc>
        <w:tc>
          <w:tcPr>
            <w:tcW w:w="2887" w:type="dxa"/>
          </w:tcPr>
          <w:p w14:paraId="26163486" w14:textId="77777777" w:rsidR="00EC0028" w:rsidRPr="00EC0028" w:rsidRDefault="00EC0028" w:rsidP="009848FA">
            <w:pPr>
              <w:spacing w:line="240" w:lineRule="auto"/>
              <w:rPr>
                <w:rFonts w:ascii="Arial" w:hAnsi="Arial" w:cs="Arial"/>
                <w:sz w:val="20"/>
                <w:szCs w:val="20"/>
              </w:rPr>
            </w:pPr>
            <w:r w:rsidRPr="00EC0028">
              <w:rPr>
                <w:rFonts w:ascii="Arial" w:hAnsi="Arial" w:cs="Arial"/>
                <w:sz w:val="20"/>
                <w:szCs w:val="20"/>
              </w:rPr>
              <w:t>Zakłada się, że projekt będzie realizowany zgodnie z prawodawstwem wspólnotowym, krajowym oraz dokumentami programowymi.</w:t>
            </w:r>
          </w:p>
        </w:tc>
        <w:tc>
          <w:tcPr>
            <w:tcW w:w="3300" w:type="dxa"/>
          </w:tcPr>
          <w:p w14:paraId="3CE9CBED" w14:textId="77777777" w:rsidR="00EC0028" w:rsidRPr="00EC0028" w:rsidRDefault="00EC0028" w:rsidP="009848FA">
            <w:pPr>
              <w:tabs>
                <w:tab w:val="left" w:pos="360"/>
              </w:tabs>
              <w:suppressAutoHyphens/>
              <w:autoSpaceDE w:val="0"/>
              <w:spacing w:line="240" w:lineRule="auto"/>
              <w:ind w:right="23"/>
              <w:rPr>
                <w:rFonts w:ascii="Arial" w:hAnsi="Arial" w:cs="Arial"/>
                <w:sz w:val="20"/>
                <w:szCs w:val="20"/>
              </w:rPr>
            </w:pPr>
            <w:r w:rsidRPr="00EC0028">
              <w:rPr>
                <w:rFonts w:ascii="Arial" w:hAnsi="Arial" w:cs="Arial"/>
                <w:sz w:val="20"/>
                <w:szCs w:val="20"/>
              </w:rPr>
              <w:t>Celem kryterium jest zapewnienie, że projekt będzie realizowany zgodnie z prawodawstwem wspólnotowym, krajowym oraz dokumentami programowymi.</w:t>
            </w:r>
          </w:p>
          <w:p w14:paraId="7041155E" w14:textId="77777777" w:rsidR="00EC0028" w:rsidRPr="00EC0028" w:rsidRDefault="00EC0028" w:rsidP="009848FA">
            <w:pPr>
              <w:tabs>
                <w:tab w:val="left" w:pos="360"/>
              </w:tabs>
              <w:suppressAutoHyphens/>
              <w:autoSpaceDE w:val="0"/>
              <w:spacing w:line="240" w:lineRule="auto"/>
              <w:ind w:right="23"/>
              <w:rPr>
                <w:rFonts w:ascii="Arial" w:hAnsi="Arial" w:cs="Arial"/>
                <w:sz w:val="20"/>
                <w:szCs w:val="20"/>
              </w:rPr>
            </w:pPr>
            <w:r w:rsidRPr="00EC0028">
              <w:rPr>
                <w:rFonts w:ascii="Arial" w:hAnsi="Arial" w:cs="Arial"/>
                <w:sz w:val="20"/>
                <w:szCs w:val="20"/>
              </w:rPr>
              <w:t>Obowiązujące na dzień wezwania do złożenia wniosku o dofinansowanie przepisy prawa zostaną wskazane w regulaminie  naboru.</w:t>
            </w:r>
          </w:p>
          <w:p w14:paraId="0BDDA1ED" w14:textId="77777777" w:rsidR="00EC0028" w:rsidRPr="00EC0028" w:rsidRDefault="00EC0028" w:rsidP="009848FA">
            <w:pPr>
              <w:tabs>
                <w:tab w:val="left" w:pos="360"/>
              </w:tabs>
              <w:suppressAutoHyphens/>
              <w:autoSpaceDE w:val="0"/>
              <w:spacing w:line="240" w:lineRule="auto"/>
              <w:ind w:right="23"/>
              <w:rPr>
                <w:rFonts w:ascii="Arial" w:hAnsi="Arial" w:cs="Arial"/>
                <w:sz w:val="20"/>
                <w:szCs w:val="20"/>
              </w:rPr>
            </w:pPr>
            <w:r w:rsidRPr="00EC0028">
              <w:rPr>
                <w:rFonts w:ascii="Arial" w:hAnsi="Arial" w:cs="Arial"/>
                <w:sz w:val="20"/>
                <w:szCs w:val="20"/>
              </w:rPr>
              <w:t>Na etapie oceny wniosku o dofinansowanie weryfikacja spełnienia kryterium będzie odbywać się w oparciu o zapisy wniosku o dofinansowanie.</w:t>
            </w:r>
          </w:p>
          <w:p w14:paraId="32C587AE" w14:textId="77777777" w:rsidR="00EC0028" w:rsidRPr="00EC0028" w:rsidRDefault="00EC0028" w:rsidP="009848FA">
            <w:pPr>
              <w:spacing w:line="240" w:lineRule="auto"/>
              <w:rPr>
                <w:rFonts w:ascii="Arial" w:hAnsi="Arial" w:cs="Arial"/>
                <w:sz w:val="20"/>
                <w:szCs w:val="20"/>
              </w:rPr>
            </w:pPr>
            <w:r w:rsidRPr="00EC0028">
              <w:rPr>
                <w:rFonts w:ascii="Arial" w:hAnsi="Arial" w:cs="Arial"/>
                <w:sz w:val="20"/>
                <w:szCs w:val="20"/>
              </w:rPr>
              <w:t>Spełnienie powyższego kryterium będzie weryfikowane w okresie realizacji projektu i po jego zakończeniu.</w:t>
            </w:r>
          </w:p>
        </w:tc>
        <w:tc>
          <w:tcPr>
            <w:tcW w:w="3638" w:type="dxa"/>
          </w:tcPr>
          <w:p w14:paraId="5EF2F041" w14:textId="77777777" w:rsidR="00EC0028" w:rsidRPr="00EC0028" w:rsidRDefault="00EC0028" w:rsidP="009848FA">
            <w:pPr>
              <w:spacing w:line="240" w:lineRule="auto"/>
              <w:rPr>
                <w:rFonts w:ascii="Arial" w:hAnsi="Arial" w:cs="Arial"/>
                <w:sz w:val="20"/>
                <w:szCs w:val="20"/>
              </w:rPr>
            </w:pPr>
            <w:r w:rsidRPr="00EC0028">
              <w:rPr>
                <w:rFonts w:ascii="Arial" w:hAnsi="Arial" w:cs="Arial"/>
                <w:sz w:val="20"/>
                <w:szCs w:val="20"/>
              </w:rPr>
              <w:t>W przypadku niespełnienia kryterium na etapie oceny wniosku o dofinansowanie projekt nie zostanie skierowany do dofinansowania.</w:t>
            </w:r>
          </w:p>
          <w:p w14:paraId="28F7E9D9" w14:textId="77777777" w:rsidR="00EC0028" w:rsidRPr="00EC0028" w:rsidRDefault="00EC0028" w:rsidP="009848FA">
            <w:pPr>
              <w:spacing w:line="240" w:lineRule="auto"/>
              <w:rPr>
                <w:rFonts w:ascii="Arial" w:hAnsi="Arial" w:cs="Arial"/>
                <w:sz w:val="20"/>
                <w:szCs w:val="20"/>
              </w:rPr>
            </w:pPr>
            <w:r w:rsidRPr="00EC0028">
              <w:rPr>
                <w:rFonts w:ascii="Arial" w:hAnsi="Arial" w:cs="Arial"/>
                <w:sz w:val="20"/>
                <w:szCs w:val="20"/>
              </w:rPr>
              <w:t>Treść wniosku o dofinansowanie w części dotyczącej spełniania kryterium może być uzupełniana lub poprawiana w zakresie określonym w wezwaniu, zgodnie z regulaminem wyboru projektów (na podstawie art. 55 ust. 1 ustawy z dnia 28 kwietnia 2022r. o zasadach realizacji zadań finansowanych ze środków europejskich w perspektywie finansowej 2021-2027)</w:t>
            </w:r>
          </w:p>
          <w:p w14:paraId="49D2E374" w14:textId="77777777" w:rsidR="00EC0028" w:rsidRPr="00EC0028" w:rsidRDefault="00EC0028" w:rsidP="005578D2">
            <w:pPr>
              <w:pStyle w:val="Akapitzlist"/>
              <w:numPr>
                <w:ilvl w:val="0"/>
                <w:numId w:val="16"/>
              </w:numPr>
              <w:spacing w:after="0" w:line="240" w:lineRule="auto"/>
              <w:rPr>
                <w:rFonts w:ascii="Arial" w:hAnsi="Arial" w:cs="Arial"/>
                <w:b/>
                <w:sz w:val="20"/>
                <w:szCs w:val="20"/>
              </w:rPr>
            </w:pPr>
            <w:r w:rsidRPr="00EC0028">
              <w:rPr>
                <w:rFonts w:ascii="Arial" w:hAnsi="Arial" w:cs="Arial"/>
                <w:b/>
                <w:sz w:val="20"/>
                <w:szCs w:val="20"/>
              </w:rPr>
              <w:t>TAK</w:t>
            </w:r>
          </w:p>
          <w:p w14:paraId="3A6CA6C4" w14:textId="77777777" w:rsidR="00EC0028" w:rsidRPr="00EC0028" w:rsidRDefault="00EC0028" w:rsidP="005578D2">
            <w:pPr>
              <w:pStyle w:val="Akapitzlist"/>
              <w:numPr>
                <w:ilvl w:val="0"/>
                <w:numId w:val="16"/>
              </w:numPr>
              <w:spacing w:after="0" w:line="240" w:lineRule="auto"/>
              <w:rPr>
                <w:rFonts w:ascii="Arial" w:hAnsi="Arial" w:cs="Arial"/>
                <w:b/>
                <w:sz w:val="20"/>
                <w:szCs w:val="20"/>
              </w:rPr>
            </w:pPr>
            <w:r w:rsidRPr="00EC0028">
              <w:rPr>
                <w:rFonts w:ascii="Arial" w:hAnsi="Arial" w:cs="Arial"/>
                <w:b/>
                <w:sz w:val="20"/>
                <w:szCs w:val="20"/>
              </w:rPr>
              <w:t xml:space="preserve">NIE – UZASADNIĆ I SKIEROWAĆ WNIOSEK DO POPRAWY LUB UZUPEŁNIENIA </w:t>
            </w:r>
          </w:p>
        </w:tc>
      </w:tr>
      <w:tr w:rsidR="00EC0028" w:rsidRPr="00EC0028" w14:paraId="3B75E782" w14:textId="77777777" w:rsidTr="009848FA">
        <w:trPr>
          <w:trHeight w:val="532"/>
        </w:trPr>
        <w:tc>
          <w:tcPr>
            <w:tcW w:w="497" w:type="dxa"/>
          </w:tcPr>
          <w:p w14:paraId="2EBFF6C5" w14:textId="77777777" w:rsidR="00EC0028" w:rsidRPr="00EC0028" w:rsidRDefault="00EC0028" w:rsidP="005578D2">
            <w:pPr>
              <w:numPr>
                <w:ilvl w:val="0"/>
                <w:numId w:val="21"/>
              </w:numPr>
              <w:spacing w:after="0" w:line="240" w:lineRule="auto"/>
              <w:ind w:left="1413" w:hanging="1304"/>
              <w:contextualSpacing/>
              <w:rPr>
                <w:rFonts w:ascii="Arial" w:hAnsi="Arial" w:cs="Arial"/>
                <w:b/>
                <w:sz w:val="20"/>
                <w:szCs w:val="20"/>
              </w:rPr>
            </w:pPr>
          </w:p>
        </w:tc>
        <w:tc>
          <w:tcPr>
            <w:tcW w:w="2887" w:type="dxa"/>
          </w:tcPr>
          <w:p w14:paraId="156AC19B" w14:textId="7974747E" w:rsidR="00EC0028" w:rsidRPr="00EC0028" w:rsidRDefault="00EC0028" w:rsidP="002F4274">
            <w:pPr>
              <w:spacing w:line="240" w:lineRule="auto"/>
              <w:rPr>
                <w:rFonts w:ascii="Arial" w:hAnsi="Arial" w:cs="Arial"/>
                <w:sz w:val="20"/>
                <w:szCs w:val="20"/>
              </w:rPr>
            </w:pPr>
            <w:r w:rsidRPr="00EC0028">
              <w:rPr>
                <w:rFonts w:ascii="Arial" w:hAnsi="Arial" w:cs="Arial"/>
                <w:sz w:val="20"/>
                <w:szCs w:val="20"/>
              </w:rPr>
              <w:t>Zakłada się, że projekt będzie zgodny z Konwencją o Prawach Osób Niepełnosprawnych, sporządzoną w Nowym Jorku dnia 13 grudnia 2006 r. w zakresie odnoszącym się do sposobu realizacji, zakresu projektu i wnioskodawcy.</w:t>
            </w:r>
          </w:p>
        </w:tc>
        <w:tc>
          <w:tcPr>
            <w:tcW w:w="3300" w:type="dxa"/>
          </w:tcPr>
          <w:p w14:paraId="3B920936" w14:textId="77777777" w:rsidR="00EC0028" w:rsidRPr="00EC0028" w:rsidRDefault="00EC0028" w:rsidP="009848FA">
            <w:pPr>
              <w:tabs>
                <w:tab w:val="left" w:pos="360"/>
              </w:tabs>
              <w:suppressAutoHyphens/>
              <w:autoSpaceDE w:val="0"/>
              <w:spacing w:line="240" w:lineRule="auto"/>
              <w:ind w:right="23"/>
              <w:rPr>
                <w:rFonts w:ascii="Arial" w:hAnsi="Arial" w:cs="Arial"/>
                <w:sz w:val="20"/>
                <w:szCs w:val="20"/>
              </w:rPr>
            </w:pPr>
            <w:r w:rsidRPr="00EC0028">
              <w:rPr>
                <w:rFonts w:ascii="Arial" w:hAnsi="Arial" w:cs="Arial"/>
                <w:sz w:val="20"/>
                <w:szCs w:val="20"/>
              </w:rPr>
              <w:t>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6C783568" w14:textId="77777777" w:rsidR="00EC0028" w:rsidRPr="00EC0028" w:rsidRDefault="00EC0028" w:rsidP="009848FA">
            <w:pPr>
              <w:tabs>
                <w:tab w:val="left" w:pos="360"/>
              </w:tabs>
              <w:suppressAutoHyphens/>
              <w:autoSpaceDE w:val="0"/>
              <w:spacing w:line="240" w:lineRule="auto"/>
              <w:ind w:right="23"/>
              <w:rPr>
                <w:rFonts w:ascii="Arial" w:hAnsi="Arial" w:cs="Arial"/>
                <w:sz w:val="20"/>
                <w:szCs w:val="20"/>
              </w:rPr>
            </w:pPr>
            <w:r w:rsidRPr="00EC0028">
              <w:rPr>
                <w:rFonts w:ascii="Arial" w:hAnsi="Arial" w:cs="Arial"/>
                <w:sz w:val="20"/>
                <w:szCs w:val="20"/>
              </w:rPr>
              <w:t>Na etapie oceny wniosku o dofinansowanie weryfikacja spełnienia kryterium będzie odbywać się w oparciu o zapisy wniosku o dofinansowanie.</w:t>
            </w:r>
          </w:p>
          <w:p w14:paraId="5AA5B9FC" w14:textId="77777777" w:rsidR="00EC0028" w:rsidRPr="00EC0028" w:rsidRDefault="00EC0028" w:rsidP="009848FA">
            <w:pPr>
              <w:tabs>
                <w:tab w:val="left" w:pos="360"/>
              </w:tabs>
              <w:suppressAutoHyphens/>
              <w:autoSpaceDE w:val="0"/>
              <w:spacing w:line="240" w:lineRule="auto"/>
              <w:ind w:right="23"/>
              <w:rPr>
                <w:rFonts w:ascii="Arial" w:hAnsi="Arial" w:cs="Arial"/>
                <w:sz w:val="20"/>
                <w:szCs w:val="20"/>
              </w:rPr>
            </w:pPr>
            <w:r w:rsidRPr="00EC0028">
              <w:rPr>
                <w:rFonts w:ascii="Arial" w:hAnsi="Arial" w:cs="Arial"/>
                <w:sz w:val="20"/>
                <w:szCs w:val="20"/>
              </w:rPr>
              <w:t>Spełnienie powyższego kryterium będzie weryfikowane w okresie realizacji projektu i po jego zakończeniu.</w:t>
            </w:r>
          </w:p>
        </w:tc>
        <w:tc>
          <w:tcPr>
            <w:tcW w:w="3638" w:type="dxa"/>
          </w:tcPr>
          <w:p w14:paraId="22DCE545" w14:textId="77777777" w:rsidR="00EC0028" w:rsidRPr="00EC0028" w:rsidRDefault="00EC0028" w:rsidP="009848FA">
            <w:pPr>
              <w:spacing w:line="240" w:lineRule="auto"/>
              <w:rPr>
                <w:rFonts w:ascii="Arial" w:hAnsi="Arial" w:cs="Arial"/>
                <w:sz w:val="20"/>
                <w:szCs w:val="20"/>
              </w:rPr>
            </w:pPr>
            <w:r w:rsidRPr="00EC0028">
              <w:rPr>
                <w:rFonts w:ascii="Arial" w:hAnsi="Arial" w:cs="Arial"/>
                <w:sz w:val="20"/>
                <w:szCs w:val="20"/>
              </w:rPr>
              <w:t>W przypadku niespełnienia kryterium na etapie oceny wniosku o dofinansowanie projekt nie zostanie skierowany do dofinansowania.</w:t>
            </w:r>
          </w:p>
          <w:p w14:paraId="0F54510D" w14:textId="77777777" w:rsidR="00EC0028" w:rsidRPr="00EC0028" w:rsidRDefault="00EC0028" w:rsidP="009848FA">
            <w:pPr>
              <w:spacing w:line="240" w:lineRule="auto"/>
              <w:rPr>
                <w:rFonts w:ascii="Arial" w:hAnsi="Arial" w:cs="Arial"/>
                <w:sz w:val="20"/>
                <w:szCs w:val="20"/>
              </w:rPr>
            </w:pPr>
            <w:r w:rsidRPr="00EC0028">
              <w:rPr>
                <w:rFonts w:ascii="Arial" w:hAnsi="Arial" w:cs="Arial"/>
                <w:sz w:val="20"/>
                <w:szCs w:val="20"/>
              </w:rPr>
              <w:t>Treść wniosku o dofinansowanie w części dotyczącej spełniania kryterium może być uzupełniana lub poprawiana w zakresie określonym w wezwaniu, zgodnie z regulaminem wyboru projektów (na podstawie art. 55 ust. 1 ustawy z dnia 28 kwietnia 2022r. o zasadach realizacji zadań finansowanych ze środków europejskich w perspektywie finansowej 2021-2027)</w:t>
            </w:r>
          </w:p>
          <w:p w14:paraId="30B6100D" w14:textId="77777777" w:rsidR="00EC0028" w:rsidRPr="00EC0028" w:rsidRDefault="00EC0028" w:rsidP="005578D2">
            <w:pPr>
              <w:pStyle w:val="Akapitzlist"/>
              <w:numPr>
                <w:ilvl w:val="0"/>
                <w:numId w:val="16"/>
              </w:numPr>
              <w:spacing w:after="0" w:line="240" w:lineRule="auto"/>
              <w:rPr>
                <w:rFonts w:ascii="Arial" w:hAnsi="Arial" w:cs="Arial"/>
                <w:b/>
                <w:sz w:val="20"/>
                <w:szCs w:val="20"/>
              </w:rPr>
            </w:pPr>
            <w:r w:rsidRPr="00EC0028">
              <w:rPr>
                <w:rFonts w:ascii="Arial" w:hAnsi="Arial" w:cs="Arial"/>
                <w:b/>
                <w:sz w:val="20"/>
                <w:szCs w:val="20"/>
              </w:rPr>
              <w:t>TAK</w:t>
            </w:r>
          </w:p>
          <w:p w14:paraId="5392A2A1" w14:textId="77777777" w:rsidR="00EC0028" w:rsidRPr="00EC0028" w:rsidRDefault="00EC0028" w:rsidP="005578D2">
            <w:pPr>
              <w:pStyle w:val="Akapitzlist"/>
              <w:numPr>
                <w:ilvl w:val="0"/>
                <w:numId w:val="16"/>
              </w:numPr>
              <w:spacing w:after="0" w:line="240" w:lineRule="auto"/>
              <w:rPr>
                <w:rFonts w:ascii="Arial" w:hAnsi="Arial" w:cs="Arial"/>
                <w:b/>
                <w:sz w:val="20"/>
                <w:szCs w:val="20"/>
              </w:rPr>
            </w:pPr>
            <w:r w:rsidRPr="00EC0028">
              <w:rPr>
                <w:rFonts w:ascii="Arial" w:hAnsi="Arial" w:cs="Arial"/>
                <w:b/>
                <w:sz w:val="20"/>
                <w:szCs w:val="20"/>
              </w:rPr>
              <w:t>NIE – UZASADNIĆ I SKIEROWAĆ WNIOSEK DO POPRAWY LUB UZUPEŁNIENIA</w:t>
            </w:r>
          </w:p>
        </w:tc>
      </w:tr>
      <w:tr w:rsidR="00EC0028" w:rsidRPr="00EC0028" w14:paraId="6D086F10" w14:textId="77777777" w:rsidTr="009848FA">
        <w:trPr>
          <w:trHeight w:val="532"/>
        </w:trPr>
        <w:tc>
          <w:tcPr>
            <w:tcW w:w="497" w:type="dxa"/>
          </w:tcPr>
          <w:p w14:paraId="353F4B15" w14:textId="77777777" w:rsidR="00EC0028" w:rsidRPr="00EC0028" w:rsidRDefault="00EC0028" w:rsidP="005578D2">
            <w:pPr>
              <w:numPr>
                <w:ilvl w:val="0"/>
                <w:numId w:val="21"/>
              </w:numPr>
              <w:spacing w:after="0" w:line="240" w:lineRule="auto"/>
              <w:ind w:left="1413" w:hanging="1304"/>
              <w:contextualSpacing/>
              <w:rPr>
                <w:rFonts w:ascii="Arial" w:hAnsi="Arial" w:cs="Arial"/>
                <w:b/>
                <w:sz w:val="20"/>
                <w:szCs w:val="20"/>
              </w:rPr>
            </w:pPr>
          </w:p>
        </w:tc>
        <w:tc>
          <w:tcPr>
            <w:tcW w:w="2887" w:type="dxa"/>
          </w:tcPr>
          <w:p w14:paraId="4AE83526" w14:textId="20E451EE" w:rsidR="00EC0028" w:rsidRPr="00EC0028" w:rsidRDefault="00EC0028" w:rsidP="00EB1542">
            <w:pPr>
              <w:spacing w:line="240" w:lineRule="auto"/>
              <w:rPr>
                <w:rFonts w:ascii="Arial" w:hAnsi="Arial" w:cs="Arial"/>
                <w:sz w:val="20"/>
                <w:szCs w:val="20"/>
              </w:rPr>
            </w:pPr>
            <w:r w:rsidRPr="00EC0028">
              <w:rPr>
                <w:rFonts w:ascii="Arial" w:hAnsi="Arial" w:cs="Arial"/>
                <w:sz w:val="20"/>
                <w:szCs w:val="20"/>
              </w:rPr>
              <w:t>Obowiązywanie uchwał o charakterze dyskryminacyjnym na terenie JST</w:t>
            </w:r>
          </w:p>
        </w:tc>
        <w:tc>
          <w:tcPr>
            <w:tcW w:w="3300" w:type="dxa"/>
          </w:tcPr>
          <w:p w14:paraId="494BD1BD" w14:textId="77777777" w:rsidR="00EC0028" w:rsidRPr="00EC0028" w:rsidRDefault="00EC0028" w:rsidP="009848FA">
            <w:pPr>
              <w:tabs>
                <w:tab w:val="left" w:pos="360"/>
              </w:tabs>
              <w:suppressAutoHyphens/>
              <w:autoSpaceDE w:val="0"/>
              <w:spacing w:line="240" w:lineRule="auto"/>
              <w:ind w:right="23"/>
              <w:rPr>
                <w:rFonts w:ascii="Arial" w:hAnsi="Arial" w:cs="Arial"/>
                <w:sz w:val="20"/>
                <w:szCs w:val="20"/>
              </w:rPr>
            </w:pPr>
            <w:r w:rsidRPr="00EC0028">
              <w:rPr>
                <w:rFonts w:ascii="Arial" w:hAnsi="Arial" w:cs="Arial"/>
                <w:sz w:val="20"/>
                <w:szCs w:val="20"/>
              </w:rPr>
              <w:t>Kryterium ma na celu weryfikację czy na terenie JST (która jest Wnioskodawcą lub której podmiot zależny lub kontrolowany jest Wnioskodawcą) nie obowiązują żadne ustanowione przez organy tej JST dyskryminujące akty prawa miejscowego.</w:t>
            </w:r>
          </w:p>
          <w:p w14:paraId="7CBA1ED1" w14:textId="77777777" w:rsidR="00EC0028" w:rsidRPr="00EC0028" w:rsidRDefault="00EC0028" w:rsidP="009848FA">
            <w:pPr>
              <w:tabs>
                <w:tab w:val="left" w:pos="360"/>
              </w:tabs>
              <w:suppressAutoHyphens/>
              <w:autoSpaceDE w:val="0"/>
              <w:spacing w:line="240" w:lineRule="auto"/>
              <w:ind w:right="23"/>
              <w:rPr>
                <w:rFonts w:ascii="Arial" w:hAnsi="Arial" w:cs="Arial"/>
                <w:sz w:val="20"/>
                <w:szCs w:val="20"/>
              </w:rPr>
            </w:pPr>
            <w:r w:rsidRPr="00EC0028">
              <w:rPr>
                <w:rFonts w:ascii="Arial" w:hAnsi="Arial" w:cs="Arial"/>
                <w:sz w:val="20"/>
                <w:szCs w:val="20"/>
              </w:rPr>
              <w:t>Kryterium będzie weryfikowane w oparciu o oświadczenie Wnioskodawcy oraz zapisy we wniosku o dofinansowanie.</w:t>
            </w:r>
          </w:p>
        </w:tc>
        <w:tc>
          <w:tcPr>
            <w:tcW w:w="3638" w:type="dxa"/>
          </w:tcPr>
          <w:p w14:paraId="0B3D2BFE" w14:textId="77777777" w:rsidR="00EC0028" w:rsidRPr="00EC0028" w:rsidRDefault="00EC0028" w:rsidP="009848FA">
            <w:pPr>
              <w:spacing w:line="240" w:lineRule="auto"/>
              <w:rPr>
                <w:rFonts w:ascii="Arial" w:hAnsi="Arial" w:cs="Arial"/>
                <w:sz w:val="20"/>
                <w:szCs w:val="20"/>
              </w:rPr>
            </w:pPr>
            <w:r w:rsidRPr="00EC0028">
              <w:rPr>
                <w:rFonts w:ascii="Arial" w:hAnsi="Arial" w:cs="Arial"/>
                <w:sz w:val="20"/>
                <w:szCs w:val="20"/>
              </w:rPr>
              <w:t>W przypadku niespełnienia kryterium na etapie oceny wniosku o dofinansowanie projekt nie zostanie skierowany do dofinansowania.</w:t>
            </w:r>
          </w:p>
          <w:p w14:paraId="44CD70B0" w14:textId="77777777" w:rsidR="00EC0028" w:rsidRPr="00EC0028" w:rsidRDefault="00EC0028" w:rsidP="009848FA">
            <w:pPr>
              <w:spacing w:line="240" w:lineRule="auto"/>
              <w:rPr>
                <w:rFonts w:ascii="Arial" w:hAnsi="Arial" w:cs="Arial"/>
                <w:b/>
                <w:sz w:val="20"/>
                <w:szCs w:val="20"/>
              </w:rPr>
            </w:pPr>
            <w:r w:rsidRPr="00EC0028">
              <w:rPr>
                <w:rFonts w:ascii="Arial" w:hAnsi="Arial" w:cs="Arial"/>
                <w:b/>
                <w:sz w:val="20"/>
                <w:szCs w:val="20"/>
              </w:rPr>
              <w:t xml:space="preserve">Ocena będzie miała charakter zero-jedynkowy. </w:t>
            </w:r>
          </w:p>
          <w:p w14:paraId="1868D95F" w14:textId="77777777" w:rsidR="00EC0028" w:rsidRPr="00EC0028" w:rsidRDefault="00EC0028" w:rsidP="005578D2">
            <w:pPr>
              <w:pStyle w:val="Akapitzlist"/>
              <w:numPr>
                <w:ilvl w:val="0"/>
                <w:numId w:val="15"/>
              </w:numPr>
              <w:spacing w:after="0" w:line="240" w:lineRule="auto"/>
              <w:rPr>
                <w:rFonts w:ascii="Arial" w:hAnsi="Arial" w:cs="Arial"/>
                <w:b/>
                <w:sz w:val="20"/>
                <w:szCs w:val="20"/>
              </w:rPr>
            </w:pPr>
            <w:r w:rsidRPr="00EC0028">
              <w:rPr>
                <w:rFonts w:ascii="Arial" w:hAnsi="Arial" w:cs="Arial"/>
                <w:b/>
                <w:sz w:val="20"/>
                <w:szCs w:val="20"/>
              </w:rPr>
              <w:t>TAK</w:t>
            </w:r>
          </w:p>
          <w:p w14:paraId="0967C54A" w14:textId="77777777" w:rsidR="00EC0028" w:rsidRPr="00EC0028" w:rsidRDefault="00EC0028" w:rsidP="005578D2">
            <w:pPr>
              <w:pStyle w:val="Akapitzlist"/>
              <w:numPr>
                <w:ilvl w:val="0"/>
                <w:numId w:val="15"/>
              </w:numPr>
              <w:spacing w:after="0" w:line="240" w:lineRule="auto"/>
              <w:rPr>
                <w:rFonts w:ascii="Arial" w:hAnsi="Arial" w:cs="Arial"/>
                <w:b/>
                <w:sz w:val="20"/>
                <w:szCs w:val="20"/>
              </w:rPr>
            </w:pPr>
            <w:r w:rsidRPr="00EC0028">
              <w:rPr>
                <w:rFonts w:ascii="Arial" w:hAnsi="Arial" w:cs="Arial"/>
                <w:b/>
                <w:sz w:val="20"/>
                <w:szCs w:val="20"/>
              </w:rPr>
              <w:t>NIE – UZASADNIĆ LUB SKIEROWAĆ WNIOSEK DO POPRAWY LUB UZUPEŁNIENIA LUB ODRZUCIĆ</w:t>
            </w:r>
          </w:p>
        </w:tc>
      </w:tr>
    </w:tbl>
    <w:p w14:paraId="7799A814" w14:textId="77777777" w:rsidR="00EC0028" w:rsidRDefault="00EC0028" w:rsidP="002B154A">
      <w:pPr>
        <w:spacing w:after="0" w:line="240" w:lineRule="auto"/>
        <w:rPr>
          <w:rFonts w:ascii="Arial" w:hAnsi="Arial" w:cs="Arial"/>
          <w:sz w:val="24"/>
          <w:szCs w:val="24"/>
        </w:rPr>
      </w:pPr>
    </w:p>
    <w:p w14:paraId="5CD1FD6D" w14:textId="77777777" w:rsidR="00970253" w:rsidRPr="00970253" w:rsidRDefault="00970253" w:rsidP="007848A7">
      <w:pPr>
        <w:pStyle w:val="Nagwek2"/>
      </w:pPr>
      <w:bookmarkStart w:id="18" w:name="_Toc140225116"/>
      <w:r w:rsidRPr="00970253">
        <w:t>4.4 Kryteria dostę</w:t>
      </w:r>
      <w:r>
        <w:t>pu</w:t>
      </w:r>
      <w:bookmarkEnd w:id="18"/>
    </w:p>
    <w:tbl>
      <w:tblPr>
        <w:tblW w:w="10322" w:type="dxa"/>
        <w:tblInd w:w="-507" w:type="dxa"/>
        <w:tblBorders>
          <w:top w:val="single" w:sz="8" w:space="0" w:color="948A54"/>
          <w:left w:val="single" w:sz="8" w:space="0" w:color="948A54"/>
          <w:bottom w:val="single" w:sz="8" w:space="0" w:color="948A54"/>
          <w:right w:val="single" w:sz="8" w:space="0" w:color="948A54"/>
          <w:insideH w:val="single" w:sz="8" w:space="0" w:color="948A54"/>
          <w:insideV w:val="single" w:sz="8" w:space="0" w:color="948A54"/>
        </w:tblBorders>
        <w:tblLayout w:type="fixed"/>
        <w:tblCellMar>
          <w:left w:w="70" w:type="dxa"/>
          <w:right w:w="70" w:type="dxa"/>
        </w:tblCellMar>
        <w:tblLook w:val="0000" w:firstRow="0" w:lastRow="0" w:firstColumn="0" w:lastColumn="0" w:noHBand="0" w:noVBand="0"/>
      </w:tblPr>
      <w:tblGrid>
        <w:gridCol w:w="497"/>
        <w:gridCol w:w="2887"/>
        <w:gridCol w:w="3300"/>
        <w:gridCol w:w="3638"/>
      </w:tblGrid>
      <w:tr w:rsidR="00970253" w:rsidRPr="00970253" w14:paraId="35F5B0E0" w14:textId="77777777" w:rsidTr="009848FA">
        <w:trPr>
          <w:trHeight w:val="436"/>
        </w:trPr>
        <w:tc>
          <w:tcPr>
            <w:tcW w:w="497" w:type="dxa"/>
          </w:tcPr>
          <w:p w14:paraId="7EF429AB" w14:textId="77777777" w:rsidR="00970253" w:rsidRPr="00970253" w:rsidRDefault="00970253" w:rsidP="009848FA">
            <w:pPr>
              <w:spacing w:line="240" w:lineRule="auto"/>
              <w:jc w:val="center"/>
              <w:rPr>
                <w:rFonts w:ascii="Arial" w:hAnsi="Arial" w:cs="Arial"/>
                <w:b/>
                <w:sz w:val="20"/>
                <w:szCs w:val="20"/>
              </w:rPr>
            </w:pPr>
            <w:r w:rsidRPr="00970253">
              <w:rPr>
                <w:rFonts w:ascii="Arial" w:hAnsi="Arial" w:cs="Arial"/>
                <w:b/>
                <w:sz w:val="20"/>
                <w:szCs w:val="20"/>
              </w:rPr>
              <w:t>Lp.</w:t>
            </w:r>
          </w:p>
        </w:tc>
        <w:tc>
          <w:tcPr>
            <w:tcW w:w="2887" w:type="dxa"/>
          </w:tcPr>
          <w:p w14:paraId="77EF749C" w14:textId="77777777" w:rsidR="00970253" w:rsidRPr="00970253" w:rsidRDefault="00970253" w:rsidP="009848FA">
            <w:pPr>
              <w:spacing w:line="240" w:lineRule="auto"/>
              <w:jc w:val="center"/>
              <w:rPr>
                <w:rFonts w:ascii="Arial" w:hAnsi="Arial" w:cs="Arial"/>
                <w:b/>
                <w:sz w:val="20"/>
                <w:szCs w:val="20"/>
              </w:rPr>
            </w:pPr>
            <w:r w:rsidRPr="00970253">
              <w:rPr>
                <w:rFonts w:ascii="Arial" w:hAnsi="Arial" w:cs="Arial"/>
                <w:b/>
                <w:sz w:val="20"/>
                <w:szCs w:val="20"/>
              </w:rPr>
              <w:t>Nazwa kryterium</w:t>
            </w:r>
          </w:p>
        </w:tc>
        <w:tc>
          <w:tcPr>
            <w:tcW w:w="3300" w:type="dxa"/>
          </w:tcPr>
          <w:p w14:paraId="38598FAA" w14:textId="77777777" w:rsidR="00970253" w:rsidRPr="00970253" w:rsidRDefault="00970253" w:rsidP="009848FA">
            <w:pPr>
              <w:spacing w:line="240" w:lineRule="auto"/>
              <w:jc w:val="center"/>
              <w:rPr>
                <w:rFonts w:ascii="Arial" w:hAnsi="Arial" w:cs="Arial"/>
                <w:b/>
                <w:sz w:val="20"/>
                <w:szCs w:val="20"/>
              </w:rPr>
            </w:pPr>
            <w:r w:rsidRPr="00970253">
              <w:rPr>
                <w:rFonts w:ascii="Arial" w:hAnsi="Arial" w:cs="Arial"/>
                <w:b/>
                <w:sz w:val="20"/>
                <w:szCs w:val="20"/>
              </w:rPr>
              <w:t>Definicja kryterium</w:t>
            </w:r>
          </w:p>
        </w:tc>
        <w:tc>
          <w:tcPr>
            <w:tcW w:w="3638" w:type="dxa"/>
          </w:tcPr>
          <w:p w14:paraId="5EE9447F" w14:textId="77777777" w:rsidR="00970253" w:rsidRPr="00970253" w:rsidRDefault="00970253" w:rsidP="009848FA">
            <w:pPr>
              <w:spacing w:line="240" w:lineRule="auto"/>
              <w:jc w:val="center"/>
              <w:rPr>
                <w:rFonts w:ascii="Arial" w:hAnsi="Arial" w:cs="Arial"/>
                <w:b/>
                <w:sz w:val="20"/>
                <w:szCs w:val="20"/>
              </w:rPr>
            </w:pPr>
            <w:r w:rsidRPr="00970253">
              <w:rPr>
                <w:rFonts w:ascii="Arial" w:hAnsi="Arial" w:cs="Arial"/>
                <w:b/>
                <w:sz w:val="20"/>
                <w:szCs w:val="20"/>
              </w:rPr>
              <w:t>Opis znaczenia kryterium dla wyniku oceny</w:t>
            </w:r>
          </w:p>
        </w:tc>
      </w:tr>
      <w:tr w:rsidR="00970253" w:rsidRPr="00970253" w14:paraId="13F7275B" w14:textId="77777777" w:rsidTr="009848FA">
        <w:trPr>
          <w:trHeight w:val="532"/>
        </w:trPr>
        <w:tc>
          <w:tcPr>
            <w:tcW w:w="497" w:type="dxa"/>
          </w:tcPr>
          <w:p w14:paraId="2D8F5B11" w14:textId="77777777" w:rsidR="00970253" w:rsidRPr="00970253" w:rsidRDefault="00970253" w:rsidP="005578D2">
            <w:pPr>
              <w:numPr>
                <w:ilvl w:val="0"/>
                <w:numId w:val="22"/>
              </w:numPr>
              <w:spacing w:after="0" w:line="240" w:lineRule="auto"/>
              <w:ind w:left="420"/>
              <w:contextualSpacing/>
              <w:rPr>
                <w:rFonts w:ascii="Arial" w:hAnsi="Arial" w:cs="Arial"/>
                <w:b/>
                <w:sz w:val="20"/>
                <w:szCs w:val="20"/>
              </w:rPr>
            </w:pPr>
          </w:p>
        </w:tc>
        <w:tc>
          <w:tcPr>
            <w:tcW w:w="2887" w:type="dxa"/>
          </w:tcPr>
          <w:p w14:paraId="5F825C79" w14:textId="0E94821F" w:rsidR="00970253" w:rsidRPr="00970253" w:rsidRDefault="00970253" w:rsidP="005D4D98">
            <w:pPr>
              <w:spacing w:line="240" w:lineRule="auto"/>
              <w:rPr>
                <w:rFonts w:ascii="Arial" w:hAnsi="Arial" w:cs="Arial"/>
                <w:sz w:val="20"/>
                <w:szCs w:val="20"/>
              </w:rPr>
            </w:pPr>
            <w:r w:rsidRPr="00970253">
              <w:rPr>
                <w:rFonts w:ascii="Arial" w:hAnsi="Arial" w:cs="Arial"/>
                <w:sz w:val="20"/>
                <w:szCs w:val="20"/>
              </w:rPr>
              <w:t>Zakłada się, że uczestnikami projektu będą osoby bezrobotne, zarejestrowane w powiatowym urzędzie pracy, należące do co najmniej jednej z kategorii osób znajdujących się w szczególnie trudnej sytuacji na rynku pracy.</w:t>
            </w:r>
          </w:p>
        </w:tc>
        <w:tc>
          <w:tcPr>
            <w:tcW w:w="3300" w:type="dxa"/>
          </w:tcPr>
          <w:p w14:paraId="27226A1F" w14:textId="77777777" w:rsidR="00970253" w:rsidRPr="00970253" w:rsidRDefault="00970253" w:rsidP="009848FA">
            <w:pPr>
              <w:tabs>
                <w:tab w:val="left" w:pos="360"/>
              </w:tabs>
              <w:suppressAutoHyphens/>
              <w:autoSpaceDE w:val="0"/>
              <w:spacing w:line="240" w:lineRule="auto"/>
              <w:ind w:right="23"/>
              <w:rPr>
                <w:rFonts w:ascii="Arial" w:hAnsi="Arial" w:cs="Arial"/>
                <w:sz w:val="20"/>
                <w:szCs w:val="20"/>
              </w:rPr>
            </w:pPr>
            <w:r w:rsidRPr="00970253">
              <w:rPr>
                <w:rFonts w:ascii="Arial" w:hAnsi="Arial" w:cs="Arial"/>
                <w:sz w:val="20"/>
                <w:szCs w:val="20"/>
              </w:rPr>
              <w:t xml:space="preserve">Celem kryterium jest zapewnienie, że wsparcie w ramach projektu będzie udzielane uprawnionej grupie uczestniczek/uczestników projektu. </w:t>
            </w:r>
          </w:p>
          <w:p w14:paraId="6E4DEAC5" w14:textId="77777777" w:rsidR="00970253" w:rsidRPr="00970253" w:rsidRDefault="00970253" w:rsidP="009848FA">
            <w:pPr>
              <w:tabs>
                <w:tab w:val="left" w:pos="360"/>
              </w:tabs>
              <w:suppressAutoHyphens/>
              <w:autoSpaceDE w:val="0"/>
              <w:spacing w:line="240" w:lineRule="auto"/>
              <w:ind w:right="23"/>
              <w:rPr>
                <w:rFonts w:ascii="Arial" w:hAnsi="Arial" w:cs="Arial"/>
                <w:sz w:val="20"/>
                <w:szCs w:val="20"/>
              </w:rPr>
            </w:pPr>
            <w:r w:rsidRPr="00970253">
              <w:rPr>
                <w:rFonts w:ascii="Arial" w:hAnsi="Arial" w:cs="Arial"/>
                <w:sz w:val="20"/>
                <w:szCs w:val="20"/>
              </w:rPr>
              <w:t xml:space="preserve">Osoby zarejestrowane w PUP jako bezrobotne, znajdujące się w szczególnie trudnej sytuacji na rynku pracy to: </w:t>
            </w:r>
          </w:p>
          <w:p w14:paraId="3E347AA8" w14:textId="77777777" w:rsidR="00970253" w:rsidRPr="00970253" w:rsidRDefault="00970253" w:rsidP="005578D2">
            <w:pPr>
              <w:pStyle w:val="Akapitzlist"/>
              <w:numPr>
                <w:ilvl w:val="0"/>
                <w:numId w:val="23"/>
              </w:numPr>
              <w:suppressAutoHyphens/>
              <w:autoSpaceDE w:val="0"/>
              <w:spacing w:after="0" w:line="240" w:lineRule="auto"/>
              <w:ind w:left="307" w:right="23" w:hanging="284"/>
              <w:rPr>
                <w:rFonts w:ascii="Arial" w:hAnsi="Arial" w:cs="Arial"/>
                <w:sz w:val="20"/>
                <w:szCs w:val="20"/>
              </w:rPr>
            </w:pPr>
            <w:r w:rsidRPr="00970253">
              <w:rPr>
                <w:rFonts w:ascii="Arial" w:hAnsi="Arial" w:cs="Arial"/>
                <w:sz w:val="20"/>
                <w:szCs w:val="20"/>
              </w:rPr>
              <w:t>osoby do 29 roku życia (w tym NEET),</w:t>
            </w:r>
          </w:p>
          <w:p w14:paraId="7E5258DE" w14:textId="77777777" w:rsidR="00970253" w:rsidRPr="00970253" w:rsidRDefault="00970253" w:rsidP="005578D2">
            <w:pPr>
              <w:pStyle w:val="Akapitzlist"/>
              <w:numPr>
                <w:ilvl w:val="0"/>
                <w:numId w:val="23"/>
              </w:numPr>
              <w:suppressAutoHyphens/>
              <w:autoSpaceDE w:val="0"/>
              <w:spacing w:after="0" w:line="240" w:lineRule="auto"/>
              <w:ind w:left="307" w:right="23" w:hanging="284"/>
              <w:rPr>
                <w:rFonts w:ascii="Arial" w:hAnsi="Arial" w:cs="Arial"/>
                <w:sz w:val="20"/>
                <w:szCs w:val="20"/>
              </w:rPr>
            </w:pPr>
            <w:r w:rsidRPr="00970253">
              <w:rPr>
                <w:rFonts w:ascii="Arial" w:hAnsi="Arial" w:cs="Arial"/>
                <w:sz w:val="20"/>
                <w:szCs w:val="20"/>
              </w:rPr>
              <w:t>osoby długotrwale bezrobotne,</w:t>
            </w:r>
          </w:p>
          <w:p w14:paraId="382834AF" w14:textId="77777777" w:rsidR="00970253" w:rsidRPr="00970253" w:rsidRDefault="00970253" w:rsidP="005578D2">
            <w:pPr>
              <w:pStyle w:val="Akapitzlist"/>
              <w:numPr>
                <w:ilvl w:val="0"/>
                <w:numId w:val="23"/>
              </w:numPr>
              <w:suppressAutoHyphens/>
              <w:autoSpaceDE w:val="0"/>
              <w:spacing w:after="0" w:line="240" w:lineRule="auto"/>
              <w:ind w:left="307" w:right="23" w:hanging="284"/>
              <w:rPr>
                <w:rFonts w:ascii="Arial" w:hAnsi="Arial" w:cs="Arial"/>
                <w:sz w:val="20"/>
                <w:szCs w:val="20"/>
              </w:rPr>
            </w:pPr>
            <w:r w:rsidRPr="00970253">
              <w:rPr>
                <w:rFonts w:ascii="Arial" w:hAnsi="Arial" w:cs="Arial"/>
                <w:sz w:val="20"/>
                <w:szCs w:val="20"/>
              </w:rPr>
              <w:t xml:space="preserve">osoby  w wieku 50 lat i więcej, </w:t>
            </w:r>
          </w:p>
          <w:p w14:paraId="7979F71C" w14:textId="77777777" w:rsidR="00970253" w:rsidRPr="00970253" w:rsidRDefault="00970253" w:rsidP="005578D2">
            <w:pPr>
              <w:pStyle w:val="Akapitzlist"/>
              <w:numPr>
                <w:ilvl w:val="0"/>
                <w:numId w:val="23"/>
              </w:numPr>
              <w:suppressAutoHyphens/>
              <w:autoSpaceDE w:val="0"/>
              <w:spacing w:after="0" w:line="240" w:lineRule="auto"/>
              <w:ind w:left="307" w:right="23" w:hanging="284"/>
              <w:rPr>
                <w:rFonts w:ascii="Arial" w:hAnsi="Arial" w:cs="Arial"/>
                <w:sz w:val="20"/>
                <w:szCs w:val="20"/>
              </w:rPr>
            </w:pPr>
            <w:r w:rsidRPr="00970253">
              <w:rPr>
                <w:rFonts w:ascii="Arial" w:hAnsi="Arial" w:cs="Arial"/>
                <w:sz w:val="20"/>
                <w:szCs w:val="20"/>
              </w:rPr>
              <w:t>kobiety,</w:t>
            </w:r>
          </w:p>
          <w:p w14:paraId="5709EFB2" w14:textId="77777777" w:rsidR="00970253" w:rsidRPr="00970253" w:rsidRDefault="00970253" w:rsidP="005578D2">
            <w:pPr>
              <w:pStyle w:val="Akapitzlist"/>
              <w:numPr>
                <w:ilvl w:val="0"/>
                <w:numId w:val="23"/>
              </w:numPr>
              <w:suppressAutoHyphens/>
              <w:autoSpaceDE w:val="0"/>
              <w:spacing w:after="0" w:line="240" w:lineRule="auto"/>
              <w:ind w:left="307" w:right="23" w:hanging="284"/>
              <w:rPr>
                <w:rFonts w:ascii="Arial" w:hAnsi="Arial" w:cs="Arial"/>
                <w:sz w:val="20"/>
                <w:szCs w:val="20"/>
              </w:rPr>
            </w:pPr>
            <w:r w:rsidRPr="00970253">
              <w:rPr>
                <w:rFonts w:ascii="Arial" w:hAnsi="Arial" w:cs="Arial"/>
                <w:sz w:val="20"/>
                <w:szCs w:val="20"/>
              </w:rPr>
              <w:t>osoby z niepełnosprawnością,</w:t>
            </w:r>
          </w:p>
          <w:p w14:paraId="333D69B0" w14:textId="77777777" w:rsidR="00970253" w:rsidRPr="00512CC6" w:rsidRDefault="00970253" w:rsidP="005578D2">
            <w:pPr>
              <w:pStyle w:val="Akapitzlist"/>
              <w:numPr>
                <w:ilvl w:val="0"/>
                <w:numId w:val="23"/>
              </w:numPr>
              <w:suppressAutoHyphens/>
              <w:autoSpaceDE w:val="0"/>
              <w:spacing w:after="0" w:line="240" w:lineRule="auto"/>
              <w:ind w:left="307" w:right="23" w:hanging="284"/>
              <w:rPr>
                <w:rFonts w:ascii="Arial" w:hAnsi="Arial" w:cs="Arial"/>
                <w:sz w:val="20"/>
                <w:szCs w:val="20"/>
              </w:rPr>
            </w:pPr>
            <w:r w:rsidRPr="00970253">
              <w:rPr>
                <w:rFonts w:ascii="Arial" w:hAnsi="Arial" w:cs="Arial"/>
                <w:sz w:val="20"/>
                <w:szCs w:val="20"/>
              </w:rPr>
              <w:t>osoby o niskich kwalifikacjach.</w:t>
            </w:r>
          </w:p>
          <w:p w14:paraId="560C5F9A" w14:textId="77777777" w:rsidR="00970253" w:rsidRPr="00970253" w:rsidRDefault="00970253" w:rsidP="009848FA">
            <w:pPr>
              <w:tabs>
                <w:tab w:val="left" w:pos="360"/>
              </w:tabs>
              <w:suppressAutoHyphens/>
              <w:autoSpaceDE w:val="0"/>
              <w:spacing w:line="240" w:lineRule="auto"/>
              <w:ind w:right="23"/>
              <w:rPr>
                <w:rFonts w:ascii="Arial" w:hAnsi="Arial" w:cs="Arial"/>
                <w:sz w:val="20"/>
                <w:szCs w:val="20"/>
              </w:rPr>
            </w:pPr>
            <w:r w:rsidRPr="00970253">
              <w:rPr>
                <w:rFonts w:ascii="Arial" w:hAnsi="Arial" w:cs="Arial"/>
                <w:sz w:val="20"/>
                <w:szCs w:val="20"/>
              </w:rPr>
              <w:lastRenderedPageBreak/>
              <w:t>Na etapie oceny wniosku o dofinansowanie weryfikacja spełnienia kryterium będzie odbywać się w oparciu o zapisy wniosku o dofinansowanie.</w:t>
            </w:r>
          </w:p>
          <w:p w14:paraId="33BC688B" w14:textId="77777777" w:rsidR="00970253" w:rsidRPr="00970253" w:rsidRDefault="00970253" w:rsidP="009848FA">
            <w:pPr>
              <w:suppressAutoHyphens/>
              <w:autoSpaceDE w:val="0"/>
              <w:spacing w:line="240" w:lineRule="auto"/>
              <w:ind w:right="23"/>
              <w:rPr>
                <w:rFonts w:ascii="Arial" w:hAnsi="Arial" w:cs="Arial"/>
                <w:sz w:val="20"/>
                <w:szCs w:val="20"/>
              </w:rPr>
            </w:pPr>
            <w:r w:rsidRPr="00970253">
              <w:rPr>
                <w:rFonts w:ascii="Arial" w:hAnsi="Arial" w:cs="Arial"/>
                <w:sz w:val="20"/>
                <w:szCs w:val="20"/>
              </w:rPr>
              <w:t>Spełnienie powyższego kryterium będzie weryfikowane w okresie realizacji projektu i po jego zakończeniu.</w:t>
            </w:r>
          </w:p>
        </w:tc>
        <w:tc>
          <w:tcPr>
            <w:tcW w:w="3638" w:type="dxa"/>
          </w:tcPr>
          <w:p w14:paraId="5E036EEA" w14:textId="77777777" w:rsidR="00970253" w:rsidRPr="00970253" w:rsidRDefault="00970253" w:rsidP="009848FA">
            <w:pPr>
              <w:spacing w:line="240" w:lineRule="auto"/>
              <w:rPr>
                <w:rFonts w:ascii="Arial" w:hAnsi="Arial" w:cs="Arial"/>
                <w:sz w:val="20"/>
                <w:szCs w:val="20"/>
              </w:rPr>
            </w:pPr>
            <w:r w:rsidRPr="00970253">
              <w:rPr>
                <w:rFonts w:ascii="Arial" w:hAnsi="Arial" w:cs="Arial"/>
                <w:sz w:val="20"/>
                <w:szCs w:val="20"/>
              </w:rPr>
              <w:lastRenderedPageBreak/>
              <w:t>W przypadku niespełnienia kryterium na etapie oceny wniosku o dofinansowanie projekt nie zostanie skierowany do dofinansowania.</w:t>
            </w:r>
          </w:p>
          <w:p w14:paraId="44C2FFB8" w14:textId="77777777" w:rsidR="00970253" w:rsidRPr="00970253" w:rsidRDefault="00970253" w:rsidP="009848FA">
            <w:pPr>
              <w:spacing w:line="240" w:lineRule="auto"/>
              <w:rPr>
                <w:rFonts w:ascii="Arial" w:hAnsi="Arial" w:cs="Arial"/>
                <w:sz w:val="20"/>
                <w:szCs w:val="20"/>
              </w:rPr>
            </w:pPr>
            <w:r w:rsidRPr="00970253">
              <w:rPr>
                <w:rFonts w:ascii="Arial" w:hAnsi="Arial" w:cs="Arial"/>
                <w:sz w:val="20"/>
                <w:szCs w:val="20"/>
              </w:rPr>
              <w:t>Treść wniosku o dofinansowanie w części dotyczącej spełniania kryterium może być uzupełniana lub poprawiana w zakresie określonym w wezwaniu, zgodnie z regulaminem wyboru projektów (na podstawie art. 55 ust. 1 ustawy z dnia 28 kwietnia 2022r. o zasadach realizacji zadań finansowanych ze środków europejskich w perspektywie finansowej 2021-2027).</w:t>
            </w:r>
          </w:p>
          <w:p w14:paraId="07D9013A" w14:textId="77777777" w:rsidR="00970253" w:rsidRPr="00970253" w:rsidRDefault="00970253" w:rsidP="009848FA">
            <w:pPr>
              <w:spacing w:line="240" w:lineRule="auto"/>
              <w:rPr>
                <w:rFonts w:ascii="Arial" w:hAnsi="Arial" w:cs="Arial"/>
                <w:sz w:val="20"/>
                <w:szCs w:val="20"/>
              </w:rPr>
            </w:pPr>
          </w:p>
          <w:p w14:paraId="2B10B735" w14:textId="77777777" w:rsidR="00970253" w:rsidRPr="00970253" w:rsidRDefault="00970253" w:rsidP="005578D2">
            <w:pPr>
              <w:pStyle w:val="Akapitzlist"/>
              <w:numPr>
                <w:ilvl w:val="0"/>
                <w:numId w:val="16"/>
              </w:numPr>
              <w:spacing w:after="0" w:line="240" w:lineRule="auto"/>
              <w:rPr>
                <w:rFonts w:ascii="Arial" w:hAnsi="Arial" w:cs="Arial"/>
                <w:b/>
                <w:sz w:val="20"/>
                <w:szCs w:val="20"/>
              </w:rPr>
            </w:pPr>
            <w:r w:rsidRPr="00970253">
              <w:rPr>
                <w:rFonts w:ascii="Arial" w:hAnsi="Arial" w:cs="Arial"/>
                <w:b/>
                <w:sz w:val="20"/>
                <w:szCs w:val="20"/>
              </w:rPr>
              <w:lastRenderedPageBreak/>
              <w:t>TAK</w:t>
            </w:r>
          </w:p>
          <w:p w14:paraId="3B513B61" w14:textId="77777777" w:rsidR="00970253" w:rsidRPr="00970253" w:rsidRDefault="00970253" w:rsidP="005578D2">
            <w:pPr>
              <w:pStyle w:val="Akapitzlist"/>
              <w:numPr>
                <w:ilvl w:val="0"/>
                <w:numId w:val="16"/>
              </w:numPr>
              <w:spacing w:after="0" w:line="240" w:lineRule="auto"/>
              <w:rPr>
                <w:rFonts w:ascii="Arial" w:hAnsi="Arial" w:cs="Arial"/>
                <w:b/>
                <w:sz w:val="20"/>
                <w:szCs w:val="20"/>
              </w:rPr>
            </w:pPr>
            <w:r w:rsidRPr="00970253">
              <w:rPr>
                <w:rFonts w:ascii="Arial" w:hAnsi="Arial" w:cs="Arial"/>
                <w:b/>
                <w:sz w:val="20"/>
                <w:szCs w:val="20"/>
              </w:rPr>
              <w:t xml:space="preserve">NIE – UZASADNIĆ I SKIEROWAĆ WNIOSEK DO POPRAWY LUB UZUPEŁNIENIA </w:t>
            </w:r>
          </w:p>
          <w:p w14:paraId="365FCAE3" w14:textId="77777777" w:rsidR="00970253" w:rsidRPr="00970253" w:rsidRDefault="00970253" w:rsidP="009848FA">
            <w:pPr>
              <w:spacing w:line="240" w:lineRule="auto"/>
              <w:rPr>
                <w:rFonts w:ascii="Arial" w:hAnsi="Arial" w:cs="Arial"/>
                <w:sz w:val="20"/>
                <w:szCs w:val="20"/>
              </w:rPr>
            </w:pPr>
          </w:p>
        </w:tc>
      </w:tr>
      <w:tr w:rsidR="00970253" w:rsidRPr="00970253" w14:paraId="494A5240" w14:textId="77777777" w:rsidTr="009848FA">
        <w:trPr>
          <w:trHeight w:val="532"/>
        </w:trPr>
        <w:tc>
          <w:tcPr>
            <w:tcW w:w="497" w:type="dxa"/>
          </w:tcPr>
          <w:p w14:paraId="0BAD8D14" w14:textId="77777777" w:rsidR="00970253" w:rsidRPr="00970253" w:rsidRDefault="00970253" w:rsidP="005578D2">
            <w:pPr>
              <w:numPr>
                <w:ilvl w:val="0"/>
                <w:numId w:val="22"/>
              </w:numPr>
              <w:spacing w:after="0" w:line="240" w:lineRule="auto"/>
              <w:ind w:left="420"/>
              <w:contextualSpacing/>
              <w:rPr>
                <w:rFonts w:ascii="Arial" w:hAnsi="Arial" w:cs="Arial"/>
                <w:b/>
                <w:sz w:val="20"/>
                <w:szCs w:val="20"/>
              </w:rPr>
            </w:pPr>
          </w:p>
        </w:tc>
        <w:tc>
          <w:tcPr>
            <w:tcW w:w="2887" w:type="dxa"/>
          </w:tcPr>
          <w:p w14:paraId="1C09E287" w14:textId="77777777" w:rsidR="00970253" w:rsidRPr="00970253" w:rsidRDefault="00970253" w:rsidP="009848FA">
            <w:pPr>
              <w:spacing w:line="240" w:lineRule="auto"/>
              <w:rPr>
                <w:rFonts w:ascii="Arial" w:hAnsi="Arial" w:cs="Arial"/>
                <w:strike/>
                <w:sz w:val="20"/>
                <w:szCs w:val="20"/>
              </w:rPr>
            </w:pPr>
            <w:r w:rsidRPr="00970253">
              <w:rPr>
                <w:rFonts w:ascii="Arial" w:hAnsi="Arial" w:cs="Arial"/>
                <w:sz w:val="20"/>
                <w:szCs w:val="20"/>
              </w:rPr>
              <w:t xml:space="preserve">Zakłada się, że 50 % wydatków kwalifikowalnych w ramach projektu przeznaczonych zostanie na realizację Gwarancji dla Młodzieży. </w:t>
            </w:r>
          </w:p>
          <w:p w14:paraId="4244199A" w14:textId="77777777" w:rsidR="00970253" w:rsidRPr="00970253" w:rsidRDefault="00970253" w:rsidP="009848FA">
            <w:pPr>
              <w:spacing w:line="240" w:lineRule="auto"/>
              <w:rPr>
                <w:rFonts w:ascii="Arial" w:hAnsi="Arial" w:cs="Arial"/>
                <w:sz w:val="20"/>
                <w:szCs w:val="20"/>
              </w:rPr>
            </w:pPr>
          </w:p>
        </w:tc>
        <w:tc>
          <w:tcPr>
            <w:tcW w:w="3300" w:type="dxa"/>
          </w:tcPr>
          <w:p w14:paraId="49970A80" w14:textId="77777777" w:rsidR="00970253" w:rsidRPr="00970253" w:rsidRDefault="00970253" w:rsidP="009848FA">
            <w:pPr>
              <w:tabs>
                <w:tab w:val="left" w:pos="360"/>
              </w:tabs>
              <w:suppressAutoHyphens/>
              <w:autoSpaceDE w:val="0"/>
              <w:spacing w:line="240" w:lineRule="auto"/>
              <w:ind w:right="23"/>
              <w:rPr>
                <w:rFonts w:ascii="Arial" w:hAnsi="Arial" w:cs="Arial"/>
                <w:sz w:val="20"/>
                <w:szCs w:val="20"/>
              </w:rPr>
            </w:pPr>
            <w:r w:rsidRPr="00970253">
              <w:rPr>
                <w:rFonts w:ascii="Arial" w:hAnsi="Arial" w:cs="Arial"/>
                <w:sz w:val="20"/>
                <w:szCs w:val="20"/>
              </w:rPr>
              <w:t xml:space="preserve">Celem kryterium jest zapewnienie, że projekt będzie wypełniał założenia Gwarancji dla Młodzieży.  </w:t>
            </w:r>
          </w:p>
          <w:p w14:paraId="427ABD5F" w14:textId="77777777" w:rsidR="00970253" w:rsidRPr="00970253" w:rsidRDefault="00970253" w:rsidP="009848FA">
            <w:pPr>
              <w:tabs>
                <w:tab w:val="left" w:pos="360"/>
              </w:tabs>
              <w:suppressAutoHyphens/>
              <w:autoSpaceDE w:val="0"/>
              <w:spacing w:line="240" w:lineRule="auto"/>
              <w:ind w:right="23"/>
              <w:rPr>
                <w:rFonts w:ascii="Arial" w:hAnsi="Arial" w:cs="Arial"/>
                <w:sz w:val="20"/>
                <w:szCs w:val="20"/>
              </w:rPr>
            </w:pPr>
            <w:r w:rsidRPr="00970253">
              <w:rPr>
                <w:rFonts w:ascii="Arial" w:hAnsi="Arial" w:cs="Arial"/>
                <w:sz w:val="20"/>
                <w:szCs w:val="20"/>
              </w:rPr>
              <w:t>Na etapie oceny wniosku o dofinansowanie weryfikacja spełnienia kryterium będzie odbywać się w oparciu o zapisy wniosku o dofinansowanie.</w:t>
            </w:r>
          </w:p>
          <w:p w14:paraId="79BFBC6D" w14:textId="77777777" w:rsidR="00970253" w:rsidRPr="00970253" w:rsidRDefault="00970253" w:rsidP="009848FA">
            <w:pPr>
              <w:tabs>
                <w:tab w:val="left" w:pos="360"/>
              </w:tabs>
              <w:suppressAutoHyphens/>
              <w:autoSpaceDE w:val="0"/>
              <w:spacing w:line="240" w:lineRule="auto"/>
              <w:ind w:right="23"/>
              <w:rPr>
                <w:rFonts w:ascii="Arial" w:hAnsi="Arial" w:cs="Arial"/>
                <w:sz w:val="20"/>
                <w:szCs w:val="20"/>
              </w:rPr>
            </w:pPr>
            <w:r w:rsidRPr="00970253">
              <w:rPr>
                <w:rFonts w:ascii="Arial" w:hAnsi="Arial" w:cs="Arial"/>
                <w:sz w:val="20"/>
                <w:szCs w:val="20"/>
              </w:rPr>
              <w:t>Spełnienie powyższego kryterium będzie weryfikowane w okresie realizacji projektu i po jego zakończeniu.</w:t>
            </w:r>
          </w:p>
        </w:tc>
        <w:tc>
          <w:tcPr>
            <w:tcW w:w="3638" w:type="dxa"/>
          </w:tcPr>
          <w:p w14:paraId="4BAC9669" w14:textId="77777777" w:rsidR="00970253" w:rsidRPr="00970253" w:rsidRDefault="00970253" w:rsidP="009848FA">
            <w:pPr>
              <w:spacing w:line="240" w:lineRule="auto"/>
              <w:rPr>
                <w:rFonts w:ascii="Arial" w:hAnsi="Arial" w:cs="Arial"/>
                <w:sz w:val="20"/>
                <w:szCs w:val="20"/>
              </w:rPr>
            </w:pPr>
            <w:r w:rsidRPr="00970253">
              <w:rPr>
                <w:rFonts w:ascii="Arial" w:hAnsi="Arial" w:cs="Arial"/>
                <w:sz w:val="20"/>
                <w:szCs w:val="20"/>
              </w:rPr>
              <w:t>W przypadku niespełnienia kryterium na etapie oceny wniosku o dofinansowanie projekt nie zostanie skierowany do dofinansowania.</w:t>
            </w:r>
          </w:p>
          <w:p w14:paraId="37131AE1" w14:textId="77777777" w:rsidR="00970253" w:rsidRPr="00970253" w:rsidRDefault="00970253" w:rsidP="009848FA">
            <w:pPr>
              <w:spacing w:line="240" w:lineRule="auto"/>
              <w:rPr>
                <w:rFonts w:ascii="Arial" w:hAnsi="Arial" w:cs="Arial"/>
                <w:sz w:val="20"/>
                <w:szCs w:val="20"/>
              </w:rPr>
            </w:pPr>
            <w:r w:rsidRPr="00970253">
              <w:rPr>
                <w:rFonts w:ascii="Arial" w:hAnsi="Arial" w:cs="Arial"/>
                <w:sz w:val="20"/>
                <w:szCs w:val="20"/>
              </w:rPr>
              <w:t>Treść wniosku o dofinansowanie w części dotyczącej spełniania kryterium może być uzupełniana lub poprawiana w zakresie określonym w wezwaniu, zgodnie z regulaminem wyboru projektów (na podstawie art. 55 ust. 1 ustawy z dnia 28 kwietnia 2022r. o zasadach realizacji zadań finansowanych ze środków europejskich w perspektywie finansowej 2021-2027).</w:t>
            </w:r>
          </w:p>
          <w:p w14:paraId="72FAF051" w14:textId="77777777" w:rsidR="00970253" w:rsidRPr="00970253" w:rsidRDefault="00970253" w:rsidP="005578D2">
            <w:pPr>
              <w:pStyle w:val="Akapitzlist"/>
              <w:numPr>
                <w:ilvl w:val="0"/>
                <w:numId w:val="16"/>
              </w:numPr>
              <w:spacing w:after="0" w:line="240" w:lineRule="auto"/>
              <w:rPr>
                <w:rFonts w:ascii="Arial" w:hAnsi="Arial" w:cs="Arial"/>
                <w:b/>
                <w:sz w:val="20"/>
                <w:szCs w:val="20"/>
              </w:rPr>
            </w:pPr>
            <w:r w:rsidRPr="00970253">
              <w:rPr>
                <w:rFonts w:ascii="Arial" w:hAnsi="Arial" w:cs="Arial"/>
                <w:b/>
                <w:sz w:val="20"/>
                <w:szCs w:val="20"/>
              </w:rPr>
              <w:t>TAK</w:t>
            </w:r>
          </w:p>
          <w:p w14:paraId="1FE257AD" w14:textId="77777777" w:rsidR="00970253" w:rsidRPr="00512CC6" w:rsidRDefault="00970253" w:rsidP="005578D2">
            <w:pPr>
              <w:pStyle w:val="Akapitzlist"/>
              <w:numPr>
                <w:ilvl w:val="0"/>
                <w:numId w:val="16"/>
              </w:numPr>
              <w:spacing w:after="0" w:line="240" w:lineRule="auto"/>
              <w:rPr>
                <w:rFonts w:ascii="Arial" w:hAnsi="Arial" w:cs="Arial"/>
                <w:b/>
                <w:sz w:val="20"/>
                <w:szCs w:val="20"/>
              </w:rPr>
            </w:pPr>
            <w:r w:rsidRPr="00970253">
              <w:rPr>
                <w:rFonts w:ascii="Arial" w:hAnsi="Arial" w:cs="Arial"/>
                <w:b/>
                <w:sz w:val="20"/>
                <w:szCs w:val="20"/>
              </w:rPr>
              <w:t xml:space="preserve">NIE – UZASADNIĆ I SKIEROWAĆ WNIOSEK DO POPRAWY LUB UZUPEŁNIENIA </w:t>
            </w:r>
          </w:p>
        </w:tc>
      </w:tr>
      <w:tr w:rsidR="00970253" w:rsidRPr="00970253" w14:paraId="1B5C589B" w14:textId="77777777" w:rsidTr="009848FA">
        <w:trPr>
          <w:trHeight w:val="532"/>
        </w:trPr>
        <w:tc>
          <w:tcPr>
            <w:tcW w:w="497" w:type="dxa"/>
          </w:tcPr>
          <w:p w14:paraId="43424940" w14:textId="77777777" w:rsidR="00970253" w:rsidRPr="00970253" w:rsidRDefault="00970253" w:rsidP="005578D2">
            <w:pPr>
              <w:numPr>
                <w:ilvl w:val="0"/>
                <w:numId w:val="22"/>
              </w:numPr>
              <w:spacing w:after="0" w:line="240" w:lineRule="auto"/>
              <w:ind w:left="420"/>
              <w:contextualSpacing/>
              <w:rPr>
                <w:rFonts w:ascii="Arial" w:hAnsi="Arial" w:cs="Arial"/>
                <w:b/>
                <w:sz w:val="20"/>
                <w:szCs w:val="20"/>
              </w:rPr>
            </w:pPr>
          </w:p>
        </w:tc>
        <w:tc>
          <w:tcPr>
            <w:tcW w:w="2887" w:type="dxa"/>
          </w:tcPr>
          <w:p w14:paraId="6100FA95" w14:textId="77777777" w:rsidR="00970253" w:rsidRPr="00970253" w:rsidRDefault="00970253" w:rsidP="009848FA">
            <w:pPr>
              <w:spacing w:line="240" w:lineRule="auto"/>
              <w:rPr>
                <w:rFonts w:ascii="Arial" w:hAnsi="Arial" w:cs="Arial"/>
                <w:sz w:val="20"/>
                <w:szCs w:val="20"/>
              </w:rPr>
            </w:pPr>
            <w:r w:rsidRPr="00970253">
              <w:rPr>
                <w:rFonts w:ascii="Arial" w:hAnsi="Arial" w:cs="Arial"/>
                <w:sz w:val="20"/>
                <w:szCs w:val="20"/>
              </w:rPr>
              <w:t>Zakłada się, że wsparcie w ramach projektu udzielane będzie zgodnie z Wytycznymi dotyczącymi realizacji projektów z udziałem środków Europejskiego Funduszu Społecznego Plus w regionalnych programach na lata 2021–2027</w:t>
            </w:r>
          </w:p>
        </w:tc>
        <w:tc>
          <w:tcPr>
            <w:tcW w:w="3300" w:type="dxa"/>
          </w:tcPr>
          <w:p w14:paraId="7D9A1A44" w14:textId="77777777" w:rsidR="00970253" w:rsidRPr="00970253" w:rsidRDefault="00970253" w:rsidP="009848FA">
            <w:pPr>
              <w:spacing w:line="240" w:lineRule="auto"/>
              <w:rPr>
                <w:rFonts w:ascii="Arial" w:hAnsi="Arial" w:cs="Arial"/>
                <w:sz w:val="20"/>
                <w:szCs w:val="20"/>
              </w:rPr>
            </w:pPr>
            <w:r w:rsidRPr="00970253">
              <w:rPr>
                <w:rFonts w:ascii="Arial" w:hAnsi="Arial" w:cs="Arial"/>
                <w:sz w:val="20"/>
                <w:szCs w:val="20"/>
              </w:rPr>
              <w:t>Kryterium ma na celu zapewnienie, że wsparcie udzielane w projekcie na rzecz uczestników będzie realizowane zgodnie z założeniami Wytycznych dotyczącymi realizacji projektów z udziałem środków Europejskiego Funduszu Społecznego Plus w regionalnych programach na lata 2021–2027.</w:t>
            </w:r>
          </w:p>
          <w:p w14:paraId="1BEE9160" w14:textId="77777777" w:rsidR="00970253" w:rsidRPr="00970253" w:rsidRDefault="00970253" w:rsidP="00512CC6">
            <w:pPr>
              <w:spacing w:line="240" w:lineRule="auto"/>
              <w:rPr>
                <w:rFonts w:ascii="Arial" w:hAnsi="Arial" w:cs="Arial"/>
                <w:sz w:val="20"/>
                <w:szCs w:val="20"/>
              </w:rPr>
            </w:pPr>
            <w:r w:rsidRPr="00970253">
              <w:rPr>
                <w:rFonts w:ascii="Arial" w:hAnsi="Arial" w:cs="Arial"/>
                <w:sz w:val="20"/>
                <w:szCs w:val="20"/>
              </w:rPr>
              <w:t>Obowiązujące na dzień wezwania do złożenia wniosku o dofinansowanie Wytyczne dotyczące realizacji projektów z udziałem środków Europejskiego Funduszu Społecznego Plus w regionalnych programach na lata 2021–2027 zostaną wskazane w regulaminie naboru.</w:t>
            </w:r>
          </w:p>
          <w:p w14:paraId="2A4BCE4B" w14:textId="77777777" w:rsidR="00970253" w:rsidRPr="00970253" w:rsidRDefault="00970253" w:rsidP="009848FA">
            <w:pPr>
              <w:tabs>
                <w:tab w:val="left" w:pos="360"/>
              </w:tabs>
              <w:suppressAutoHyphens/>
              <w:autoSpaceDE w:val="0"/>
              <w:spacing w:line="240" w:lineRule="auto"/>
              <w:ind w:right="23"/>
              <w:rPr>
                <w:rFonts w:ascii="Arial" w:hAnsi="Arial" w:cs="Arial"/>
                <w:sz w:val="20"/>
                <w:szCs w:val="20"/>
              </w:rPr>
            </w:pPr>
            <w:r w:rsidRPr="00970253">
              <w:rPr>
                <w:rFonts w:ascii="Arial" w:hAnsi="Arial" w:cs="Arial"/>
                <w:sz w:val="20"/>
                <w:szCs w:val="20"/>
              </w:rPr>
              <w:t>Na etapie oceny wniosku o dofinansowanie weryfikacja spełnienia kryterium będzie odbywać się w oparciu o zapisy wniosku o dofinansowanie.</w:t>
            </w:r>
          </w:p>
          <w:p w14:paraId="3935D27C" w14:textId="77777777" w:rsidR="00970253" w:rsidRPr="00970253" w:rsidRDefault="00970253" w:rsidP="009848FA">
            <w:pPr>
              <w:tabs>
                <w:tab w:val="left" w:pos="360"/>
              </w:tabs>
              <w:suppressAutoHyphens/>
              <w:autoSpaceDE w:val="0"/>
              <w:spacing w:line="240" w:lineRule="auto"/>
              <w:ind w:right="23"/>
              <w:rPr>
                <w:rFonts w:ascii="Arial" w:hAnsi="Arial" w:cs="Arial"/>
                <w:sz w:val="20"/>
                <w:szCs w:val="20"/>
              </w:rPr>
            </w:pPr>
          </w:p>
          <w:p w14:paraId="60D8C493" w14:textId="77777777" w:rsidR="00970253" w:rsidRPr="00970253" w:rsidRDefault="00970253" w:rsidP="009848FA">
            <w:pPr>
              <w:spacing w:line="240" w:lineRule="auto"/>
              <w:rPr>
                <w:rFonts w:ascii="Arial" w:hAnsi="Arial" w:cs="Arial"/>
                <w:sz w:val="20"/>
                <w:szCs w:val="20"/>
              </w:rPr>
            </w:pPr>
            <w:r w:rsidRPr="00970253">
              <w:rPr>
                <w:rFonts w:ascii="Arial" w:hAnsi="Arial" w:cs="Arial"/>
                <w:sz w:val="20"/>
                <w:szCs w:val="20"/>
              </w:rPr>
              <w:lastRenderedPageBreak/>
              <w:t>Spełnienie powyższego kryterium będzie weryfikowane w okresie realizacji projektu i po jego zakończeniu.</w:t>
            </w:r>
          </w:p>
        </w:tc>
        <w:tc>
          <w:tcPr>
            <w:tcW w:w="3638" w:type="dxa"/>
          </w:tcPr>
          <w:p w14:paraId="76FA19F5" w14:textId="77777777" w:rsidR="00970253" w:rsidRPr="00970253" w:rsidRDefault="00970253" w:rsidP="009848FA">
            <w:pPr>
              <w:spacing w:line="240" w:lineRule="auto"/>
              <w:rPr>
                <w:rFonts w:ascii="Arial" w:hAnsi="Arial" w:cs="Arial"/>
                <w:sz w:val="20"/>
                <w:szCs w:val="20"/>
              </w:rPr>
            </w:pPr>
            <w:r w:rsidRPr="00970253">
              <w:rPr>
                <w:rFonts w:ascii="Arial" w:hAnsi="Arial" w:cs="Arial"/>
                <w:sz w:val="20"/>
                <w:szCs w:val="20"/>
              </w:rPr>
              <w:lastRenderedPageBreak/>
              <w:t>W przypadku niespełnienia kryterium na etapie oceny wniosku o dofinansowanie projekt nie zostanie skierowany do dofinansowania.</w:t>
            </w:r>
          </w:p>
          <w:p w14:paraId="73C2D50B" w14:textId="77777777" w:rsidR="00970253" w:rsidRPr="00970253" w:rsidRDefault="00970253" w:rsidP="009848FA">
            <w:pPr>
              <w:spacing w:line="240" w:lineRule="auto"/>
              <w:rPr>
                <w:rFonts w:ascii="Arial" w:hAnsi="Arial" w:cs="Arial"/>
                <w:sz w:val="20"/>
                <w:szCs w:val="20"/>
              </w:rPr>
            </w:pPr>
            <w:r w:rsidRPr="00970253">
              <w:rPr>
                <w:rFonts w:ascii="Arial" w:hAnsi="Arial" w:cs="Arial"/>
                <w:sz w:val="20"/>
                <w:szCs w:val="20"/>
              </w:rPr>
              <w:t>Treść wniosku o dofinansowanie w części dotyczącej spełniania kryterium może być uzupełniana lub poprawiana w zakresie określonym w wezwaniu, zgodnie z regulaminem wyboru projektów (na podstawie art. 55 ust. 1 ustawy z dnia 28 kwietnia 2022r. o zasadach realizacji zadań finansowanych ze środków europejskich w perspektywie finansowej 2021-2027).</w:t>
            </w:r>
          </w:p>
          <w:p w14:paraId="14740FBE" w14:textId="77777777" w:rsidR="00970253" w:rsidRPr="00970253" w:rsidRDefault="00970253" w:rsidP="005578D2">
            <w:pPr>
              <w:pStyle w:val="Akapitzlist"/>
              <w:numPr>
                <w:ilvl w:val="0"/>
                <w:numId w:val="16"/>
              </w:numPr>
              <w:spacing w:after="0" w:line="240" w:lineRule="auto"/>
              <w:rPr>
                <w:rFonts w:ascii="Arial" w:hAnsi="Arial" w:cs="Arial"/>
                <w:b/>
                <w:sz w:val="20"/>
                <w:szCs w:val="20"/>
              </w:rPr>
            </w:pPr>
            <w:r w:rsidRPr="00970253">
              <w:rPr>
                <w:rFonts w:ascii="Arial" w:hAnsi="Arial" w:cs="Arial"/>
                <w:b/>
                <w:sz w:val="20"/>
                <w:szCs w:val="20"/>
              </w:rPr>
              <w:t>TAK</w:t>
            </w:r>
          </w:p>
          <w:p w14:paraId="438CB288" w14:textId="77777777" w:rsidR="00970253" w:rsidRPr="00970253" w:rsidRDefault="00970253" w:rsidP="005578D2">
            <w:pPr>
              <w:pStyle w:val="Akapitzlist"/>
              <w:numPr>
                <w:ilvl w:val="0"/>
                <w:numId w:val="16"/>
              </w:numPr>
              <w:spacing w:after="0" w:line="240" w:lineRule="auto"/>
              <w:rPr>
                <w:rFonts w:ascii="Arial" w:hAnsi="Arial" w:cs="Arial"/>
                <w:b/>
                <w:sz w:val="20"/>
                <w:szCs w:val="20"/>
              </w:rPr>
            </w:pPr>
            <w:r w:rsidRPr="00970253">
              <w:rPr>
                <w:rFonts w:ascii="Arial" w:hAnsi="Arial" w:cs="Arial"/>
                <w:b/>
                <w:sz w:val="20"/>
                <w:szCs w:val="20"/>
              </w:rPr>
              <w:t xml:space="preserve">NIE – UZASADNIĆ I SKIEROWAĆ WNIOSEK DO POPRAWY LUB UZUPEŁNIENIA </w:t>
            </w:r>
          </w:p>
          <w:p w14:paraId="07A9E254" w14:textId="77777777" w:rsidR="00970253" w:rsidRPr="00970253" w:rsidRDefault="00970253" w:rsidP="009848FA">
            <w:pPr>
              <w:spacing w:line="240" w:lineRule="auto"/>
              <w:rPr>
                <w:rFonts w:ascii="Arial" w:hAnsi="Arial" w:cs="Arial"/>
                <w:sz w:val="20"/>
                <w:szCs w:val="20"/>
              </w:rPr>
            </w:pPr>
          </w:p>
        </w:tc>
      </w:tr>
      <w:tr w:rsidR="00970253" w:rsidRPr="00970253" w14:paraId="6A67C476" w14:textId="77777777" w:rsidTr="009848FA">
        <w:trPr>
          <w:trHeight w:val="532"/>
        </w:trPr>
        <w:tc>
          <w:tcPr>
            <w:tcW w:w="497" w:type="dxa"/>
          </w:tcPr>
          <w:p w14:paraId="40BFEC9A" w14:textId="77777777" w:rsidR="00970253" w:rsidRPr="00970253" w:rsidRDefault="00970253" w:rsidP="005578D2">
            <w:pPr>
              <w:numPr>
                <w:ilvl w:val="0"/>
                <w:numId w:val="22"/>
              </w:numPr>
              <w:spacing w:after="0" w:line="240" w:lineRule="auto"/>
              <w:ind w:left="420"/>
              <w:contextualSpacing/>
              <w:rPr>
                <w:rFonts w:ascii="Arial" w:hAnsi="Arial" w:cs="Arial"/>
                <w:b/>
                <w:sz w:val="20"/>
                <w:szCs w:val="20"/>
              </w:rPr>
            </w:pPr>
          </w:p>
        </w:tc>
        <w:tc>
          <w:tcPr>
            <w:tcW w:w="2887" w:type="dxa"/>
          </w:tcPr>
          <w:p w14:paraId="1DE4B5ED" w14:textId="77777777" w:rsidR="00970253" w:rsidRPr="00970253" w:rsidRDefault="00970253" w:rsidP="009848FA">
            <w:pPr>
              <w:spacing w:line="240" w:lineRule="auto"/>
              <w:rPr>
                <w:rFonts w:ascii="Arial" w:hAnsi="Arial" w:cs="Arial"/>
                <w:sz w:val="20"/>
                <w:szCs w:val="20"/>
              </w:rPr>
            </w:pPr>
            <w:r w:rsidRPr="00970253">
              <w:rPr>
                <w:rFonts w:ascii="Arial" w:hAnsi="Arial" w:cs="Arial"/>
                <w:sz w:val="20"/>
                <w:szCs w:val="20"/>
              </w:rPr>
              <w:t xml:space="preserve">Zakłada się, że projekt realizowany będzie w okresie od 1 stycznia 2023 r. do 31 marca 2025 r. </w:t>
            </w:r>
          </w:p>
        </w:tc>
        <w:tc>
          <w:tcPr>
            <w:tcW w:w="3300" w:type="dxa"/>
          </w:tcPr>
          <w:p w14:paraId="6A2400BD" w14:textId="77777777" w:rsidR="00970253" w:rsidRPr="00970253" w:rsidRDefault="00970253" w:rsidP="009848FA">
            <w:pPr>
              <w:tabs>
                <w:tab w:val="left" w:pos="360"/>
              </w:tabs>
              <w:suppressAutoHyphens/>
              <w:autoSpaceDE w:val="0"/>
              <w:spacing w:line="240" w:lineRule="auto"/>
              <w:ind w:right="23"/>
              <w:rPr>
                <w:rFonts w:ascii="Arial" w:hAnsi="Arial" w:cs="Arial"/>
                <w:sz w:val="20"/>
                <w:szCs w:val="20"/>
              </w:rPr>
            </w:pPr>
            <w:r w:rsidRPr="00970253">
              <w:rPr>
                <w:rFonts w:ascii="Arial" w:hAnsi="Arial" w:cs="Arial"/>
                <w:sz w:val="20"/>
                <w:szCs w:val="20"/>
              </w:rPr>
              <w:t>Kryterium ma na celu zapewnienie uczestniczkom/uczestnikom projektu ciągły dostęp do instrumentów i usług rynku pracy.</w:t>
            </w:r>
          </w:p>
          <w:p w14:paraId="023D42FB" w14:textId="77777777" w:rsidR="00970253" w:rsidRPr="00970253" w:rsidRDefault="00970253" w:rsidP="009848FA">
            <w:pPr>
              <w:tabs>
                <w:tab w:val="left" w:pos="360"/>
              </w:tabs>
              <w:suppressAutoHyphens/>
              <w:autoSpaceDE w:val="0"/>
              <w:spacing w:line="240" w:lineRule="auto"/>
              <w:ind w:right="23"/>
              <w:rPr>
                <w:rFonts w:ascii="Arial" w:hAnsi="Arial" w:cs="Arial"/>
                <w:sz w:val="20"/>
                <w:szCs w:val="20"/>
              </w:rPr>
            </w:pPr>
            <w:r w:rsidRPr="00970253">
              <w:rPr>
                <w:rFonts w:ascii="Arial" w:hAnsi="Arial" w:cs="Arial"/>
                <w:sz w:val="20"/>
                <w:szCs w:val="20"/>
              </w:rPr>
              <w:t>Na etapie oceny wniosku o dofinansowanie weryfikacja spełnienia kryterium będzie odbywać się w oparciu o zapisy wniosku o dofinansowanie.</w:t>
            </w:r>
          </w:p>
          <w:p w14:paraId="033F5561" w14:textId="77777777" w:rsidR="00970253" w:rsidRPr="00970253" w:rsidRDefault="00970253" w:rsidP="009848FA">
            <w:pPr>
              <w:tabs>
                <w:tab w:val="left" w:pos="360"/>
              </w:tabs>
              <w:suppressAutoHyphens/>
              <w:autoSpaceDE w:val="0"/>
              <w:spacing w:line="240" w:lineRule="auto"/>
              <w:ind w:right="23"/>
              <w:rPr>
                <w:rFonts w:ascii="Arial" w:hAnsi="Arial" w:cs="Arial"/>
                <w:sz w:val="20"/>
                <w:szCs w:val="20"/>
              </w:rPr>
            </w:pPr>
            <w:r w:rsidRPr="00970253">
              <w:rPr>
                <w:rFonts w:ascii="Arial" w:hAnsi="Arial" w:cs="Arial"/>
                <w:sz w:val="20"/>
                <w:szCs w:val="20"/>
              </w:rPr>
              <w:t>W uzasadnionych przypadkach na etapie realizacji projektu, IP dopuszcza możliwość odstępstwa w zakresie stosowania przedmiotowego kryterium poprzez zmianę terminu realizacji projektu na wniosek IP lub na wniosek Beneficjenta za zgodą IP.</w:t>
            </w:r>
          </w:p>
        </w:tc>
        <w:tc>
          <w:tcPr>
            <w:tcW w:w="3638" w:type="dxa"/>
          </w:tcPr>
          <w:p w14:paraId="2FBB1494" w14:textId="77777777" w:rsidR="00970253" w:rsidRPr="00970253" w:rsidRDefault="00970253" w:rsidP="009848FA">
            <w:pPr>
              <w:spacing w:line="240" w:lineRule="auto"/>
              <w:rPr>
                <w:rFonts w:ascii="Arial" w:hAnsi="Arial" w:cs="Arial"/>
                <w:sz w:val="20"/>
                <w:szCs w:val="20"/>
              </w:rPr>
            </w:pPr>
            <w:r w:rsidRPr="00970253">
              <w:rPr>
                <w:rFonts w:ascii="Arial" w:hAnsi="Arial" w:cs="Arial"/>
                <w:sz w:val="20"/>
                <w:szCs w:val="20"/>
              </w:rPr>
              <w:t>W przypadku niespełnienia kryterium na etapie oceny wniosku o dofinansowanie projekt nie zostanie skierowany do dofinansowania.</w:t>
            </w:r>
          </w:p>
          <w:p w14:paraId="37112DEE" w14:textId="77777777" w:rsidR="00970253" w:rsidRPr="00970253" w:rsidRDefault="00970253" w:rsidP="009848FA">
            <w:pPr>
              <w:spacing w:line="240" w:lineRule="auto"/>
              <w:rPr>
                <w:rFonts w:ascii="Arial" w:hAnsi="Arial" w:cs="Arial"/>
                <w:sz w:val="20"/>
                <w:szCs w:val="20"/>
              </w:rPr>
            </w:pPr>
            <w:r w:rsidRPr="00970253">
              <w:rPr>
                <w:rFonts w:ascii="Arial" w:hAnsi="Arial" w:cs="Arial"/>
                <w:sz w:val="20"/>
                <w:szCs w:val="20"/>
              </w:rPr>
              <w:t>Treść wniosku o dofinansowanie w części dotyczącej spełniania kryterium może być uzupełniana lub poprawiana w zakresie określonym w wezwaniu, zgodnie z regulaminem wyboru projektów (na podstawie art. 55 ust. 1 ustawy z dnia 28 kwietnia 2022r. o zasadach realizacji zadań finansowanych ze środków europejskich w perspektywie finansowej 2021-2027)</w:t>
            </w:r>
          </w:p>
          <w:p w14:paraId="291BD030" w14:textId="77777777" w:rsidR="00970253" w:rsidRPr="00970253" w:rsidRDefault="00970253" w:rsidP="005578D2">
            <w:pPr>
              <w:pStyle w:val="Akapitzlist"/>
              <w:numPr>
                <w:ilvl w:val="0"/>
                <w:numId w:val="16"/>
              </w:numPr>
              <w:spacing w:after="0" w:line="240" w:lineRule="auto"/>
              <w:rPr>
                <w:rFonts w:ascii="Arial" w:hAnsi="Arial" w:cs="Arial"/>
                <w:b/>
                <w:sz w:val="20"/>
                <w:szCs w:val="20"/>
              </w:rPr>
            </w:pPr>
            <w:r w:rsidRPr="00970253">
              <w:rPr>
                <w:rFonts w:ascii="Arial" w:hAnsi="Arial" w:cs="Arial"/>
                <w:b/>
                <w:sz w:val="20"/>
                <w:szCs w:val="20"/>
              </w:rPr>
              <w:t>TAK</w:t>
            </w:r>
          </w:p>
          <w:p w14:paraId="2B0E9B47" w14:textId="77777777" w:rsidR="00970253" w:rsidRPr="00512CC6" w:rsidRDefault="00970253" w:rsidP="005578D2">
            <w:pPr>
              <w:pStyle w:val="Akapitzlist"/>
              <w:numPr>
                <w:ilvl w:val="0"/>
                <w:numId w:val="16"/>
              </w:numPr>
              <w:spacing w:after="0" w:line="240" w:lineRule="auto"/>
              <w:rPr>
                <w:rFonts w:ascii="Arial" w:hAnsi="Arial" w:cs="Arial"/>
                <w:b/>
                <w:sz w:val="20"/>
                <w:szCs w:val="20"/>
              </w:rPr>
            </w:pPr>
            <w:r w:rsidRPr="00970253">
              <w:rPr>
                <w:rFonts w:ascii="Arial" w:hAnsi="Arial" w:cs="Arial"/>
                <w:b/>
                <w:sz w:val="20"/>
                <w:szCs w:val="20"/>
              </w:rPr>
              <w:t xml:space="preserve">NIE – UZASADNIĆ I SKIEROWAĆ WNIOSEK DO POPRAWY LUB UZUPEŁNIENIA </w:t>
            </w:r>
          </w:p>
        </w:tc>
      </w:tr>
      <w:tr w:rsidR="00970253" w:rsidRPr="00970253" w14:paraId="622E6D2E" w14:textId="77777777" w:rsidTr="009848FA">
        <w:trPr>
          <w:trHeight w:val="532"/>
        </w:trPr>
        <w:tc>
          <w:tcPr>
            <w:tcW w:w="497" w:type="dxa"/>
          </w:tcPr>
          <w:p w14:paraId="29E8E29F" w14:textId="77777777" w:rsidR="00970253" w:rsidRPr="00970253" w:rsidRDefault="00970253" w:rsidP="005578D2">
            <w:pPr>
              <w:numPr>
                <w:ilvl w:val="0"/>
                <w:numId w:val="22"/>
              </w:numPr>
              <w:spacing w:after="0" w:line="240" w:lineRule="auto"/>
              <w:ind w:left="420"/>
              <w:contextualSpacing/>
              <w:rPr>
                <w:rFonts w:ascii="Arial" w:hAnsi="Arial" w:cs="Arial"/>
                <w:b/>
                <w:sz w:val="20"/>
                <w:szCs w:val="20"/>
              </w:rPr>
            </w:pPr>
          </w:p>
        </w:tc>
        <w:tc>
          <w:tcPr>
            <w:tcW w:w="2887" w:type="dxa"/>
          </w:tcPr>
          <w:p w14:paraId="664ABBFC" w14:textId="77777777" w:rsidR="00970253" w:rsidRPr="00970253" w:rsidRDefault="00970253" w:rsidP="009848FA">
            <w:pPr>
              <w:spacing w:line="240" w:lineRule="auto"/>
              <w:rPr>
                <w:rFonts w:ascii="Arial" w:hAnsi="Arial" w:cs="Arial"/>
                <w:sz w:val="20"/>
                <w:szCs w:val="20"/>
              </w:rPr>
            </w:pPr>
            <w:r w:rsidRPr="00970253">
              <w:rPr>
                <w:rFonts w:ascii="Arial" w:hAnsi="Arial" w:cs="Arial"/>
                <w:sz w:val="20"/>
                <w:szCs w:val="20"/>
              </w:rPr>
              <w:t>Zakłada się, że minimalna wartość dofinansowania projektu stanowi wyrażoną w PLN równowartość kwoty 200 tys. EUR.</w:t>
            </w:r>
          </w:p>
        </w:tc>
        <w:tc>
          <w:tcPr>
            <w:tcW w:w="3300" w:type="dxa"/>
          </w:tcPr>
          <w:p w14:paraId="5C1AA4A9" w14:textId="77777777" w:rsidR="00970253" w:rsidRPr="00970253" w:rsidRDefault="00970253" w:rsidP="009848FA">
            <w:pPr>
              <w:tabs>
                <w:tab w:val="left" w:pos="360"/>
              </w:tabs>
              <w:suppressAutoHyphens/>
              <w:autoSpaceDE w:val="0"/>
              <w:spacing w:line="240" w:lineRule="auto"/>
              <w:ind w:right="23"/>
              <w:rPr>
                <w:rFonts w:ascii="Arial" w:hAnsi="Arial" w:cs="Arial"/>
                <w:sz w:val="20"/>
                <w:szCs w:val="20"/>
              </w:rPr>
            </w:pPr>
            <w:r w:rsidRPr="00970253">
              <w:rPr>
                <w:rFonts w:ascii="Arial" w:hAnsi="Arial" w:cs="Arial"/>
                <w:sz w:val="20"/>
                <w:szCs w:val="20"/>
              </w:rPr>
              <w:t>Kryterium ma zagwarantować, że rozliczenie projektu będzie mogło być realizowane w oparciu o rzeczywiście poniesione wydatki.</w:t>
            </w:r>
          </w:p>
          <w:p w14:paraId="052BD9BD" w14:textId="77777777" w:rsidR="00970253" w:rsidRPr="00970253" w:rsidRDefault="00970253" w:rsidP="009848FA">
            <w:pPr>
              <w:tabs>
                <w:tab w:val="left" w:pos="360"/>
              </w:tabs>
              <w:suppressAutoHyphens/>
              <w:autoSpaceDE w:val="0"/>
              <w:spacing w:line="240" w:lineRule="auto"/>
              <w:ind w:right="23"/>
              <w:rPr>
                <w:rFonts w:ascii="Arial" w:hAnsi="Arial" w:cs="Arial"/>
                <w:sz w:val="20"/>
                <w:szCs w:val="20"/>
              </w:rPr>
            </w:pPr>
            <w:r w:rsidRPr="00970253">
              <w:rPr>
                <w:rFonts w:ascii="Arial" w:hAnsi="Arial" w:cs="Arial"/>
                <w:sz w:val="20"/>
                <w:szCs w:val="20"/>
              </w:rPr>
              <w:t>Kwota wyrażona w treści kryterium (200 tys. euro) zostanie przeliczona na PLN zgodnie z Wytycznymi dotyczącymi kwalifikowalności wydatków na lata 2021-2027.</w:t>
            </w:r>
          </w:p>
          <w:p w14:paraId="7E4CE22D" w14:textId="77777777" w:rsidR="00970253" w:rsidRPr="00970253" w:rsidRDefault="00970253" w:rsidP="009848FA">
            <w:pPr>
              <w:tabs>
                <w:tab w:val="left" w:pos="360"/>
              </w:tabs>
              <w:suppressAutoHyphens/>
              <w:autoSpaceDE w:val="0"/>
              <w:spacing w:line="240" w:lineRule="auto"/>
              <w:ind w:right="23"/>
              <w:rPr>
                <w:rFonts w:ascii="Arial" w:hAnsi="Arial" w:cs="Arial"/>
                <w:sz w:val="20"/>
                <w:szCs w:val="20"/>
              </w:rPr>
            </w:pPr>
            <w:r w:rsidRPr="00970253">
              <w:rPr>
                <w:rFonts w:ascii="Arial" w:hAnsi="Arial" w:cs="Arial"/>
                <w:sz w:val="20"/>
                <w:szCs w:val="20"/>
              </w:rPr>
              <w:t>Na etapie oceny wniosku o dofinansowanie weryfikacja spełnienia kryterium będzie odbywać się w oparciu o zapisy wniosku o dofinansowanie.</w:t>
            </w:r>
          </w:p>
          <w:p w14:paraId="668DD33A" w14:textId="77777777" w:rsidR="00970253" w:rsidRPr="00970253" w:rsidRDefault="00970253" w:rsidP="009848FA">
            <w:pPr>
              <w:tabs>
                <w:tab w:val="left" w:pos="360"/>
              </w:tabs>
              <w:suppressAutoHyphens/>
              <w:autoSpaceDE w:val="0"/>
              <w:spacing w:line="240" w:lineRule="auto"/>
              <w:ind w:right="23"/>
              <w:rPr>
                <w:rFonts w:ascii="Arial" w:hAnsi="Arial" w:cs="Arial"/>
                <w:sz w:val="20"/>
                <w:szCs w:val="20"/>
              </w:rPr>
            </w:pPr>
          </w:p>
        </w:tc>
        <w:tc>
          <w:tcPr>
            <w:tcW w:w="3638" w:type="dxa"/>
          </w:tcPr>
          <w:p w14:paraId="69ED5413" w14:textId="77777777" w:rsidR="00970253" w:rsidRPr="00970253" w:rsidRDefault="00970253" w:rsidP="009848FA">
            <w:pPr>
              <w:spacing w:line="240" w:lineRule="auto"/>
              <w:rPr>
                <w:rFonts w:ascii="Arial" w:hAnsi="Arial" w:cs="Arial"/>
                <w:sz w:val="20"/>
                <w:szCs w:val="20"/>
              </w:rPr>
            </w:pPr>
            <w:r w:rsidRPr="00970253">
              <w:rPr>
                <w:rFonts w:ascii="Arial" w:hAnsi="Arial" w:cs="Arial"/>
                <w:sz w:val="20"/>
                <w:szCs w:val="20"/>
              </w:rPr>
              <w:t>W przypadku niespełnienia kryterium na etapie oceny wniosku o dofinansowanie projekt nie zostanie skierowany do dofinansowania.</w:t>
            </w:r>
          </w:p>
          <w:p w14:paraId="50BF4E58" w14:textId="77777777" w:rsidR="00970253" w:rsidRPr="00970253" w:rsidRDefault="00970253" w:rsidP="009848FA">
            <w:pPr>
              <w:spacing w:line="240" w:lineRule="auto"/>
              <w:rPr>
                <w:rFonts w:ascii="Arial" w:hAnsi="Arial" w:cs="Arial"/>
                <w:sz w:val="20"/>
                <w:szCs w:val="20"/>
              </w:rPr>
            </w:pPr>
            <w:r w:rsidRPr="00970253">
              <w:rPr>
                <w:rFonts w:ascii="Arial" w:hAnsi="Arial" w:cs="Arial"/>
                <w:sz w:val="20"/>
                <w:szCs w:val="20"/>
              </w:rPr>
              <w:t>Treść wniosku o dofinansowanie w części dotyczącej spełniania kryterium może być uzupełniana lub poprawiana w zakresie określonym w wezwaniu, zgodnie z regulaminem wyboru projektów (na podstawie art. 55 ust. 1 ustawy z dnia 28 kwietnia 2022r. o zasadach realizacji zadań finansowanych ze środków europejskich w perspektywie finansowej 2021-2027)</w:t>
            </w:r>
          </w:p>
          <w:p w14:paraId="562D5FF5" w14:textId="77777777" w:rsidR="00970253" w:rsidRPr="00970253" w:rsidRDefault="00970253" w:rsidP="005578D2">
            <w:pPr>
              <w:pStyle w:val="Akapitzlist"/>
              <w:numPr>
                <w:ilvl w:val="0"/>
                <w:numId w:val="16"/>
              </w:numPr>
              <w:spacing w:after="0" w:line="240" w:lineRule="auto"/>
              <w:rPr>
                <w:rFonts w:ascii="Arial" w:hAnsi="Arial" w:cs="Arial"/>
                <w:b/>
                <w:sz w:val="20"/>
                <w:szCs w:val="20"/>
              </w:rPr>
            </w:pPr>
            <w:r w:rsidRPr="00970253">
              <w:rPr>
                <w:rFonts w:ascii="Arial" w:hAnsi="Arial" w:cs="Arial"/>
                <w:b/>
                <w:sz w:val="20"/>
                <w:szCs w:val="20"/>
              </w:rPr>
              <w:t>TAK</w:t>
            </w:r>
          </w:p>
          <w:p w14:paraId="25C7199D" w14:textId="77777777" w:rsidR="00970253" w:rsidRPr="00512CC6" w:rsidRDefault="00970253" w:rsidP="005578D2">
            <w:pPr>
              <w:pStyle w:val="Akapitzlist"/>
              <w:numPr>
                <w:ilvl w:val="0"/>
                <w:numId w:val="16"/>
              </w:numPr>
              <w:spacing w:after="0" w:line="240" w:lineRule="auto"/>
              <w:rPr>
                <w:rFonts w:ascii="Arial" w:hAnsi="Arial" w:cs="Arial"/>
                <w:b/>
                <w:sz w:val="20"/>
                <w:szCs w:val="20"/>
              </w:rPr>
            </w:pPr>
            <w:r w:rsidRPr="00970253">
              <w:rPr>
                <w:rFonts w:ascii="Arial" w:hAnsi="Arial" w:cs="Arial"/>
                <w:b/>
                <w:sz w:val="20"/>
                <w:szCs w:val="20"/>
              </w:rPr>
              <w:t xml:space="preserve">NIE – UZASADNIĆ I SKIEROWAĆ WNIOSEK DO POPRAWY LUB UZUPEŁNIENIA </w:t>
            </w:r>
          </w:p>
        </w:tc>
      </w:tr>
    </w:tbl>
    <w:p w14:paraId="138D7E6F" w14:textId="77777777" w:rsidR="00B86DDB" w:rsidRDefault="00B86DDB" w:rsidP="002B154A">
      <w:pPr>
        <w:spacing w:after="0" w:line="240" w:lineRule="auto"/>
        <w:rPr>
          <w:rFonts w:ascii="Arial" w:hAnsi="Arial" w:cs="Arial"/>
          <w:sz w:val="24"/>
          <w:szCs w:val="24"/>
        </w:rPr>
      </w:pPr>
    </w:p>
    <w:p w14:paraId="36383175" w14:textId="746B523B" w:rsidR="0055600A" w:rsidRDefault="00523A72" w:rsidP="007848A7">
      <w:pPr>
        <w:pStyle w:val="Nagwek1"/>
      </w:pPr>
      <w:bookmarkStart w:id="19" w:name="_Toc140225117"/>
      <w:r w:rsidRPr="00523A72">
        <w:t>5. Procedura składania wniosków o dofinansowanie</w:t>
      </w:r>
      <w:bookmarkEnd w:id="19"/>
      <w:r w:rsidRPr="00523A72">
        <w:t xml:space="preserve"> </w:t>
      </w:r>
    </w:p>
    <w:p w14:paraId="543E9FFD" w14:textId="77777777" w:rsidR="00650677" w:rsidRPr="00650677" w:rsidRDefault="00650677" w:rsidP="00650677">
      <w:pPr>
        <w:spacing w:after="0"/>
      </w:pPr>
    </w:p>
    <w:p w14:paraId="24CE13C5" w14:textId="77777777" w:rsidR="00E07A82" w:rsidRPr="0055600A" w:rsidRDefault="00523A72" w:rsidP="007848A7">
      <w:pPr>
        <w:pStyle w:val="Nagwek2"/>
      </w:pPr>
      <w:bookmarkStart w:id="20" w:name="_Toc140225118"/>
      <w:r>
        <w:t>5</w:t>
      </w:r>
      <w:r w:rsidR="00B86DDB" w:rsidRPr="0055600A">
        <w:t>.1 Przygotowanie wniosku o dofinansowanie</w:t>
      </w:r>
      <w:bookmarkEnd w:id="20"/>
    </w:p>
    <w:p w14:paraId="10D9443C" w14:textId="550D755C" w:rsidR="00E07A82" w:rsidRDefault="00E07A82" w:rsidP="00650677">
      <w:pPr>
        <w:pStyle w:val="Akapitzlist"/>
        <w:numPr>
          <w:ilvl w:val="0"/>
          <w:numId w:val="2"/>
        </w:numPr>
        <w:suppressAutoHyphens/>
        <w:spacing w:after="0" w:line="240" w:lineRule="auto"/>
        <w:ind w:left="426" w:hanging="426"/>
        <w:rPr>
          <w:rFonts w:ascii="Arial" w:hAnsi="Arial" w:cs="Arial"/>
          <w:sz w:val="24"/>
          <w:szCs w:val="24"/>
        </w:rPr>
      </w:pPr>
      <w:r w:rsidRPr="00A35704">
        <w:rPr>
          <w:rFonts w:ascii="Arial" w:hAnsi="Arial" w:cs="Arial"/>
          <w:sz w:val="24"/>
          <w:szCs w:val="24"/>
        </w:rPr>
        <w:t xml:space="preserve">Wniosek o dofinansowanie projektu należy opracować w SOWA EFS, który jest narzędziem informatycznym przeznaczonym do </w:t>
      </w:r>
      <w:r w:rsidR="00650677">
        <w:rPr>
          <w:rFonts w:ascii="Arial" w:hAnsi="Arial" w:cs="Arial"/>
          <w:sz w:val="24"/>
          <w:szCs w:val="24"/>
        </w:rPr>
        <w:t>obsługi procesu ubiegania się o </w:t>
      </w:r>
      <w:r w:rsidRPr="00A35704">
        <w:rPr>
          <w:rFonts w:ascii="Arial" w:hAnsi="Arial" w:cs="Arial"/>
          <w:sz w:val="24"/>
          <w:szCs w:val="24"/>
        </w:rPr>
        <w:t xml:space="preserve">środki pochodzące z EFS+. Aplikacja dostępna jest </w:t>
      </w:r>
      <w:r>
        <w:rPr>
          <w:rFonts w:ascii="Arial" w:hAnsi="Arial" w:cs="Arial"/>
          <w:sz w:val="24"/>
          <w:szCs w:val="24"/>
        </w:rPr>
        <w:t>na stronie internetowej</w:t>
      </w:r>
      <w:r w:rsidR="003928C9">
        <w:rPr>
          <w:rFonts w:ascii="Arial" w:hAnsi="Arial" w:cs="Arial"/>
          <w:sz w:val="24"/>
          <w:szCs w:val="24"/>
        </w:rPr>
        <w:t xml:space="preserve"> </w:t>
      </w:r>
      <w:hyperlink r:id="rId12" w:history="1">
        <w:r w:rsidR="003928C9" w:rsidRPr="001E4D08">
          <w:rPr>
            <w:rStyle w:val="Hipercze"/>
            <w:rFonts w:ascii="Arial" w:hAnsi="Arial" w:cs="Arial"/>
            <w:sz w:val="24"/>
            <w:szCs w:val="24"/>
          </w:rPr>
          <w:t>https://sowa2021.efs.gov.pl/</w:t>
        </w:r>
      </w:hyperlink>
      <w:r w:rsidR="003928C9">
        <w:rPr>
          <w:rFonts w:ascii="Arial" w:hAnsi="Arial" w:cs="Arial"/>
          <w:sz w:val="24"/>
          <w:szCs w:val="24"/>
        </w:rPr>
        <w:t xml:space="preserve"> oraz </w:t>
      </w:r>
      <w:hyperlink r:id="rId13" w:history="1">
        <w:r w:rsidRPr="00E07A82">
          <w:rPr>
            <w:rStyle w:val="Hipercze"/>
            <w:rFonts w:ascii="Arial" w:hAnsi="Arial" w:cs="Arial"/>
            <w:sz w:val="24"/>
            <w:szCs w:val="24"/>
          </w:rPr>
          <w:t>https://wupzielonagora.praca.gov.pl</w:t>
        </w:r>
      </w:hyperlink>
      <w:r w:rsidR="005B7F46">
        <w:t>.</w:t>
      </w:r>
    </w:p>
    <w:p w14:paraId="7A1B7933" w14:textId="77777777" w:rsidR="00E07A82" w:rsidRPr="00A35704" w:rsidRDefault="00E07A82" w:rsidP="00650677">
      <w:pPr>
        <w:pStyle w:val="Akapitzlist"/>
        <w:suppressAutoHyphens/>
        <w:spacing w:after="0" w:line="240" w:lineRule="auto"/>
        <w:ind w:left="426" w:hanging="426"/>
        <w:rPr>
          <w:rFonts w:ascii="Arial" w:hAnsi="Arial" w:cs="Arial"/>
          <w:sz w:val="24"/>
          <w:szCs w:val="24"/>
        </w:rPr>
      </w:pPr>
    </w:p>
    <w:p w14:paraId="0B059DB4" w14:textId="7564C5DA" w:rsidR="00E07A82" w:rsidRPr="00A35704" w:rsidRDefault="009C53CA" w:rsidP="00650677">
      <w:pPr>
        <w:suppressAutoHyphens/>
        <w:spacing w:after="0" w:line="240" w:lineRule="auto"/>
        <w:rPr>
          <w:rFonts w:ascii="Arial" w:hAnsi="Arial" w:cs="Arial"/>
          <w:sz w:val="24"/>
          <w:szCs w:val="24"/>
        </w:rPr>
      </w:pPr>
      <w:r w:rsidRPr="009C53CA">
        <w:rPr>
          <w:rFonts w:ascii="Arial" w:hAnsi="Arial" w:cs="Arial"/>
          <w:i/>
          <w:sz w:val="24"/>
          <w:szCs w:val="24"/>
        </w:rPr>
        <w:t>Instrukcja Użytkownika Systemu Obsługi Wniosków Aplikacyjnych Europejskiego Funduszu Społecznego (SOWA EFS) dla wnioskodawców/ beneficjentów</w:t>
      </w:r>
      <w:r>
        <w:rPr>
          <w:rFonts w:ascii="Arial" w:hAnsi="Arial" w:cs="Arial"/>
          <w:sz w:val="24"/>
          <w:szCs w:val="24"/>
        </w:rPr>
        <w:t xml:space="preserve"> </w:t>
      </w:r>
      <w:r w:rsidR="00556F2A">
        <w:rPr>
          <w:rFonts w:ascii="Arial" w:hAnsi="Arial" w:cs="Arial"/>
          <w:sz w:val="24"/>
          <w:szCs w:val="24"/>
        </w:rPr>
        <w:t xml:space="preserve">stanowi załącznik nr </w:t>
      </w:r>
      <w:r w:rsidR="0083715A">
        <w:rPr>
          <w:rFonts w:ascii="Arial" w:hAnsi="Arial" w:cs="Arial"/>
          <w:sz w:val="24"/>
          <w:szCs w:val="24"/>
        </w:rPr>
        <w:t>2</w:t>
      </w:r>
      <w:r w:rsidR="00556F2A">
        <w:rPr>
          <w:rFonts w:ascii="Arial" w:hAnsi="Arial" w:cs="Arial"/>
          <w:sz w:val="24"/>
          <w:szCs w:val="24"/>
        </w:rPr>
        <w:t xml:space="preserve"> do niniejszego Regulaminu.</w:t>
      </w:r>
    </w:p>
    <w:p w14:paraId="717FC5C0" w14:textId="77777777" w:rsidR="00E07A82" w:rsidRPr="00E07A82" w:rsidRDefault="00E07A82" w:rsidP="00650677">
      <w:pPr>
        <w:suppressAutoHyphens/>
        <w:spacing w:after="0" w:line="240" w:lineRule="auto"/>
        <w:ind w:left="426" w:hanging="426"/>
        <w:rPr>
          <w:rFonts w:ascii="Arial" w:hAnsi="Arial" w:cs="Arial"/>
          <w:sz w:val="24"/>
          <w:szCs w:val="24"/>
        </w:rPr>
      </w:pPr>
    </w:p>
    <w:p w14:paraId="4DD23BE7" w14:textId="2552AD94" w:rsidR="00E07A82" w:rsidRPr="00512CC6" w:rsidRDefault="00512CC6" w:rsidP="00650677">
      <w:pPr>
        <w:pStyle w:val="Akapitzlist"/>
        <w:numPr>
          <w:ilvl w:val="0"/>
          <w:numId w:val="2"/>
        </w:numPr>
        <w:suppressAutoHyphens/>
        <w:spacing w:after="0" w:line="240" w:lineRule="auto"/>
        <w:ind w:left="426" w:hanging="426"/>
        <w:rPr>
          <w:rFonts w:ascii="Arial" w:hAnsi="Arial" w:cs="Arial"/>
          <w:sz w:val="24"/>
          <w:szCs w:val="24"/>
        </w:rPr>
      </w:pPr>
      <w:r w:rsidRPr="00512CC6">
        <w:rPr>
          <w:rFonts w:ascii="Arial" w:hAnsi="Arial" w:cs="Arial"/>
          <w:color w:val="000000"/>
          <w:sz w:val="24"/>
          <w:szCs w:val="24"/>
          <w:lang w:eastAsia="pl-PL"/>
        </w:rPr>
        <w:t xml:space="preserve">Wnioski o dofinansowanie projektów, które na etapie oceny formalno-merytorycznej podlegały uzupełnieniu/poprawie należy </w:t>
      </w:r>
      <w:r w:rsidR="00123806">
        <w:rPr>
          <w:rFonts w:ascii="Arial" w:hAnsi="Arial" w:cs="Arial"/>
          <w:color w:val="000000"/>
          <w:sz w:val="24"/>
          <w:szCs w:val="24"/>
          <w:lang w:eastAsia="pl-PL"/>
        </w:rPr>
        <w:t>przygotować</w:t>
      </w:r>
      <w:r w:rsidRPr="00512CC6">
        <w:rPr>
          <w:rFonts w:ascii="Arial" w:hAnsi="Arial" w:cs="Arial"/>
          <w:color w:val="000000"/>
          <w:sz w:val="24"/>
          <w:szCs w:val="24"/>
          <w:lang w:eastAsia="pl-PL"/>
        </w:rPr>
        <w:t xml:space="preserve"> w </w:t>
      </w:r>
      <w:r w:rsidR="00200F45">
        <w:rPr>
          <w:rFonts w:ascii="Arial" w:hAnsi="Arial" w:cs="Arial"/>
          <w:color w:val="000000"/>
          <w:sz w:val="24"/>
          <w:szCs w:val="24"/>
          <w:lang w:eastAsia="pl-PL"/>
        </w:rPr>
        <w:t>sposób</w:t>
      </w:r>
      <w:r w:rsidR="00123806">
        <w:rPr>
          <w:rFonts w:ascii="Arial" w:hAnsi="Arial" w:cs="Arial"/>
          <w:color w:val="000000"/>
          <w:sz w:val="24"/>
          <w:szCs w:val="24"/>
          <w:lang w:eastAsia="pl-PL"/>
        </w:rPr>
        <w:t xml:space="preserve"> analogiczny do pkt 1</w:t>
      </w:r>
      <w:r w:rsidRPr="00512CC6">
        <w:rPr>
          <w:rFonts w:ascii="Arial" w:hAnsi="Arial" w:cs="Arial"/>
          <w:color w:val="000000"/>
          <w:sz w:val="24"/>
          <w:szCs w:val="24"/>
          <w:lang w:eastAsia="pl-PL"/>
        </w:rPr>
        <w:t>.</w:t>
      </w:r>
    </w:p>
    <w:p w14:paraId="1550EF27" w14:textId="77777777" w:rsidR="00512CC6" w:rsidRPr="00512CC6" w:rsidRDefault="00512CC6" w:rsidP="00650677">
      <w:pPr>
        <w:pStyle w:val="Akapitzlist"/>
        <w:suppressAutoHyphens/>
        <w:spacing w:after="0" w:line="240" w:lineRule="auto"/>
        <w:ind w:left="426" w:hanging="426"/>
        <w:rPr>
          <w:rFonts w:ascii="Arial" w:hAnsi="Arial" w:cs="Arial"/>
          <w:sz w:val="24"/>
          <w:szCs w:val="24"/>
        </w:rPr>
      </w:pPr>
    </w:p>
    <w:p w14:paraId="5CF363AA" w14:textId="17C1280F" w:rsidR="00E07A82" w:rsidRDefault="00E07A82" w:rsidP="00650677">
      <w:pPr>
        <w:pStyle w:val="Akapitzlist"/>
        <w:numPr>
          <w:ilvl w:val="0"/>
          <w:numId w:val="2"/>
        </w:numPr>
        <w:suppressAutoHyphens/>
        <w:spacing w:after="0" w:line="240" w:lineRule="auto"/>
        <w:ind w:left="426" w:hanging="426"/>
        <w:rPr>
          <w:rFonts w:ascii="Arial" w:hAnsi="Arial" w:cs="Arial"/>
          <w:sz w:val="24"/>
          <w:szCs w:val="24"/>
        </w:rPr>
      </w:pPr>
      <w:r w:rsidRPr="00A35704">
        <w:rPr>
          <w:rFonts w:ascii="Arial" w:hAnsi="Arial" w:cs="Arial"/>
          <w:sz w:val="24"/>
          <w:szCs w:val="24"/>
        </w:rPr>
        <w:t>Po terminie wskazanym jako data zakończenia naboru, o którym mowa w</w:t>
      </w:r>
      <w:r w:rsidR="00271272">
        <w:rPr>
          <w:rFonts w:ascii="Arial" w:hAnsi="Arial" w:cs="Arial"/>
          <w:sz w:val="24"/>
          <w:szCs w:val="24"/>
        </w:rPr>
        <w:t> </w:t>
      </w:r>
      <w:r w:rsidR="00743471">
        <w:rPr>
          <w:rFonts w:ascii="Arial" w:hAnsi="Arial" w:cs="Arial"/>
          <w:sz w:val="24"/>
          <w:szCs w:val="24"/>
        </w:rPr>
        <w:t xml:space="preserve">Podrozdziale </w:t>
      </w:r>
      <w:r w:rsidR="005B7F46">
        <w:rPr>
          <w:rFonts w:ascii="Arial" w:hAnsi="Arial" w:cs="Arial"/>
          <w:sz w:val="24"/>
          <w:szCs w:val="24"/>
        </w:rPr>
        <w:t>5</w:t>
      </w:r>
      <w:r w:rsidR="00743471">
        <w:rPr>
          <w:rFonts w:ascii="Arial" w:hAnsi="Arial" w:cs="Arial"/>
          <w:sz w:val="24"/>
          <w:szCs w:val="24"/>
        </w:rPr>
        <w:t>.2 pkt 1</w:t>
      </w:r>
      <w:r w:rsidR="00E135F0">
        <w:rPr>
          <w:rFonts w:ascii="Arial" w:hAnsi="Arial" w:cs="Arial"/>
          <w:sz w:val="24"/>
          <w:szCs w:val="24"/>
        </w:rPr>
        <w:t xml:space="preserve"> niniejszego R</w:t>
      </w:r>
      <w:r w:rsidR="00743471">
        <w:rPr>
          <w:rFonts w:ascii="Arial" w:hAnsi="Arial" w:cs="Arial"/>
          <w:sz w:val="24"/>
          <w:szCs w:val="24"/>
        </w:rPr>
        <w:t>egulaminu</w:t>
      </w:r>
      <w:r w:rsidRPr="00A35704">
        <w:rPr>
          <w:rFonts w:ascii="Arial" w:hAnsi="Arial" w:cs="Arial"/>
          <w:sz w:val="24"/>
          <w:szCs w:val="24"/>
        </w:rPr>
        <w:t>, nie jest możliwe utworzenie wersji elek</w:t>
      </w:r>
      <w:r>
        <w:rPr>
          <w:rFonts w:ascii="Arial" w:hAnsi="Arial" w:cs="Arial"/>
          <w:sz w:val="24"/>
          <w:szCs w:val="24"/>
        </w:rPr>
        <w:t>tronicznej wniosku w SOWA EFS i </w:t>
      </w:r>
      <w:r w:rsidRPr="00A35704">
        <w:rPr>
          <w:rFonts w:ascii="Arial" w:hAnsi="Arial" w:cs="Arial"/>
          <w:sz w:val="24"/>
          <w:szCs w:val="24"/>
        </w:rPr>
        <w:t>przesłanie jej do ION.</w:t>
      </w:r>
    </w:p>
    <w:p w14:paraId="004348F4" w14:textId="77777777" w:rsidR="00E07A82" w:rsidRDefault="00E07A82" w:rsidP="00650677">
      <w:pPr>
        <w:pStyle w:val="Akapitzlist"/>
        <w:suppressAutoHyphens/>
        <w:spacing w:after="0" w:line="240" w:lineRule="auto"/>
        <w:ind w:left="426" w:hanging="426"/>
        <w:rPr>
          <w:rFonts w:ascii="Arial" w:hAnsi="Arial" w:cs="Arial"/>
          <w:sz w:val="24"/>
          <w:szCs w:val="24"/>
        </w:rPr>
      </w:pPr>
    </w:p>
    <w:p w14:paraId="3052641A" w14:textId="3D2206F8" w:rsidR="00E07A82" w:rsidRDefault="00E07A82" w:rsidP="00650677">
      <w:pPr>
        <w:pStyle w:val="Akapitzlist"/>
        <w:numPr>
          <w:ilvl w:val="0"/>
          <w:numId w:val="2"/>
        </w:numPr>
        <w:suppressAutoHyphens/>
        <w:spacing w:after="0" w:line="240" w:lineRule="auto"/>
        <w:ind w:left="426" w:hanging="426"/>
        <w:rPr>
          <w:rFonts w:ascii="Arial" w:hAnsi="Arial" w:cs="Arial"/>
          <w:sz w:val="24"/>
          <w:szCs w:val="24"/>
        </w:rPr>
      </w:pPr>
      <w:r w:rsidRPr="00A35704">
        <w:rPr>
          <w:rFonts w:ascii="Arial" w:hAnsi="Arial" w:cs="Arial"/>
          <w:sz w:val="24"/>
          <w:szCs w:val="24"/>
        </w:rPr>
        <w:t xml:space="preserve">W przypadku awarii SOWA EFS, powodującej brak możliwości wysłania do ION wniosku o dofinansowanie w terminie wskazanym w </w:t>
      </w:r>
      <w:r w:rsidR="00915B0A">
        <w:rPr>
          <w:rFonts w:ascii="Arial" w:hAnsi="Arial" w:cs="Arial"/>
          <w:sz w:val="24"/>
          <w:szCs w:val="24"/>
        </w:rPr>
        <w:t xml:space="preserve">Podrozdziale </w:t>
      </w:r>
      <w:r w:rsidR="005B7F46">
        <w:rPr>
          <w:rFonts w:ascii="Arial" w:hAnsi="Arial" w:cs="Arial"/>
          <w:sz w:val="24"/>
          <w:szCs w:val="24"/>
        </w:rPr>
        <w:t>5</w:t>
      </w:r>
      <w:r w:rsidR="00915B0A">
        <w:rPr>
          <w:rFonts w:ascii="Arial" w:hAnsi="Arial" w:cs="Arial"/>
          <w:sz w:val="24"/>
          <w:szCs w:val="24"/>
        </w:rPr>
        <w:t xml:space="preserve">.2 pkt 1 niniejszego </w:t>
      </w:r>
      <w:r w:rsidR="00E135F0">
        <w:rPr>
          <w:rFonts w:ascii="Arial" w:hAnsi="Arial" w:cs="Arial"/>
          <w:sz w:val="24"/>
          <w:szCs w:val="24"/>
        </w:rPr>
        <w:t>R</w:t>
      </w:r>
      <w:r w:rsidR="00915B0A">
        <w:rPr>
          <w:rFonts w:ascii="Arial" w:hAnsi="Arial" w:cs="Arial"/>
          <w:sz w:val="24"/>
          <w:szCs w:val="24"/>
        </w:rPr>
        <w:t>egulaminu</w:t>
      </w:r>
      <w:r w:rsidRPr="00A35704">
        <w:rPr>
          <w:rFonts w:ascii="Arial" w:hAnsi="Arial" w:cs="Arial"/>
          <w:sz w:val="24"/>
          <w:szCs w:val="24"/>
        </w:rPr>
        <w:t>, ION może wydłużyć termin składania wniosków o</w:t>
      </w:r>
      <w:r w:rsidR="00271272">
        <w:rPr>
          <w:rFonts w:ascii="Arial" w:hAnsi="Arial" w:cs="Arial"/>
          <w:sz w:val="24"/>
          <w:szCs w:val="24"/>
        </w:rPr>
        <w:t> </w:t>
      </w:r>
      <w:r w:rsidRPr="00A35704">
        <w:rPr>
          <w:rFonts w:ascii="Arial" w:hAnsi="Arial" w:cs="Arial"/>
          <w:sz w:val="24"/>
          <w:szCs w:val="24"/>
        </w:rPr>
        <w:t>dofinansowanie.</w:t>
      </w:r>
    </w:p>
    <w:p w14:paraId="63D6FA68" w14:textId="77777777" w:rsidR="00E07A82" w:rsidRPr="00F2409E" w:rsidRDefault="00E07A82" w:rsidP="00650677">
      <w:pPr>
        <w:suppressAutoHyphens/>
        <w:spacing w:after="0" w:line="240" w:lineRule="auto"/>
        <w:ind w:left="426" w:hanging="426"/>
        <w:rPr>
          <w:rFonts w:ascii="Arial" w:hAnsi="Arial" w:cs="Arial"/>
          <w:sz w:val="24"/>
          <w:szCs w:val="24"/>
        </w:rPr>
      </w:pPr>
    </w:p>
    <w:p w14:paraId="49516283" w14:textId="382773AD" w:rsidR="00E07A82" w:rsidRPr="00AF4361" w:rsidRDefault="00E07A82" w:rsidP="00650677">
      <w:pPr>
        <w:pStyle w:val="Akapitzlist"/>
        <w:numPr>
          <w:ilvl w:val="0"/>
          <w:numId w:val="2"/>
        </w:numPr>
        <w:suppressAutoHyphens/>
        <w:spacing w:after="0" w:line="240" w:lineRule="auto"/>
        <w:ind w:left="426" w:hanging="426"/>
        <w:rPr>
          <w:rFonts w:ascii="Arial" w:hAnsi="Arial" w:cs="Arial"/>
          <w:sz w:val="24"/>
          <w:szCs w:val="24"/>
        </w:rPr>
      </w:pPr>
      <w:r w:rsidRPr="00AF4361">
        <w:rPr>
          <w:rFonts w:ascii="Arial" w:hAnsi="Arial" w:cs="Arial"/>
          <w:sz w:val="24"/>
          <w:szCs w:val="24"/>
        </w:rPr>
        <w:t xml:space="preserve">Wniosek należy wypełnić zgodnie z </w:t>
      </w:r>
      <w:r w:rsidR="001A67A6" w:rsidRPr="001A67A6">
        <w:rPr>
          <w:rFonts w:ascii="Arial" w:hAnsi="Arial" w:cs="Arial"/>
          <w:i/>
          <w:sz w:val="24"/>
          <w:szCs w:val="24"/>
        </w:rPr>
        <w:t>Instrukcją wypełniania wniosku o dofinansowanie projektu</w:t>
      </w:r>
      <w:r w:rsidR="00883C12" w:rsidRPr="00AF4361">
        <w:rPr>
          <w:rFonts w:ascii="Arial" w:hAnsi="Arial" w:cs="Arial"/>
          <w:sz w:val="24"/>
          <w:szCs w:val="24"/>
        </w:rPr>
        <w:t>, stanowiąc</w:t>
      </w:r>
      <w:r w:rsidR="00271272">
        <w:rPr>
          <w:rFonts w:ascii="Arial" w:hAnsi="Arial" w:cs="Arial"/>
          <w:sz w:val="24"/>
          <w:szCs w:val="24"/>
        </w:rPr>
        <w:t>ą</w:t>
      </w:r>
      <w:r w:rsidR="00883C12" w:rsidRPr="00AF4361">
        <w:rPr>
          <w:rFonts w:ascii="Arial" w:hAnsi="Arial" w:cs="Arial"/>
          <w:sz w:val="24"/>
          <w:szCs w:val="24"/>
        </w:rPr>
        <w:t xml:space="preserve"> załącznik nr </w:t>
      </w:r>
      <w:r w:rsidR="0083715A">
        <w:rPr>
          <w:rFonts w:ascii="Arial" w:hAnsi="Arial" w:cs="Arial"/>
          <w:sz w:val="24"/>
          <w:szCs w:val="24"/>
        </w:rPr>
        <w:t>3</w:t>
      </w:r>
      <w:r w:rsidR="00883C12" w:rsidRPr="00AF4361">
        <w:rPr>
          <w:rFonts w:ascii="Arial" w:hAnsi="Arial" w:cs="Arial"/>
          <w:sz w:val="24"/>
          <w:szCs w:val="24"/>
        </w:rPr>
        <w:t xml:space="preserve"> do niniejszego </w:t>
      </w:r>
      <w:r w:rsidR="00E135F0">
        <w:rPr>
          <w:rFonts w:ascii="Arial" w:hAnsi="Arial" w:cs="Arial"/>
          <w:sz w:val="24"/>
          <w:szCs w:val="24"/>
        </w:rPr>
        <w:t>R</w:t>
      </w:r>
      <w:r w:rsidR="00883C12" w:rsidRPr="00AF4361">
        <w:rPr>
          <w:rFonts w:ascii="Arial" w:hAnsi="Arial" w:cs="Arial"/>
          <w:sz w:val="24"/>
          <w:szCs w:val="24"/>
        </w:rPr>
        <w:t>egulaminu</w:t>
      </w:r>
      <w:r w:rsidRPr="00AF4361">
        <w:rPr>
          <w:rFonts w:ascii="Arial" w:hAnsi="Arial" w:cs="Arial"/>
          <w:sz w:val="24"/>
          <w:szCs w:val="24"/>
        </w:rPr>
        <w:t xml:space="preserve">. </w:t>
      </w:r>
    </w:p>
    <w:p w14:paraId="523D29A9" w14:textId="77777777" w:rsidR="00D84638" w:rsidRPr="00AF4361" w:rsidRDefault="00D84638" w:rsidP="00650677">
      <w:pPr>
        <w:pStyle w:val="Akapitzlist"/>
        <w:suppressAutoHyphens/>
        <w:spacing w:after="0" w:line="240" w:lineRule="auto"/>
        <w:ind w:left="426" w:hanging="426"/>
        <w:rPr>
          <w:rFonts w:ascii="Arial" w:hAnsi="Arial" w:cs="Arial"/>
          <w:sz w:val="24"/>
          <w:szCs w:val="24"/>
        </w:rPr>
      </w:pPr>
    </w:p>
    <w:p w14:paraId="0A353549" w14:textId="3EACE5B6" w:rsidR="00E07A82" w:rsidRPr="00AF4361" w:rsidRDefault="00EC5CCC" w:rsidP="00650677">
      <w:pPr>
        <w:pStyle w:val="Akapitzlist"/>
        <w:numPr>
          <w:ilvl w:val="0"/>
          <w:numId w:val="2"/>
        </w:numPr>
        <w:suppressAutoHyphens/>
        <w:spacing w:after="0" w:line="240" w:lineRule="auto"/>
        <w:ind w:left="426" w:hanging="426"/>
        <w:rPr>
          <w:rFonts w:ascii="Arial" w:hAnsi="Arial" w:cs="Arial"/>
          <w:sz w:val="24"/>
          <w:szCs w:val="24"/>
        </w:rPr>
      </w:pPr>
      <w:r w:rsidRPr="00AF4361">
        <w:rPr>
          <w:rFonts w:ascii="Arial" w:hAnsi="Arial" w:cs="Arial"/>
          <w:sz w:val="24"/>
          <w:szCs w:val="24"/>
        </w:rPr>
        <w:t>Do wniosku o dofinansowanie należy dołączyć skan wypełnionego i podpisanego pełnomocnictwa dla Dyrektora PUP lub innej osoby wskazanej wniosku o</w:t>
      </w:r>
      <w:r w:rsidR="00271272">
        <w:rPr>
          <w:rFonts w:ascii="Arial" w:hAnsi="Arial" w:cs="Arial"/>
          <w:sz w:val="24"/>
          <w:szCs w:val="24"/>
        </w:rPr>
        <w:t> </w:t>
      </w:r>
      <w:r w:rsidRPr="00AF4361">
        <w:rPr>
          <w:rFonts w:ascii="Arial" w:hAnsi="Arial" w:cs="Arial"/>
          <w:sz w:val="24"/>
          <w:szCs w:val="24"/>
        </w:rPr>
        <w:t>dofinansowanie, uprawnionej do podejmowania decyzji wiążących dotyczących realizacji projektu</w:t>
      </w:r>
      <w:r w:rsidR="00A97F98">
        <w:rPr>
          <w:rFonts w:ascii="Arial" w:hAnsi="Arial" w:cs="Arial"/>
          <w:sz w:val="24"/>
          <w:szCs w:val="24"/>
        </w:rPr>
        <w:t xml:space="preserve"> (przykładowy wzór pełnomocnictwa stanowi załącznik nr </w:t>
      </w:r>
      <w:r w:rsidR="00A74460">
        <w:rPr>
          <w:rFonts w:ascii="Arial" w:hAnsi="Arial" w:cs="Arial"/>
          <w:sz w:val="24"/>
          <w:szCs w:val="24"/>
        </w:rPr>
        <w:t>4</w:t>
      </w:r>
      <w:r w:rsidR="00A97F98">
        <w:rPr>
          <w:rFonts w:ascii="Arial" w:hAnsi="Arial" w:cs="Arial"/>
          <w:sz w:val="24"/>
          <w:szCs w:val="24"/>
        </w:rPr>
        <w:t xml:space="preserve"> do niniejszego </w:t>
      </w:r>
      <w:r w:rsidR="00A74460">
        <w:rPr>
          <w:rFonts w:ascii="Arial" w:hAnsi="Arial" w:cs="Arial"/>
          <w:sz w:val="24"/>
          <w:szCs w:val="24"/>
        </w:rPr>
        <w:t>R</w:t>
      </w:r>
      <w:r w:rsidR="00A97F98">
        <w:rPr>
          <w:rFonts w:ascii="Arial" w:hAnsi="Arial" w:cs="Arial"/>
          <w:sz w:val="24"/>
          <w:szCs w:val="24"/>
        </w:rPr>
        <w:t>egulaminu)</w:t>
      </w:r>
      <w:r w:rsidRPr="00AF4361">
        <w:rPr>
          <w:rFonts w:ascii="Arial" w:hAnsi="Arial" w:cs="Arial"/>
          <w:sz w:val="24"/>
          <w:szCs w:val="24"/>
        </w:rPr>
        <w:t xml:space="preserve">. Oryginał pełnomocnictwa </w:t>
      </w:r>
      <w:r w:rsidR="00A74460">
        <w:rPr>
          <w:rFonts w:ascii="Arial" w:hAnsi="Arial" w:cs="Arial"/>
          <w:sz w:val="24"/>
          <w:szCs w:val="24"/>
        </w:rPr>
        <w:t>należy przekazać</w:t>
      </w:r>
      <w:r w:rsidRPr="00AF4361">
        <w:rPr>
          <w:rFonts w:ascii="Arial" w:hAnsi="Arial" w:cs="Arial"/>
          <w:sz w:val="24"/>
          <w:szCs w:val="24"/>
        </w:rPr>
        <w:t xml:space="preserve"> do ION na etapie, o którym mowa w części 7 niniejszego Regulaminu. </w:t>
      </w:r>
    </w:p>
    <w:p w14:paraId="1D89B8ED" w14:textId="77777777" w:rsidR="00C732F6" w:rsidRPr="00AF4361" w:rsidRDefault="00C732F6" w:rsidP="00650677">
      <w:pPr>
        <w:pStyle w:val="Akapitzlist"/>
        <w:suppressAutoHyphens/>
        <w:spacing w:after="0" w:line="240" w:lineRule="auto"/>
        <w:ind w:left="426" w:hanging="426"/>
        <w:rPr>
          <w:rFonts w:ascii="Arial" w:hAnsi="Arial" w:cs="Arial"/>
          <w:sz w:val="24"/>
          <w:szCs w:val="24"/>
        </w:rPr>
      </w:pPr>
    </w:p>
    <w:p w14:paraId="3649E466" w14:textId="05FB159A" w:rsidR="00E07A82" w:rsidRDefault="00E07A82" w:rsidP="00650677">
      <w:pPr>
        <w:pStyle w:val="Akapitzlist"/>
        <w:numPr>
          <w:ilvl w:val="0"/>
          <w:numId w:val="2"/>
        </w:numPr>
        <w:suppressAutoHyphens/>
        <w:spacing w:after="0" w:line="240" w:lineRule="auto"/>
        <w:ind w:left="426" w:hanging="426"/>
        <w:rPr>
          <w:rFonts w:ascii="Arial" w:hAnsi="Arial" w:cs="Arial"/>
          <w:sz w:val="24"/>
          <w:szCs w:val="24"/>
        </w:rPr>
      </w:pPr>
      <w:r w:rsidRPr="00AF4361">
        <w:rPr>
          <w:rFonts w:ascii="Arial" w:hAnsi="Arial" w:cs="Arial"/>
          <w:sz w:val="24"/>
          <w:szCs w:val="24"/>
        </w:rPr>
        <w:t xml:space="preserve">Wzór wniosku o dofinansowanie projektu stanowi załącznik nr </w:t>
      </w:r>
      <w:r w:rsidR="001146A9">
        <w:rPr>
          <w:rFonts w:ascii="Arial" w:hAnsi="Arial" w:cs="Arial"/>
          <w:sz w:val="24"/>
          <w:szCs w:val="24"/>
        </w:rPr>
        <w:t>5</w:t>
      </w:r>
      <w:r w:rsidRPr="00AF4361">
        <w:rPr>
          <w:rFonts w:ascii="Arial" w:hAnsi="Arial" w:cs="Arial"/>
          <w:sz w:val="24"/>
          <w:szCs w:val="24"/>
        </w:rPr>
        <w:t xml:space="preserve"> do</w:t>
      </w:r>
      <w:r>
        <w:rPr>
          <w:rFonts w:ascii="Arial" w:hAnsi="Arial" w:cs="Arial"/>
          <w:sz w:val="24"/>
          <w:szCs w:val="24"/>
        </w:rPr>
        <w:t xml:space="preserve"> niniejszego </w:t>
      </w:r>
      <w:r w:rsidR="00E135F0">
        <w:rPr>
          <w:rFonts w:ascii="Arial" w:hAnsi="Arial" w:cs="Arial"/>
          <w:sz w:val="24"/>
          <w:szCs w:val="24"/>
        </w:rPr>
        <w:t>R</w:t>
      </w:r>
      <w:r>
        <w:rPr>
          <w:rFonts w:ascii="Arial" w:hAnsi="Arial" w:cs="Arial"/>
          <w:sz w:val="24"/>
          <w:szCs w:val="24"/>
        </w:rPr>
        <w:t>egulaminu.</w:t>
      </w:r>
    </w:p>
    <w:p w14:paraId="4BCBDD58" w14:textId="77777777" w:rsidR="00B86DDB" w:rsidRPr="00B86DDB" w:rsidRDefault="00B86DDB" w:rsidP="002B154A">
      <w:pPr>
        <w:spacing w:after="0" w:line="240" w:lineRule="auto"/>
        <w:rPr>
          <w:rFonts w:ascii="Arial" w:hAnsi="Arial" w:cs="Arial"/>
          <w:sz w:val="24"/>
          <w:szCs w:val="24"/>
        </w:rPr>
      </w:pPr>
    </w:p>
    <w:p w14:paraId="66F74CF6" w14:textId="219B379C" w:rsidR="00E07A82" w:rsidRDefault="00523A72" w:rsidP="007848A7">
      <w:pPr>
        <w:pStyle w:val="Nagwek2"/>
      </w:pPr>
      <w:bookmarkStart w:id="21" w:name="_Toc140225119"/>
      <w:r>
        <w:t>5</w:t>
      </w:r>
      <w:r w:rsidR="00B86DDB" w:rsidRPr="0055600A">
        <w:t xml:space="preserve">.2 </w:t>
      </w:r>
      <w:r w:rsidR="0055600A" w:rsidRPr="0055600A">
        <w:t>Miejsce i termin złożenia wniosku</w:t>
      </w:r>
      <w:bookmarkEnd w:id="21"/>
    </w:p>
    <w:p w14:paraId="5AB11D02" w14:textId="77777777" w:rsidR="00A74460" w:rsidRPr="00A74460" w:rsidRDefault="00A74460" w:rsidP="00A74460">
      <w:pPr>
        <w:spacing w:after="0"/>
      </w:pPr>
    </w:p>
    <w:p w14:paraId="38506AF6" w14:textId="77777777" w:rsidR="0055600A" w:rsidRDefault="00E07A82" w:rsidP="00100028">
      <w:pPr>
        <w:pStyle w:val="Akapitzlist"/>
        <w:numPr>
          <w:ilvl w:val="0"/>
          <w:numId w:val="7"/>
        </w:numPr>
        <w:spacing w:after="0" w:line="240" w:lineRule="auto"/>
        <w:ind w:left="426"/>
        <w:rPr>
          <w:rFonts w:ascii="Arial" w:hAnsi="Arial" w:cs="Arial"/>
          <w:sz w:val="24"/>
          <w:szCs w:val="24"/>
        </w:rPr>
      </w:pPr>
      <w:r>
        <w:rPr>
          <w:rFonts w:ascii="Arial" w:hAnsi="Arial" w:cs="Arial"/>
          <w:sz w:val="24"/>
          <w:szCs w:val="24"/>
        </w:rPr>
        <w:t xml:space="preserve">Wnioski o dofinansowanie należy składać </w:t>
      </w:r>
      <w:r w:rsidR="0055600A">
        <w:rPr>
          <w:rFonts w:ascii="Arial" w:hAnsi="Arial" w:cs="Arial"/>
          <w:sz w:val="24"/>
          <w:szCs w:val="24"/>
        </w:rPr>
        <w:t>w terminie:</w:t>
      </w:r>
    </w:p>
    <w:p w14:paraId="002420EF" w14:textId="77777777" w:rsidR="0055600A" w:rsidRDefault="0055600A" w:rsidP="002B154A">
      <w:pPr>
        <w:pStyle w:val="Akapitzlist"/>
        <w:spacing w:after="0" w:line="240" w:lineRule="auto"/>
        <w:rPr>
          <w:rFonts w:ascii="Arial" w:hAnsi="Arial" w:cs="Arial"/>
          <w:sz w:val="24"/>
          <w:szCs w:val="24"/>
        </w:rPr>
      </w:pPr>
    </w:p>
    <w:p w14:paraId="051021D5" w14:textId="1DFBA0FE" w:rsidR="0055600A" w:rsidRPr="00A035AF" w:rsidRDefault="00015F07" w:rsidP="00A47875">
      <w:pPr>
        <w:pStyle w:val="Akapitzlist"/>
        <w:spacing w:after="0" w:line="240" w:lineRule="auto"/>
        <w:jc w:val="center"/>
        <w:rPr>
          <w:rFonts w:ascii="Arial" w:hAnsi="Arial" w:cs="Arial"/>
          <w:b/>
          <w:sz w:val="28"/>
          <w:szCs w:val="24"/>
        </w:rPr>
      </w:pPr>
      <w:r>
        <w:rPr>
          <w:rFonts w:ascii="Arial" w:hAnsi="Arial" w:cs="Arial"/>
          <w:b/>
          <w:sz w:val="28"/>
          <w:szCs w:val="24"/>
        </w:rPr>
        <w:t>3</w:t>
      </w:r>
      <w:r w:rsidR="003F254E">
        <w:rPr>
          <w:rFonts w:ascii="Arial" w:hAnsi="Arial" w:cs="Arial"/>
          <w:b/>
          <w:sz w:val="28"/>
          <w:szCs w:val="24"/>
        </w:rPr>
        <w:t>-25 sierpnia</w:t>
      </w:r>
      <w:r w:rsidR="0055600A" w:rsidRPr="00A035AF">
        <w:rPr>
          <w:rFonts w:ascii="Arial" w:hAnsi="Arial" w:cs="Arial"/>
          <w:b/>
          <w:sz w:val="28"/>
          <w:szCs w:val="24"/>
        </w:rPr>
        <w:t xml:space="preserve"> 2023 r.</w:t>
      </w:r>
    </w:p>
    <w:p w14:paraId="56EE93EA" w14:textId="77777777" w:rsidR="0055600A" w:rsidRDefault="0055600A" w:rsidP="002B154A">
      <w:pPr>
        <w:pStyle w:val="Akapitzlist"/>
        <w:spacing w:after="0" w:line="240" w:lineRule="auto"/>
        <w:rPr>
          <w:rFonts w:ascii="Arial" w:hAnsi="Arial" w:cs="Arial"/>
          <w:sz w:val="24"/>
          <w:szCs w:val="24"/>
        </w:rPr>
      </w:pPr>
    </w:p>
    <w:p w14:paraId="19AD4E50" w14:textId="2E3324FF" w:rsidR="0055600A" w:rsidRPr="00590FDC" w:rsidRDefault="0055600A" w:rsidP="00100028">
      <w:pPr>
        <w:pStyle w:val="Akapitzlist"/>
        <w:numPr>
          <w:ilvl w:val="0"/>
          <w:numId w:val="7"/>
        </w:numPr>
        <w:spacing w:after="0" w:line="240" w:lineRule="auto"/>
        <w:ind w:left="426"/>
        <w:rPr>
          <w:rFonts w:ascii="Arial" w:hAnsi="Arial" w:cs="Arial"/>
          <w:sz w:val="24"/>
          <w:szCs w:val="24"/>
        </w:rPr>
      </w:pPr>
      <w:r>
        <w:rPr>
          <w:rFonts w:ascii="Arial" w:hAnsi="Arial" w:cs="Arial"/>
          <w:sz w:val="24"/>
          <w:szCs w:val="24"/>
        </w:rPr>
        <w:t>ION nie przewiduje możliwości skrócenia</w:t>
      </w:r>
      <w:r>
        <w:rPr>
          <w:rFonts w:ascii="Tahoma" w:hAnsi="Tahoma" w:cs="Tahoma"/>
          <w:sz w:val="24"/>
          <w:szCs w:val="24"/>
        </w:rPr>
        <w:t xml:space="preserve"> terminu składania wniosków o </w:t>
      </w:r>
      <w:r w:rsidRPr="0097379B">
        <w:rPr>
          <w:rFonts w:ascii="Tahoma" w:hAnsi="Tahoma" w:cs="Tahoma"/>
          <w:sz w:val="24"/>
          <w:szCs w:val="24"/>
        </w:rPr>
        <w:t>dofinansowanie</w:t>
      </w:r>
      <w:r>
        <w:rPr>
          <w:rFonts w:ascii="Tahoma" w:hAnsi="Tahoma" w:cs="Tahoma"/>
          <w:sz w:val="24"/>
          <w:szCs w:val="24"/>
        </w:rPr>
        <w:t>.</w:t>
      </w:r>
    </w:p>
    <w:p w14:paraId="7B1F0C6C" w14:textId="77777777" w:rsidR="00590FDC" w:rsidRPr="00A35704" w:rsidRDefault="00590FDC" w:rsidP="00590FDC">
      <w:pPr>
        <w:pStyle w:val="Akapitzlist"/>
        <w:spacing w:after="0" w:line="240" w:lineRule="auto"/>
        <w:ind w:left="426"/>
        <w:rPr>
          <w:rFonts w:ascii="Arial" w:hAnsi="Arial" w:cs="Arial"/>
          <w:sz w:val="24"/>
          <w:szCs w:val="24"/>
        </w:rPr>
      </w:pPr>
    </w:p>
    <w:p w14:paraId="28A21FA4" w14:textId="77777777" w:rsidR="0055600A" w:rsidRDefault="0055600A" w:rsidP="00100028">
      <w:pPr>
        <w:pStyle w:val="Akapitzlist"/>
        <w:numPr>
          <w:ilvl w:val="0"/>
          <w:numId w:val="7"/>
        </w:numPr>
        <w:spacing w:after="0" w:line="240" w:lineRule="auto"/>
        <w:ind w:left="426"/>
        <w:rPr>
          <w:rFonts w:ascii="Arial" w:hAnsi="Arial" w:cs="Arial"/>
          <w:sz w:val="24"/>
          <w:szCs w:val="24"/>
        </w:rPr>
      </w:pPr>
      <w:r>
        <w:rPr>
          <w:rFonts w:ascii="Arial" w:hAnsi="Arial" w:cs="Arial"/>
          <w:sz w:val="24"/>
          <w:szCs w:val="24"/>
        </w:rPr>
        <w:t>ION</w:t>
      </w:r>
      <w:r w:rsidRPr="00A35704">
        <w:rPr>
          <w:rFonts w:ascii="Arial" w:hAnsi="Arial" w:cs="Arial"/>
          <w:sz w:val="24"/>
          <w:szCs w:val="24"/>
        </w:rPr>
        <w:t xml:space="preserve"> przewiduje możliwość wydłużenia terminu składania </w:t>
      </w:r>
      <w:r>
        <w:rPr>
          <w:rFonts w:ascii="Arial" w:hAnsi="Arial" w:cs="Arial"/>
          <w:sz w:val="24"/>
          <w:szCs w:val="24"/>
        </w:rPr>
        <w:t>wniosku o dofinansowanie</w:t>
      </w:r>
      <w:r w:rsidRPr="00A35704">
        <w:rPr>
          <w:rFonts w:ascii="Arial" w:hAnsi="Arial" w:cs="Arial"/>
          <w:sz w:val="24"/>
          <w:szCs w:val="24"/>
        </w:rPr>
        <w:t>.</w:t>
      </w:r>
      <w:r>
        <w:rPr>
          <w:rFonts w:ascii="Arial" w:hAnsi="Arial" w:cs="Arial"/>
          <w:sz w:val="24"/>
          <w:szCs w:val="24"/>
        </w:rPr>
        <w:t xml:space="preserve"> </w:t>
      </w:r>
      <w:r w:rsidRPr="00A35704">
        <w:rPr>
          <w:rFonts w:ascii="Arial" w:hAnsi="Arial" w:cs="Arial"/>
          <w:sz w:val="24"/>
          <w:szCs w:val="24"/>
        </w:rPr>
        <w:t>Zmiana terminu m</w:t>
      </w:r>
      <w:r>
        <w:rPr>
          <w:rFonts w:ascii="Arial" w:hAnsi="Arial" w:cs="Arial"/>
          <w:sz w:val="24"/>
          <w:szCs w:val="24"/>
        </w:rPr>
        <w:t xml:space="preserve">oże nastąpić w przypadku: </w:t>
      </w:r>
    </w:p>
    <w:p w14:paraId="6EA4A27A" w14:textId="5293502F" w:rsidR="0055600A" w:rsidRDefault="0055600A" w:rsidP="00100028">
      <w:pPr>
        <w:pStyle w:val="Akapitzlist"/>
        <w:numPr>
          <w:ilvl w:val="0"/>
          <w:numId w:val="5"/>
        </w:numPr>
        <w:spacing w:after="0" w:line="240" w:lineRule="auto"/>
        <w:ind w:left="426"/>
        <w:rPr>
          <w:rFonts w:ascii="Arial" w:hAnsi="Arial" w:cs="Arial"/>
          <w:sz w:val="24"/>
          <w:szCs w:val="24"/>
        </w:rPr>
      </w:pPr>
      <w:r w:rsidRPr="003E176E">
        <w:rPr>
          <w:rFonts w:ascii="Arial" w:hAnsi="Arial" w:cs="Arial"/>
          <w:sz w:val="24"/>
          <w:szCs w:val="24"/>
        </w:rPr>
        <w:t xml:space="preserve">zmiany </w:t>
      </w:r>
      <w:r w:rsidR="00E135F0">
        <w:rPr>
          <w:rFonts w:ascii="Arial" w:hAnsi="Arial" w:cs="Arial"/>
          <w:sz w:val="24"/>
          <w:szCs w:val="24"/>
        </w:rPr>
        <w:t>R</w:t>
      </w:r>
      <w:r w:rsidRPr="003E176E">
        <w:rPr>
          <w:rFonts w:ascii="Arial" w:hAnsi="Arial" w:cs="Arial"/>
          <w:sz w:val="24"/>
          <w:szCs w:val="24"/>
        </w:rPr>
        <w:t xml:space="preserve">egulaminu </w:t>
      </w:r>
      <w:r>
        <w:rPr>
          <w:rFonts w:ascii="Arial" w:hAnsi="Arial" w:cs="Arial"/>
          <w:sz w:val="24"/>
          <w:szCs w:val="24"/>
        </w:rPr>
        <w:t>naboru wniosków o dofinansowanie,</w:t>
      </w:r>
    </w:p>
    <w:p w14:paraId="3CFA2299" w14:textId="77777777" w:rsidR="0055600A" w:rsidRDefault="0055600A" w:rsidP="00100028">
      <w:pPr>
        <w:pStyle w:val="Akapitzlist"/>
        <w:numPr>
          <w:ilvl w:val="0"/>
          <w:numId w:val="5"/>
        </w:numPr>
        <w:spacing w:after="0" w:line="240" w:lineRule="auto"/>
        <w:ind w:left="426"/>
        <w:rPr>
          <w:rFonts w:ascii="Arial" w:hAnsi="Arial" w:cs="Arial"/>
          <w:sz w:val="24"/>
          <w:szCs w:val="24"/>
        </w:rPr>
      </w:pPr>
      <w:r>
        <w:rPr>
          <w:rFonts w:ascii="Arial" w:hAnsi="Arial" w:cs="Arial"/>
          <w:sz w:val="24"/>
          <w:szCs w:val="24"/>
        </w:rPr>
        <w:t>problemów technicznych związanych z funkcjonowaniem Systemu Obsługi Wniosków Aplikacyjnych (SOWA EFS)</w:t>
      </w:r>
      <w:r w:rsidR="00B960E8">
        <w:rPr>
          <w:rFonts w:ascii="Arial" w:hAnsi="Arial" w:cs="Arial"/>
          <w:sz w:val="24"/>
          <w:szCs w:val="24"/>
        </w:rPr>
        <w:t>.</w:t>
      </w:r>
    </w:p>
    <w:p w14:paraId="630E2038" w14:textId="77777777" w:rsidR="0055600A" w:rsidRPr="00E07A82" w:rsidRDefault="0055600A" w:rsidP="00100028">
      <w:pPr>
        <w:suppressAutoHyphens/>
        <w:spacing w:after="0" w:line="240" w:lineRule="auto"/>
        <w:ind w:left="426" w:hanging="360"/>
        <w:rPr>
          <w:rFonts w:ascii="Arial" w:hAnsi="Arial" w:cs="Arial"/>
          <w:sz w:val="24"/>
          <w:szCs w:val="24"/>
        </w:rPr>
      </w:pPr>
    </w:p>
    <w:p w14:paraId="2FF6FFFA" w14:textId="58B46A6A" w:rsidR="00E07A82" w:rsidRDefault="00E07A82" w:rsidP="00100028">
      <w:pPr>
        <w:pStyle w:val="Akapitzlist"/>
        <w:numPr>
          <w:ilvl w:val="0"/>
          <w:numId w:val="7"/>
        </w:numPr>
        <w:suppressAutoHyphens/>
        <w:spacing w:after="0" w:line="240" w:lineRule="auto"/>
        <w:ind w:left="426"/>
        <w:rPr>
          <w:rFonts w:ascii="Arial" w:hAnsi="Arial" w:cs="Arial"/>
          <w:sz w:val="24"/>
          <w:szCs w:val="24"/>
        </w:rPr>
      </w:pPr>
      <w:r w:rsidRPr="00A35704">
        <w:rPr>
          <w:rFonts w:ascii="Arial" w:hAnsi="Arial" w:cs="Arial"/>
          <w:sz w:val="24"/>
          <w:szCs w:val="24"/>
        </w:rPr>
        <w:t xml:space="preserve">Wniosek o dofinansowanie składa się wyłącznie za pośrednictwem </w:t>
      </w:r>
      <w:r>
        <w:rPr>
          <w:rFonts w:ascii="Arial" w:hAnsi="Arial" w:cs="Arial"/>
          <w:sz w:val="24"/>
          <w:szCs w:val="24"/>
        </w:rPr>
        <w:t>SOWA EFS</w:t>
      </w:r>
      <w:r w:rsidRPr="00A35704">
        <w:rPr>
          <w:rFonts w:ascii="Arial" w:hAnsi="Arial" w:cs="Arial"/>
          <w:sz w:val="24"/>
          <w:szCs w:val="24"/>
        </w:rPr>
        <w:t>. Oznacza to, że ION nie może przyjąć wniosku złożonego w inny sposób, w tym w</w:t>
      </w:r>
      <w:r w:rsidR="00100028">
        <w:rPr>
          <w:rFonts w:ascii="Arial" w:hAnsi="Arial" w:cs="Arial"/>
          <w:sz w:val="24"/>
          <w:szCs w:val="24"/>
        </w:rPr>
        <w:t> </w:t>
      </w:r>
      <w:r w:rsidRPr="00A35704">
        <w:rPr>
          <w:rFonts w:ascii="Arial" w:hAnsi="Arial" w:cs="Arial"/>
          <w:sz w:val="24"/>
          <w:szCs w:val="24"/>
        </w:rPr>
        <w:t>postaci papierowej, zgodnie z art. 52 ust. 1 ustawy wdrożeniowej.</w:t>
      </w:r>
    </w:p>
    <w:p w14:paraId="31C6E86C" w14:textId="77777777" w:rsidR="00AC7733" w:rsidRDefault="00AC7733" w:rsidP="00100028">
      <w:pPr>
        <w:pStyle w:val="Akapitzlist"/>
        <w:suppressAutoHyphens/>
        <w:spacing w:after="0" w:line="240" w:lineRule="auto"/>
        <w:ind w:left="426" w:hanging="360"/>
        <w:rPr>
          <w:rFonts w:ascii="Arial" w:hAnsi="Arial" w:cs="Arial"/>
          <w:sz w:val="24"/>
          <w:szCs w:val="24"/>
        </w:rPr>
      </w:pPr>
    </w:p>
    <w:p w14:paraId="36CF3F77" w14:textId="77777777" w:rsidR="00AC7733" w:rsidRPr="00AC7733" w:rsidRDefault="00AC7733" w:rsidP="00100028">
      <w:pPr>
        <w:pStyle w:val="Akapitzlist"/>
        <w:numPr>
          <w:ilvl w:val="0"/>
          <w:numId w:val="7"/>
        </w:numPr>
        <w:suppressAutoHyphens/>
        <w:spacing w:after="0" w:line="240" w:lineRule="auto"/>
        <w:ind w:left="426"/>
        <w:rPr>
          <w:rFonts w:ascii="Arial" w:hAnsi="Arial" w:cs="Arial"/>
          <w:sz w:val="24"/>
          <w:szCs w:val="24"/>
        </w:rPr>
      </w:pPr>
      <w:r w:rsidRPr="00A35704">
        <w:rPr>
          <w:rFonts w:ascii="Arial" w:hAnsi="Arial" w:cs="Arial"/>
          <w:sz w:val="24"/>
          <w:szCs w:val="24"/>
        </w:rPr>
        <w:t xml:space="preserve">Wnioskodawca przesyła wniosek o dofinansowanie projektu w sposób wskazany </w:t>
      </w:r>
      <w:r>
        <w:rPr>
          <w:rFonts w:ascii="Arial" w:hAnsi="Arial" w:cs="Arial"/>
          <w:sz w:val="24"/>
          <w:szCs w:val="24"/>
        </w:rPr>
        <w:t xml:space="preserve">w pkt 4 </w:t>
      </w:r>
      <w:r w:rsidRPr="00A35704">
        <w:rPr>
          <w:rFonts w:ascii="Arial" w:hAnsi="Arial" w:cs="Arial"/>
          <w:sz w:val="24"/>
          <w:szCs w:val="24"/>
        </w:rPr>
        <w:t>najpóźniej w dniu zakończenia naboru wniosków.</w:t>
      </w:r>
    </w:p>
    <w:p w14:paraId="47C295F7" w14:textId="77777777" w:rsidR="00E07A82" w:rsidRDefault="00E07A82" w:rsidP="00100028">
      <w:pPr>
        <w:pStyle w:val="Akapitzlist"/>
        <w:suppressAutoHyphens/>
        <w:spacing w:after="0" w:line="240" w:lineRule="auto"/>
        <w:ind w:left="426" w:hanging="360"/>
        <w:rPr>
          <w:rFonts w:ascii="Arial" w:hAnsi="Arial" w:cs="Arial"/>
          <w:sz w:val="24"/>
          <w:szCs w:val="24"/>
        </w:rPr>
      </w:pPr>
    </w:p>
    <w:p w14:paraId="0F00077D" w14:textId="6EBF864B" w:rsidR="0055600A" w:rsidRDefault="0055600A" w:rsidP="00100028">
      <w:pPr>
        <w:pStyle w:val="Akapitzlist"/>
        <w:numPr>
          <w:ilvl w:val="0"/>
          <w:numId w:val="7"/>
        </w:numPr>
        <w:suppressAutoHyphens/>
        <w:spacing w:after="0" w:line="240" w:lineRule="auto"/>
        <w:ind w:left="426"/>
        <w:rPr>
          <w:rFonts w:ascii="Arial" w:hAnsi="Arial" w:cs="Arial"/>
          <w:sz w:val="24"/>
          <w:szCs w:val="24"/>
        </w:rPr>
      </w:pPr>
      <w:r w:rsidRPr="001D6DBB">
        <w:rPr>
          <w:rFonts w:ascii="Arial" w:hAnsi="Arial" w:cs="Arial"/>
          <w:sz w:val="24"/>
          <w:szCs w:val="24"/>
        </w:rPr>
        <w:t>W przypadku niezłożenia wniosku o dofinan</w:t>
      </w:r>
      <w:r>
        <w:rPr>
          <w:rFonts w:ascii="Arial" w:hAnsi="Arial" w:cs="Arial"/>
          <w:sz w:val="24"/>
          <w:szCs w:val="24"/>
        </w:rPr>
        <w:t>sowanie w wyznaczonym terminie ION</w:t>
      </w:r>
      <w:r w:rsidRPr="001D6DBB">
        <w:rPr>
          <w:rFonts w:ascii="Arial" w:hAnsi="Arial" w:cs="Arial"/>
          <w:sz w:val="24"/>
          <w:szCs w:val="24"/>
        </w:rPr>
        <w:t xml:space="preserve"> ponownie wzywa potencjalnego wnioskodawcę (PUP) do złożenia wniosku o</w:t>
      </w:r>
      <w:r w:rsidR="00100028">
        <w:rPr>
          <w:rFonts w:ascii="Arial" w:hAnsi="Arial" w:cs="Arial"/>
          <w:sz w:val="24"/>
          <w:szCs w:val="24"/>
        </w:rPr>
        <w:t> </w:t>
      </w:r>
      <w:r w:rsidRPr="001D6DBB">
        <w:rPr>
          <w:rFonts w:ascii="Arial" w:hAnsi="Arial" w:cs="Arial"/>
          <w:sz w:val="24"/>
          <w:szCs w:val="24"/>
        </w:rPr>
        <w:t>dofinansowanie, wyznaczając ostateczny termin.</w:t>
      </w:r>
      <w:r>
        <w:rPr>
          <w:rFonts w:ascii="Arial" w:hAnsi="Arial" w:cs="Arial"/>
          <w:sz w:val="24"/>
          <w:szCs w:val="24"/>
        </w:rPr>
        <w:t xml:space="preserve"> </w:t>
      </w:r>
    </w:p>
    <w:p w14:paraId="276E707F" w14:textId="77777777" w:rsidR="00B86DDB" w:rsidRPr="00B86DDB" w:rsidRDefault="00B86DDB" w:rsidP="002B154A">
      <w:pPr>
        <w:spacing w:after="0" w:line="240" w:lineRule="auto"/>
        <w:rPr>
          <w:rFonts w:ascii="Arial" w:hAnsi="Arial" w:cs="Arial"/>
          <w:sz w:val="24"/>
          <w:szCs w:val="24"/>
        </w:rPr>
      </w:pPr>
    </w:p>
    <w:p w14:paraId="52DE8C95" w14:textId="606C8CF5" w:rsidR="00113728" w:rsidRPr="00970253" w:rsidRDefault="00523A72" w:rsidP="00100028">
      <w:pPr>
        <w:pStyle w:val="Nagwek2"/>
        <w:spacing w:after="240"/>
      </w:pPr>
      <w:bookmarkStart w:id="22" w:name="_Toc140225120"/>
      <w:r>
        <w:t>5</w:t>
      </w:r>
      <w:r w:rsidR="00B86DDB" w:rsidRPr="0055600A">
        <w:t>.3 Zakres, w jakim możliwe jest uzupełnianie lub poprawianie wniosków o</w:t>
      </w:r>
      <w:r w:rsidR="00100028">
        <w:t> </w:t>
      </w:r>
      <w:r w:rsidR="00B86DDB" w:rsidRPr="0055600A">
        <w:t>dofinansowanie</w:t>
      </w:r>
      <w:r w:rsidR="00100028">
        <w:t>.</w:t>
      </w:r>
      <w:bookmarkEnd w:id="22"/>
    </w:p>
    <w:p w14:paraId="3EC3FECE" w14:textId="77777777" w:rsidR="00092AE9" w:rsidRDefault="00C64219" w:rsidP="00100028">
      <w:pPr>
        <w:pStyle w:val="Akapitzlist"/>
        <w:numPr>
          <w:ilvl w:val="0"/>
          <w:numId w:val="8"/>
        </w:numPr>
        <w:spacing w:after="0" w:line="240" w:lineRule="auto"/>
        <w:ind w:left="426"/>
        <w:rPr>
          <w:rFonts w:ascii="Arial" w:hAnsi="Arial" w:cs="Arial"/>
          <w:sz w:val="24"/>
          <w:szCs w:val="24"/>
        </w:rPr>
      </w:pPr>
      <w:r w:rsidRPr="00F25B3A">
        <w:rPr>
          <w:rFonts w:ascii="Arial" w:hAnsi="Arial" w:cs="Arial"/>
          <w:sz w:val="24"/>
          <w:szCs w:val="24"/>
        </w:rPr>
        <w:t>ION nie przewiduje poprawiania/uzupełniania wniosku o dofinansowanie na etapie wcześniejszym niż ocena formalno-merytoryczna.</w:t>
      </w:r>
    </w:p>
    <w:p w14:paraId="0012F40A" w14:textId="77777777" w:rsidR="00D95A48" w:rsidRDefault="00D95A48" w:rsidP="00100028">
      <w:pPr>
        <w:pStyle w:val="Akapitzlist"/>
        <w:spacing w:after="0" w:line="240" w:lineRule="auto"/>
        <w:ind w:left="426" w:hanging="360"/>
        <w:rPr>
          <w:rFonts w:ascii="Arial" w:hAnsi="Arial" w:cs="Arial"/>
          <w:sz w:val="24"/>
          <w:szCs w:val="24"/>
        </w:rPr>
      </w:pPr>
    </w:p>
    <w:p w14:paraId="7228D6E2" w14:textId="77777777" w:rsidR="00C64219" w:rsidRDefault="00B34419" w:rsidP="00100028">
      <w:pPr>
        <w:pStyle w:val="Akapitzlist"/>
        <w:numPr>
          <w:ilvl w:val="0"/>
          <w:numId w:val="8"/>
        </w:numPr>
        <w:spacing w:after="0" w:line="240" w:lineRule="auto"/>
        <w:ind w:left="426"/>
        <w:rPr>
          <w:rFonts w:ascii="Arial" w:hAnsi="Arial" w:cs="Arial"/>
          <w:sz w:val="24"/>
          <w:szCs w:val="24"/>
        </w:rPr>
      </w:pPr>
      <w:r w:rsidRPr="00B34419">
        <w:rPr>
          <w:rFonts w:ascii="Arial" w:hAnsi="Arial" w:cs="Arial"/>
          <w:sz w:val="24"/>
          <w:szCs w:val="24"/>
        </w:rPr>
        <w:t>Wnioskodawca ma możliwość uzupełnienia/poprawy w</w:t>
      </w:r>
      <w:r>
        <w:rPr>
          <w:rFonts w:ascii="Arial" w:hAnsi="Arial" w:cs="Arial"/>
          <w:sz w:val="24"/>
          <w:szCs w:val="24"/>
        </w:rPr>
        <w:t>niosku o dofinansowanie</w:t>
      </w:r>
      <w:r w:rsidRPr="00B34419">
        <w:rPr>
          <w:rFonts w:ascii="Arial" w:hAnsi="Arial" w:cs="Arial"/>
          <w:sz w:val="24"/>
          <w:szCs w:val="24"/>
        </w:rPr>
        <w:t xml:space="preserve"> na każdym etapie oceny w zakresie określonym w wezwaniu</w:t>
      </w:r>
      <w:r>
        <w:rPr>
          <w:rFonts w:ascii="Arial" w:hAnsi="Arial" w:cs="Arial"/>
          <w:sz w:val="24"/>
          <w:szCs w:val="24"/>
        </w:rPr>
        <w:t>.</w:t>
      </w:r>
    </w:p>
    <w:p w14:paraId="142B5C72" w14:textId="77777777" w:rsidR="00523A72" w:rsidRPr="00970253" w:rsidRDefault="00523A72" w:rsidP="004230C8">
      <w:pPr>
        <w:pStyle w:val="Nagwek1"/>
        <w:spacing w:after="240"/>
      </w:pPr>
      <w:bookmarkStart w:id="23" w:name="_Toc140225121"/>
      <w:r w:rsidRPr="00F60233">
        <w:t>6. Procedura oceny wniosku o dofinansowanie</w:t>
      </w:r>
      <w:bookmarkEnd w:id="23"/>
    </w:p>
    <w:p w14:paraId="5E863650" w14:textId="77777777" w:rsidR="00523A72" w:rsidRDefault="00523A72" w:rsidP="00831CD9">
      <w:pPr>
        <w:pStyle w:val="Akapitzlist"/>
        <w:numPr>
          <w:ilvl w:val="0"/>
          <w:numId w:val="4"/>
        </w:numPr>
        <w:spacing w:after="0" w:line="240" w:lineRule="auto"/>
        <w:ind w:left="426"/>
        <w:rPr>
          <w:rFonts w:ascii="Arial" w:hAnsi="Arial" w:cs="Arial"/>
          <w:sz w:val="24"/>
          <w:szCs w:val="24"/>
        </w:rPr>
      </w:pPr>
      <w:r>
        <w:rPr>
          <w:rFonts w:ascii="Arial" w:hAnsi="Arial" w:cs="Arial"/>
          <w:sz w:val="24"/>
          <w:szCs w:val="24"/>
        </w:rPr>
        <w:t xml:space="preserve">Nabór wniosków </w:t>
      </w:r>
      <w:r w:rsidR="00800747">
        <w:rPr>
          <w:rFonts w:ascii="Arial" w:hAnsi="Arial" w:cs="Arial"/>
          <w:sz w:val="24"/>
          <w:szCs w:val="24"/>
        </w:rPr>
        <w:t xml:space="preserve">o dofinansowanie </w:t>
      </w:r>
      <w:r>
        <w:rPr>
          <w:rFonts w:ascii="Arial" w:hAnsi="Arial" w:cs="Arial"/>
          <w:sz w:val="24"/>
          <w:szCs w:val="24"/>
        </w:rPr>
        <w:t>prowadzony będzie w trybie niekonkurencyjnym.</w:t>
      </w:r>
    </w:p>
    <w:p w14:paraId="5DDE7E0B" w14:textId="77777777" w:rsidR="00D95A48" w:rsidRDefault="00D95A48" w:rsidP="00831CD9">
      <w:pPr>
        <w:pStyle w:val="Akapitzlist"/>
        <w:spacing w:after="0" w:line="240" w:lineRule="auto"/>
        <w:ind w:left="426" w:hanging="360"/>
        <w:rPr>
          <w:rFonts w:ascii="Arial" w:hAnsi="Arial" w:cs="Arial"/>
          <w:sz w:val="24"/>
          <w:szCs w:val="24"/>
        </w:rPr>
      </w:pPr>
    </w:p>
    <w:p w14:paraId="3B9643D0" w14:textId="77777777" w:rsidR="00523A72" w:rsidRDefault="00523A72" w:rsidP="00831CD9">
      <w:pPr>
        <w:pStyle w:val="Akapitzlist"/>
        <w:numPr>
          <w:ilvl w:val="0"/>
          <w:numId w:val="4"/>
        </w:numPr>
        <w:spacing w:after="0" w:line="240" w:lineRule="auto"/>
        <w:ind w:left="426"/>
        <w:rPr>
          <w:rFonts w:ascii="Arial" w:hAnsi="Arial" w:cs="Arial"/>
          <w:sz w:val="24"/>
          <w:szCs w:val="24"/>
        </w:rPr>
      </w:pPr>
      <w:r w:rsidRPr="00306BAD">
        <w:rPr>
          <w:rFonts w:ascii="Arial" w:hAnsi="Arial" w:cs="Arial"/>
          <w:sz w:val="24"/>
          <w:szCs w:val="24"/>
        </w:rPr>
        <w:t>Celem postępowania jest wybór do dofinansowania wszystkich projektów spełniających wymagane kryteria.</w:t>
      </w:r>
    </w:p>
    <w:p w14:paraId="0EB457E9" w14:textId="77777777" w:rsidR="00D95A48" w:rsidRDefault="00D95A48" w:rsidP="00831CD9">
      <w:pPr>
        <w:pStyle w:val="Akapitzlist"/>
        <w:spacing w:after="0" w:line="240" w:lineRule="auto"/>
        <w:ind w:left="426" w:hanging="360"/>
        <w:rPr>
          <w:rFonts w:ascii="Arial" w:hAnsi="Arial" w:cs="Arial"/>
          <w:sz w:val="24"/>
          <w:szCs w:val="24"/>
        </w:rPr>
      </w:pPr>
    </w:p>
    <w:p w14:paraId="3EE5B572" w14:textId="77777777" w:rsidR="00523A72" w:rsidRDefault="00523A72" w:rsidP="00831CD9">
      <w:pPr>
        <w:pStyle w:val="Akapitzlist"/>
        <w:numPr>
          <w:ilvl w:val="0"/>
          <w:numId w:val="4"/>
        </w:numPr>
        <w:spacing w:after="0" w:line="240" w:lineRule="auto"/>
        <w:ind w:left="426"/>
        <w:rPr>
          <w:rFonts w:ascii="Arial" w:hAnsi="Arial" w:cs="Arial"/>
          <w:sz w:val="24"/>
          <w:szCs w:val="24"/>
        </w:rPr>
      </w:pPr>
      <w:r>
        <w:rPr>
          <w:rFonts w:ascii="Arial" w:hAnsi="Arial" w:cs="Arial"/>
          <w:sz w:val="24"/>
          <w:szCs w:val="24"/>
        </w:rPr>
        <w:t xml:space="preserve">Procedura oceny wniosku o dofinansowanie w trybie niekonkurencyjnym przewiduje </w:t>
      </w:r>
      <w:r w:rsidR="00055475">
        <w:rPr>
          <w:rFonts w:ascii="Arial" w:hAnsi="Arial" w:cs="Arial"/>
          <w:sz w:val="24"/>
          <w:szCs w:val="24"/>
        </w:rPr>
        <w:t xml:space="preserve">jeden </w:t>
      </w:r>
      <w:r>
        <w:rPr>
          <w:rFonts w:ascii="Arial" w:hAnsi="Arial" w:cs="Arial"/>
          <w:sz w:val="24"/>
          <w:szCs w:val="24"/>
        </w:rPr>
        <w:t>etap oceny formalno-merytorycznej.</w:t>
      </w:r>
    </w:p>
    <w:p w14:paraId="0D6EB5A7" w14:textId="77777777" w:rsidR="00D95A48" w:rsidRDefault="00D95A48" w:rsidP="00831CD9">
      <w:pPr>
        <w:pStyle w:val="Akapitzlist"/>
        <w:spacing w:after="0" w:line="240" w:lineRule="auto"/>
        <w:ind w:left="426" w:hanging="360"/>
        <w:rPr>
          <w:rFonts w:ascii="Arial" w:hAnsi="Arial" w:cs="Arial"/>
          <w:sz w:val="24"/>
          <w:szCs w:val="24"/>
        </w:rPr>
      </w:pPr>
    </w:p>
    <w:p w14:paraId="6B3B75F9" w14:textId="6DD0D250" w:rsidR="00D95A48" w:rsidRPr="00261F5B" w:rsidRDefault="00523A72" w:rsidP="00831CD9">
      <w:pPr>
        <w:pStyle w:val="Akapitzlist"/>
        <w:numPr>
          <w:ilvl w:val="0"/>
          <w:numId w:val="4"/>
        </w:numPr>
        <w:spacing w:after="0" w:line="240" w:lineRule="auto"/>
        <w:ind w:left="426"/>
        <w:rPr>
          <w:rFonts w:ascii="Arial" w:hAnsi="Arial" w:cs="Arial"/>
          <w:sz w:val="24"/>
          <w:szCs w:val="24"/>
        </w:rPr>
      </w:pPr>
      <w:r w:rsidRPr="00261F5B">
        <w:rPr>
          <w:rFonts w:ascii="Arial" w:hAnsi="Arial" w:cs="Arial"/>
          <w:sz w:val="24"/>
          <w:szCs w:val="24"/>
        </w:rPr>
        <w:t>Ocena wniosków o dofinansowanie przeprowadzona zostanie przez Komi</w:t>
      </w:r>
      <w:r w:rsidR="00AB7EAD" w:rsidRPr="00261F5B">
        <w:rPr>
          <w:rFonts w:ascii="Arial" w:hAnsi="Arial" w:cs="Arial"/>
          <w:sz w:val="24"/>
          <w:szCs w:val="24"/>
        </w:rPr>
        <w:t>s</w:t>
      </w:r>
      <w:r w:rsidRPr="00261F5B">
        <w:rPr>
          <w:rFonts w:ascii="Arial" w:hAnsi="Arial" w:cs="Arial"/>
          <w:sz w:val="24"/>
          <w:szCs w:val="24"/>
        </w:rPr>
        <w:t>ję Oceny Projektów.</w:t>
      </w:r>
      <w:r w:rsidR="00920C23" w:rsidRPr="00261F5B">
        <w:rPr>
          <w:rFonts w:ascii="Arial" w:hAnsi="Arial" w:cs="Arial"/>
          <w:sz w:val="24"/>
          <w:szCs w:val="24"/>
        </w:rPr>
        <w:t xml:space="preserve"> W skład Komisji Oceny Projektów wchodzą wyłącznie pracownicy Instytucji Organizującej Nabór.</w:t>
      </w:r>
    </w:p>
    <w:p w14:paraId="7F21301C" w14:textId="77777777" w:rsidR="00BB32F0" w:rsidRPr="00261F5B" w:rsidRDefault="00BB32F0" w:rsidP="00831CD9">
      <w:pPr>
        <w:pStyle w:val="Akapitzlist"/>
        <w:spacing w:after="0" w:line="240" w:lineRule="auto"/>
        <w:ind w:left="426" w:hanging="360"/>
        <w:rPr>
          <w:rFonts w:ascii="Arial" w:hAnsi="Arial" w:cs="Arial"/>
          <w:sz w:val="24"/>
          <w:szCs w:val="24"/>
        </w:rPr>
      </w:pPr>
    </w:p>
    <w:p w14:paraId="34CAF888" w14:textId="41EFDE47" w:rsidR="00BB32F0" w:rsidRPr="00261F5B" w:rsidRDefault="004F4F12" w:rsidP="00831CD9">
      <w:pPr>
        <w:pStyle w:val="Akapitzlist"/>
        <w:numPr>
          <w:ilvl w:val="0"/>
          <w:numId w:val="4"/>
        </w:numPr>
        <w:spacing w:after="0" w:line="240" w:lineRule="auto"/>
        <w:ind w:left="426"/>
        <w:rPr>
          <w:rFonts w:ascii="Arial" w:hAnsi="Arial" w:cs="Arial"/>
          <w:sz w:val="24"/>
          <w:szCs w:val="24"/>
        </w:rPr>
      </w:pPr>
      <w:r w:rsidRPr="00261F5B">
        <w:rPr>
          <w:rFonts w:ascii="Arial" w:hAnsi="Arial" w:cs="Arial"/>
          <w:sz w:val="24"/>
          <w:szCs w:val="24"/>
        </w:rPr>
        <w:t>Sposób funkcjonowania</w:t>
      </w:r>
      <w:r w:rsidR="00BB32F0" w:rsidRPr="00261F5B">
        <w:rPr>
          <w:rFonts w:ascii="Arial" w:hAnsi="Arial" w:cs="Arial"/>
          <w:sz w:val="24"/>
          <w:szCs w:val="24"/>
        </w:rPr>
        <w:t xml:space="preserve"> Komisj</w:t>
      </w:r>
      <w:r w:rsidRPr="00261F5B">
        <w:rPr>
          <w:rFonts w:ascii="Arial" w:hAnsi="Arial" w:cs="Arial"/>
          <w:sz w:val="24"/>
          <w:szCs w:val="24"/>
        </w:rPr>
        <w:t>i</w:t>
      </w:r>
      <w:r w:rsidR="00BB32F0" w:rsidRPr="00261F5B">
        <w:rPr>
          <w:rFonts w:ascii="Arial" w:hAnsi="Arial" w:cs="Arial"/>
          <w:sz w:val="24"/>
          <w:szCs w:val="24"/>
        </w:rPr>
        <w:t xml:space="preserve"> Oceny Projektów </w:t>
      </w:r>
      <w:r w:rsidRPr="00261F5B">
        <w:rPr>
          <w:rFonts w:ascii="Arial" w:hAnsi="Arial" w:cs="Arial"/>
          <w:sz w:val="24"/>
          <w:szCs w:val="24"/>
        </w:rPr>
        <w:t>opisan</w:t>
      </w:r>
      <w:r w:rsidR="00F51E72" w:rsidRPr="00261F5B">
        <w:rPr>
          <w:rFonts w:ascii="Arial" w:hAnsi="Arial" w:cs="Arial"/>
          <w:sz w:val="24"/>
          <w:szCs w:val="24"/>
        </w:rPr>
        <w:t>y</w:t>
      </w:r>
      <w:r w:rsidRPr="00261F5B">
        <w:rPr>
          <w:rFonts w:ascii="Arial" w:hAnsi="Arial" w:cs="Arial"/>
          <w:sz w:val="24"/>
          <w:szCs w:val="24"/>
        </w:rPr>
        <w:t xml:space="preserve"> będzie w</w:t>
      </w:r>
      <w:r w:rsidR="00BB32F0" w:rsidRPr="00261F5B">
        <w:rPr>
          <w:rFonts w:ascii="Arial" w:hAnsi="Arial" w:cs="Arial"/>
          <w:sz w:val="24"/>
          <w:szCs w:val="24"/>
        </w:rPr>
        <w:t xml:space="preserve"> Regulaminie prac KOP.</w:t>
      </w:r>
    </w:p>
    <w:p w14:paraId="58688F98" w14:textId="77777777" w:rsidR="00920C23" w:rsidRPr="00261F5B" w:rsidRDefault="00920C23" w:rsidP="00831CD9">
      <w:pPr>
        <w:pStyle w:val="Akapitzlist"/>
        <w:spacing w:after="0" w:line="240" w:lineRule="auto"/>
        <w:ind w:left="426" w:hanging="360"/>
        <w:rPr>
          <w:rFonts w:ascii="Arial" w:hAnsi="Arial" w:cs="Arial"/>
          <w:sz w:val="24"/>
          <w:szCs w:val="24"/>
        </w:rPr>
      </w:pPr>
    </w:p>
    <w:p w14:paraId="1B291C6F" w14:textId="1D69939A" w:rsidR="00920C23" w:rsidRPr="00261F5B" w:rsidRDefault="00920C23" w:rsidP="00831CD9">
      <w:pPr>
        <w:pStyle w:val="Akapitzlist"/>
        <w:numPr>
          <w:ilvl w:val="0"/>
          <w:numId w:val="4"/>
        </w:numPr>
        <w:spacing w:after="0" w:line="240" w:lineRule="auto"/>
        <w:ind w:left="426"/>
        <w:rPr>
          <w:rFonts w:ascii="Arial" w:hAnsi="Arial" w:cs="Arial"/>
          <w:sz w:val="24"/>
          <w:szCs w:val="24"/>
        </w:rPr>
      </w:pPr>
      <w:r w:rsidRPr="00261F5B">
        <w:rPr>
          <w:rFonts w:ascii="Arial" w:hAnsi="Arial" w:cs="Arial"/>
          <w:sz w:val="24"/>
          <w:szCs w:val="24"/>
        </w:rPr>
        <w:t>Każdy członek Komisji Oceny Projektów przed przystąpieniem do oceny formalno-merytorycznej wniosków o dofinansowanie podpisuje:</w:t>
      </w:r>
    </w:p>
    <w:p w14:paraId="765043C6" w14:textId="531ABEDA" w:rsidR="00920C23" w:rsidRPr="00261F5B" w:rsidRDefault="00920C23" w:rsidP="00831CD9">
      <w:pPr>
        <w:pStyle w:val="Akapitzlist"/>
        <w:numPr>
          <w:ilvl w:val="0"/>
          <w:numId w:val="42"/>
        </w:numPr>
        <w:spacing w:after="0" w:line="240" w:lineRule="auto"/>
        <w:ind w:left="426"/>
        <w:rPr>
          <w:rFonts w:ascii="Arial" w:hAnsi="Arial" w:cs="Arial"/>
          <w:sz w:val="24"/>
          <w:szCs w:val="24"/>
        </w:rPr>
      </w:pPr>
      <w:r w:rsidRPr="00261F5B">
        <w:rPr>
          <w:rFonts w:ascii="Arial" w:hAnsi="Arial" w:cs="Arial"/>
          <w:sz w:val="24"/>
          <w:szCs w:val="24"/>
        </w:rPr>
        <w:t>deklarację poufności członka KOP</w:t>
      </w:r>
    </w:p>
    <w:p w14:paraId="441880C5" w14:textId="1602C461" w:rsidR="00920C23" w:rsidRPr="00261F5B" w:rsidRDefault="00920C23" w:rsidP="00831CD9">
      <w:pPr>
        <w:pStyle w:val="Akapitzlist"/>
        <w:numPr>
          <w:ilvl w:val="0"/>
          <w:numId w:val="42"/>
        </w:numPr>
        <w:spacing w:after="0" w:line="240" w:lineRule="auto"/>
        <w:ind w:left="426"/>
        <w:rPr>
          <w:rFonts w:ascii="Arial" w:hAnsi="Arial" w:cs="Arial"/>
          <w:sz w:val="24"/>
          <w:szCs w:val="24"/>
        </w:rPr>
      </w:pPr>
      <w:r w:rsidRPr="00261F5B">
        <w:rPr>
          <w:rFonts w:ascii="Arial" w:hAnsi="Arial" w:cs="Arial"/>
          <w:sz w:val="24"/>
          <w:szCs w:val="24"/>
        </w:rPr>
        <w:t>oświadczenie o bezstronności.</w:t>
      </w:r>
    </w:p>
    <w:p w14:paraId="50AF3BF9" w14:textId="77777777" w:rsidR="00261F5B" w:rsidRDefault="00261F5B" w:rsidP="00831CD9">
      <w:pPr>
        <w:spacing w:after="0" w:line="240" w:lineRule="auto"/>
        <w:ind w:left="426" w:hanging="360"/>
        <w:rPr>
          <w:rFonts w:ascii="Arial" w:hAnsi="Arial" w:cs="Arial"/>
          <w:sz w:val="24"/>
          <w:szCs w:val="24"/>
        </w:rPr>
      </w:pPr>
    </w:p>
    <w:p w14:paraId="03346853" w14:textId="1E443EFC" w:rsidR="002A0AE3" w:rsidRPr="00261F5B" w:rsidRDefault="002A0AE3" w:rsidP="00091DB9">
      <w:pPr>
        <w:spacing w:after="0" w:line="240" w:lineRule="auto"/>
        <w:ind w:left="426"/>
        <w:rPr>
          <w:rFonts w:ascii="Arial" w:hAnsi="Arial" w:cs="Arial"/>
          <w:sz w:val="24"/>
          <w:szCs w:val="24"/>
        </w:rPr>
      </w:pPr>
      <w:r w:rsidRPr="00261F5B">
        <w:rPr>
          <w:rFonts w:ascii="Arial" w:hAnsi="Arial" w:cs="Arial"/>
          <w:sz w:val="24"/>
          <w:szCs w:val="24"/>
        </w:rPr>
        <w:t xml:space="preserve">Z uwagi na charakter wykonywanych czynności, </w:t>
      </w:r>
      <w:r w:rsidR="00261F5B">
        <w:rPr>
          <w:rFonts w:ascii="Arial" w:hAnsi="Arial" w:cs="Arial"/>
          <w:sz w:val="24"/>
          <w:szCs w:val="24"/>
        </w:rPr>
        <w:t>oświadczenie o bezstronności, o </w:t>
      </w:r>
      <w:r w:rsidRPr="00261F5B">
        <w:rPr>
          <w:rFonts w:ascii="Arial" w:hAnsi="Arial" w:cs="Arial"/>
          <w:sz w:val="24"/>
          <w:szCs w:val="24"/>
        </w:rPr>
        <w:t>której mowa powyżej podpisuje również Przewodniczący KOP.</w:t>
      </w:r>
    </w:p>
    <w:p w14:paraId="05C4E275" w14:textId="7CB1DD14" w:rsidR="008100AF" w:rsidRPr="002A0AE3" w:rsidRDefault="008100AF" w:rsidP="00831CD9">
      <w:pPr>
        <w:spacing w:after="0" w:line="240" w:lineRule="auto"/>
        <w:ind w:left="426" w:hanging="360"/>
        <w:rPr>
          <w:rFonts w:ascii="Arial" w:hAnsi="Arial" w:cs="Arial"/>
          <w:sz w:val="24"/>
          <w:szCs w:val="24"/>
          <w:highlight w:val="yellow"/>
        </w:rPr>
      </w:pPr>
    </w:p>
    <w:p w14:paraId="05349220" w14:textId="447D0D22" w:rsidR="00920C23" w:rsidRPr="00261F5B" w:rsidRDefault="00920C23" w:rsidP="00831CD9">
      <w:pPr>
        <w:pStyle w:val="Akapitzlist"/>
        <w:numPr>
          <w:ilvl w:val="0"/>
          <w:numId w:val="4"/>
        </w:numPr>
        <w:spacing w:after="0" w:line="240" w:lineRule="auto"/>
        <w:ind w:left="426"/>
        <w:rPr>
          <w:rFonts w:ascii="Arial" w:hAnsi="Arial" w:cs="Arial"/>
          <w:sz w:val="24"/>
          <w:szCs w:val="24"/>
        </w:rPr>
      </w:pPr>
      <w:r w:rsidRPr="00261F5B">
        <w:rPr>
          <w:rFonts w:ascii="Arial" w:hAnsi="Arial" w:cs="Arial"/>
          <w:sz w:val="24"/>
          <w:szCs w:val="24"/>
        </w:rPr>
        <w:t xml:space="preserve">Wniosek o dofinansowanie oceniany </w:t>
      </w:r>
      <w:r w:rsidR="008100AF" w:rsidRPr="00261F5B">
        <w:rPr>
          <w:rFonts w:ascii="Arial" w:hAnsi="Arial" w:cs="Arial"/>
          <w:sz w:val="24"/>
          <w:szCs w:val="24"/>
        </w:rPr>
        <w:t xml:space="preserve">będzie przez jednego członka KOP za  pomocą </w:t>
      </w:r>
      <w:r w:rsidR="002A0AE3" w:rsidRPr="00261F5B">
        <w:rPr>
          <w:rFonts w:ascii="Arial" w:hAnsi="Arial" w:cs="Arial"/>
          <w:i/>
          <w:sz w:val="24"/>
          <w:szCs w:val="24"/>
        </w:rPr>
        <w:t>K</w:t>
      </w:r>
      <w:r w:rsidR="008100AF" w:rsidRPr="00261F5B">
        <w:rPr>
          <w:rFonts w:ascii="Arial" w:hAnsi="Arial" w:cs="Arial"/>
          <w:i/>
          <w:sz w:val="24"/>
          <w:szCs w:val="24"/>
        </w:rPr>
        <w:t>arty oceny formalno-merytorycznej – tryb niekonkurencyjny</w:t>
      </w:r>
      <w:r w:rsidR="008100AF" w:rsidRPr="00261F5B">
        <w:rPr>
          <w:rFonts w:ascii="Arial" w:hAnsi="Arial" w:cs="Arial"/>
          <w:sz w:val="24"/>
          <w:szCs w:val="24"/>
        </w:rPr>
        <w:t xml:space="preserve">, której wzór stanowi załącznik nr </w:t>
      </w:r>
      <w:r w:rsidR="004F3B8E" w:rsidRPr="00261F5B">
        <w:rPr>
          <w:rFonts w:ascii="Arial" w:hAnsi="Arial" w:cs="Arial"/>
          <w:sz w:val="24"/>
          <w:szCs w:val="24"/>
        </w:rPr>
        <w:t xml:space="preserve">6 </w:t>
      </w:r>
      <w:r w:rsidR="008100AF" w:rsidRPr="00261F5B">
        <w:rPr>
          <w:rFonts w:ascii="Arial" w:hAnsi="Arial" w:cs="Arial"/>
          <w:sz w:val="24"/>
          <w:szCs w:val="24"/>
        </w:rPr>
        <w:t>do niniejszego Regulaminu i zatwierdzana pod względem formalnym przez Przewodniczącego KOP. W uzasadnionych przypadkach (np. podczas nieobecności Przewodniczącego KOP</w:t>
      </w:r>
      <w:r w:rsidR="002A0AE3" w:rsidRPr="00261F5B">
        <w:rPr>
          <w:rFonts w:ascii="Arial" w:hAnsi="Arial" w:cs="Arial"/>
          <w:sz w:val="24"/>
          <w:szCs w:val="24"/>
        </w:rPr>
        <w:t>)</w:t>
      </w:r>
      <w:r w:rsidR="008100AF" w:rsidRPr="00261F5B">
        <w:rPr>
          <w:rFonts w:ascii="Arial" w:hAnsi="Arial" w:cs="Arial"/>
          <w:sz w:val="24"/>
          <w:szCs w:val="24"/>
        </w:rPr>
        <w:t>, kartę oceny formalno-merytorycznej może zatwierdzić pod względem formalnym Sekretarz KOP.</w:t>
      </w:r>
    </w:p>
    <w:p w14:paraId="216B95D4" w14:textId="77777777" w:rsidR="008100AF" w:rsidRDefault="008100AF" w:rsidP="00831CD9">
      <w:pPr>
        <w:pStyle w:val="Akapitzlist"/>
        <w:spacing w:after="0" w:line="240" w:lineRule="auto"/>
        <w:ind w:left="426" w:hanging="360"/>
        <w:rPr>
          <w:rFonts w:ascii="Arial" w:hAnsi="Arial" w:cs="Arial"/>
          <w:sz w:val="24"/>
          <w:szCs w:val="24"/>
          <w:highlight w:val="yellow"/>
        </w:rPr>
      </w:pPr>
    </w:p>
    <w:p w14:paraId="43792244" w14:textId="77DB5CFE" w:rsidR="008100AF" w:rsidRPr="00261F5B" w:rsidRDefault="008100AF" w:rsidP="00831CD9">
      <w:pPr>
        <w:pStyle w:val="Akapitzlist"/>
        <w:numPr>
          <w:ilvl w:val="0"/>
          <w:numId w:val="4"/>
        </w:numPr>
        <w:spacing w:after="0" w:line="240" w:lineRule="auto"/>
        <w:ind w:left="426"/>
        <w:rPr>
          <w:rFonts w:ascii="Arial" w:hAnsi="Arial" w:cs="Arial"/>
          <w:sz w:val="24"/>
          <w:szCs w:val="24"/>
        </w:rPr>
      </w:pPr>
      <w:r w:rsidRPr="00261F5B">
        <w:rPr>
          <w:rFonts w:ascii="Arial" w:hAnsi="Arial" w:cs="Arial"/>
          <w:sz w:val="24"/>
          <w:szCs w:val="24"/>
        </w:rPr>
        <w:lastRenderedPageBreak/>
        <w:t xml:space="preserve">Ocena wniosku o dofinansowanie dokonywana jest w terminie nie dłuższym niż </w:t>
      </w:r>
      <w:r w:rsidRPr="00261F5B">
        <w:rPr>
          <w:rFonts w:ascii="Arial" w:hAnsi="Arial" w:cs="Arial"/>
          <w:b/>
          <w:sz w:val="24"/>
          <w:szCs w:val="24"/>
        </w:rPr>
        <w:t>20 dni roboczych</w:t>
      </w:r>
      <w:r w:rsidR="002A0AE3" w:rsidRPr="00261F5B">
        <w:rPr>
          <w:rFonts w:ascii="Arial" w:hAnsi="Arial" w:cs="Arial"/>
          <w:b/>
          <w:sz w:val="24"/>
          <w:szCs w:val="24"/>
        </w:rPr>
        <w:t xml:space="preserve"> </w:t>
      </w:r>
      <w:r w:rsidR="002A0AE3" w:rsidRPr="00261F5B">
        <w:rPr>
          <w:rFonts w:ascii="Arial" w:hAnsi="Arial" w:cs="Arial"/>
          <w:sz w:val="24"/>
          <w:szCs w:val="24"/>
        </w:rPr>
        <w:t>od dnia zakończenia naboru</w:t>
      </w:r>
      <w:r w:rsidR="00560D83" w:rsidRPr="00261F5B">
        <w:rPr>
          <w:rFonts w:ascii="Arial" w:hAnsi="Arial" w:cs="Arial"/>
          <w:sz w:val="24"/>
          <w:szCs w:val="24"/>
        </w:rPr>
        <w:t>.</w:t>
      </w:r>
    </w:p>
    <w:p w14:paraId="1F3F352F" w14:textId="1A0DA76F" w:rsidR="008100AF" w:rsidRPr="008100AF" w:rsidRDefault="008100AF" w:rsidP="00831CD9">
      <w:pPr>
        <w:spacing w:after="0" w:line="240" w:lineRule="auto"/>
        <w:ind w:left="426" w:hanging="360"/>
        <w:rPr>
          <w:rFonts w:ascii="Arial" w:hAnsi="Arial" w:cs="Arial"/>
          <w:sz w:val="24"/>
          <w:szCs w:val="24"/>
        </w:rPr>
      </w:pPr>
    </w:p>
    <w:p w14:paraId="17D503F8" w14:textId="7BC66599" w:rsidR="008F596A" w:rsidRDefault="00523A72" w:rsidP="00831CD9">
      <w:pPr>
        <w:pStyle w:val="Akapitzlist"/>
        <w:numPr>
          <w:ilvl w:val="0"/>
          <w:numId w:val="4"/>
        </w:numPr>
        <w:spacing w:after="0" w:line="240" w:lineRule="auto"/>
        <w:ind w:left="426"/>
        <w:rPr>
          <w:rFonts w:ascii="Arial" w:hAnsi="Arial" w:cs="Arial"/>
          <w:sz w:val="24"/>
          <w:szCs w:val="24"/>
        </w:rPr>
      </w:pPr>
      <w:r>
        <w:rPr>
          <w:rFonts w:ascii="Arial" w:hAnsi="Arial" w:cs="Arial"/>
          <w:sz w:val="24"/>
          <w:szCs w:val="24"/>
        </w:rPr>
        <w:t>Wniosek o dofinansowanie projektu podleg</w:t>
      </w:r>
      <w:r w:rsidR="008F596A">
        <w:rPr>
          <w:rFonts w:ascii="Arial" w:hAnsi="Arial" w:cs="Arial"/>
          <w:sz w:val="24"/>
          <w:szCs w:val="24"/>
        </w:rPr>
        <w:t>a ocenie pod względem kryteriów:</w:t>
      </w:r>
    </w:p>
    <w:p w14:paraId="4B3DC979" w14:textId="77777777" w:rsidR="008F596A" w:rsidRDefault="00523A72" w:rsidP="00831CD9">
      <w:pPr>
        <w:pStyle w:val="Akapitzlist"/>
        <w:numPr>
          <w:ilvl w:val="0"/>
          <w:numId w:val="44"/>
        </w:numPr>
        <w:spacing w:after="0" w:line="240" w:lineRule="auto"/>
        <w:ind w:left="426"/>
        <w:rPr>
          <w:rFonts w:ascii="Arial" w:hAnsi="Arial" w:cs="Arial"/>
          <w:sz w:val="24"/>
          <w:szCs w:val="24"/>
        </w:rPr>
      </w:pPr>
      <w:r>
        <w:rPr>
          <w:rFonts w:ascii="Arial" w:hAnsi="Arial" w:cs="Arial"/>
          <w:sz w:val="24"/>
          <w:szCs w:val="24"/>
        </w:rPr>
        <w:t xml:space="preserve">formalnych, </w:t>
      </w:r>
    </w:p>
    <w:p w14:paraId="29983281" w14:textId="77777777" w:rsidR="008F596A" w:rsidRDefault="00523A72" w:rsidP="00831CD9">
      <w:pPr>
        <w:pStyle w:val="Akapitzlist"/>
        <w:numPr>
          <w:ilvl w:val="0"/>
          <w:numId w:val="44"/>
        </w:numPr>
        <w:spacing w:after="0" w:line="240" w:lineRule="auto"/>
        <w:ind w:left="426"/>
        <w:rPr>
          <w:rFonts w:ascii="Arial" w:hAnsi="Arial" w:cs="Arial"/>
          <w:sz w:val="24"/>
          <w:szCs w:val="24"/>
        </w:rPr>
      </w:pPr>
      <w:r>
        <w:rPr>
          <w:rFonts w:ascii="Arial" w:hAnsi="Arial" w:cs="Arial"/>
          <w:sz w:val="24"/>
          <w:szCs w:val="24"/>
        </w:rPr>
        <w:t>merytorycznych</w:t>
      </w:r>
      <w:r w:rsidR="00D95A48">
        <w:rPr>
          <w:rFonts w:ascii="Arial" w:hAnsi="Arial" w:cs="Arial"/>
          <w:sz w:val="24"/>
          <w:szCs w:val="24"/>
        </w:rPr>
        <w:t xml:space="preserve"> ocenianych w systemie 0-1</w:t>
      </w:r>
      <w:r>
        <w:rPr>
          <w:rFonts w:ascii="Arial" w:hAnsi="Arial" w:cs="Arial"/>
          <w:sz w:val="24"/>
          <w:szCs w:val="24"/>
        </w:rPr>
        <w:t xml:space="preserve">, </w:t>
      </w:r>
    </w:p>
    <w:p w14:paraId="2FDDAFAB" w14:textId="77777777" w:rsidR="008F596A" w:rsidRDefault="008F596A" w:rsidP="00831CD9">
      <w:pPr>
        <w:pStyle w:val="Akapitzlist"/>
        <w:numPr>
          <w:ilvl w:val="0"/>
          <w:numId w:val="44"/>
        </w:numPr>
        <w:spacing w:after="0" w:line="240" w:lineRule="auto"/>
        <w:ind w:left="426"/>
        <w:rPr>
          <w:rFonts w:ascii="Arial" w:hAnsi="Arial" w:cs="Arial"/>
          <w:sz w:val="24"/>
          <w:szCs w:val="24"/>
        </w:rPr>
      </w:pPr>
      <w:r>
        <w:rPr>
          <w:rFonts w:ascii="Arial" w:hAnsi="Arial" w:cs="Arial"/>
          <w:sz w:val="24"/>
          <w:szCs w:val="24"/>
        </w:rPr>
        <w:t>horyzontalnych</w:t>
      </w:r>
    </w:p>
    <w:p w14:paraId="03FB6FF8" w14:textId="77777777" w:rsidR="002A0AE3" w:rsidRDefault="00523A72" w:rsidP="00831CD9">
      <w:pPr>
        <w:pStyle w:val="Akapitzlist"/>
        <w:numPr>
          <w:ilvl w:val="0"/>
          <w:numId w:val="44"/>
        </w:numPr>
        <w:spacing w:after="0" w:line="240" w:lineRule="auto"/>
        <w:ind w:left="426"/>
        <w:rPr>
          <w:rFonts w:ascii="Arial" w:hAnsi="Arial" w:cs="Arial"/>
          <w:sz w:val="24"/>
          <w:szCs w:val="24"/>
        </w:rPr>
      </w:pPr>
      <w:r>
        <w:rPr>
          <w:rFonts w:ascii="Arial" w:hAnsi="Arial" w:cs="Arial"/>
          <w:sz w:val="24"/>
          <w:szCs w:val="24"/>
        </w:rPr>
        <w:t>dostępu</w:t>
      </w:r>
      <w:r w:rsidR="00FE0B9A">
        <w:rPr>
          <w:rFonts w:ascii="Arial" w:hAnsi="Arial" w:cs="Arial"/>
          <w:sz w:val="24"/>
          <w:szCs w:val="24"/>
        </w:rPr>
        <w:t xml:space="preserve"> </w:t>
      </w:r>
    </w:p>
    <w:p w14:paraId="5213038B" w14:textId="403E2C84" w:rsidR="00523A72" w:rsidRPr="002A0AE3" w:rsidRDefault="00FE0B9A" w:rsidP="00831CD9">
      <w:pPr>
        <w:spacing w:after="0" w:line="240" w:lineRule="auto"/>
        <w:ind w:left="426" w:hanging="360"/>
        <w:rPr>
          <w:rFonts w:ascii="Arial" w:hAnsi="Arial" w:cs="Arial"/>
          <w:strike/>
          <w:sz w:val="24"/>
          <w:szCs w:val="24"/>
        </w:rPr>
      </w:pPr>
      <w:r w:rsidRPr="002A0AE3">
        <w:rPr>
          <w:rFonts w:ascii="Arial" w:hAnsi="Arial" w:cs="Arial"/>
          <w:sz w:val="24"/>
          <w:szCs w:val="24"/>
        </w:rPr>
        <w:t xml:space="preserve">określonych w </w:t>
      </w:r>
      <w:r w:rsidR="004230C8" w:rsidRPr="002A0AE3">
        <w:rPr>
          <w:rFonts w:ascii="Arial" w:hAnsi="Arial" w:cs="Arial"/>
          <w:sz w:val="24"/>
          <w:szCs w:val="24"/>
        </w:rPr>
        <w:t>r</w:t>
      </w:r>
      <w:r w:rsidRPr="002A0AE3">
        <w:rPr>
          <w:rFonts w:ascii="Arial" w:hAnsi="Arial" w:cs="Arial"/>
          <w:sz w:val="24"/>
          <w:szCs w:val="24"/>
        </w:rPr>
        <w:t xml:space="preserve">ozdziale 4 niniejszego </w:t>
      </w:r>
      <w:r w:rsidR="00E135F0" w:rsidRPr="002A0AE3">
        <w:rPr>
          <w:rFonts w:ascii="Arial" w:hAnsi="Arial" w:cs="Arial"/>
          <w:sz w:val="24"/>
          <w:szCs w:val="24"/>
        </w:rPr>
        <w:t>R</w:t>
      </w:r>
      <w:r w:rsidRPr="002A0AE3">
        <w:rPr>
          <w:rFonts w:ascii="Arial" w:hAnsi="Arial" w:cs="Arial"/>
          <w:sz w:val="24"/>
          <w:szCs w:val="24"/>
        </w:rPr>
        <w:t>egulaminu</w:t>
      </w:r>
      <w:r w:rsidR="002A0AE3">
        <w:rPr>
          <w:rFonts w:ascii="Arial" w:hAnsi="Arial" w:cs="Arial"/>
          <w:sz w:val="24"/>
          <w:szCs w:val="24"/>
        </w:rPr>
        <w:t>.</w:t>
      </w:r>
      <w:r w:rsidRPr="002A0AE3">
        <w:rPr>
          <w:rFonts w:ascii="Arial" w:hAnsi="Arial" w:cs="Arial"/>
          <w:sz w:val="24"/>
          <w:szCs w:val="24"/>
        </w:rPr>
        <w:t xml:space="preserve"> </w:t>
      </w:r>
    </w:p>
    <w:p w14:paraId="3E7BCD34" w14:textId="77777777" w:rsidR="00D95A48" w:rsidRDefault="00D95A48" w:rsidP="00831CD9">
      <w:pPr>
        <w:pStyle w:val="Akapitzlist"/>
        <w:spacing w:after="0" w:line="240" w:lineRule="auto"/>
        <w:ind w:left="426" w:hanging="360"/>
        <w:rPr>
          <w:rFonts w:ascii="Arial" w:hAnsi="Arial" w:cs="Arial"/>
          <w:sz w:val="24"/>
          <w:szCs w:val="24"/>
        </w:rPr>
      </w:pPr>
    </w:p>
    <w:p w14:paraId="69BE69EA" w14:textId="0DD1DDB9" w:rsidR="00D95A48" w:rsidRPr="00261F5B" w:rsidRDefault="0086349E" w:rsidP="00831CD9">
      <w:pPr>
        <w:pStyle w:val="Akapitzlist"/>
        <w:numPr>
          <w:ilvl w:val="0"/>
          <w:numId w:val="4"/>
        </w:numPr>
        <w:spacing w:after="0" w:line="240" w:lineRule="auto"/>
        <w:ind w:left="426"/>
        <w:rPr>
          <w:rFonts w:ascii="Arial" w:hAnsi="Arial" w:cs="Arial"/>
          <w:sz w:val="24"/>
          <w:szCs w:val="24"/>
        </w:rPr>
      </w:pPr>
      <w:r w:rsidRPr="00261F5B">
        <w:rPr>
          <w:rFonts w:ascii="Arial" w:hAnsi="Arial" w:cs="Arial"/>
          <w:sz w:val="24"/>
          <w:szCs w:val="24"/>
        </w:rPr>
        <w:t xml:space="preserve">W przypadku niespełnienia kryteriów oceny projektów, dla których przewidziano możliwość uzupełnienia/skorygowania wniosku od dofinansowanie, Wnioskodawca będzie wezwany do uzupełnienia/skorygowania wniosku. Termin przekazania do ION uzupełnionego/poprawionego wniosku nie może przekroczyć </w:t>
      </w:r>
      <w:r w:rsidRPr="00261F5B">
        <w:rPr>
          <w:rFonts w:ascii="Arial" w:hAnsi="Arial" w:cs="Arial"/>
          <w:b/>
          <w:sz w:val="24"/>
          <w:szCs w:val="24"/>
        </w:rPr>
        <w:t>7 dni roboczych</w:t>
      </w:r>
      <w:r w:rsidRPr="00261F5B">
        <w:rPr>
          <w:rFonts w:ascii="Arial" w:hAnsi="Arial" w:cs="Arial"/>
          <w:sz w:val="24"/>
          <w:szCs w:val="24"/>
        </w:rPr>
        <w:t xml:space="preserve"> liczonych od dnia następnego po przekazaniu wezwania.</w:t>
      </w:r>
    </w:p>
    <w:p w14:paraId="0634735A" w14:textId="77777777" w:rsidR="00560D83" w:rsidRPr="00261F5B" w:rsidRDefault="00560D83" w:rsidP="00831CD9">
      <w:pPr>
        <w:pStyle w:val="Akapitzlist"/>
        <w:spacing w:after="0" w:line="240" w:lineRule="auto"/>
        <w:ind w:left="426" w:hanging="360"/>
        <w:rPr>
          <w:rFonts w:ascii="Arial" w:hAnsi="Arial" w:cs="Arial"/>
          <w:sz w:val="24"/>
          <w:szCs w:val="24"/>
        </w:rPr>
      </w:pPr>
    </w:p>
    <w:p w14:paraId="27FB3E6E" w14:textId="068F5880" w:rsidR="00560D83" w:rsidRPr="00261F5B" w:rsidRDefault="00560D83" w:rsidP="00831CD9">
      <w:pPr>
        <w:pStyle w:val="Akapitzlist"/>
        <w:numPr>
          <w:ilvl w:val="0"/>
          <w:numId w:val="4"/>
        </w:numPr>
        <w:spacing w:after="0" w:line="240" w:lineRule="auto"/>
        <w:ind w:left="426"/>
        <w:rPr>
          <w:rFonts w:ascii="Arial" w:hAnsi="Arial" w:cs="Arial"/>
          <w:sz w:val="24"/>
          <w:szCs w:val="24"/>
        </w:rPr>
      </w:pPr>
      <w:r w:rsidRPr="00261F5B">
        <w:rPr>
          <w:rFonts w:ascii="Arial" w:hAnsi="Arial" w:cs="Arial"/>
          <w:sz w:val="24"/>
          <w:szCs w:val="24"/>
        </w:rPr>
        <w:t>Uzupełnienie/skorygowanie wniosku o dofinansowanie dotyczyć może również oczywistych omyłek. Oczywiste omyłki rozumiane są jako omyłki pisarskie lub rachunkowe. W razie stwierdzenia we wniosku o dofinansowanie oczywistej omyłki pisarskiej lub rachunkowej, ION może poprawić ją z urzędu, informując o</w:t>
      </w:r>
      <w:r w:rsidR="00261F5B" w:rsidRPr="00261F5B">
        <w:rPr>
          <w:rFonts w:ascii="Arial" w:hAnsi="Arial" w:cs="Arial"/>
          <w:sz w:val="24"/>
          <w:szCs w:val="24"/>
        </w:rPr>
        <w:t> </w:t>
      </w:r>
      <w:r w:rsidRPr="00261F5B">
        <w:rPr>
          <w:rFonts w:ascii="Arial" w:hAnsi="Arial" w:cs="Arial"/>
          <w:sz w:val="24"/>
          <w:szCs w:val="24"/>
        </w:rPr>
        <w:t>tym Wnioskodawcę.</w:t>
      </w:r>
    </w:p>
    <w:p w14:paraId="49418565" w14:textId="77777777" w:rsidR="001C3A10" w:rsidRPr="00261F5B" w:rsidRDefault="001C3A10" w:rsidP="00831CD9">
      <w:pPr>
        <w:pStyle w:val="Akapitzlist"/>
        <w:spacing w:after="0" w:line="240" w:lineRule="auto"/>
        <w:ind w:left="426" w:hanging="360"/>
        <w:rPr>
          <w:rFonts w:ascii="Arial" w:hAnsi="Arial" w:cs="Arial"/>
          <w:sz w:val="24"/>
          <w:szCs w:val="24"/>
        </w:rPr>
      </w:pPr>
    </w:p>
    <w:p w14:paraId="35AE489A" w14:textId="6D995382" w:rsidR="00560D83" w:rsidRPr="00261F5B" w:rsidRDefault="00560D83" w:rsidP="00831CD9">
      <w:pPr>
        <w:pStyle w:val="Akapitzlist"/>
        <w:numPr>
          <w:ilvl w:val="0"/>
          <w:numId w:val="4"/>
        </w:numPr>
        <w:spacing w:after="0" w:line="240" w:lineRule="auto"/>
        <w:ind w:left="426"/>
        <w:rPr>
          <w:rFonts w:ascii="Arial" w:hAnsi="Arial" w:cs="Arial"/>
          <w:sz w:val="24"/>
          <w:szCs w:val="24"/>
        </w:rPr>
      </w:pPr>
      <w:r w:rsidRPr="00261F5B">
        <w:rPr>
          <w:rFonts w:ascii="Arial" w:hAnsi="Arial" w:cs="Arial"/>
          <w:sz w:val="24"/>
          <w:szCs w:val="24"/>
        </w:rPr>
        <w:t>Wezwanie do uzupełnienia/skorygowania wniosku przekazane będzie za pośrednictwem, SOWA EFS. W przypadku awarii SOWA EFS, wezwanie przekazane będzie za pomocą kanału elektronicznego z wykorzystaniem elektronicznej skrzynki podawczej ePUP.</w:t>
      </w:r>
    </w:p>
    <w:p w14:paraId="2E259AF0" w14:textId="77777777" w:rsidR="001C3A10" w:rsidRPr="00261F5B" w:rsidRDefault="001C3A10" w:rsidP="00831CD9">
      <w:pPr>
        <w:pStyle w:val="Akapitzlist"/>
        <w:spacing w:after="0" w:line="240" w:lineRule="auto"/>
        <w:ind w:left="426" w:hanging="360"/>
        <w:rPr>
          <w:rFonts w:ascii="Arial" w:hAnsi="Arial" w:cs="Arial"/>
          <w:sz w:val="24"/>
          <w:szCs w:val="24"/>
        </w:rPr>
      </w:pPr>
    </w:p>
    <w:p w14:paraId="4E1A9022" w14:textId="76A3CC62" w:rsidR="001C3A10" w:rsidRPr="00261F5B" w:rsidRDefault="001C3A10" w:rsidP="00831CD9">
      <w:pPr>
        <w:pStyle w:val="Akapitzlist"/>
        <w:numPr>
          <w:ilvl w:val="0"/>
          <w:numId w:val="4"/>
        </w:numPr>
        <w:spacing w:after="0" w:line="240" w:lineRule="auto"/>
        <w:ind w:left="426"/>
        <w:rPr>
          <w:rFonts w:ascii="Arial" w:hAnsi="Arial" w:cs="Arial"/>
          <w:sz w:val="24"/>
          <w:szCs w:val="24"/>
        </w:rPr>
      </w:pPr>
      <w:r w:rsidRPr="00261F5B">
        <w:rPr>
          <w:rFonts w:ascii="Arial" w:hAnsi="Arial" w:cs="Arial"/>
          <w:sz w:val="24"/>
          <w:szCs w:val="24"/>
        </w:rPr>
        <w:t>Uzupełniony/skorygowany wniosek o dofinansowanie podlega ponownej oceni</w:t>
      </w:r>
      <w:r w:rsidR="002A0AE3" w:rsidRPr="00261F5B">
        <w:rPr>
          <w:rFonts w:ascii="Arial" w:hAnsi="Arial" w:cs="Arial"/>
          <w:sz w:val="24"/>
          <w:szCs w:val="24"/>
        </w:rPr>
        <w:t>e</w:t>
      </w:r>
      <w:r w:rsidRPr="00261F5B">
        <w:rPr>
          <w:rFonts w:ascii="Arial" w:hAnsi="Arial" w:cs="Arial"/>
          <w:sz w:val="24"/>
          <w:szCs w:val="24"/>
        </w:rPr>
        <w:t xml:space="preserve">, analogicznie do jego pierwszej wersji, w terminie nie dłuższym niż </w:t>
      </w:r>
      <w:r w:rsidRPr="00261F5B">
        <w:rPr>
          <w:rFonts w:ascii="Arial" w:hAnsi="Arial" w:cs="Arial"/>
          <w:b/>
          <w:sz w:val="24"/>
          <w:szCs w:val="24"/>
        </w:rPr>
        <w:t xml:space="preserve">10 dni roboczych </w:t>
      </w:r>
      <w:r w:rsidRPr="00261F5B">
        <w:rPr>
          <w:rFonts w:ascii="Arial" w:hAnsi="Arial" w:cs="Arial"/>
          <w:sz w:val="24"/>
          <w:szCs w:val="24"/>
        </w:rPr>
        <w:t>od dnia jego złożenia.</w:t>
      </w:r>
    </w:p>
    <w:p w14:paraId="138A8510" w14:textId="77777777" w:rsidR="00AC710F" w:rsidRPr="00261F5B" w:rsidRDefault="00AC710F" w:rsidP="00831CD9">
      <w:pPr>
        <w:pStyle w:val="Akapitzlist"/>
        <w:spacing w:after="0" w:line="240" w:lineRule="auto"/>
        <w:ind w:left="426" w:hanging="360"/>
        <w:rPr>
          <w:rFonts w:ascii="Arial" w:hAnsi="Arial" w:cs="Arial"/>
          <w:sz w:val="24"/>
          <w:szCs w:val="24"/>
        </w:rPr>
      </w:pPr>
    </w:p>
    <w:p w14:paraId="11C6779F" w14:textId="69DA4135" w:rsidR="00AC710F" w:rsidRPr="00261F5B" w:rsidRDefault="00AC710F" w:rsidP="00831CD9">
      <w:pPr>
        <w:pStyle w:val="Akapitzlist"/>
        <w:numPr>
          <w:ilvl w:val="0"/>
          <w:numId w:val="4"/>
        </w:numPr>
        <w:spacing w:after="0" w:line="240" w:lineRule="auto"/>
        <w:ind w:left="426"/>
        <w:rPr>
          <w:rFonts w:ascii="Arial" w:hAnsi="Arial" w:cs="Arial"/>
          <w:sz w:val="24"/>
          <w:szCs w:val="24"/>
        </w:rPr>
      </w:pPr>
      <w:r w:rsidRPr="00261F5B">
        <w:rPr>
          <w:rFonts w:ascii="Arial" w:hAnsi="Arial" w:cs="Arial"/>
          <w:sz w:val="24"/>
          <w:szCs w:val="24"/>
        </w:rPr>
        <w:t>W przypadku:</w:t>
      </w:r>
    </w:p>
    <w:p w14:paraId="75047FD8" w14:textId="4BC94D6E" w:rsidR="00AC710F" w:rsidRPr="00261F5B" w:rsidRDefault="00BB32F0" w:rsidP="00831CD9">
      <w:pPr>
        <w:pStyle w:val="Akapitzlist"/>
        <w:numPr>
          <w:ilvl w:val="0"/>
          <w:numId w:val="43"/>
        </w:numPr>
        <w:spacing w:after="0" w:line="240" w:lineRule="auto"/>
        <w:ind w:left="426"/>
        <w:rPr>
          <w:rFonts w:ascii="Arial" w:hAnsi="Arial" w:cs="Arial"/>
          <w:sz w:val="24"/>
          <w:szCs w:val="24"/>
        </w:rPr>
      </w:pPr>
      <w:r w:rsidRPr="00261F5B">
        <w:rPr>
          <w:rFonts w:ascii="Arial" w:hAnsi="Arial" w:cs="Arial"/>
          <w:sz w:val="24"/>
          <w:szCs w:val="24"/>
        </w:rPr>
        <w:t>niezłożenia wniosku o dofinansowanie w odpowiedzi na wezwanie do jego uzupełnienia/skorygowania,</w:t>
      </w:r>
    </w:p>
    <w:p w14:paraId="773E461B" w14:textId="49220AFD" w:rsidR="00BB32F0" w:rsidRPr="00261F5B" w:rsidRDefault="00BB32F0" w:rsidP="00831CD9">
      <w:pPr>
        <w:pStyle w:val="Akapitzlist"/>
        <w:numPr>
          <w:ilvl w:val="0"/>
          <w:numId w:val="43"/>
        </w:numPr>
        <w:spacing w:after="0" w:line="240" w:lineRule="auto"/>
        <w:ind w:left="426"/>
        <w:rPr>
          <w:rFonts w:ascii="Arial" w:hAnsi="Arial" w:cs="Arial"/>
          <w:sz w:val="24"/>
          <w:szCs w:val="24"/>
        </w:rPr>
      </w:pPr>
      <w:r w:rsidRPr="00261F5B">
        <w:rPr>
          <w:rFonts w:ascii="Arial" w:hAnsi="Arial" w:cs="Arial"/>
          <w:sz w:val="24"/>
          <w:szCs w:val="24"/>
        </w:rPr>
        <w:t>złożenia wniosku o dofinansowanie nieuwzględniającego uwag wskazanych w wezwaniu do uzupełnienia/skorygowania wniosku o dofinansowanie,</w:t>
      </w:r>
    </w:p>
    <w:p w14:paraId="3A0C6AEB" w14:textId="7BB38665" w:rsidR="00BB32F0" w:rsidRPr="00261F5B" w:rsidRDefault="00BB32F0" w:rsidP="00831CD9">
      <w:pPr>
        <w:pStyle w:val="Akapitzlist"/>
        <w:numPr>
          <w:ilvl w:val="0"/>
          <w:numId w:val="43"/>
        </w:numPr>
        <w:spacing w:after="0" w:line="240" w:lineRule="auto"/>
        <w:ind w:left="426"/>
        <w:rPr>
          <w:rFonts w:ascii="Arial" w:hAnsi="Arial" w:cs="Arial"/>
          <w:sz w:val="24"/>
          <w:szCs w:val="24"/>
        </w:rPr>
      </w:pPr>
      <w:r w:rsidRPr="00261F5B">
        <w:rPr>
          <w:rFonts w:ascii="Arial" w:hAnsi="Arial" w:cs="Arial"/>
          <w:sz w:val="24"/>
          <w:szCs w:val="24"/>
        </w:rPr>
        <w:t>złożenia wniosku o dofinansowanie w sposób nieprawidłowy,</w:t>
      </w:r>
    </w:p>
    <w:p w14:paraId="3137D64A" w14:textId="1ABCFDFE" w:rsidR="00BB32F0" w:rsidRPr="00261F5B" w:rsidRDefault="00BB32F0" w:rsidP="00536FD0">
      <w:pPr>
        <w:spacing w:after="0" w:line="240" w:lineRule="auto"/>
        <w:ind w:left="66"/>
        <w:rPr>
          <w:rFonts w:ascii="Arial" w:hAnsi="Arial" w:cs="Arial"/>
          <w:sz w:val="24"/>
          <w:szCs w:val="24"/>
        </w:rPr>
      </w:pPr>
      <w:r w:rsidRPr="00261F5B">
        <w:rPr>
          <w:rFonts w:ascii="Arial" w:hAnsi="Arial" w:cs="Arial"/>
          <w:sz w:val="24"/>
          <w:szCs w:val="24"/>
        </w:rPr>
        <w:t xml:space="preserve">Wnioskodawca jest wzywany do uzupełnienia/skorygowania wniosku o dofinansowanie w kolejnym terminie. </w:t>
      </w:r>
    </w:p>
    <w:p w14:paraId="7438017B" w14:textId="77777777" w:rsidR="00AC710F" w:rsidRPr="00261F5B" w:rsidRDefault="00AC710F" w:rsidP="00831CD9">
      <w:pPr>
        <w:pStyle w:val="Akapitzlist"/>
        <w:spacing w:after="0" w:line="240" w:lineRule="auto"/>
        <w:ind w:left="426" w:hanging="360"/>
        <w:rPr>
          <w:rFonts w:ascii="Arial" w:hAnsi="Arial" w:cs="Arial"/>
          <w:sz w:val="24"/>
          <w:szCs w:val="24"/>
        </w:rPr>
      </w:pPr>
    </w:p>
    <w:p w14:paraId="723D7B11" w14:textId="4288D9BC" w:rsidR="00AC710F" w:rsidRPr="00261F5B" w:rsidRDefault="00BB32F0" w:rsidP="00831CD9">
      <w:pPr>
        <w:pStyle w:val="Akapitzlist"/>
        <w:numPr>
          <w:ilvl w:val="0"/>
          <w:numId w:val="4"/>
        </w:numPr>
        <w:spacing w:after="0" w:line="240" w:lineRule="auto"/>
        <w:ind w:left="426"/>
        <w:rPr>
          <w:rFonts w:ascii="Arial" w:hAnsi="Arial" w:cs="Arial"/>
          <w:sz w:val="24"/>
          <w:szCs w:val="24"/>
        </w:rPr>
      </w:pPr>
      <w:r w:rsidRPr="00261F5B">
        <w:rPr>
          <w:rFonts w:ascii="Arial" w:hAnsi="Arial" w:cs="Arial"/>
          <w:sz w:val="24"/>
          <w:szCs w:val="24"/>
        </w:rPr>
        <w:t>W przypadku gdy:</w:t>
      </w:r>
    </w:p>
    <w:p w14:paraId="1715DC0A" w14:textId="1012D87A" w:rsidR="00BB32F0" w:rsidRPr="00261F5B" w:rsidRDefault="00BB32F0" w:rsidP="00831CD9">
      <w:pPr>
        <w:pStyle w:val="Akapitzlist"/>
        <w:numPr>
          <w:ilvl w:val="0"/>
          <w:numId w:val="45"/>
        </w:numPr>
        <w:spacing w:after="0" w:line="240" w:lineRule="auto"/>
        <w:ind w:left="426"/>
        <w:rPr>
          <w:rFonts w:ascii="Arial" w:hAnsi="Arial" w:cs="Arial"/>
          <w:sz w:val="24"/>
          <w:szCs w:val="24"/>
        </w:rPr>
      </w:pPr>
      <w:r w:rsidRPr="00261F5B">
        <w:rPr>
          <w:rFonts w:ascii="Arial" w:hAnsi="Arial" w:cs="Arial"/>
          <w:sz w:val="24"/>
          <w:szCs w:val="24"/>
        </w:rPr>
        <w:t>Wnioskodawca nie dotrzyma terminu złożenia kolejne</w:t>
      </w:r>
      <w:r w:rsidR="00CF7DEA" w:rsidRPr="00261F5B">
        <w:rPr>
          <w:rFonts w:ascii="Arial" w:hAnsi="Arial" w:cs="Arial"/>
          <w:sz w:val="24"/>
          <w:szCs w:val="24"/>
        </w:rPr>
        <w:t>j</w:t>
      </w:r>
      <w:r w:rsidRPr="00261F5B">
        <w:rPr>
          <w:rFonts w:ascii="Arial" w:hAnsi="Arial" w:cs="Arial"/>
          <w:sz w:val="24"/>
          <w:szCs w:val="24"/>
        </w:rPr>
        <w:t xml:space="preserve"> uzupełnionej/skorygowanej wersji wniosku o dofinansowanie mimo wyznaczenia ostatecznego terminu,</w:t>
      </w:r>
    </w:p>
    <w:p w14:paraId="63994EB0" w14:textId="466ACA3B" w:rsidR="00BB32F0" w:rsidRPr="00261F5B" w:rsidRDefault="00BB32F0" w:rsidP="00831CD9">
      <w:pPr>
        <w:pStyle w:val="Akapitzlist"/>
        <w:numPr>
          <w:ilvl w:val="0"/>
          <w:numId w:val="45"/>
        </w:numPr>
        <w:spacing w:after="0" w:line="240" w:lineRule="auto"/>
        <w:ind w:left="426"/>
        <w:rPr>
          <w:rFonts w:ascii="Arial" w:hAnsi="Arial" w:cs="Arial"/>
          <w:sz w:val="24"/>
          <w:szCs w:val="24"/>
        </w:rPr>
      </w:pPr>
      <w:r w:rsidRPr="00261F5B">
        <w:rPr>
          <w:rFonts w:ascii="Arial" w:hAnsi="Arial" w:cs="Arial"/>
          <w:sz w:val="24"/>
          <w:szCs w:val="24"/>
        </w:rPr>
        <w:t>po ostatecznym wezwaniu Wnioskodawca nadal nie będzie uwzględniał uwag oceniającego,</w:t>
      </w:r>
    </w:p>
    <w:p w14:paraId="4605823D" w14:textId="27822057" w:rsidR="00BB32F0" w:rsidRPr="00261F5B" w:rsidRDefault="00BB32F0" w:rsidP="00831CD9">
      <w:pPr>
        <w:spacing w:after="0" w:line="240" w:lineRule="auto"/>
        <w:ind w:left="426" w:hanging="360"/>
        <w:rPr>
          <w:rFonts w:ascii="Arial" w:hAnsi="Arial" w:cs="Arial"/>
          <w:sz w:val="24"/>
          <w:szCs w:val="24"/>
        </w:rPr>
      </w:pPr>
      <w:r w:rsidRPr="00261F5B">
        <w:rPr>
          <w:rFonts w:ascii="Arial" w:hAnsi="Arial" w:cs="Arial"/>
          <w:sz w:val="24"/>
          <w:szCs w:val="24"/>
        </w:rPr>
        <w:t>ION może zakończyć ocenę projektu i zdecydować o jego negatywnej ocenie.</w:t>
      </w:r>
    </w:p>
    <w:p w14:paraId="1B1D5226" w14:textId="77777777" w:rsidR="003D7E92" w:rsidRDefault="003D7E92" w:rsidP="00831CD9">
      <w:pPr>
        <w:pStyle w:val="Akapitzlist"/>
        <w:spacing w:after="0" w:line="240" w:lineRule="auto"/>
        <w:ind w:left="426" w:hanging="360"/>
        <w:rPr>
          <w:rFonts w:ascii="Arial" w:hAnsi="Arial" w:cs="Arial"/>
          <w:sz w:val="24"/>
          <w:szCs w:val="24"/>
          <w:highlight w:val="yellow"/>
        </w:rPr>
      </w:pPr>
    </w:p>
    <w:p w14:paraId="3F328D23" w14:textId="798B8EAB" w:rsidR="00BB32F0" w:rsidRPr="00261F5B" w:rsidRDefault="003D7E92" w:rsidP="00831CD9">
      <w:pPr>
        <w:pStyle w:val="Akapitzlist"/>
        <w:numPr>
          <w:ilvl w:val="0"/>
          <w:numId w:val="4"/>
        </w:numPr>
        <w:spacing w:after="0" w:line="240" w:lineRule="auto"/>
        <w:ind w:left="426"/>
        <w:rPr>
          <w:rFonts w:ascii="Arial" w:hAnsi="Arial" w:cs="Arial"/>
          <w:sz w:val="24"/>
          <w:szCs w:val="24"/>
        </w:rPr>
      </w:pPr>
      <w:r w:rsidRPr="00261F5B">
        <w:rPr>
          <w:rFonts w:ascii="Arial" w:hAnsi="Arial" w:cs="Arial"/>
          <w:sz w:val="24"/>
          <w:szCs w:val="24"/>
        </w:rPr>
        <w:lastRenderedPageBreak/>
        <w:t xml:space="preserve">Po zakończeniu oceny wszystkich wniosków o dofinansowanie ION zamieści na stronie internetowej </w:t>
      </w:r>
      <w:hyperlink r:id="rId14" w:history="1">
        <w:r w:rsidRPr="00261F5B">
          <w:rPr>
            <w:rStyle w:val="Hipercze"/>
            <w:rFonts w:ascii="Arial" w:hAnsi="Arial" w:cs="Arial"/>
            <w:sz w:val="24"/>
            <w:szCs w:val="24"/>
          </w:rPr>
          <w:t>https://wupzielonagora.praca.gov.pl/</w:t>
        </w:r>
      </w:hyperlink>
      <w:r w:rsidRPr="00261F5B">
        <w:rPr>
          <w:rFonts w:ascii="Arial" w:hAnsi="Arial" w:cs="Arial"/>
          <w:sz w:val="24"/>
          <w:szCs w:val="24"/>
        </w:rPr>
        <w:t xml:space="preserve"> oraz na portalu funduszy europejskich informację o wynikach oceny oraz projektach, które otrzymały negatywną ocenę. W przypadku projektów wybranych do dofinansowania w informacji podana zostanie również wysokość przyznanej kwoty dofinasowania.</w:t>
      </w:r>
    </w:p>
    <w:p w14:paraId="79ED2CF4" w14:textId="77777777" w:rsidR="003D7E92" w:rsidRPr="00261F5B" w:rsidRDefault="003D7E92" w:rsidP="00831CD9">
      <w:pPr>
        <w:pStyle w:val="Akapitzlist"/>
        <w:spacing w:after="0" w:line="240" w:lineRule="auto"/>
        <w:ind w:left="426" w:hanging="360"/>
        <w:rPr>
          <w:rFonts w:ascii="Arial" w:hAnsi="Arial" w:cs="Arial"/>
          <w:sz w:val="24"/>
          <w:szCs w:val="24"/>
        </w:rPr>
      </w:pPr>
    </w:p>
    <w:p w14:paraId="1AC84CEA" w14:textId="4FCB1530" w:rsidR="003D7E92" w:rsidRPr="00261F5B" w:rsidRDefault="003D7E92" w:rsidP="00831CD9">
      <w:pPr>
        <w:pStyle w:val="Akapitzlist"/>
        <w:numPr>
          <w:ilvl w:val="0"/>
          <w:numId w:val="4"/>
        </w:numPr>
        <w:spacing w:after="0" w:line="240" w:lineRule="auto"/>
        <w:ind w:left="426"/>
        <w:rPr>
          <w:rFonts w:ascii="Arial" w:hAnsi="Arial" w:cs="Arial"/>
          <w:sz w:val="24"/>
          <w:szCs w:val="24"/>
        </w:rPr>
      </w:pPr>
      <w:r w:rsidRPr="00261F5B">
        <w:rPr>
          <w:rFonts w:ascii="Arial" w:hAnsi="Arial" w:cs="Arial"/>
          <w:sz w:val="24"/>
          <w:szCs w:val="24"/>
        </w:rPr>
        <w:t>Informacja o przyznaniu dofinansowania na realizację projektu lub o negatywnej ocenie wniosku o dofinansowanie przekazana zostanie Wnioskodawcy za pośrednictwem, SOWA EFS. W przypadku awarii SOWA EFS, wezwanie przekazane będzie za pomocą kanału elektronicznego z wykorzystaniem elektronicznej skrzynki podawczej ePUP.</w:t>
      </w:r>
    </w:p>
    <w:p w14:paraId="167F178A" w14:textId="5DA49765" w:rsidR="003D7E92" w:rsidRPr="00831CD9" w:rsidRDefault="00C64ED4" w:rsidP="00831CD9">
      <w:pPr>
        <w:pStyle w:val="Nagwek1"/>
      </w:pPr>
      <w:bookmarkStart w:id="24" w:name="_Toc140225122"/>
      <w:r w:rsidRPr="00831CD9">
        <w:t xml:space="preserve">7. </w:t>
      </w:r>
      <w:r w:rsidR="00C44870" w:rsidRPr="00831CD9">
        <w:t>Unieważnienie</w:t>
      </w:r>
      <w:r w:rsidRPr="00831CD9">
        <w:t xml:space="preserve"> postepowania w zakresie wyboru projektów</w:t>
      </w:r>
      <w:bookmarkEnd w:id="24"/>
    </w:p>
    <w:p w14:paraId="6A2D5ABE" w14:textId="77777777" w:rsidR="00C64ED4" w:rsidRPr="00831CD9" w:rsidRDefault="00C64ED4" w:rsidP="00C64ED4">
      <w:pPr>
        <w:pStyle w:val="Akapitzlist"/>
        <w:spacing w:after="0" w:line="240" w:lineRule="auto"/>
        <w:ind w:left="426"/>
        <w:rPr>
          <w:rFonts w:ascii="Arial" w:hAnsi="Arial" w:cs="Arial"/>
          <w:sz w:val="24"/>
          <w:szCs w:val="24"/>
        </w:rPr>
      </w:pPr>
    </w:p>
    <w:p w14:paraId="78891121" w14:textId="116E544E" w:rsidR="00C64ED4" w:rsidRPr="00831CD9" w:rsidRDefault="00C64ED4" w:rsidP="00831CD9">
      <w:pPr>
        <w:pStyle w:val="Akapitzlist"/>
        <w:numPr>
          <w:ilvl w:val="0"/>
          <w:numId w:val="46"/>
        </w:numPr>
        <w:spacing w:after="0" w:line="240" w:lineRule="auto"/>
        <w:ind w:left="426" w:hanging="426"/>
        <w:rPr>
          <w:rFonts w:ascii="Arial" w:hAnsi="Arial" w:cs="Arial"/>
          <w:sz w:val="24"/>
          <w:szCs w:val="24"/>
        </w:rPr>
      </w:pPr>
      <w:r w:rsidRPr="00831CD9">
        <w:rPr>
          <w:rFonts w:ascii="Arial" w:hAnsi="Arial" w:cs="Arial"/>
          <w:sz w:val="24"/>
          <w:szCs w:val="24"/>
        </w:rPr>
        <w:t>Postępowanie może zostać unieważnione w przypadku wystąpienia niżej wskazanych okoliczności:</w:t>
      </w:r>
    </w:p>
    <w:p w14:paraId="2DF51661" w14:textId="3DBB24C1" w:rsidR="00C64ED4" w:rsidRPr="00831CD9" w:rsidRDefault="00C64ED4" w:rsidP="00831CD9">
      <w:pPr>
        <w:pStyle w:val="Akapitzlist"/>
        <w:numPr>
          <w:ilvl w:val="0"/>
          <w:numId w:val="47"/>
        </w:numPr>
        <w:spacing w:after="0" w:line="240" w:lineRule="auto"/>
        <w:ind w:left="426" w:hanging="426"/>
        <w:rPr>
          <w:rFonts w:ascii="Arial" w:hAnsi="Arial" w:cs="Arial"/>
          <w:sz w:val="24"/>
          <w:szCs w:val="24"/>
        </w:rPr>
      </w:pPr>
      <w:r w:rsidRPr="00831CD9">
        <w:rPr>
          <w:rFonts w:ascii="Arial" w:hAnsi="Arial" w:cs="Arial"/>
          <w:sz w:val="24"/>
          <w:szCs w:val="24"/>
        </w:rPr>
        <w:t>w terminie składania wniosków o dofinansowanie nie złożono żadnego wniosku lub</w:t>
      </w:r>
    </w:p>
    <w:p w14:paraId="50A4ECE8" w14:textId="311BC128" w:rsidR="00C64ED4" w:rsidRPr="00831CD9" w:rsidRDefault="00C64ED4" w:rsidP="00831CD9">
      <w:pPr>
        <w:pStyle w:val="Akapitzlist"/>
        <w:numPr>
          <w:ilvl w:val="0"/>
          <w:numId w:val="47"/>
        </w:numPr>
        <w:spacing w:after="0" w:line="240" w:lineRule="auto"/>
        <w:ind w:left="426" w:hanging="426"/>
        <w:rPr>
          <w:rFonts w:ascii="Arial" w:hAnsi="Arial" w:cs="Arial"/>
          <w:sz w:val="24"/>
          <w:szCs w:val="24"/>
        </w:rPr>
      </w:pPr>
      <w:r w:rsidRPr="00831CD9">
        <w:rPr>
          <w:rFonts w:ascii="Arial" w:hAnsi="Arial" w:cs="Arial"/>
          <w:sz w:val="24"/>
          <w:szCs w:val="24"/>
        </w:rPr>
        <w:t xml:space="preserve"> wystąpiła istotna okoliczność powodująca, że wybór projektów do dofinansowania nie leży w interesie publicznym, czego nie można było wcześniej przewidzieć lub</w:t>
      </w:r>
    </w:p>
    <w:p w14:paraId="10CDD78D" w14:textId="605EAD88" w:rsidR="00C64ED4" w:rsidRPr="00831CD9" w:rsidRDefault="00C64ED4" w:rsidP="00831CD9">
      <w:pPr>
        <w:pStyle w:val="Akapitzlist"/>
        <w:numPr>
          <w:ilvl w:val="0"/>
          <w:numId w:val="47"/>
        </w:numPr>
        <w:spacing w:after="0" w:line="240" w:lineRule="auto"/>
        <w:ind w:left="426" w:hanging="426"/>
        <w:rPr>
          <w:rFonts w:ascii="Arial" w:hAnsi="Arial" w:cs="Arial"/>
          <w:sz w:val="24"/>
          <w:szCs w:val="24"/>
        </w:rPr>
      </w:pPr>
      <w:r w:rsidRPr="00831CD9">
        <w:rPr>
          <w:rFonts w:ascii="Arial" w:hAnsi="Arial" w:cs="Arial"/>
          <w:sz w:val="24"/>
          <w:szCs w:val="24"/>
        </w:rPr>
        <w:t>postepowanie obarczone jest niemożliwą do usunięcia wadą prawną.</w:t>
      </w:r>
    </w:p>
    <w:p w14:paraId="2B342E19" w14:textId="77777777" w:rsidR="00C44870" w:rsidRPr="00831CD9" w:rsidRDefault="00C44870" w:rsidP="00831CD9">
      <w:pPr>
        <w:pStyle w:val="Akapitzlist"/>
        <w:spacing w:after="0" w:line="240" w:lineRule="auto"/>
        <w:ind w:left="426" w:hanging="426"/>
        <w:rPr>
          <w:rFonts w:ascii="Arial" w:hAnsi="Arial" w:cs="Arial"/>
          <w:sz w:val="24"/>
          <w:szCs w:val="24"/>
        </w:rPr>
      </w:pPr>
    </w:p>
    <w:p w14:paraId="1FE5A1B0" w14:textId="3E7E1DB6" w:rsidR="00C64ED4" w:rsidRPr="00831CD9" w:rsidRDefault="00C64ED4" w:rsidP="00831CD9">
      <w:pPr>
        <w:pStyle w:val="Akapitzlist"/>
        <w:numPr>
          <w:ilvl w:val="0"/>
          <w:numId w:val="46"/>
        </w:numPr>
        <w:spacing w:after="0" w:line="240" w:lineRule="auto"/>
        <w:ind w:left="426" w:hanging="426"/>
        <w:rPr>
          <w:rFonts w:ascii="Arial" w:hAnsi="Arial" w:cs="Arial"/>
          <w:sz w:val="24"/>
          <w:szCs w:val="24"/>
        </w:rPr>
      </w:pPr>
      <w:r w:rsidRPr="00831CD9">
        <w:rPr>
          <w:rFonts w:ascii="Arial" w:hAnsi="Arial" w:cs="Arial"/>
          <w:sz w:val="24"/>
          <w:szCs w:val="24"/>
        </w:rPr>
        <w:t xml:space="preserve">Unieważnienie postępowania może nastąpić w jego trakcie, gdy zaistnieje co najmniej jedna z trzech przesłanych określonych w </w:t>
      </w:r>
      <w:r w:rsidR="00A121CD" w:rsidRPr="00831CD9">
        <w:rPr>
          <w:rFonts w:ascii="Arial" w:hAnsi="Arial" w:cs="Arial"/>
          <w:sz w:val="24"/>
          <w:szCs w:val="24"/>
        </w:rPr>
        <w:t>pkt</w:t>
      </w:r>
      <w:r w:rsidRPr="00831CD9">
        <w:rPr>
          <w:rFonts w:ascii="Arial" w:hAnsi="Arial" w:cs="Arial"/>
          <w:sz w:val="24"/>
          <w:szCs w:val="24"/>
        </w:rPr>
        <w:t xml:space="preserve"> 1</w:t>
      </w:r>
      <w:r w:rsidR="00CF7DEA" w:rsidRPr="00831CD9">
        <w:rPr>
          <w:rFonts w:ascii="Arial" w:hAnsi="Arial" w:cs="Arial"/>
          <w:sz w:val="24"/>
          <w:szCs w:val="24"/>
        </w:rPr>
        <w:t>.</w:t>
      </w:r>
    </w:p>
    <w:p w14:paraId="4F88686A" w14:textId="77777777" w:rsidR="00C44870" w:rsidRPr="00831CD9" w:rsidRDefault="00C44870" w:rsidP="00831CD9">
      <w:pPr>
        <w:pStyle w:val="Akapitzlist"/>
        <w:spacing w:after="0" w:line="240" w:lineRule="auto"/>
        <w:ind w:left="426" w:hanging="426"/>
        <w:rPr>
          <w:rFonts w:ascii="Arial" w:hAnsi="Arial" w:cs="Arial"/>
          <w:sz w:val="24"/>
          <w:szCs w:val="24"/>
        </w:rPr>
      </w:pPr>
    </w:p>
    <w:p w14:paraId="6ED3C2A0" w14:textId="318A2ABC" w:rsidR="00C64ED4" w:rsidRPr="00831CD9" w:rsidRDefault="00C44870" w:rsidP="00831CD9">
      <w:pPr>
        <w:pStyle w:val="Akapitzlist"/>
        <w:numPr>
          <w:ilvl w:val="0"/>
          <w:numId w:val="46"/>
        </w:numPr>
        <w:spacing w:after="0" w:line="240" w:lineRule="auto"/>
        <w:ind w:left="426" w:hanging="426"/>
        <w:rPr>
          <w:rFonts w:ascii="Arial" w:hAnsi="Arial" w:cs="Arial"/>
          <w:sz w:val="24"/>
          <w:szCs w:val="24"/>
        </w:rPr>
      </w:pPr>
      <w:r w:rsidRPr="00831CD9">
        <w:rPr>
          <w:rFonts w:ascii="Arial" w:hAnsi="Arial" w:cs="Arial"/>
          <w:sz w:val="24"/>
          <w:szCs w:val="24"/>
        </w:rPr>
        <w:t xml:space="preserve">Unieważnienie postępowania może nastąpić po jego zakończeniu w wyniku zaistnienia przesłanek określonych w </w:t>
      </w:r>
      <w:r w:rsidR="00A121CD" w:rsidRPr="00831CD9">
        <w:rPr>
          <w:rFonts w:ascii="Arial" w:hAnsi="Arial" w:cs="Arial"/>
          <w:sz w:val="24"/>
          <w:szCs w:val="24"/>
        </w:rPr>
        <w:t>pkt</w:t>
      </w:r>
      <w:r w:rsidRPr="00831CD9">
        <w:rPr>
          <w:rFonts w:ascii="Arial" w:hAnsi="Arial" w:cs="Arial"/>
          <w:sz w:val="24"/>
          <w:szCs w:val="24"/>
        </w:rPr>
        <w:t xml:space="preserve"> 1 lit b</w:t>
      </w:r>
      <w:r w:rsidR="00A121CD" w:rsidRPr="00831CD9">
        <w:rPr>
          <w:rFonts w:ascii="Arial" w:hAnsi="Arial" w:cs="Arial"/>
          <w:sz w:val="24"/>
          <w:szCs w:val="24"/>
        </w:rPr>
        <w:t>)</w:t>
      </w:r>
      <w:r w:rsidRPr="00831CD9">
        <w:rPr>
          <w:rFonts w:ascii="Arial" w:hAnsi="Arial" w:cs="Arial"/>
          <w:sz w:val="24"/>
          <w:szCs w:val="24"/>
        </w:rPr>
        <w:t xml:space="preserve"> lub c</w:t>
      </w:r>
      <w:r w:rsidR="00A121CD" w:rsidRPr="00831CD9">
        <w:rPr>
          <w:rFonts w:ascii="Arial" w:hAnsi="Arial" w:cs="Arial"/>
          <w:sz w:val="24"/>
          <w:szCs w:val="24"/>
        </w:rPr>
        <w:t>)</w:t>
      </w:r>
      <w:r w:rsidRPr="00831CD9">
        <w:rPr>
          <w:rFonts w:ascii="Arial" w:hAnsi="Arial" w:cs="Arial"/>
          <w:sz w:val="24"/>
          <w:szCs w:val="24"/>
        </w:rPr>
        <w:t>.</w:t>
      </w:r>
    </w:p>
    <w:p w14:paraId="7B42BF9C" w14:textId="77777777" w:rsidR="00C44870" w:rsidRPr="00831CD9" w:rsidRDefault="00C44870" w:rsidP="00831CD9">
      <w:pPr>
        <w:pStyle w:val="Akapitzlist"/>
        <w:spacing w:after="0" w:line="240" w:lineRule="auto"/>
        <w:ind w:left="426" w:hanging="426"/>
        <w:rPr>
          <w:rFonts w:ascii="Arial" w:hAnsi="Arial" w:cs="Arial"/>
          <w:sz w:val="24"/>
          <w:szCs w:val="24"/>
        </w:rPr>
      </w:pPr>
    </w:p>
    <w:p w14:paraId="4BF8B0B4" w14:textId="6F187FA7" w:rsidR="008100AF" w:rsidRPr="00831CD9" w:rsidRDefault="00A121CD" w:rsidP="00831CD9">
      <w:pPr>
        <w:pStyle w:val="Akapitzlist"/>
        <w:numPr>
          <w:ilvl w:val="0"/>
          <w:numId w:val="46"/>
        </w:numPr>
        <w:spacing w:after="0" w:line="240" w:lineRule="auto"/>
        <w:ind w:left="426" w:hanging="426"/>
        <w:rPr>
          <w:rFonts w:ascii="Arial" w:hAnsi="Arial" w:cs="Arial"/>
          <w:sz w:val="24"/>
          <w:szCs w:val="24"/>
        </w:rPr>
      </w:pPr>
      <w:r w:rsidRPr="00831CD9">
        <w:rPr>
          <w:rFonts w:ascii="Arial" w:hAnsi="Arial" w:cs="Arial"/>
          <w:sz w:val="24"/>
          <w:szCs w:val="24"/>
        </w:rPr>
        <w:t xml:space="preserve">ION nie może unieważnić postępowania z powodu przesłanki określonej w pkt 1 lit. a) jeśli złożono przynajmniej jeden wniosek o dofinansowanie. Dlatego jeśli SOWA EFS umożliwi Wnioskodawcom rezygnację z ubiegania się o dofinansowanie po zakończeniu naboru, w przypadku wycofania wniosku o dofinansowanie, ION anuluje postępowanie. </w:t>
      </w:r>
    </w:p>
    <w:p w14:paraId="19E618CA" w14:textId="77777777" w:rsidR="00A121CD" w:rsidRPr="00831CD9" w:rsidRDefault="00A121CD" w:rsidP="00831CD9">
      <w:pPr>
        <w:pStyle w:val="Akapitzlist"/>
        <w:spacing w:after="0" w:line="240" w:lineRule="auto"/>
        <w:ind w:left="426" w:hanging="426"/>
        <w:rPr>
          <w:rFonts w:ascii="Arial" w:hAnsi="Arial" w:cs="Arial"/>
          <w:sz w:val="24"/>
          <w:szCs w:val="24"/>
        </w:rPr>
      </w:pPr>
    </w:p>
    <w:p w14:paraId="59AE4788" w14:textId="7684ACAB" w:rsidR="00A121CD" w:rsidRPr="00831CD9" w:rsidRDefault="00A121CD" w:rsidP="00831CD9">
      <w:pPr>
        <w:pStyle w:val="Akapitzlist"/>
        <w:numPr>
          <w:ilvl w:val="0"/>
          <w:numId w:val="46"/>
        </w:numPr>
        <w:spacing w:after="0" w:line="240" w:lineRule="auto"/>
        <w:ind w:left="426" w:hanging="426"/>
        <w:rPr>
          <w:rFonts w:ascii="Arial" w:hAnsi="Arial" w:cs="Arial"/>
          <w:sz w:val="24"/>
          <w:szCs w:val="24"/>
        </w:rPr>
      </w:pPr>
      <w:r w:rsidRPr="00831CD9">
        <w:rPr>
          <w:rFonts w:ascii="Arial" w:hAnsi="Arial" w:cs="Arial"/>
          <w:sz w:val="24"/>
          <w:szCs w:val="24"/>
        </w:rPr>
        <w:t xml:space="preserve">Przed unieważnieniem postępowania ION ustala, czy przesłanki wskazane w pkt 1 zostały spełnione zgodnie z zapisami </w:t>
      </w:r>
      <w:r w:rsidRPr="00831CD9">
        <w:rPr>
          <w:rFonts w:ascii="Arial" w:hAnsi="Arial" w:cs="Arial"/>
          <w:i/>
          <w:sz w:val="24"/>
          <w:szCs w:val="24"/>
        </w:rPr>
        <w:t xml:space="preserve">Wytycznych </w:t>
      </w:r>
      <w:r w:rsidR="008C6903" w:rsidRPr="00831CD9">
        <w:rPr>
          <w:rFonts w:ascii="Arial" w:eastAsia="Times New Roman" w:hAnsi="Arial" w:cs="Arial"/>
          <w:i/>
          <w:sz w:val="24"/>
          <w:szCs w:val="24"/>
          <w:lang w:eastAsia="pl-PL"/>
        </w:rPr>
        <w:t>Ministra Funduszy i Polityki Regionalnej dotyczące wyboru projektów na lata 2021-2027 z dnia 12 października 2022.</w:t>
      </w:r>
    </w:p>
    <w:p w14:paraId="43423ECC" w14:textId="5E957AF3" w:rsidR="008C1CE5" w:rsidRPr="008C1CE5" w:rsidRDefault="00C64ED4" w:rsidP="00AD55F5">
      <w:pPr>
        <w:pStyle w:val="Nagwek1"/>
        <w:spacing w:line="240" w:lineRule="auto"/>
      </w:pPr>
      <w:bookmarkStart w:id="25" w:name="_Toc140225123"/>
      <w:r>
        <w:t>8</w:t>
      </w:r>
      <w:r w:rsidR="008C1CE5" w:rsidRPr="008C1CE5">
        <w:t>. Czynności, które powinny zostać dok</w:t>
      </w:r>
      <w:r w:rsidR="001C331C">
        <w:t>onane przed podpisaniem umowy o </w:t>
      </w:r>
      <w:r w:rsidR="008C1CE5" w:rsidRPr="008C1CE5">
        <w:t>dofinansowanie</w:t>
      </w:r>
      <w:bookmarkEnd w:id="25"/>
    </w:p>
    <w:p w14:paraId="5F6FFDDC" w14:textId="77777777" w:rsidR="00B36F47" w:rsidRDefault="00B36F47" w:rsidP="00B36F47">
      <w:pPr>
        <w:spacing w:after="0" w:line="240" w:lineRule="auto"/>
        <w:rPr>
          <w:rFonts w:ascii="Arial" w:hAnsi="Arial" w:cs="Arial"/>
          <w:sz w:val="24"/>
          <w:szCs w:val="24"/>
        </w:rPr>
      </w:pPr>
    </w:p>
    <w:p w14:paraId="666AD462" w14:textId="72CCD064" w:rsidR="00E51AB4" w:rsidRPr="00551CFB" w:rsidRDefault="00E51AB4" w:rsidP="00590FDC">
      <w:pPr>
        <w:pStyle w:val="Akapitzlist"/>
        <w:numPr>
          <w:ilvl w:val="0"/>
          <w:numId w:val="11"/>
        </w:numPr>
        <w:spacing w:after="0" w:line="240" w:lineRule="auto"/>
        <w:ind w:left="426"/>
        <w:rPr>
          <w:rFonts w:ascii="Arial" w:hAnsi="Arial" w:cs="Arial"/>
          <w:sz w:val="24"/>
          <w:szCs w:val="24"/>
        </w:rPr>
      </w:pPr>
      <w:r>
        <w:rPr>
          <w:rFonts w:ascii="Arial" w:hAnsi="Arial" w:cs="Arial"/>
          <w:sz w:val="24"/>
          <w:szCs w:val="24"/>
        </w:rPr>
        <w:t>Wnioskodawca w terminie 14</w:t>
      </w:r>
      <w:r w:rsidR="002A19F6">
        <w:rPr>
          <w:rStyle w:val="Odwoanieprzypisudolnego"/>
          <w:rFonts w:ascii="Arial" w:hAnsi="Arial" w:cs="Arial"/>
          <w:sz w:val="24"/>
          <w:szCs w:val="24"/>
        </w:rPr>
        <w:footnoteReference w:id="2"/>
      </w:r>
      <w:r>
        <w:rPr>
          <w:rFonts w:ascii="Arial" w:hAnsi="Arial" w:cs="Arial"/>
          <w:sz w:val="24"/>
          <w:szCs w:val="24"/>
        </w:rPr>
        <w:t xml:space="preserve"> dni od dnia doręczenia pisma </w:t>
      </w:r>
      <w:r w:rsidR="0034645F">
        <w:rPr>
          <w:rFonts w:ascii="Arial" w:hAnsi="Arial" w:cs="Arial"/>
          <w:sz w:val="24"/>
          <w:szCs w:val="24"/>
        </w:rPr>
        <w:t>ION wzywającego do złożenia informacji i załączników</w:t>
      </w:r>
      <w:r>
        <w:rPr>
          <w:rFonts w:ascii="Arial" w:hAnsi="Arial" w:cs="Arial"/>
          <w:sz w:val="24"/>
          <w:szCs w:val="24"/>
        </w:rPr>
        <w:t xml:space="preserve">, zobowiązany jest </w:t>
      </w:r>
      <w:r w:rsidR="00095386">
        <w:rPr>
          <w:rFonts w:ascii="Arial" w:hAnsi="Arial" w:cs="Arial"/>
          <w:sz w:val="24"/>
          <w:szCs w:val="24"/>
        </w:rPr>
        <w:t xml:space="preserve">do </w:t>
      </w:r>
      <w:r>
        <w:rPr>
          <w:rFonts w:ascii="Arial" w:hAnsi="Arial" w:cs="Arial"/>
          <w:sz w:val="24"/>
          <w:szCs w:val="24"/>
        </w:rPr>
        <w:t xml:space="preserve">złożenia w formie </w:t>
      </w:r>
      <w:r>
        <w:rPr>
          <w:rFonts w:ascii="Arial" w:hAnsi="Arial" w:cs="Arial"/>
          <w:sz w:val="24"/>
          <w:szCs w:val="24"/>
        </w:rPr>
        <w:lastRenderedPageBreak/>
        <w:t xml:space="preserve">pisemnej </w:t>
      </w:r>
      <w:r w:rsidR="002A19F6">
        <w:rPr>
          <w:rFonts w:ascii="Arial" w:hAnsi="Arial" w:cs="Arial"/>
          <w:sz w:val="24"/>
          <w:szCs w:val="24"/>
        </w:rPr>
        <w:t xml:space="preserve">informacji oraz </w:t>
      </w:r>
      <w:r>
        <w:rPr>
          <w:rFonts w:ascii="Arial" w:hAnsi="Arial" w:cs="Arial"/>
          <w:sz w:val="24"/>
          <w:szCs w:val="24"/>
        </w:rPr>
        <w:t>wymaganych dokumentów (załączników) niezbędnych do przygotowania i podpisan</w:t>
      </w:r>
      <w:r w:rsidR="00095386">
        <w:rPr>
          <w:rFonts w:ascii="Arial" w:hAnsi="Arial" w:cs="Arial"/>
          <w:sz w:val="24"/>
          <w:szCs w:val="24"/>
        </w:rPr>
        <w:t>i</w:t>
      </w:r>
      <w:r>
        <w:rPr>
          <w:rFonts w:ascii="Arial" w:hAnsi="Arial" w:cs="Arial"/>
          <w:sz w:val="24"/>
          <w:szCs w:val="24"/>
        </w:rPr>
        <w:t>a umowy o</w:t>
      </w:r>
      <w:r w:rsidR="00CE6E9D">
        <w:rPr>
          <w:rFonts w:ascii="Arial" w:hAnsi="Arial" w:cs="Arial"/>
          <w:sz w:val="24"/>
          <w:szCs w:val="24"/>
        </w:rPr>
        <w:t> </w:t>
      </w:r>
      <w:r>
        <w:rPr>
          <w:rFonts w:ascii="Arial" w:hAnsi="Arial" w:cs="Arial"/>
          <w:sz w:val="24"/>
          <w:szCs w:val="24"/>
        </w:rPr>
        <w:t>dofinansowanie</w:t>
      </w:r>
      <w:r w:rsidR="001F44CB">
        <w:rPr>
          <w:rFonts w:ascii="Arial" w:hAnsi="Arial" w:cs="Arial"/>
          <w:sz w:val="24"/>
          <w:szCs w:val="24"/>
        </w:rPr>
        <w:t xml:space="preserve">, </w:t>
      </w:r>
      <w:r w:rsidR="001F44CB" w:rsidRPr="00551CFB">
        <w:rPr>
          <w:rFonts w:ascii="Arial" w:hAnsi="Arial" w:cs="Arial"/>
          <w:sz w:val="24"/>
          <w:szCs w:val="24"/>
        </w:rPr>
        <w:t>w tym między innymi:</w:t>
      </w:r>
      <w:r w:rsidR="00095386" w:rsidRPr="00551CFB">
        <w:rPr>
          <w:rFonts w:ascii="Arial" w:hAnsi="Arial" w:cs="Arial"/>
          <w:sz w:val="24"/>
          <w:szCs w:val="24"/>
        </w:rPr>
        <w:t xml:space="preserve"> </w:t>
      </w:r>
    </w:p>
    <w:p w14:paraId="2B62B049" w14:textId="7E9D2A31" w:rsidR="002A19F6" w:rsidRPr="002A19F6" w:rsidRDefault="002A19F6" w:rsidP="00590FDC">
      <w:pPr>
        <w:pStyle w:val="Akapitzlist"/>
        <w:numPr>
          <w:ilvl w:val="0"/>
          <w:numId w:val="12"/>
        </w:numPr>
        <w:spacing w:after="0" w:line="240" w:lineRule="auto"/>
        <w:ind w:left="426"/>
        <w:rPr>
          <w:rFonts w:ascii="Arial" w:hAnsi="Arial" w:cs="Arial"/>
          <w:sz w:val="24"/>
          <w:szCs w:val="24"/>
        </w:rPr>
      </w:pPr>
      <w:r w:rsidRPr="002A19F6">
        <w:rPr>
          <w:rFonts w:ascii="Arial" w:hAnsi="Arial" w:cs="Arial"/>
          <w:sz w:val="24"/>
          <w:szCs w:val="24"/>
        </w:rPr>
        <w:t xml:space="preserve">danych </w:t>
      </w:r>
      <w:r w:rsidR="002C0B70">
        <w:rPr>
          <w:rFonts w:ascii="Arial" w:hAnsi="Arial" w:cs="Arial"/>
          <w:sz w:val="24"/>
          <w:szCs w:val="24"/>
        </w:rPr>
        <w:t>p</w:t>
      </w:r>
      <w:r w:rsidRPr="002A19F6">
        <w:rPr>
          <w:rFonts w:ascii="Arial" w:hAnsi="Arial" w:cs="Arial"/>
          <w:sz w:val="24"/>
          <w:szCs w:val="24"/>
        </w:rPr>
        <w:t>owiatu (pełny adres, NIP, REGON),</w:t>
      </w:r>
    </w:p>
    <w:p w14:paraId="04119D97" w14:textId="29AD559B" w:rsidR="002A19F6" w:rsidRPr="002A19F6" w:rsidRDefault="002A19F6" w:rsidP="00590FDC">
      <w:pPr>
        <w:pStyle w:val="Akapitzlist"/>
        <w:numPr>
          <w:ilvl w:val="0"/>
          <w:numId w:val="12"/>
        </w:numPr>
        <w:spacing w:after="0" w:line="240" w:lineRule="auto"/>
        <w:ind w:left="426"/>
        <w:rPr>
          <w:rFonts w:ascii="Arial" w:hAnsi="Arial" w:cs="Arial"/>
          <w:sz w:val="24"/>
          <w:szCs w:val="24"/>
        </w:rPr>
      </w:pPr>
      <w:r w:rsidRPr="002A19F6">
        <w:rPr>
          <w:rFonts w:ascii="Arial" w:hAnsi="Arial" w:cs="Arial"/>
          <w:sz w:val="24"/>
          <w:szCs w:val="24"/>
        </w:rPr>
        <w:t xml:space="preserve">danych </w:t>
      </w:r>
      <w:r w:rsidR="002C0B70">
        <w:rPr>
          <w:rFonts w:ascii="Arial" w:hAnsi="Arial" w:cs="Arial"/>
          <w:sz w:val="24"/>
          <w:szCs w:val="24"/>
        </w:rPr>
        <w:t>p</w:t>
      </w:r>
      <w:r w:rsidRPr="002A19F6">
        <w:rPr>
          <w:rFonts w:ascii="Arial" w:hAnsi="Arial" w:cs="Arial"/>
          <w:sz w:val="24"/>
          <w:szCs w:val="24"/>
        </w:rPr>
        <w:t xml:space="preserve">owiatowego </w:t>
      </w:r>
      <w:r w:rsidR="002C0B70">
        <w:rPr>
          <w:rFonts w:ascii="Arial" w:hAnsi="Arial" w:cs="Arial"/>
          <w:sz w:val="24"/>
          <w:szCs w:val="24"/>
        </w:rPr>
        <w:t>u</w:t>
      </w:r>
      <w:r w:rsidRPr="002A19F6">
        <w:rPr>
          <w:rFonts w:ascii="Arial" w:hAnsi="Arial" w:cs="Arial"/>
          <w:sz w:val="24"/>
          <w:szCs w:val="24"/>
        </w:rPr>
        <w:t xml:space="preserve">rzędu </w:t>
      </w:r>
      <w:r w:rsidR="002C0B70">
        <w:rPr>
          <w:rFonts w:ascii="Arial" w:hAnsi="Arial" w:cs="Arial"/>
          <w:sz w:val="24"/>
          <w:szCs w:val="24"/>
        </w:rPr>
        <w:t>p</w:t>
      </w:r>
      <w:r w:rsidRPr="002A19F6">
        <w:rPr>
          <w:rFonts w:ascii="Arial" w:hAnsi="Arial" w:cs="Arial"/>
          <w:sz w:val="24"/>
          <w:szCs w:val="24"/>
        </w:rPr>
        <w:t>racy (pełny adres, NIP, REGON),</w:t>
      </w:r>
    </w:p>
    <w:p w14:paraId="32D75EC2" w14:textId="35A1318A" w:rsidR="002A19F6" w:rsidRPr="00E72A4A" w:rsidRDefault="002A19F6" w:rsidP="00590FDC">
      <w:pPr>
        <w:pStyle w:val="Akapitzlist"/>
        <w:numPr>
          <w:ilvl w:val="0"/>
          <w:numId w:val="12"/>
        </w:numPr>
        <w:spacing w:after="0" w:line="240" w:lineRule="auto"/>
        <w:ind w:left="426"/>
        <w:rPr>
          <w:rFonts w:ascii="Arial" w:hAnsi="Arial" w:cs="Arial"/>
          <w:sz w:val="24"/>
          <w:szCs w:val="24"/>
        </w:rPr>
      </w:pPr>
      <w:r w:rsidRPr="00E72A4A">
        <w:rPr>
          <w:rFonts w:ascii="Arial" w:hAnsi="Arial" w:cs="Arial"/>
          <w:sz w:val="24"/>
          <w:szCs w:val="24"/>
        </w:rPr>
        <w:t>nr rachunku podstawowego Funduszu Pracy, na który przekazywane są środki Funduszu Pracy z Ministerstwa Rodziny i Polityki Społecznej na realizację programu Fundusze Europejskie dla Lubuskiego 2021-2027 (w tym informację, o</w:t>
      </w:r>
      <w:r w:rsidR="00590FDC" w:rsidRPr="00E72A4A">
        <w:rPr>
          <w:rFonts w:ascii="Arial" w:hAnsi="Arial" w:cs="Arial"/>
          <w:sz w:val="24"/>
          <w:szCs w:val="24"/>
        </w:rPr>
        <w:t> </w:t>
      </w:r>
      <w:r w:rsidRPr="00E72A4A">
        <w:rPr>
          <w:rFonts w:ascii="Arial" w:hAnsi="Arial" w:cs="Arial"/>
          <w:sz w:val="24"/>
          <w:szCs w:val="24"/>
        </w:rPr>
        <w:t>tym kto jest właścicielem rachunku i w jakim banku jest prowadzony),</w:t>
      </w:r>
    </w:p>
    <w:p w14:paraId="0B5AF519" w14:textId="77777777" w:rsidR="002A19F6" w:rsidRPr="002A19F6" w:rsidRDefault="002A19F6" w:rsidP="00590FDC">
      <w:pPr>
        <w:pStyle w:val="Akapitzlist"/>
        <w:numPr>
          <w:ilvl w:val="0"/>
          <w:numId w:val="12"/>
        </w:numPr>
        <w:spacing w:after="0" w:line="240" w:lineRule="auto"/>
        <w:ind w:left="426"/>
        <w:rPr>
          <w:rFonts w:ascii="Arial" w:hAnsi="Arial" w:cs="Arial"/>
          <w:sz w:val="24"/>
          <w:szCs w:val="24"/>
        </w:rPr>
      </w:pPr>
      <w:r w:rsidRPr="002A19F6">
        <w:rPr>
          <w:rFonts w:ascii="Arial" w:hAnsi="Arial" w:cs="Arial"/>
          <w:sz w:val="24"/>
          <w:szCs w:val="24"/>
        </w:rPr>
        <w:t>nr rachunku pomocniczego, wyodrębnionego na potrzeby projektu (w tym informację o tym, kto jest właścicielem rachunku i w jakim banku jest prowadzony) – o ile dotyczy,</w:t>
      </w:r>
    </w:p>
    <w:p w14:paraId="3B797189" w14:textId="478CBA7C" w:rsidR="002A19F6" w:rsidRPr="004A5562" w:rsidRDefault="002A19F6" w:rsidP="00590FDC">
      <w:pPr>
        <w:pStyle w:val="Akapitzlist"/>
        <w:numPr>
          <w:ilvl w:val="0"/>
          <w:numId w:val="12"/>
        </w:numPr>
        <w:spacing w:after="0" w:line="240" w:lineRule="auto"/>
        <w:ind w:left="426"/>
        <w:rPr>
          <w:rFonts w:ascii="Arial" w:hAnsi="Arial" w:cs="Arial"/>
          <w:sz w:val="24"/>
          <w:szCs w:val="24"/>
        </w:rPr>
      </w:pPr>
      <w:r w:rsidRPr="002A19F6">
        <w:rPr>
          <w:rFonts w:ascii="Arial" w:hAnsi="Arial" w:cs="Arial"/>
          <w:sz w:val="24"/>
          <w:szCs w:val="24"/>
        </w:rPr>
        <w:t xml:space="preserve">oświadczenie o VAT, </w:t>
      </w:r>
      <w:r w:rsidRPr="004A5562">
        <w:rPr>
          <w:rFonts w:ascii="Arial" w:hAnsi="Arial" w:cs="Arial"/>
          <w:sz w:val="24"/>
          <w:szCs w:val="24"/>
        </w:rPr>
        <w:t xml:space="preserve">zgodnie ze wzorem </w:t>
      </w:r>
      <w:r w:rsidR="00970149" w:rsidRPr="004A5562">
        <w:rPr>
          <w:rFonts w:ascii="Arial" w:hAnsi="Arial" w:cs="Arial"/>
          <w:sz w:val="24"/>
          <w:szCs w:val="24"/>
        </w:rPr>
        <w:t>określonym w zał</w:t>
      </w:r>
      <w:r w:rsidR="004135CB">
        <w:rPr>
          <w:rFonts w:ascii="Arial" w:hAnsi="Arial" w:cs="Arial"/>
          <w:sz w:val="24"/>
          <w:szCs w:val="24"/>
        </w:rPr>
        <w:t>.</w:t>
      </w:r>
      <w:r w:rsidR="00970149" w:rsidRPr="004A5562">
        <w:rPr>
          <w:rFonts w:ascii="Arial" w:hAnsi="Arial" w:cs="Arial"/>
          <w:sz w:val="24"/>
          <w:szCs w:val="24"/>
        </w:rPr>
        <w:t xml:space="preserve"> </w:t>
      </w:r>
      <w:r w:rsidR="004A5562" w:rsidRPr="004A5562">
        <w:rPr>
          <w:rFonts w:ascii="Arial" w:hAnsi="Arial" w:cs="Arial"/>
          <w:sz w:val="24"/>
          <w:szCs w:val="24"/>
        </w:rPr>
        <w:t>4</w:t>
      </w:r>
      <w:r w:rsidR="00970149" w:rsidRPr="004A5562">
        <w:rPr>
          <w:rFonts w:ascii="Arial" w:hAnsi="Arial" w:cs="Arial"/>
          <w:sz w:val="24"/>
          <w:szCs w:val="24"/>
        </w:rPr>
        <w:t xml:space="preserve"> do </w:t>
      </w:r>
      <w:r w:rsidRPr="004A5562">
        <w:rPr>
          <w:rFonts w:ascii="Arial" w:hAnsi="Arial" w:cs="Arial"/>
          <w:sz w:val="24"/>
          <w:szCs w:val="24"/>
        </w:rPr>
        <w:t>umowy</w:t>
      </w:r>
      <w:r w:rsidR="004A5562" w:rsidRPr="004A5562">
        <w:rPr>
          <w:rFonts w:ascii="Arial" w:hAnsi="Arial" w:cs="Arial"/>
          <w:sz w:val="24"/>
          <w:szCs w:val="24"/>
        </w:rPr>
        <w:t xml:space="preserve"> o</w:t>
      </w:r>
      <w:r w:rsidR="004135CB">
        <w:rPr>
          <w:rFonts w:ascii="Arial" w:hAnsi="Arial" w:cs="Arial"/>
          <w:sz w:val="24"/>
          <w:szCs w:val="24"/>
        </w:rPr>
        <w:t> </w:t>
      </w:r>
      <w:r w:rsidR="004A5562" w:rsidRPr="004A5562">
        <w:rPr>
          <w:rFonts w:ascii="Arial" w:hAnsi="Arial" w:cs="Arial"/>
          <w:sz w:val="24"/>
          <w:szCs w:val="24"/>
        </w:rPr>
        <w:t>dofinansowanie projektu</w:t>
      </w:r>
      <w:r w:rsidRPr="004A5562">
        <w:rPr>
          <w:rFonts w:ascii="Arial" w:hAnsi="Arial" w:cs="Arial"/>
          <w:sz w:val="24"/>
          <w:szCs w:val="24"/>
        </w:rPr>
        <w:t>,</w:t>
      </w:r>
    </w:p>
    <w:p w14:paraId="3F31FE8F" w14:textId="431A88A7" w:rsidR="00E93E78" w:rsidRPr="00E72A4A" w:rsidRDefault="002A19F6" w:rsidP="00590FDC">
      <w:pPr>
        <w:pStyle w:val="Akapitzlist"/>
        <w:numPr>
          <w:ilvl w:val="0"/>
          <w:numId w:val="12"/>
        </w:numPr>
        <w:spacing w:after="0" w:line="240" w:lineRule="auto"/>
        <w:ind w:left="426"/>
        <w:rPr>
          <w:rFonts w:ascii="Arial" w:hAnsi="Arial" w:cs="Arial"/>
          <w:sz w:val="24"/>
          <w:szCs w:val="24"/>
        </w:rPr>
      </w:pPr>
      <w:r w:rsidRPr="00E72A4A">
        <w:rPr>
          <w:rFonts w:ascii="Arial" w:hAnsi="Arial" w:cs="Arial"/>
          <w:sz w:val="24"/>
          <w:szCs w:val="24"/>
        </w:rPr>
        <w:t xml:space="preserve">harmonogram płatności, zgodnie ze wzorem </w:t>
      </w:r>
      <w:r w:rsidR="00970149" w:rsidRPr="00E72A4A">
        <w:rPr>
          <w:rFonts w:ascii="Arial" w:hAnsi="Arial" w:cs="Arial"/>
          <w:sz w:val="24"/>
          <w:szCs w:val="24"/>
        </w:rPr>
        <w:t>określonym w zał</w:t>
      </w:r>
      <w:r w:rsidR="004135CB" w:rsidRPr="00E72A4A">
        <w:rPr>
          <w:rFonts w:ascii="Arial" w:hAnsi="Arial" w:cs="Arial"/>
          <w:sz w:val="24"/>
          <w:szCs w:val="24"/>
        </w:rPr>
        <w:t>.</w:t>
      </w:r>
      <w:r w:rsidR="00970149" w:rsidRPr="00E72A4A">
        <w:rPr>
          <w:rFonts w:ascii="Arial" w:hAnsi="Arial" w:cs="Arial"/>
          <w:sz w:val="24"/>
          <w:szCs w:val="24"/>
        </w:rPr>
        <w:t xml:space="preserve"> </w:t>
      </w:r>
      <w:r w:rsidR="004A5562" w:rsidRPr="00E72A4A">
        <w:rPr>
          <w:rFonts w:ascii="Arial" w:hAnsi="Arial" w:cs="Arial"/>
          <w:sz w:val="24"/>
          <w:szCs w:val="24"/>
        </w:rPr>
        <w:t xml:space="preserve">5 </w:t>
      </w:r>
      <w:r w:rsidR="00970149" w:rsidRPr="00E72A4A">
        <w:rPr>
          <w:rFonts w:ascii="Arial" w:hAnsi="Arial" w:cs="Arial"/>
          <w:sz w:val="24"/>
          <w:szCs w:val="24"/>
        </w:rPr>
        <w:t xml:space="preserve"> do </w:t>
      </w:r>
      <w:r w:rsidRPr="00E72A4A">
        <w:rPr>
          <w:rFonts w:ascii="Arial" w:hAnsi="Arial" w:cs="Arial"/>
          <w:sz w:val="24"/>
          <w:szCs w:val="24"/>
        </w:rPr>
        <w:t>umowy</w:t>
      </w:r>
      <w:r w:rsidR="004A5562" w:rsidRPr="00E72A4A">
        <w:rPr>
          <w:rFonts w:ascii="Arial" w:hAnsi="Arial" w:cs="Arial"/>
          <w:sz w:val="24"/>
          <w:szCs w:val="24"/>
        </w:rPr>
        <w:t xml:space="preserve"> o</w:t>
      </w:r>
      <w:r w:rsidR="004135CB" w:rsidRPr="00E72A4A">
        <w:rPr>
          <w:rFonts w:ascii="Arial" w:hAnsi="Arial" w:cs="Arial"/>
          <w:sz w:val="24"/>
          <w:szCs w:val="24"/>
        </w:rPr>
        <w:t> </w:t>
      </w:r>
      <w:r w:rsidR="004A5562" w:rsidRPr="00E72A4A">
        <w:rPr>
          <w:rFonts w:ascii="Arial" w:hAnsi="Arial" w:cs="Arial"/>
          <w:sz w:val="24"/>
          <w:szCs w:val="24"/>
        </w:rPr>
        <w:t>dofinansowanie projektu</w:t>
      </w:r>
      <w:r w:rsidRPr="00E72A4A">
        <w:rPr>
          <w:rFonts w:ascii="Arial" w:hAnsi="Arial" w:cs="Arial"/>
          <w:sz w:val="24"/>
          <w:szCs w:val="24"/>
        </w:rPr>
        <w:t>,</w:t>
      </w:r>
    </w:p>
    <w:p w14:paraId="13C4B01B" w14:textId="1FC7FE10" w:rsidR="00FD3F67" w:rsidRPr="00427D5F" w:rsidRDefault="00427D5F" w:rsidP="00590FDC">
      <w:pPr>
        <w:pStyle w:val="Akapitzlist"/>
        <w:numPr>
          <w:ilvl w:val="0"/>
          <w:numId w:val="12"/>
        </w:numPr>
        <w:spacing w:after="0" w:line="240" w:lineRule="auto"/>
        <w:ind w:left="426"/>
        <w:rPr>
          <w:rFonts w:ascii="Arial" w:hAnsi="Arial" w:cs="Arial"/>
          <w:sz w:val="24"/>
          <w:szCs w:val="24"/>
        </w:rPr>
      </w:pPr>
      <w:r w:rsidRPr="00E72A4A">
        <w:rPr>
          <w:rFonts w:ascii="Arial" w:hAnsi="Arial" w:cs="Arial"/>
          <w:sz w:val="24"/>
          <w:szCs w:val="24"/>
        </w:rPr>
        <w:t>W</w:t>
      </w:r>
      <w:r w:rsidR="008107FE" w:rsidRPr="00E72A4A">
        <w:rPr>
          <w:rFonts w:ascii="Arial" w:hAnsi="Arial" w:cs="Arial"/>
          <w:sz w:val="24"/>
          <w:szCs w:val="24"/>
        </w:rPr>
        <w:t>niosek</w:t>
      </w:r>
      <w:r w:rsidRPr="00E72A4A">
        <w:rPr>
          <w:rFonts w:ascii="Arial" w:hAnsi="Arial" w:cs="Arial"/>
          <w:sz w:val="24"/>
          <w:szCs w:val="24"/>
        </w:rPr>
        <w:t xml:space="preserve"> o dodanie osoby uprawnionej zarządzającej projektem po stronie Beneficjenta </w:t>
      </w:r>
      <w:r w:rsidR="002A19F6" w:rsidRPr="00E72A4A">
        <w:rPr>
          <w:rFonts w:ascii="Arial" w:hAnsi="Arial" w:cs="Arial"/>
          <w:sz w:val="24"/>
          <w:szCs w:val="24"/>
        </w:rPr>
        <w:t xml:space="preserve">zgodnie </w:t>
      </w:r>
      <w:r w:rsidRPr="00E72A4A">
        <w:rPr>
          <w:rFonts w:ascii="Arial" w:hAnsi="Arial" w:cs="Arial"/>
          <w:sz w:val="24"/>
          <w:szCs w:val="24"/>
        </w:rPr>
        <w:t xml:space="preserve">z formularzem stanowiącym załącznik 5 do </w:t>
      </w:r>
      <w:r w:rsidRPr="00E72A4A">
        <w:rPr>
          <w:rFonts w:ascii="Arial" w:hAnsi="Arial" w:cs="Arial"/>
          <w:i/>
          <w:sz w:val="24"/>
          <w:szCs w:val="24"/>
        </w:rPr>
        <w:t>Wytycznych dotyczących warunków gromadzenia i przekazywania danych w</w:t>
      </w:r>
      <w:r w:rsidR="004A5562" w:rsidRPr="00E72A4A">
        <w:rPr>
          <w:rFonts w:ascii="Arial" w:hAnsi="Arial" w:cs="Arial"/>
          <w:i/>
          <w:sz w:val="24"/>
          <w:szCs w:val="24"/>
        </w:rPr>
        <w:t> </w:t>
      </w:r>
      <w:r w:rsidRPr="00E72A4A">
        <w:rPr>
          <w:rFonts w:ascii="Arial" w:hAnsi="Arial" w:cs="Arial"/>
          <w:i/>
          <w:sz w:val="24"/>
          <w:szCs w:val="24"/>
        </w:rPr>
        <w:t>postaci elektronicznej na</w:t>
      </w:r>
      <w:r w:rsidRPr="00526A6A">
        <w:rPr>
          <w:rFonts w:ascii="Arial" w:hAnsi="Arial" w:cs="Arial"/>
          <w:i/>
          <w:sz w:val="24"/>
          <w:szCs w:val="24"/>
        </w:rPr>
        <w:t xml:space="preserve"> lata 2021-2027</w:t>
      </w:r>
      <w:r>
        <w:rPr>
          <w:rFonts w:ascii="Arial" w:hAnsi="Arial" w:cs="Arial"/>
          <w:sz w:val="24"/>
          <w:szCs w:val="24"/>
        </w:rPr>
        <w:t>.</w:t>
      </w:r>
    </w:p>
    <w:p w14:paraId="7A63787A" w14:textId="4623150C" w:rsidR="002A19F6" w:rsidRPr="00FD3F67" w:rsidRDefault="002A19F6" w:rsidP="00590FDC">
      <w:pPr>
        <w:pStyle w:val="Akapitzlist"/>
        <w:numPr>
          <w:ilvl w:val="0"/>
          <w:numId w:val="12"/>
        </w:numPr>
        <w:spacing w:after="0" w:line="240" w:lineRule="auto"/>
        <w:ind w:left="426"/>
        <w:rPr>
          <w:rFonts w:ascii="Arial" w:hAnsi="Arial" w:cs="Arial"/>
          <w:sz w:val="24"/>
          <w:szCs w:val="24"/>
        </w:rPr>
      </w:pPr>
      <w:r w:rsidRPr="00FD3F67">
        <w:rPr>
          <w:rFonts w:ascii="Arial" w:hAnsi="Arial" w:cs="Arial"/>
          <w:sz w:val="24"/>
          <w:szCs w:val="24"/>
        </w:rPr>
        <w:t>pełnomocnictwo dla Dyrektora PUP lub innej osoby wskazanej wniosku o</w:t>
      </w:r>
      <w:r w:rsidR="004135CB">
        <w:rPr>
          <w:rFonts w:ascii="Arial" w:hAnsi="Arial" w:cs="Arial"/>
          <w:sz w:val="24"/>
          <w:szCs w:val="24"/>
        </w:rPr>
        <w:t> </w:t>
      </w:r>
      <w:r w:rsidRPr="00FD3F67">
        <w:rPr>
          <w:rFonts w:ascii="Arial" w:hAnsi="Arial" w:cs="Arial"/>
          <w:sz w:val="24"/>
          <w:szCs w:val="24"/>
        </w:rPr>
        <w:t xml:space="preserve">dofinansowanie, uprawnionej do podejmowania decyzji wiążących dotyczących realizacji projektu.  </w:t>
      </w:r>
    </w:p>
    <w:p w14:paraId="2AAE3D1E" w14:textId="77777777" w:rsidR="000011A5" w:rsidRPr="000011A5" w:rsidRDefault="000011A5" w:rsidP="000011A5">
      <w:pPr>
        <w:spacing w:after="0" w:line="240" w:lineRule="auto"/>
        <w:rPr>
          <w:rFonts w:ascii="Arial" w:hAnsi="Arial" w:cs="Arial"/>
          <w:sz w:val="24"/>
          <w:szCs w:val="24"/>
        </w:rPr>
      </w:pPr>
    </w:p>
    <w:p w14:paraId="796B6C14" w14:textId="1DD39821" w:rsidR="00E51AB4" w:rsidRDefault="00E51AB4" w:rsidP="004135CB">
      <w:pPr>
        <w:pStyle w:val="Akapitzlist"/>
        <w:numPr>
          <w:ilvl w:val="0"/>
          <w:numId w:val="11"/>
        </w:numPr>
        <w:spacing w:after="0" w:line="240" w:lineRule="auto"/>
        <w:ind w:left="426"/>
        <w:rPr>
          <w:rFonts w:ascii="Arial" w:hAnsi="Arial" w:cs="Arial"/>
          <w:sz w:val="24"/>
          <w:szCs w:val="24"/>
        </w:rPr>
      </w:pPr>
      <w:r w:rsidRPr="00FD3F67">
        <w:rPr>
          <w:rFonts w:ascii="Arial" w:hAnsi="Arial" w:cs="Arial"/>
          <w:sz w:val="24"/>
          <w:szCs w:val="24"/>
        </w:rPr>
        <w:t xml:space="preserve">Wzór </w:t>
      </w:r>
      <w:r w:rsidRPr="00831CD9">
        <w:rPr>
          <w:rFonts w:ascii="Arial" w:hAnsi="Arial" w:cs="Arial"/>
          <w:sz w:val="24"/>
          <w:szCs w:val="24"/>
        </w:rPr>
        <w:t xml:space="preserve">umowy o dofinansowanie stanowi załącznik nr </w:t>
      </w:r>
      <w:r w:rsidR="004F3B8E" w:rsidRPr="00831CD9">
        <w:rPr>
          <w:rFonts w:ascii="Arial" w:hAnsi="Arial" w:cs="Arial"/>
          <w:sz w:val="24"/>
          <w:szCs w:val="24"/>
        </w:rPr>
        <w:t>7</w:t>
      </w:r>
      <w:r w:rsidR="00F51EE9" w:rsidRPr="00831CD9">
        <w:rPr>
          <w:rFonts w:ascii="Arial" w:hAnsi="Arial" w:cs="Arial"/>
          <w:sz w:val="24"/>
          <w:szCs w:val="24"/>
        </w:rPr>
        <w:t xml:space="preserve"> </w:t>
      </w:r>
      <w:r w:rsidRPr="00831CD9">
        <w:rPr>
          <w:rFonts w:ascii="Arial" w:hAnsi="Arial" w:cs="Arial"/>
          <w:sz w:val="24"/>
          <w:szCs w:val="24"/>
        </w:rPr>
        <w:t>do</w:t>
      </w:r>
      <w:r w:rsidR="00E135F0" w:rsidRPr="00831CD9">
        <w:rPr>
          <w:rFonts w:ascii="Arial" w:hAnsi="Arial" w:cs="Arial"/>
          <w:sz w:val="24"/>
          <w:szCs w:val="24"/>
        </w:rPr>
        <w:t xml:space="preserve"> niniejszego R</w:t>
      </w:r>
      <w:r w:rsidRPr="00831CD9">
        <w:rPr>
          <w:rFonts w:ascii="Arial" w:hAnsi="Arial" w:cs="Arial"/>
          <w:sz w:val="24"/>
          <w:szCs w:val="24"/>
        </w:rPr>
        <w:t>egulaminu.</w:t>
      </w:r>
    </w:p>
    <w:p w14:paraId="2289C103" w14:textId="77777777" w:rsidR="00BC7709" w:rsidRPr="00FD3F67" w:rsidRDefault="00BC7709" w:rsidP="004135CB">
      <w:pPr>
        <w:pStyle w:val="Akapitzlist"/>
        <w:spacing w:after="0" w:line="240" w:lineRule="auto"/>
        <w:ind w:left="426" w:hanging="360"/>
        <w:rPr>
          <w:rFonts w:ascii="Arial" w:hAnsi="Arial" w:cs="Arial"/>
          <w:sz w:val="24"/>
          <w:szCs w:val="24"/>
        </w:rPr>
      </w:pPr>
    </w:p>
    <w:p w14:paraId="291E46B5" w14:textId="4C9D205E" w:rsidR="002732B8" w:rsidRDefault="002732B8" w:rsidP="004135CB">
      <w:pPr>
        <w:pStyle w:val="Akapitzlist"/>
        <w:numPr>
          <w:ilvl w:val="0"/>
          <w:numId w:val="11"/>
        </w:numPr>
        <w:spacing w:after="0" w:line="240" w:lineRule="auto"/>
        <w:ind w:left="426"/>
        <w:rPr>
          <w:rFonts w:ascii="Arial" w:hAnsi="Arial" w:cs="Arial"/>
          <w:sz w:val="24"/>
          <w:szCs w:val="24"/>
        </w:rPr>
      </w:pPr>
      <w:r>
        <w:rPr>
          <w:rFonts w:ascii="Arial" w:hAnsi="Arial" w:cs="Arial"/>
          <w:sz w:val="24"/>
          <w:szCs w:val="24"/>
        </w:rPr>
        <w:t xml:space="preserve">ION </w:t>
      </w:r>
      <w:r w:rsidRPr="002732B8">
        <w:rPr>
          <w:rFonts w:ascii="Arial" w:hAnsi="Arial" w:cs="Arial"/>
          <w:sz w:val="24"/>
          <w:szCs w:val="24"/>
        </w:rPr>
        <w:t xml:space="preserve">przewiduje możliwość uzupełnienia/ poprawy złożonych </w:t>
      </w:r>
      <w:r>
        <w:rPr>
          <w:rFonts w:ascii="Arial" w:hAnsi="Arial" w:cs="Arial"/>
          <w:sz w:val="24"/>
          <w:szCs w:val="24"/>
        </w:rPr>
        <w:t>informacji i</w:t>
      </w:r>
      <w:r w:rsidR="004135CB">
        <w:rPr>
          <w:rFonts w:ascii="Arial" w:hAnsi="Arial" w:cs="Arial"/>
          <w:sz w:val="24"/>
          <w:szCs w:val="24"/>
        </w:rPr>
        <w:t> </w:t>
      </w:r>
      <w:r w:rsidRPr="002732B8">
        <w:rPr>
          <w:rFonts w:ascii="Arial" w:hAnsi="Arial" w:cs="Arial"/>
          <w:sz w:val="24"/>
          <w:szCs w:val="24"/>
        </w:rPr>
        <w:t>załączników w przypadku złożenia niewłaściwych lub posiadających uchybienia dokumentów. O zakresie konieczn</w:t>
      </w:r>
      <w:r>
        <w:rPr>
          <w:rFonts w:ascii="Arial" w:hAnsi="Arial" w:cs="Arial"/>
          <w:sz w:val="24"/>
          <w:szCs w:val="24"/>
        </w:rPr>
        <w:t xml:space="preserve">ego uzupełnienia/poprawy ION </w:t>
      </w:r>
      <w:r w:rsidRPr="002732B8">
        <w:rPr>
          <w:rFonts w:ascii="Arial" w:hAnsi="Arial" w:cs="Arial"/>
          <w:sz w:val="24"/>
          <w:szCs w:val="24"/>
        </w:rPr>
        <w:t>poinformuje Projektodawcę wskazując termin oraz sposób jej złożenia.</w:t>
      </w:r>
    </w:p>
    <w:p w14:paraId="098B68F2" w14:textId="77777777" w:rsidR="000011A5" w:rsidRDefault="000011A5" w:rsidP="000011A5">
      <w:pPr>
        <w:pStyle w:val="Akapitzlist"/>
        <w:spacing w:after="0" w:line="240" w:lineRule="auto"/>
        <w:rPr>
          <w:rFonts w:ascii="Arial" w:hAnsi="Arial" w:cs="Arial"/>
          <w:sz w:val="24"/>
          <w:szCs w:val="24"/>
        </w:rPr>
      </w:pPr>
    </w:p>
    <w:p w14:paraId="4445C190" w14:textId="4475F38B" w:rsidR="002A19F6" w:rsidRDefault="002A19F6" w:rsidP="004135CB">
      <w:pPr>
        <w:pStyle w:val="Akapitzlist"/>
        <w:numPr>
          <w:ilvl w:val="0"/>
          <w:numId w:val="11"/>
        </w:numPr>
        <w:spacing w:after="0" w:line="240" w:lineRule="auto"/>
        <w:ind w:left="426"/>
        <w:rPr>
          <w:rFonts w:ascii="Arial" w:hAnsi="Arial" w:cs="Arial"/>
          <w:sz w:val="24"/>
          <w:szCs w:val="24"/>
        </w:rPr>
      </w:pPr>
      <w:r w:rsidRPr="002A19F6">
        <w:rPr>
          <w:rFonts w:ascii="Arial" w:hAnsi="Arial" w:cs="Arial"/>
          <w:sz w:val="24"/>
          <w:szCs w:val="24"/>
        </w:rPr>
        <w:t>Po zweryfikowaniu i zaakceptowaniu przekazanych danych,</w:t>
      </w:r>
      <w:r>
        <w:rPr>
          <w:rFonts w:ascii="Arial" w:hAnsi="Arial" w:cs="Arial"/>
          <w:sz w:val="24"/>
          <w:szCs w:val="24"/>
        </w:rPr>
        <w:t xml:space="preserve"> ION</w:t>
      </w:r>
      <w:r w:rsidRPr="002A19F6">
        <w:rPr>
          <w:rFonts w:ascii="Arial" w:hAnsi="Arial" w:cs="Arial"/>
          <w:sz w:val="24"/>
          <w:szCs w:val="24"/>
        </w:rPr>
        <w:t xml:space="preserve"> przygotuje umowę o dofinansowanie i przekaże ją</w:t>
      </w:r>
      <w:r w:rsidR="00146390">
        <w:rPr>
          <w:rFonts w:ascii="Arial" w:hAnsi="Arial" w:cs="Arial"/>
          <w:sz w:val="24"/>
          <w:szCs w:val="24"/>
        </w:rPr>
        <w:t xml:space="preserve"> do Beneficjenta</w:t>
      </w:r>
      <w:r w:rsidRPr="002A19F6">
        <w:rPr>
          <w:rFonts w:ascii="Arial" w:hAnsi="Arial" w:cs="Arial"/>
          <w:sz w:val="24"/>
          <w:szCs w:val="24"/>
        </w:rPr>
        <w:t xml:space="preserve"> </w:t>
      </w:r>
      <w:r w:rsidR="00BC7709">
        <w:rPr>
          <w:rFonts w:ascii="Arial" w:hAnsi="Arial" w:cs="Arial"/>
          <w:sz w:val="24"/>
          <w:szCs w:val="24"/>
        </w:rPr>
        <w:t>w wersji elektronicznej</w:t>
      </w:r>
      <w:r w:rsidR="00146390">
        <w:rPr>
          <w:rFonts w:ascii="Arial" w:hAnsi="Arial" w:cs="Arial"/>
          <w:sz w:val="24"/>
          <w:szCs w:val="24"/>
        </w:rPr>
        <w:t>,</w:t>
      </w:r>
      <w:r w:rsidR="00BC7709">
        <w:rPr>
          <w:rFonts w:ascii="Arial" w:hAnsi="Arial" w:cs="Arial"/>
          <w:sz w:val="24"/>
          <w:szCs w:val="24"/>
        </w:rPr>
        <w:t xml:space="preserve"> za pośrednictwem systemu CST2021</w:t>
      </w:r>
      <w:r w:rsidR="00B83F99">
        <w:rPr>
          <w:rFonts w:ascii="Arial" w:hAnsi="Arial" w:cs="Arial"/>
          <w:sz w:val="24"/>
          <w:szCs w:val="24"/>
        </w:rPr>
        <w:t>.</w:t>
      </w:r>
    </w:p>
    <w:p w14:paraId="431F8D40" w14:textId="77777777" w:rsidR="000011A5" w:rsidRDefault="000011A5" w:rsidP="000011A5">
      <w:pPr>
        <w:pStyle w:val="Akapitzlist"/>
        <w:spacing w:after="0" w:line="240" w:lineRule="auto"/>
        <w:rPr>
          <w:rFonts w:ascii="Arial" w:hAnsi="Arial" w:cs="Arial"/>
          <w:sz w:val="24"/>
          <w:szCs w:val="24"/>
        </w:rPr>
      </w:pPr>
    </w:p>
    <w:p w14:paraId="1A8A4030" w14:textId="79645A6D" w:rsidR="00BC7709" w:rsidRDefault="00BC7709" w:rsidP="004135CB">
      <w:pPr>
        <w:pStyle w:val="Akapitzlist"/>
        <w:numPr>
          <w:ilvl w:val="0"/>
          <w:numId w:val="11"/>
        </w:numPr>
        <w:spacing w:after="0" w:line="240" w:lineRule="auto"/>
        <w:ind w:left="426"/>
        <w:rPr>
          <w:rFonts w:ascii="Arial" w:hAnsi="Arial" w:cs="Arial"/>
          <w:sz w:val="24"/>
          <w:szCs w:val="24"/>
        </w:rPr>
      </w:pPr>
      <w:r>
        <w:rPr>
          <w:rFonts w:ascii="Arial" w:hAnsi="Arial" w:cs="Arial"/>
          <w:sz w:val="24"/>
          <w:szCs w:val="24"/>
        </w:rPr>
        <w:t>Po podpisaniu umowy przez osobę/ osoby upoważ</w:t>
      </w:r>
      <w:r w:rsidR="00146390">
        <w:rPr>
          <w:rFonts w:ascii="Arial" w:hAnsi="Arial" w:cs="Arial"/>
          <w:sz w:val="24"/>
          <w:szCs w:val="24"/>
        </w:rPr>
        <w:t>nione</w:t>
      </w:r>
      <w:r>
        <w:rPr>
          <w:rFonts w:ascii="Arial" w:hAnsi="Arial" w:cs="Arial"/>
          <w:sz w:val="24"/>
          <w:szCs w:val="24"/>
        </w:rPr>
        <w:t xml:space="preserve"> do podejmowania decyzji wiążących ze strony Beneficjenta z wykorzystanie</w:t>
      </w:r>
      <w:r w:rsidR="00146390">
        <w:rPr>
          <w:rFonts w:ascii="Arial" w:hAnsi="Arial" w:cs="Arial"/>
          <w:sz w:val="24"/>
          <w:szCs w:val="24"/>
        </w:rPr>
        <w:t>m</w:t>
      </w:r>
      <w:r>
        <w:rPr>
          <w:rFonts w:ascii="Arial" w:hAnsi="Arial" w:cs="Arial"/>
          <w:sz w:val="24"/>
          <w:szCs w:val="24"/>
        </w:rPr>
        <w:t xml:space="preserve"> podpisu kwalifikowalnego, umowa przekazywana jest do ION za pośrednictwem systemu CST2021.</w:t>
      </w:r>
    </w:p>
    <w:p w14:paraId="78212E6E" w14:textId="77777777" w:rsidR="000011A5" w:rsidRDefault="000011A5" w:rsidP="004135CB">
      <w:pPr>
        <w:pStyle w:val="Akapitzlist"/>
        <w:spacing w:after="0" w:line="240" w:lineRule="auto"/>
        <w:ind w:left="426" w:hanging="360"/>
        <w:rPr>
          <w:rFonts w:ascii="Arial" w:hAnsi="Arial" w:cs="Arial"/>
          <w:sz w:val="24"/>
          <w:szCs w:val="24"/>
        </w:rPr>
      </w:pPr>
    </w:p>
    <w:p w14:paraId="2BFF310A" w14:textId="370FCCAD" w:rsidR="002A19F6" w:rsidRDefault="002A19F6" w:rsidP="004135CB">
      <w:pPr>
        <w:pStyle w:val="Akapitzlist"/>
        <w:numPr>
          <w:ilvl w:val="0"/>
          <w:numId w:val="11"/>
        </w:numPr>
        <w:spacing w:after="0" w:line="240" w:lineRule="auto"/>
        <w:ind w:left="426"/>
        <w:rPr>
          <w:rFonts w:ascii="Arial" w:hAnsi="Arial" w:cs="Arial"/>
          <w:sz w:val="24"/>
          <w:szCs w:val="24"/>
        </w:rPr>
      </w:pPr>
      <w:r w:rsidRPr="002A19F6">
        <w:rPr>
          <w:rFonts w:ascii="Arial" w:hAnsi="Arial" w:cs="Arial"/>
          <w:sz w:val="24"/>
          <w:szCs w:val="24"/>
        </w:rPr>
        <w:t xml:space="preserve">Podpisaną obustronnie umowę </w:t>
      </w:r>
      <w:r>
        <w:rPr>
          <w:rFonts w:ascii="Arial" w:hAnsi="Arial" w:cs="Arial"/>
          <w:sz w:val="24"/>
          <w:szCs w:val="24"/>
        </w:rPr>
        <w:t>ION</w:t>
      </w:r>
      <w:r w:rsidRPr="002A19F6">
        <w:rPr>
          <w:rFonts w:ascii="Arial" w:hAnsi="Arial" w:cs="Arial"/>
          <w:sz w:val="24"/>
          <w:szCs w:val="24"/>
        </w:rPr>
        <w:t xml:space="preserve"> przekaże do </w:t>
      </w:r>
      <w:r w:rsidR="002C0B70">
        <w:rPr>
          <w:rFonts w:ascii="Arial" w:hAnsi="Arial" w:cs="Arial"/>
          <w:sz w:val="24"/>
          <w:szCs w:val="24"/>
        </w:rPr>
        <w:t>po</w:t>
      </w:r>
      <w:r w:rsidRPr="002A19F6">
        <w:rPr>
          <w:rFonts w:ascii="Arial" w:hAnsi="Arial" w:cs="Arial"/>
          <w:sz w:val="24"/>
          <w:szCs w:val="24"/>
        </w:rPr>
        <w:t xml:space="preserve">wiatowego </w:t>
      </w:r>
      <w:r w:rsidR="002C0B70">
        <w:rPr>
          <w:rFonts w:ascii="Arial" w:hAnsi="Arial" w:cs="Arial"/>
          <w:sz w:val="24"/>
          <w:szCs w:val="24"/>
        </w:rPr>
        <w:t>u</w:t>
      </w:r>
      <w:r w:rsidRPr="002A19F6">
        <w:rPr>
          <w:rFonts w:ascii="Arial" w:hAnsi="Arial" w:cs="Arial"/>
          <w:sz w:val="24"/>
          <w:szCs w:val="24"/>
        </w:rPr>
        <w:t>rzędu</w:t>
      </w:r>
      <w:r w:rsidR="00D1232F">
        <w:rPr>
          <w:rFonts w:ascii="Arial" w:hAnsi="Arial" w:cs="Arial"/>
          <w:sz w:val="24"/>
          <w:szCs w:val="24"/>
        </w:rPr>
        <w:t xml:space="preserve"> </w:t>
      </w:r>
      <w:r w:rsidR="002C0B70">
        <w:rPr>
          <w:rFonts w:ascii="Arial" w:hAnsi="Arial" w:cs="Arial"/>
          <w:sz w:val="24"/>
          <w:szCs w:val="24"/>
        </w:rPr>
        <w:t>p</w:t>
      </w:r>
      <w:r w:rsidR="00D1232F">
        <w:rPr>
          <w:rFonts w:ascii="Arial" w:hAnsi="Arial" w:cs="Arial"/>
          <w:sz w:val="24"/>
          <w:szCs w:val="24"/>
        </w:rPr>
        <w:t>racy</w:t>
      </w:r>
      <w:r w:rsidR="00146390">
        <w:rPr>
          <w:rFonts w:ascii="Arial" w:hAnsi="Arial" w:cs="Arial"/>
          <w:sz w:val="24"/>
          <w:szCs w:val="24"/>
        </w:rPr>
        <w:t xml:space="preserve"> za pośrednictwem systemu CST2021</w:t>
      </w:r>
      <w:r w:rsidR="00D1232F">
        <w:rPr>
          <w:rFonts w:ascii="Arial" w:hAnsi="Arial" w:cs="Arial"/>
          <w:sz w:val="24"/>
          <w:szCs w:val="24"/>
        </w:rPr>
        <w:t>.</w:t>
      </w:r>
      <w:r w:rsidR="00BC7709">
        <w:rPr>
          <w:rFonts w:ascii="Arial" w:hAnsi="Arial" w:cs="Arial"/>
          <w:sz w:val="24"/>
          <w:szCs w:val="24"/>
        </w:rPr>
        <w:t xml:space="preserve"> Za datę podpisania umowy uznaje się datę podpisania jej przez </w:t>
      </w:r>
      <w:r w:rsidR="00146390">
        <w:rPr>
          <w:rFonts w:ascii="Arial" w:hAnsi="Arial" w:cs="Arial"/>
          <w:sz w:val="24"/>
          <w:szCs w:val="24"/>
        </w:rPr>
        <w:t xml:space="preserve">Dyrektora </w:t>
      </w:r>
      <w:r w:rsidR="00146390" w:rsidRPr="002A19F6">
        <w:rPr>
          <w:rFonts w:ascii="Arial" w:hAnsi="Arial" w:cs="Arial"/>
          <w:sz w:val="24"/>
          <w:szCs w:val="24"/>
        </w:rPr>
        <w:t>WUP / lub inn</w:t>
      </w:r>
      <w:r w:rsidR="00146390">
        <w:rPr>
          <w:rFonts w:ascii="Arial" w:hAnsi="Arial" w:cs="Arial"/>
          <w:sz w:val="24"/>
          <w:szCs w:val="24"/>
        </w:rPr>
        <w:t xml:space="preserve">ą </w:t>
      </w:r>
      <w:r w:rsidR="00146390" w:rsidRPr="002A19F6">
        <w:rPr>
          <w:rFonts w:ascii="Arial" w:hAnsi="Arial" w:cs="Arial"/>
          <w:sz w:val="24"/>
          <w:szCs w:val="24"/>
        </w:rPr>
        <w:t>os</w:t>
      </w:r>
      <w:r w:rsidR="00146390">
        <w:rPr>
          <w:rFonts w:ascii="Arial" w:hAnsi="Arial" w:cs="Arial"/>
          <w:sz w:val="24"/>
          <w:szCs w:val="24"/>
        </w:rPr>
        <w:t>obę</w:t>
      </w:r>
      <w:r w:rsidR="00146390" w:rsidRPr="002A19F6">
        <w:rPr>
          <w:rFonts w:ascii="Arial" w:hAnsi="Arial" w:cs="Arial"/>
          <w:sz w:val="24"/>
          <w:szCs w:val="24"/>
        </w:rPr>
        <w:t xml:space="preserve"> upoważnion</w:t>
      </w:r>
      <w:r w:rsidR="00146390">
        <w:rPr>
          <w:rFonts w:ascii="Arial" w:hAnsi="Arial" w:cs="Arial"/>
          <w:sz w:val="24"/>
          <w:szCs w:val="24"/>
        </w:rPr>
        <w:t>ą.</w:t>
      </w:r>
    </w:p>
    <w:p w14:paraId="780928DE" w14:textId="77777777" w:rsidR="000011A5" w:rsidRDefault="000011A5" w:rsidP="004135CB">
      <w:pPr>
        <w:pStyle w:val="Akapitzlist"/>
        <w:spacing w:after="0" w:line="240" w:lineRule="auto"/>
        <w:ind w:left="426" w:hanging="360"/>
        <w:rPr>
          <w:rFonts w:ascii="Arial" w:hAnsi="Arial" w:cs="Arial"/>
          <w:sz w:val="24"/>
          <w:szCs w:val="24"/>
        </w:rPr>
      </w:pPr>
    </w:p>
    <w:p w14:paraId="1271BD7E" w14:textId="09CD506D" w:rsidR="00CC2771" w:rsidRPr="00AF18B9" w:rsidRDefault="00CC2771" w:rsidP="004135CB">
      <w:pPr>
        <w:pStyle w:val="Akapitzlist"/>
        <w:numPr>
          <w:ilvl w:val="0"/>
          <w:numId w:val="11"/>
        </w:numPr>
        <w:spacing w:after="0" w:line="240" w:lineRule="auto"/>
        <w:ind w:left="426"/>
        <w:rPr>
          <w:rFonts w:ascii="Arial" w:hAnsi="Arial" w:cs="Arial"/>
          <w:sz w:val="24"/>
          <w:szCs w:val="24"/>
        </w:rPr>
      </w:pPr>
      <w:r>
        <w:rPr>
          <w:rFonts w:ascii="Arial" w:hAnsi="Arial" w:cs="Arial"/>
          <w:sz w:val="24"/>
          <w:szCs w:val="24"/>
        </w:rPr>
        <w:t xml:space="preserve">ION zastrzega sobie prawo, w uzasadnionych przypadkach, do wezwania </w:t>
      </w:r>
      <w:r w:rsidR="00B83F99">
        <w:rPr>
          <w:rFonts w:ascii="Arial" w:hAnsi="Arial" w:cs="Arial"/>
          <w:sz w:val="24"/>
          <w:szCs w:val="24"/>
        </w:rPr>
        <w:t>B</w:t>
      </w:r>
      <w:r>
        <w:rPr>
          <w:rFonts w:ascii="Arial" w:hAnsi="Arial" w:cs="Arial"/>
          <w:sz w:val="24"/>
          <w:szCs w:val="24"/>
        </w:rPr>
        <w:t>eneficjenta do złożenia innych informacji i zał</w:t>
      </w:r>
      <w:r w:rsidR="000011A5">
        <w:rPr>
          <w:rFonts w:ascii="Arial" w:hAnsi="Arial" w:cs="Arial"/>
          <w:sz w:val="24"/>
          <w:szCs w:val="24"/>
        </w:rPr>
        <w:t xml:space="preserve">ączników niż wymienione w pkt </w:t>
      </w:r>
      <w:r w:rsidR="000011A5" w:rsidRPr="00AF18B9">
        <w:rPr>
          <w:rFonts w:ascii="Arial" w:hAnsi="Arial" w:cs="Arial"/>
          <w:sz w:val="24"/>
          <w:szCs w:val="24"/>
        </w:rPr>
        <w:t>1.</w:t>
      </w:r>
    </w:p>
    <w:p w14:paraId="08FDF95D" w14:textId="77777777" w:rsidR="000D5395" w:rsidRPr="00AF18B9" w:rsidRDefault="000D5395" w:rsidP="004135CB">
      <w:pPr>
        <w:pStyle w:val="Akapitzlist"/>
        <w:spacing w:after="0" w:line="240" w:lineRule="auto"/>
        <w:ind w:left="426"/>
        <w:rPr>
          <w:rFonts w:ascii="Arial" w:hAnsi="Arial" w:cs="Arial"/>
          <w:sz w:val="24"/>
          <w:szCs w:val="24"/>
        </w:rPr>
      </w:pPr>
    </w:p>
    <w:p w14:paraId="37B97EEA" w14:textId="692A1872" w:rsidR="000D5395" w:rsidRPr="00AF18B9" w:rsidRDefault="00B83F99" w:rsidP="004135CB">
      <w:pPr>
        <w:pStyle w:val="Akapitzlist"/>
        <w:numPr>
          <w:ilvl w:val="0"/>
          <w:numId w:val="11"/>
        </w:numPr>
        <w:spacing w:after="0" w:line="240" w:lineRule="auto"/>
        <w:ind w:left="426"/>
        <w:rPr>
          <w:rFonts w:ascii="Arial" w:hAnsi="Arial" w:cs="Arial"/>
          <w:sz w:val="24"/>
          <w:szCs w:val="24"/>
        </w:rPr>
      </w:pPr>
      <w:r w:rsidRPr="00AF18B9">
        <w:rPr>
          <w:rFonts w:ascii="Arial" w:hAnsi="Arial" w:cs="Arial"/>
          <w:sz w:val="24"/>
          <w:szCs w:val="24"/>
        </w:rPr>
        <w:lastRenderedPageBreak/>
        <w:t>Z</w:t>
      </w:r>
      <w:r w:rsidR="000D5395" w:rsidRPr="00AF18B9">
        <w:rPr>
          <w:rFonts w:ascii="Arial" w:hAnsi="Arial" w:cs="Arial"/>
          <w:sz w:val="24"/>
          <w:szCs w:val="24"/>
        </w:rPr>
        <w:t>godnie z art. 61 ust 3 ustawy wdrożeniowej umowa o dofinansowanie nie może być zawarta w przypadku gdy:</w:t>
      </w:r>
    </w:p>
    <w:p w14:paraId="6246BAE3" w14:textId="77777777" w:rsidR="000D5395" w:rsidRPr="00AF18B9" w:rsidRDefault="000D5395" w:rsidP="005F1F03">
      <w:pPr>
        <w:pStyle w:val="Akapitzlist"/>
        <w:numPr>
          <w:ilvl w:val="0"/>
          <w:numId w:val="34"/>
        </w:numPr>
        <w:spacing w:after="0" w:line="240" w:lineRule="auto"/>
        <w:ind w:left="426"/>
        <w:rPr>
          <w:rFonts w:ascii="Arial" w:hAnsi="Arial" w:cs="Arial"/>
          <w:sz w:val="24"/>
          <w:szCs w:val="24"/>
        </w:rPr>
      </w:pPr>
      <w:r w:rsidRPr="00AF18B9">
        <w:rPr>
          <w:rFonts w:ascii="Arial" w:hAnsi="Arial" w:cs="Arial"/>
          <w:sz w:val="24"/>
          <w:szCs w:val="24"/>
        </w:rPr>
        <w:t>Wnioskodawca nie dokonał czynności, o których mowa w pkt 1-7,</w:t>
      </w:r>
    </w:p>
    <w:p w14:paraId="4E7C752C" w14:textId="77777777" w:rsidR="000D5395" w:rsidRPr="00AF18B9" w:rsidRDefault="000D5395" w:rsidP="005F1F03">
      <w:pPr>
        <w:pStyle w:val="Akapitzlist"/>
        <w:numPr>
          <w:ilvl w:val="0"/>
          <w:numId w:val="34"/>
        </w:numPr>
        <w:spacing w:after="0" w:line="240" w:lineRule="auto"/>
        <w:ind w:left="426"/>
        <w:rPr>
          <w:rFonts w:ascii="Arial" w:hAnsi="Arial" w:cs="Arial"/>
          <w:sz w:val="24"/>
          <w:szCs w:val="24"/>
        </w:rPr>
      </w:pPr>
      <w:r w:rsidRPr="00AF18B9">
        <w:rPr>
          <w:rFonts w:ascii="Arial" w:hAnsi="Arial" w:cs="Arial"/>
          <w:sz w:val="24"/>
          <w:szCs w:val="24"/>
        </w:rPr>
        <w:t>Wnioskodawca został wykluczony z możliwości otrzymania dofinansowania na podstawie przepisów odrębnych,</w:t>
      </w:r>
    </w:p>
    <w:p w14:paraId="17A8099B" w14:textId="43533D77" w:rsidR="000D5395" w:rsidRPr="00AF18B9" w:rsidRDefault="000D5395" w:rsidP="005F1F03">
      <w:pPr>
        <w:pStyle w:val="Akapitzlist"/>
        <w:numPr>
          <w:ilvl w:val="0"/>
          <w:numId w:val="34"/>
        </w:numPr>
        <w:spacing w:after="0" w:line="240" w:lineRule="auto"/>
        <w:ind w:left="426"/>
        <w:rPr>
          <w:rFonts w:ascii="Arial" w:hAnsi="Arial" w:cs="Arial"/>
          <w:sz w:val="24"/>
          <w:szCs w:val="24"/>
        </w:rPr>
      </w:pPr>
      <w:r w:rsidRPr="00AF18B9">
        <w:rPr>
          <w:rFonts w:ascii="Arial" w:hAnsi="Arial" w:cs="Arial"/>
          <w:sz w:val="24"/>
          <w:szCs w:val="24"/>
        </w:rPr>
        <w:t>Wnioskodawca zrezygnował z dofinansowania,</w:t>
      </w:r>
    </w:p>
    <w:p w14:paraId="3B7FE87C" w14:textId="7CCE14AE" w:rsidR="000D5395" w:rsidRPr="00AF18B9" w:rsidRDefault="000D5395" w:rsidP="005F1F03">
      <w:pPr>
        <w:pStyle w:val="Akapitzlist"/>
        <w:numPr>
          <w:ilvl w:val="0"/>
          <w:numId w:val="34"/>
        </w:numPr>
        <w:spacing w:after="0" w:line="240" w:lineRule="auto"/>
        <w:ind w:left="426"/>
        <w:rPr>
          <w:rFonts w:ascii="Arial" w:hAnsi="Arial" w:cs="Arial"/>
          <w:sz w:val="24"/>
          <w:szCs w:val="24"/>
        </w:rPr>
      </w:pPr>
      <w:r w:rsidRPr="00AF18B9">
        <w:rPr>
          <w:rFonts w:ascii="Arial" w:hAnsi="Arial" w:cs="Arial"/>
          <w:sz w:val="24"/>
          <w:szCs w:val="24"/>
        </w:rPr>
        <w:t>doszło do unieważnienia postępowania w zakresie wyboru projektów</w:t>
      </w:r>
    </w:p>
    <w:p w14:paraId="0F9FAB74" w14:textId="5102A0D0" w:rsidR="000D5395" w:rsidRPr="000D5395" w:rsidRDefault="000D5395" w:rsidP="004135CB">
      <w:pPr>
        <w:spacing w:after="0" w:line="240" w:lineRule="auto"/>
        <w:ind w:left="426"/>
        <w:rPr>
          <w:rFonts w:ascii="Arial" w:hAnsi="Arial" w:cs="Arial"/>
          <w:sz w:val="24"/>
          <w:szCs w:val="24"/>
        </w:rPr>
      </w:pPr>
    </w:p>
    <w:p w14:paraId="1FB44A32" w14:textId="77777777" w:rsidR="00D1232F" w:rsidRPr="002A19F6" w:rsidRDefault="00D1232F" w:rsidP="004135CB">
      <w:pPr>
        <w:pStyle w:val="Akapitzlist"/>
        <w:numPr>
          <w:ilvl w:val="0"/>
          <w:numId w:val="11"/>
        </w:numPr>
        <w:spacing w:after="0" w:line="240" w:lineRule="auto"/>
        <w:ind w:left="426"/>
        <w:rPr>
          <w:rFonts w:ascii="Arial" w:hAnsi="Arial" w:cs="Arial"/>
          <w:sz w:val="24"/>
          <w:szCs w:val="24"/>
        </w:rPr>
      </w:pPr>
      <w:r>
        <w:rPr>
          <w:rFonts w:ascii="Arial" w:hAnsi="Arial" w:cs="Arial"/>
          <w:sz w:val="24"/>
          <w:szCs w:val="24"/>
        </w:rPr>
        <w:t>Zgodnie z art.</w:t>
      </w:r>
      <w:r w:rsidR="00CC2771">
        <w:rPr>
          <w:rFonts w:ascii="Arial" w:hAnsi="Arial" w:cs="Arial"/>
          <w:sz w:val="24"/>
          <w:szCs w:val="24"/>
        </w:rPr>
        <w:t xml:space="preserve"> 61 ust 4 ustawy wdrożeniowej, w uzasadnionych przypadkach ION może odmówić zawarcia umowy o dofinansowanie, jeżeli zachodzi obawa wyrządzenia szkody w mieniu publicznym w następstwie zawarcia umowy.</w:t>
      </w:r>
    </w:p>
    <w:p w14:paraId="628F2612" w14:textId="77777777" w:rsidR="00C35AD8" w:rsidRDefault="00C35AD8" w:rsidP="008C1CE5">
      <w:pPr>
        <w:spacing w:after="0" w:line="240" w:lineRule="auto"/>
        <w:rPr>
          <w:rFonts w:ascii="Arial" w:hAnsi="Arial" w:cs="Arial"/>
          <w:sz w:val="24"/>
          <w:szCs w:val="24"/>
        </w:rPr>
      </w:pPr>
    </w:p>
    <w:p w14:paraId="28B46C70" w14:textId="069EAA45" w:rsidR="00523A72" w:rsidRPr="0055600A" w:rsidRDefault="009237D3" w:rsidP="007848A7">
      <w:pPr>
        <w:pStyle w:val="Nagwek1"/>
      </w:pPr>
      <w:bookmarkStart w:id="26" w:name="_Toc140225124"/>
      <w:r>
        <w:t>9</w:t>
      </w:r>
      <w:r w:rsidR="00523A72">
        <w:t>.</w:t>
      </w:r>
      <w:r w:rsidR="00523A72" w:rsidRPr="0055600A">
        <w:t xml:space="preserve"> Sposób komunikacji</w:t>
      </w:r>
      <w:bookmarkEnd w:id="26"/>
    </w:p>
    <w:p w14:paraId="2CB0CDBE" w14:textId="77777777" w:rsidR="00523A72" w:rsidRDefault="00523A72" w:rsidP="00523A72">
      <w:pPr>
        <w:spacing w:after="0" w:line="240" w:lineRule="auto"/>
        <w:rPr>
          <w:rFonts w:ascii="Arial" w:hAnsi="Arial" w:cs="Arial"/>
          <w:sz w:val="24"/>
          <w:szCs w:val="24"/>
        </w:rPr>
      </w:pPr>
    </w:p>
    <w:p w14:paraId="15D1CFB0" w14:textId="2B6B8EB7" w:rsidR="00523A72" w:rsidRDefault="00523A72" w:rsidP="00AD55F5">
      <w:pPr>
        <w:pStyle w:val="Akapitzlist"/>
        <w:numPr>
          <w:ilvl w:val="0"/>
          <w:numId w:val="9"/>
        </w:numPr>
        <w:spacing w:after="0" w:line="240" w:lineRule="auto"/>
        <w:ind w:left="426"/>
        <w:rPr>
          <w:rFonts w:ascii="Arial" w:hAnsi="Arial" w:cs="Arial"/>
          <w:sz w:val="24"/>
          <w:szCs w:val="24"/>
        </w:rPr>
      </w:pPr>
      <w:r>
        <w:rPr>
          <w:rFonts w:ascii="Arial" w:hAnsi="Arial" w:cs="Arial"/>
          <w:sz w:val="24"/>
          <w:szCs w:val="24"/>
        </w:rPr>
        <w:t xml:space="preserve">Korespondencja dotycząca </w:t>
      </w:r>
      <w:r w:rsidRPr="00113728">
        <w:rPr>
          <w:rFonts w:ascii="Arial" w:hAnsi="Arial" w:cs="Arial"/>
          <w:sz w:val="24"/>
          <w:szCs w:val="24"/>
        </w:rPr>
        <w:t xml:space="preserve"> </w:t>
      </w:r>
      <w:r>
        <w:rPr>
          <w:rFonts w:ascii="Arial" w:hAnsi="Arial" w:cs="Arial"/>
          <w:sz w:val="24"/>
          <w:szCs w:val="24"/>
        </w:rPr>
        <w:t>uzupełniania/poprawiania wniosków o</w:t>
      </w:r>
      <w:r w:rsidR="00AD55F5">
        <w:rPr>
          <w:rFonts w:ascii="Arial" w:hAnsi="Arial" w:cs="Arial"/>
          <w:sz w:val="24"/>
          <w:szCs w:val="24"/>
        </w:rPr>
        <w:t> </w:t>
      </w:r>
      <w:r>
        <w:rPr>
          <w:rFonts w:ascii="Arial" w:hAnsi="Arial" w:cs="Arial"/>
          <w:sz w:val="24"/>
          <w:szCs w:val="24"/>
        </w:rPr>
        <w:t xml:space="preserve">dofinansowanie </w:t>
      </w:r>
      <w:r w:rsidRPr="00113728">
        <w:rPr>
          <w:rFonts w:ascii="Arial" w:hAnsi="Arial" w:cs="Arial"/>
          <w:sz w:val="24"/>
          <w:szCs w:val="24"/>
        </w:rPr>
        <w:t>będzie prowadzona z wykorzystani</w:t>
      </w:r>
      <w:r>
        <w:rPr>
          <w:rFonts w:ascii="Arial" w:hAnsi="Arial" w:cs="Arial"/>
          <w:sz w:val="24"/>
          <w:szCs w:val="24"/>
        </w:rPr>
        <w:t xml:space="preserve">em </w:t>
      </w:r>
      <w:r w:rsidR="000011A5">
        <w:rPr>
          <w:rFonts w:ascii="Arial" w:hAnsi="Arial" w:cs="Arial"/>
          <w:sz w:val="24"/>
          <w:szCs w:val="24"/>
        </w:rPr>
        <w:t>SOWA</w:t>
      </w:r>
      <w:r>
        <w:rPr>
          <w:rFonts w:ascii="Arial" w:hAnsi="Arial" w:cs="Arial"/>
          <w:sz w:val="24"/>
          <w:szCs w:val="24"/>
        </w:rPr>
        <w:t xml:space="preserve"> EFS</w:t>
      </w:r>
      <w:r w:rsidRPr="00113728">
        <w:rPr>
          <w:rFonts w:ascii="Arial" w:hAnsi="Arial" w:cs="Arial"/>
          <w:sz w:val="24"/>
          <w:szCs w:val="24"/>
        </w:rPr>
        <w:t xml:space="preserve"> oraz poczty elektronicznej</w:t>
      </w:r>
      <w:r>
        <w:rPr>
          <w:rFonts w:ascii="Arial" w:hAnsi="Arial" w:cs="Arial"/>
          <w:sz w:val="24"/>
          <w:szCs w:val="24"/>
        </w:rPr>
        <w:t xml:space="preserve">: adresów e-mail </w:t>
      </w:r>
      <w:r w:rsidRPr="00113728">
        <w:rPr>
          <w:rFonts w:ascii="Arial" w:hAnsi="Arial" w:cs="Arial"/>
          <w:sz w:val="24"/>
          <w:szCs w:val="24"/>
        </w:rPr>
        <w:t>wskazany</w:t>
      </w:r>
      <w:r>
        <w:rPr>
          <w:rFonts w:ascii="Arial" w:hAnsi="Arial" w:cs="Arial"/>
          <w:sz w:val="24"/>
          <w:szCs w:val="24"/>
        </w:rPr>
        <w:t xml:space="preserve">ch przez wnioskodawcę w części </w:t>
      </w:r>
      <w:r w:rsidRPr="00113728">
        <w:rPr>
          <w:rFonts w:ascii="Arial" w:hAnsi="Arial" w:cs="Arial"/>
          <w:i/>
          <w:sz w:val="24"/>
          <w:szCs w:val="24"/>
          <w:lang w:eastAsia="pl-PL"/>
        </w:rPr>
        <w:t>Wnioskodawca i realizatorzy</w:t>
      </w:r>
      <w:r w:rsidRPr="00113728">
        <w:rPr>
          <w:rFonts w:ascii="Arial" w:hAnsi="Arial" w:cs="Arial"/>
          <w:sz w:val="24"/>
          <w:szCs w:val="24"/>
        </w:rPr>
        <w:t xml:space="preserve"> wniosku o dofinansowan</w:t>
      </w:r>
      <w:r>
        <w:rPr>
          <w:rFonts w:ascii="Arial" w:hAnsi="Arial" w:cs="Arial"/>
          <w:sz w:val="24"/>
          <w:szCs w:val="24"/>
        </w:rPr>
        <w:t xml:space="preserve">ie. </w:t>
      </w:r>
    </w:p>
    <w:p w14:paraId="2D19485D" w14:textId="77777777" w:rsidR="000011A5" w:rsidRDefault="000011A5" w:rsidP="00AD55F5">
      <w:pPr>
        <w:pStyle w:val="Akapitzlist"/>
        <w:spacing w:after="0" w:line="240" w:lineRule="auto"/>
        <w:ind w:left="426" w:hanging="360"/>
        <w:rPr>
          <w:rFonts w:ascii="Arial" w:hAnsi="Arial" w:cs="Arial"/>
          <w:sz w:val="24"/>
          <w:szCs w:val="24"/>
        </w:rPr>
      </w:pPr>
    </w:p>
    <w:p w14:paraId="3DF9DED1" w14:textId="77777777" w:rsidR="00523A72" w:rsidRDefault="00523A72" w:rsidP="00AD55F5">
      <w:pPr>
        <w:pStyle w:val="Akapitzlist"/>
        <w:numPr>
          <w:ilvl w:val="0"/>
          <w:numId w:val="9"/>
        </w:numPr>
        <w:spacing w:after="0" w:line="240" w:lineRule="auto"/>
        <w:ind w:left="426"/>
        <w:rPr>
          <w:rFonts w:ascii="Arial" w:hAnsi="Arial" w:cs="Arial"/>
          <w:sz w:val="24"/>
          <w:szCs w:val="24"/>
        </w:rPr>
      </w:pPr>
      <w:r>
        <w:rPr>
          <w:rFonts w:ascii="Arial" w:hAnsi="Arial" w:cs="Arial"/>
          <w:sz w:val="24"/>
          <w:szCs w:val="24"/>
        </w:rPr>
        <w:t>K</w:t>
      </w:r>
      <w:r w:rsidRPr="00113728">
        <w:rPr>
          <w:rFonts w:ascii="Arial" w:hAnsi="Arial" w:cs="Arial"/>
          <w:sz w:val="24"/>
          <w:szCs w:val="24"/>
        </w:rPr>
        <w:t>orespondencja dotycząca informacji o rekomendowaniu wniosku do dofinansowania lub o negatywnej ocenie wniosku będzie przesłana w formie elektronicznej za pomocą kanału elektronicznego z wykorzystaniem elektronicznej skrzynki podawczej ePUAP.</w:t>
      </w:r>
    </w:p>
    <w:p w14:paraId="35E5D942" w14:textId="77777777" w:rsidR="00523A72" w:rsidRDefault="00523A72" w:rsidP="00AD55F5">
      <w:pPr>
        <w:pStyle w:val="Akapitzlist"/>
        <w:spacing w:after="0" w:line="240" w:lineRule="auto"/>
        <w:ind w:left="426"/>
        <w:rPr>
          <w:rFonts w:ascii="Arial" w:hAnsi="Arial" w:cs="Arial"/>
          <w:sz w:val="24"/>
          <w:szCs w:val="24"/>
        </w:rPr>
      </w:pPr>
      <w:r w:rsidRPr="00B16807">
        <w:rPr>
          <w:rFonts w:ascii="Arial" w:hAnsi="Arial" w:cs="Arial"/>
          <w:sz w:val="24"/>
          <w:szCs w:val="24"/>
        </w:rPr>
        <w:t xml:space="preserve">W wyjątkowych sytuacjach (np. awaria usługi ePUAP) </w:t>
      </w:r>
      <w:r>
        <w:rPr>
          <w:rFonts w:ascii="Arial" w:hAnsi="Arial" w:cs="Arial"/>
          <w:sz w:val="24"/>
          <w:szCs w:val="24"/>
        </w:rPr>
        <w:t>ION</w:t>
      </w:r>
      <w:r w:rsidRPr="00B16807">
        <w:rPr>
          <w:rFonts w:ascii="Arial" w:hAnsi="Arial" w:cs="Arial"/>
          <w:sz w:val="24"/>
          <w:szCs w:val="24"/>
        </w:rPr>
        <w:t xml:space="preserve"> dopuszcza możliwość wysłania ww. informacji w formie pisemnej.</w:t>
      </w:r>
    </w:p>
    <w:p w14:paraId="4DCC90F1" w14:textId="77777777" w:rsidR="000011A5" w:rsidRPr="000011A5" w:rsidRDefault="000011A5" w:rsidP="00AD55F5">
      <w:pPr>
        <w:spacing w:after="0" w:line="240" w:lineRule="auto"/>
        <w:ind w:left="426" w:hanging="360"/>
        <w:rPr>
          <w:rFonts w:ascii="Arial" w:hAnsi="Arial" w:cs="Arial"/>
          <w:sz w:val="24"/>
          <w:szCs w:val="24"/>
        </w:rPr>
      </w:pPr>
    </w:p>
    <w:p w14:paraId="3BE150D5" w14:textId="1C28E927" w:rsidR="00523A72" w:rsidRPr="00AF18B9" w:rsidRDefault="00523A72" w:rsidP="00AD55F5">
      <w:pPr>
        <w:pStyle w:val="Akapitzlist"/>
        <w:numPr>
          <w:ilvl w:val="0"/>
          <w:numId w:val="9"/>
        </w:numPr>
        <w:spacing w:after="0" w:line="240" w:lineRule="auto"/>
        <w:ind w:left="426"/>
        <w:rPr>
          <w:rFonts w:ascii="Arial" w:hAnsi="Arial" w:cs="Arial"/>
          <w:sz w:val="24"/>
          <w:szCs w:val="24"/>
        </w:rPr>
      </w:pPr>
      <w:r>
        <w:rPr>
          <w:rFonts w:ascii="Arial" w:hAnsi="Arial" w:cs="Arial"/>
          <w:sz w:val="24"/>
          <w:szCs w:val="24"/>
        </w:rPr>
        <w:t xml:space="preserve">Korespondencja </w:t>
      </w:r>
      <w:r w:rsidRPr="00AF18B9">
        <w:rPr>
          <w:rFonts w:ascii="Arial" w:hAnsi="Arial" w:cs="Arial"/>
          <w:sz w:val="24"/>
          <w:szCs w:val="24"/>
        </w:rPr>
        <w:t>dotycząca podpisania umowy o d</w:t>
      </w:r>
      <w:r w:rsidR="00F74617" w:rsidRPr="00AF18B9">
        <w:rPr>
          <w:rFonts w:ascii="Arial" w:hAnsi="Arial" w:cs="Arial"/>
          <w:sz w:val="24"/>
          <w:szCs w:val="24"/>
        </w:rPr>
        <w:t>ofinansowanie przesyłana będzie za pośrednictwem systemu SCT2021.</w:t>
      </w:r>
      <w:r w:rsidR="00FB7634" w:rsidRPr="00AF18B9">
        <w:rPr>
          <w:rFonts w:ascii="Arial" w:hAnsi="Arial" w:cs="Arial"/>
          <w:sz w:val="24"/>
          <w:szCs w:val="24"/>
        </w:rPr>
        <w:t xml:space="preserve"> W przypadku awarii systemu SCT2021 korespondencja przesyłana będzie za pomocą kanału elektronicznego z wykorzystaniem elektronicznej skrzynki podawczej ePUAP.</w:t>
      </w:r>
    </w:p>
    <w:p w14:paraId="49A56ACB" w14:textId="77777777" w:rsidR="004E3C42" w:rsidRPr="00AF18B9" w:rsidRDefault="004E3C42" w:rsidP="008C1CE5">
      <w:pPr>
        <w:spacing w:after="0" w:line="240" w:lineRule="auto"/>
        <w:rPr>
          <w:rFonts w:ascii="Arial" w:hAnsi="Arial" w:cs="Arial"/>
          <w:sz w:val="24"/>
          <w:szCs w:val="24"/>
        </w:rPr>
      </w:pPr>
    </w:p>
    <w:p w14:paraId="69FED478" w14:textId="3C252D94" w:rsidR="008C1CE5" w:rsidRPr="004232B7" w:rsidRDefault="009237D3" w:rsidP="007848A7">
      <w:pPr>
        <w:pStyle w:val="Nagwek1"/>
      </w:pPr>
      <w:bookmarkStart w:id="27" w:name="_Toc140225125"/>
      <w:r>
        <w:t>10</w:t>
      </w:r>
      <w:r w:rsidR="004232B7" w:rsidRPr="00AF18B9">
        <w:t>. Dodatkowe informacje</w:t>
      </w:r>
      <w:bookmarkEnd w:id="27"/>
    </w:p>
    <w:p w14:paraId="702A00EB" w14:textId="77777777" w:rsidR="004232B7" w:rsidRDefault="004232B7" w:rsidP="00AD55F5">
      <w:pPr>
        <w:pStyle w:val="Akapitzlist"/>
        <w:numPr>
          <w:ilvl w:val="0"/>
          <w:numId w:val="10"/>
        </w:numPr>
        <w:spacing w:after="0" w:line="240" w:lineRule="auto"/>
        <w:ind w:left="426"/>
        <w:rPr>
          <w:rFonts w:ascii="Arial" w:hAnsi="Arial" w:cs="Arial"/>
          <w:sz w:val="24"/>
          <w:szCs w:val="24"/>
        </w:rPr>
      </w:pPr>
      <w:r>
        <w:rPr>
          <w:rFonts w:ascii="Arial" w:hAnsi="Arial" w:cs="Arial"/>
          <w:sz w:val="24"/>
          <w:szCs w:val="24"/>
        </w:rPr>
        <w:t>Pytania i wątpliwości dotyczące naboru należy kierować:</w:t>
      </w:r>
    </w:p>
    <w:p w14:paraId="167224D8" w14:textId="77777777" w:rsidR="004232B7" w:rsidRDefault="004232B7" w:rsidP="005F1F03">
      <w:pPr>
        <w:pStyle w:val="Akapitzlist"/>
        <w:numPr>
          <w:ilvl w:val="0"/>
          <w:numId w:val="41"/>
        </w:numPr>
        <w:spacing w:after="0" w:line="240" w:lineRule="auto"/>
        <w:rPr>
          <w:rFonts w:ascii="Arial" w:hAnsi="Arial" w:cs="Arial"/>
          <w:sz w:val="24"/>
          <w:szCs w:val="24"/>
        </w:rPr>
      </w:pPr>
      <w:r>
        <w:rPr>
          <w:rFonts w:ascii="Arial" w:hAnsi="Arial" w:cs="Arial"/>
          <w:sz w:val="24"/>
          <w:szCs w:val="24"/>
        </w:rPr>
        <w:t xml:space="preserve">adres e-mail: </w:t>
      </w:r>
      <w:hyperlink r:id="rId15" w:history="1">
        <w:r w:rsidRPr="00BA583B">
          <w:rPr>
            <w:rStyle w:val="Hipercze"/>
            <w:rFonts w:ascii="Arial" w:hAnsi="Arial" w:cs="Arial"/>
            <w:sz w:val="24"/>
            <w:szCs w:val="24"/>
          </w:rPr>
          <w:t>efs@wup.zgora.pl</w:t>
        </w:r>
      </w:hyperlink>
    </w:p>
    <w:p w14:paraId="4E9040E6" w14:textId="3CA70247" w:rsidR="00CF7DEA" w:rsidRDefault="00AC27BB" w:rsidP="005F1F03">
      <w:pPr>
        <w:pStyle w:val="Akapitzlist"/>
        <w:numPr>
          <w:ilvl w:val="0"/>
          <w:numId w:val="41"/>
        </w:numPr>
        <w:spacing w:after="0" w:line="240" w:lineRule="auto"/>
        <w:rPr>
          <w:rFonts w:ascii="Arial" w:hAnsi="Arial" w:cs="Arial"/>
          <w:sz w:val="24"/>
          <w:szCs w:val="24"/>
        </w:rPr>
      </w:pPr>
      <w:r>
        <w:rPr>
          <w:rFonts w:ascii="Arial" w:hAnsi="Arial" w:cs="Arial"/>
          <w:sz w:val="24"/>
          <w:szCs w:val="24"/>
        </w:rPr>
        <w:t xml:space="preserve">pod </w:t>
      </w:r>
      <w:r w:rsidR="004232B7">
        <w:rPr>
          <w:rFonts w:ascii="Arial" w:hAnsi="Arial" w:cs="Arial"/>
          <w:sz w:val="24"/>
          <w:szCs w:val="24"/>
        </w:rPr>
        <w:t>nr telefonu: 68 </w:t>
      </w:r>
      <w:r w:rsidR="004232B7" w:rsidRPr="00573D1F">
        <w:rPr>
          <w:rFonts w:ascii="Arial" w:hAnsi="Arial" w:cs="Arial"/>
          <w:sz w:val="24"/>
          <w:szCs w:val="24"/>
        </w:rPr>
        <w:t>456 56 04</w:t>
      </w:r>
      <w:r w:rsidR="009B7D00" w:rsidRPr="00573D1F">
        <w:rPr>
          <w:rFonts w:ascii="Arial" w:hAnsi="Arial" w:cs="Arial"/>
          <w:sz w:val="24"/>
          <w:szCs w:val="24"/>
        </w:rPr>
        <w:t xml:space="preserve"> lub 68 456 56 26</w:t>
      </w:r>
      <w:r w:rsidR="00CF7DEA" w:rsidRPr="00573D1F">
        <w:rPr>
          <w:rFonts w:ascii="Arial" w:hAnsi="Arial" w:cs="Arial"/>
          <w:sz w:val="24"/>
          <w:szCs w:val="24"/>
        </w:rPr>
        <w:t xml:space="preserve"> lub 68 456 77 01.</w:t>
      </w:r>
    </w:p>
    <w:p w14:paraId="6D762D7F" w14:textId="77777777" w:rsidR="004E3C42" w:rsidRDefault="004E3C42" w:rsidP="004232B7">
      <w:pPr>
        <w:pStyle w:val="Akapitzlist"/>
        <w:spacing w:after="0" w:line="240" w:lineRule="auto"/>
        <w:rPr>
          <w:rFonts w:ascii="Arial" w:hAnsi="Arial" w:cs="Arial"/>
          <w:sz w:val="24"/>
          <w:szCs w:val="24"/>
        </w:rPr>
      </w:pPr>
    </w:p>
    <w:p w14:paraId="69BC40AB" w14:textId="5A36C4EF" w:rsidR="004232B7" w:rsidRDefault="004232B7" w:rsidP="00AC27BB">
      <w:pPr>
        <w:pStyle w:val="Akapitzlist"/>
        <w:numPr>
          <w:ilvl w:val="0"/>
          <w:numId w:val="10"/>
        </w:numPr>
        <w:spacing w:after="0" w:line="240" w:lineRule="auto"/>
        <w:ind w:left="426"/>
        <w:rPr>
          <w:rFonts w:ascii="Arial" w:hAnsi="Arial" w:cs="Arial"/>
          <w:sz w:val="24"/>
          <w:szCs w:val="24"/>
        </w:rPr>
      </w:pPr>
      <w:r>
        <w:rPr>
          <w:rFonts w:ascii="Arial" w:hAnsi="Arial" w:cs="Arial"/>
          <w:sz w:val="24"/>
          <w:szCs w:val="24"/>
        </w:rPr>
        <w:t xml:space="preserve">Orientacyjny termin rozstrzygnięcia naboru: </w:t>
      </w:r>
      <w:r w:rsidR="00AC27BB">
        <w:rPr>
          <w:rFonts w:ascii="Arial" w:hAnsi="Arial" w:cs="Arial"/>
          <w:sz w:val="24"/>
          <w:szCs w:val="24"/>
        </w:rPr>
        <w:t>IV kwartał 2023 r.</w:t>
      </w:r>
    </w:p>
    <w:p w14:paraId="7609D0BC" w14:textId="77777777" w:rsidR="004E3C42" w:rsidRDefault="004E3C42" w:rsidP="00AC27BB">
      <w:pPr>
        <w:pStyle w:val="Akapitzlist"/>
        <w:spacing w:after="0" w:line="240" w:lineRule="auto"/>
        <w:ind w:left="426"/>
        <w:rPr>
          <w:rFonts w:ascii="Arial" w:hAnsi="Arial" w:cs="Arial"/>
          <w:sz w:val="24"/>
          <w:szCs w:val="24"/>
        </w:rPr>
      </w:pPr>
    </w:p>
    <w:p w14:paraId="7199BCB9" w14:textId="77777777" w:rsidR="009F67CE" w:rsidRPr="000011A5" w:rsidRDefault="009F67CE" w:rsidP="00AC27BB">
      <w:pPr>
        <w:pStyle w:val="Akapitzlist"/>
        <w:numPr>
          <w:ilvl w:val="0"/>
          <w:numId w:val="10"/>
        </w:numPr>
        <w:spacing w:after="0" w:line="240" w:lineRule="auto"/>
        <w:ind w:left="426"/>
        <w:rPr>
          <w:rFonts w:ascii="Arial" w:hAnsi="Arial" w:cs="Arial"/>
          <w:sz w:val="24"/>
          <w:szCs w:val="24"/>
        </w:rPr>
      </w:pPr>
      <w:r w:rsidRPr="000011A5">
        <w:rPr>
          <w:rFonts w:ascii="Arial" w:hAnsi="Arial" w:cs="Arial"/>
          <w:sz w:val="24"/>
          <w:szCs w:val="24"/>
        </w:rPr>
        <w:t xml:space="preserve">Na stronie internetowej WUP: </w:t>
      </w:r>
      <w:hyperlink r:id="rId16" w:history="1">
        <w:r w:rsidRPr="000011A5">
          <w:rPr>
            <w:rStyle w:val="Hipercze"/>
            <w:rFonts w:ascii="Arial" w:hAnsi="Arial" w:cs="Arial"/>
            <w:sz w:val="24"/>
            <w:szCs w:val="24"/>
          </w:rPr>
          <w:t>https://wupzielonagora.praca.gov.pl</w:t>
        </w:r>
      </w:hyperlink>
      <w:r>
        <w:t xml:space="preserve"> </w:t>
      </w:r>
    </w:p>
    <w:p w14:paraId="31E9EBEF" w14:textId="57FD2F95" w:rsidR="009F67CE" w:rsidRDefault="009F67CE" w:rsidP="00AC27BB">
      <w:pPr>
        <w:pStyle w:val="Akapitzlist"/>
        <w:spacing w:after="0" w:line="240" w:lineRule="auto"/>
        <w:ind w:left="426"/>
        <w:rPr>
          <w:rFonts w:ascii="Arial" w:hAnsi="Arial" w:cs="Arial"/>
          <w:sz w:val="24"/>
          <w:szCs w:val="24"/>
        </w:rPr>
      </w:pPr>
      <w:r w:rsidRPr="00234BF0">
        <w:rPr>
          <w:rFonts w:ascii="Arial" w:hAnsi="Arial" w:cs="Arial"/>
          <w:sz w:val="24"/>
          <w:szCs w:val="24"/>
        </w:rPr>
        <w:t xml:space="preserve">znajdują się informacje na temat </w:t>
      </w:r>
      <w:r>
        <w:rPr>
          <w:rFonts w:ascii="Arial" w:hAnsi="Arial" w:cs="Arial"/>
          <w:sz w:val="24"/>
          <w:szCs w:val="24"/>
        </w:rPr>
        <w:t xml:space="preserve">programu </w:t>
      </w:r>
      <w:r w:rsidRPr="009F67CE">
        <w:rPr>
          <w:rFonts w:ascii="Arial" w:hAnsi="Arial" w:cs="Arial"/>
          <w:sz w:val="24"/>
          <w:szCs w:val="24"/>
        </w:rPr>
        <w:t>Fundusze Europejskie dla Lubuskiego 2021-2027</w:t>
      </w:r>
      <w:r>
        <w:rPr>
          <w:rFonts w:ascii="Arial" w:hAnsi="Arial" w:cs="Arial"/>
          <w:sz w:val="24"/>
          <w:szCs w:val="24"/>
        </w:rPr>
        <w:t xml:space="preserve"> </w:t>
      </w:r>
      <w:r w:rsidRPr="00234BF0">
        <w:rPr>
          <w:rFonts w:ascii="Arial" w:hAnsi="Arial" w:cs="Arial"/>
          <w:sz w:val="24"/>
          <w:szCs w:val="24"/>
        </w:rPr>
        <w:t xml:space="preserve">oraz inne przydatne dla </w:t>
      </w:r>
      <w:r>
        <w:rPr>
          <w:rFonts w:ascii="Arial" w:hAnsi="Arial" w:cs="Arial"/>
          <w:sz w:val="24"/>
          <w:szCs w:val="24"/>
        </w:rPr>
        <w:t>wnioskodawców</w:t>
      </w:r>
      <w:r w:rsidRPr="00234BF0">
        <w:rPr>
          <w:rFonts w:ascii="Arial" w:hAnsi="Arial" w:cs="Arial"/>
          <w:sz w:val="24"/>
          <w:szCs w:val="24"/>
        </w:rPr>
        <w:t xml:space="preserve"> informacje</w:t>
      </w:r>
      <w:r>
        <w:rPr>
          <w:rFonts w:ascii="Arial" w:hAnsi="Arial" w:cs="Arial"/>
          <w:sz w:val="24"/>
          <w:szCs w:val="24"/>
        </w:rPr>
        <w:t>.</w:t>
      </w:r>
    </w:p>
    <w:p w14:paraId="15FF0462" w14:textId="06FE729A" w:rsidR="00180E47" w:rsidRPr="00180E47" w:rsidRDefault="00180E47" w:rsidP="00180E47">
      <w:pPr>
        <w:spacing w:after="0" w:line="240" w:lineRule="auto"/>
        <w:rPr>
          <w:rFonts w:ascii="Arial" w:hAnsi="Arial" w:cs="Arial"/>
          <w:sz w:val="24"/>
          <w:szCs w:val="24"/>
        </w:rPr>
      </w:pPr>
    </w:p>
    <w:p w14:paraId="20937007" w14:textId="7D9DB72F" w:rsidR="00180E47" w:rsidRPr="004232B7" w:rsidRDefault="00180E47" w:rsidP="00180E47">
      <w:pPr>
        <w:pStyle w:val="Nagwek1"/>
      </w:pPr>
      <w:bookmarkStart w:id="28" w:name="_Toc140225126"/>
      <w:r>
        <w:t>1</w:t>
      </w:r>
      <w:r w:rsidR="009237D3">
        <w:t>1</w:t>
      </w:r>
      <w:r w:rsidRPr="00AF18B9">
        <w:t>. Dodatkowe informacje</w:t>
      </w:r>
      <w:r>
        <w:t xml:space="preserve"> dot. RODO</w:t>
      </w:r>
      <w:bookmarkEnd w:id="28"/>
    </w:p>
    <w:p w14:paraId="760D0ADC" w14:textId="458C78F7" w:rsidR="008C1CE5" w:rsidRDefault="008C1CE5" w:rsidP="002B154A">
      <w:pPr>
        <w:spacing w:after="0" w:line="240" w:lineRule="auto"/>
        <w:rPr>
          <w:rFonts w:ascii="Arial" w:hAnsi="Arial" w:cs="Arial"/>
          <w:sz w:val="24"/>
          <w:szCs w:val="24"/>
        </w:rPr>
      </w:pPr>
    </w:p>
    <w:p w14:paraId="34BB6E91" w14:textId="77777777" w:rsidR="00F23045" w:rsidRDefault="004353D2" w:rsidP="005F1F03">
      <w:pPr>
        <w:pStyle w:val="Akapitzlist"/>
        <w:numPr>
          <w:ilvl w:val="0"/>
          <w:numId w:val="37"/>
        </w:numPr>
        <w:spacing w:after="0" w:line="240" w:lineRule="auto"/>
        <w:ind w:left="426"/>
        <w:rPr>
          <w:rFonts w:ascii="Arial" w:hAnsi="Arial" w:cs="Arial"/>
          <w:sz w:val="24"/>
          <w:szCs w:val="24"/>
        </w:rPr>
      </w:pPr>
      <w:r w:rsidRPr="00162517">
        <w:rPr>
          <w:rFonts w:ascii="Arial" w:hAnsi="Arial" w:cs="Arial"/>
          <w:sz w:val="24"/>
          <w:szCs w:val="24"/>
        </w:rPr>
        <w:t>Realizacja projektów w ramach Działania 6.1 FEWL jest procesem związanym z</w:t>
      </w:r>
      <w:r w:rsidR="00162517" w:rsidRPr="00162517">
        <w:rPr>
          <w:rFonts w:ascii="Arial" w:hAnsi="Arial" w:cs="Arial"/>
          <w:sz w:val="24"/>
          <w:szCs w:val="24"/>
        </w:rPr>
        <w:t> </w:t>
      </w:r>
      <w:r w:rsidRPr="00162517">
        <w:rPr>
          <w:rFonts w:ascii="Arial" w:hAnsi="Arial" w:cs="Arial"/>
          <w:sz w:val="24"/>
          <w:szCs w:val="24"/>
        </w:rPr>
        <w:t xml:space="preserve">pozyskiwaniem i przetwarzaniem danych osobowych obligującym do respektowania przez wnioskodawcę postanowień Rozporządzenia Parlamentu </w:t>
      </w:r>
      <w:r w:rsidRPr="00162517">
        <w:rPr>
          <w:rFonts w:ascii="Arial" w:hAnsi="Arial" w:cs="Arial"/>
          <w:sz w:val="24"/>
          <w:szCs w:val="24"/>
        </w:rPr>
        <w:lastRenderedPageBreak/>
        <w:t>Europejskiego i Rady (UE) 2016/679 z dnia 27 kwietnia 2016 r. w sprawie ochrony osób fizycznych w związku z przetwarzaniem danych osobowych i</w:t>
      </w:r>
      <w:r w:rsidR="00F23045">
        <w:rPr>
          <w:rFonts w:ascii="Arial" w:hAnsi="Arial" w:cs="Arial"/>
          <w:sz w:val="24"/>
          <w:szCs w:val="24"/>
        </w:rPr>
        <w:t> </w:t>
      </w:r>
      <w:r w:rsidRPr="00162517">
        <w:rPr>
          <w:rFonts w:ascii="Arial" w:hAnsi="Arial" w:cs="Arial"/>
          <w:sz w:val="24"/>
          <w:szCs w:val="24"/>
        </w:rPr>
        <w:t>w</w:t>
      </w:r>
      <w:r w:rsidR="00F23045">
        <w:rPr>
          <w:rFonts w:ascii="Arial" w:hAnsi="Arial" w:cs="Arial"/>
          <w:sz w:val="24"/>
          <w:szCs w:val="24"/>
        </w:rPr>
        <w:t> </w:t>
      </w:r>
      <w:r w:rsidRPr="00162517">
        <w:rPr>
          <w:rFonts w:ascii="Arial" w:hAnsi="Arial" w:cs="Arial"/>
          <w:sz w:val="24"/>
          <w:szCs w:val="24"/>
        </w:rPr>
        <w:t xml:space="preserve">sprawie swobodnego przepływu takich danych oraz uchylenia dyrektywy 95/46/WE (ogólne rozporządzenie o ochronie danych) – „RODO”. </w:t>
      </w:r>
    </w:p>
    <w:p w14:paraId="026A73EF" w14:textId="255A1C1F" w:rsidR="008174AD" w:rsidRDefault="004353D2" w:rsidP="005F1F03">
      <w:pPr>
        <w:pStyle w:val="Akapitzlist"/>
        <w:numPr>
          <w:ilvl w:val="0"/>
          <w:numId w:val="37"/>
        </w:numPr>
        <w:spacing w:after="0" w:line="240" w:lineRule="auto"/>
        <w:ind w:left="426"/>
        <w:rPr>
          <w:rFonts w:ascii="Arial" w:hAnsi="Arial" w:cs="Arial"/>
          <w:sz w:val="24"/>
          <w:szCs w:val="24"/>
        </w:rPr>
      </w:pPr>
      <w:r w:rsidRPr="00F23045">
        <w:rPr>
          <w:rFonts w:ascii="Arial" w:hAnsi="Arial" w:cs="Arial"/>
          <w:sz w:val="24"/>
          <w:szCs w:val="24"/>
        </w:rPr>
        <w:t xml:space="preserve">Stosownie do postanowień art. 88 Ustawy z dnia 28 kwietnia 2022 r. o zasadach realizacji zadań finansowanych ze środków europejskich w perspektywie finansowej 2021-2027, zwanej dalej „ustawą wdrożeniową”, wnioskodawca – </w:t>
      </w:r>
      <w:r w:rsidR="009647FF">
        <w:rPr>
          <w:rFonts w:ascii="Arial" w:hAnsi="Arial" w:cs="Arial"/>
          <w:sz w:val="24"/>
          <w:szCs w:val="24"/>
        </w:rPr>
        <w:t>p</w:t>
      </w:r>
      <w:r w:rsidRPr="00F23045">
        <w:rPr>
          <w:rFonts w:ascii="Arial" w:hAnsi="Arial" w:cs="Arial"/>
          <w:sz w:val="24"/>
          <w:szCs w:val="24"/>
        </w:rPr>
        <w:t xml:space="preserve">owiatowy </w:t>
      </w:r>
      <w:r w:rsidR="009647FF">
        <w:rPr>
          <w:rFonts w:ascii="Arial" w:hAnsi="Arial" w:cs="Arial"/>
          <w:sz w:val="24"/>
          <w:szCs w:val="24"/>
        </w:rPr>
        <w:t>u</w:t>
      </w:r>
      <w:r w:rsidRPr="00F23045">
        <w:rPr>
          <w:rFonts w:ascii="Arial" w:hAnsi="Arial" w:cs="Arial"/>
          <w:sz w:val="24"/>
          <w:szCs w:val="24"/>
        </w:rPr>
        <w:t xml:space="preserve">rząd </w:t>
      </w:r>
      <w:r w:rsidR="009647FF">
        <w:rPr>
          <w:rFonts w:ascii="Arial" w:hAnsi="Arial" w:cs="Arial"/>
          <w:sz w:val="24"/>
          <w:szCs w:val="24"/>
        </w:rPr>
        <w:t>p</w:t>
      </w:r>
      <w:r w:rsidRPr="00F23045">
        <w:rPr>
          <w:rFonts w:ascii="Arial" w:hAnsi="Arial" w:cs="Arial"/>
          <w:sz w:val="24"/>
          <w:szCs w:val="24"/>
        </w:rPr>
        <w:t>racy (będąc podmiotem uczestniczącym</w:t>
      </w:r>
      <w:r w:rsidR="00F23045">
        <w:rPr>
          <w:rFonts w:ascii="Arial" w:hAnsi="Arial" w:cs="Arial"/>
          <w:sz w:val="24"/>
          <w:szCs w:val="24"/>
        </w:rPr>
        <w:t xml:space="preserve"> </w:t>
      </w:r>
      <w:r w:rsidRPr="00F23045">
        <w:rPr>
          <w:rFonts w:ascii="Arial" w:hAnsi="Arial" w:cs="Arial"/>
          <w:sz w:val="24"/>
          <w:szCs w:val="24"/>
        </w:rPr>
        <w:t>w systemie realizacji programu) jest niezależnym i samodzielnym administratorem w rozumieniu art.</w:t>
      </w:r>
      <w:r w:rsidR="00F23045">
        <w:rPr>
          <w:rFonts w:ascii="Arial" w:hAnsi="Arial" w:cs="Arial"/>
          <w:sz w:val="24"/>
          <w:szCs w:val="24"/>
        </w:rPr>
        <w:t> </w:t>
      </w:r>
      <w:r w:rsidRPr="00F23045">
        <w:rPr>
          <w:rFonts w:ascii="Arial" w:hAnsi="Arial" w:cs="Arial"/>
          <w:sz w:val="24"/>
          <w:szCs w:val="24"/>
        </w:rPr>
        <w:t>4</w:t>
      </w:r>
      <w:r w:rsidR="00F23045">
        <w:rPr>
          <w:rFonts w:ascii="Arial" w:hAnsi="Arial" w:cs="Arial"/>
          <w:sz w:val="24"/>
          <w:szCs w:val="24"/>
        </w:rPr>
        <w:t> </w:t>
      </w:r>
      <w:r w:rsidRPr="00F23045">
        <w:rPr>
          <w:rFonts w:ascii="Arial" w:hAnsi="Arial" w:cs="Arial"/>
          <w:sz w:val="24"/>
          <w:szCs w:val="24"/>
        </w:rPr>
        <w:t>pkt 7) RODO. Oznacza to, że pozyskując i przetwarzając dane osobowe w</w:t>
      </w:r>
      <w:r w:rsidR="00F23045">
        <w:rPr>
          <w:rFonts w:ascii="Arial" w:hAnsi="Arial" w:cs="Arial"/>
          <w:sz w:val="24"/>
          <w:szCs w:val="24"/>
        </w:rPr>
        <w:t> </w:t>
      </w:r>
      <w:r w:rsidRPr="00F23045">
        <w:rPr>
          <w:rFonts w:ascii="Arial" w:hAnsi="Arial" w:cs="Arial"/>
          <w:sz w:val="24"/>
          <w:szCs w:val="24"/>
        </w:rPr>
        <w:t>ramach Działania 6.1 FEWL, wnioskodawca realizuje wszelkie nałożone na administratora obowiązki wynikające z RODO.</w:t>
      </w:r>
    </w:p>
    <w:p w14:paraId="54225F7F" w14:textId="77777777" w:rsidR="008174AD" w:rsidRDefault="004353D2" w:rsidP="005F1F03">
      <w:pPr>
        <w:pStyle w:val="Akapitzlist"/>
        <w:numPr>
          <w:ilvl w:val="0"/>
          <w:numId w:val="37"/>
        </w:numPr>
        <w:spacing w:after="0" w:line="240" w:lineRule="auto"/>
        <w:ind w:left="426"/>
        <w:rPr>
          <w:rFonts w:ascii="Arial" w:hAnsi="Arial" w:cs="Arial"/>
          <w:sz w:val="24"/>
          <w:szCs w:val="24"/>
        </w:rPr>
      </w:pPr>
      <w:r w:rsidRPr="008174AD">
        <w:rPr>
          <w:rFonts w:ascii="Arial" w:hAnsi="Arial" w:cs="Arial"/>
          <w:sz w:val="24"/>
          <w:szCs w:val="24"/>
        </w:rPr>
        <w:t>Zgodnie z art. 4 pkt 2) RODO przez „przetwarzanie” należy rozumieć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 w zakresie niezbędnym do ubiegania się o dofinansowanie oraz prawidłowego realizowania projektów.</w:t>
      </w:r>
    </w:p>
    <w:p w14:paraId="153D4245" w14:textId="77777777" w:rsidR="008174AD" w:rsidRDefault="004353D2" w:rsidP="005F1F03">
      <w:pPr>
        <w:pStyle w:val="Akapitzlist"/>
        <w:numPr>
          <w:ilvl w:val="0"/>
          <w:numId w:val="37"/>
        </w:numPr>
        <w:spacing w:after="0" w:line="240" w:lineRule="auto"/>
        <w:ind w:left="426"/>
        <w:rPr>
          <w:rFonts w:ascii="Arial" w:hAnsi="Arial" w:cs="Arial"/>
          <w:sz w:val="24"/>
          <w:szCs w:val="24"/>
        </w:rPr>
      </w:pPr>
      <w:r w:rsidRPr="008174AD">
        <w:rPr>
          <w:rFonts w:ascii="Arial" w:hAnsi="Arial" w:cs="Arial"/>
          <w:sz w:val="24"/>
          <w:szCs w:val="24"/>
        </w:rPr>
        <w:t>Wnioskodawca jest zobowiązany wyodrębnić legalną podstawę prawną przetwarzania danych osobowych wynikającą z art. 6 ust. 1, art. 9 ust. 2 i/lub art. 10 RODO.</w:t>
      </w:r>
    </w:p>
    <w:p w14:paraId="3868F799" w14:textId="77777777" w:rsidR="008174AD" w:rsidRDefault="004353D2" w:rsidP="005F1F03">
      <w:pPr>
        <w:pStyle w:val="Akapitzlist"/>
        <w:numPr>
          <w:ilvl w:val="0"/>
          <w:numId w:val="37"/>
        </w:numPr>
        <w:spacing w:after="0" w:line="240" w:lineRule="auto"/>
        <w:ind w:left="426"/>
        <w:rPr>
          <w:rFonts w:ascii="Arial" w:hAnsi="Arial" w:cs="Arial"/>
          <w:sz w:val="24"/>
          <w:szCs w:val="24"/>
        </w:rPr>
      </w:pPr>
      <w:r w:rsidRPr="008174AD">
        <w:rPr>
          <w:rFonts w:ascii="Arial" w:hAnsi="Arial" w:cs="Arial"/>
          <w:sz w:val="24"/>
          <w:szCs w:val="24"/>
        </w:rPr>
        <w:t>Dane osobowe pozyskiwane w sposób bezpośredni (od osób, których dane dotyczą) oraz pośredni (z innych źródeł niż od osób, których dane dotyczą, tj. systemu teleinformatycznego lub rejestrów publicznych, o których mowa w art. 76 ust. 1 ustawy wdrożeniowej) będą przetwarzane wyłącznie w celach związanych z ubieganiem się o dofinansow</w:t>
      </w:r>
      <w:r w:rsidR="008174AD">
        <w:rPr>
          <w:rFonts w:ascii="Arial" w:hAnsi="Arial" w:cs="Arial"/>
          <w:sz w:val="24"/>
          <w:szCs w:val="24"/>
        </w:rPr>
        <w:t>anie oraz realizacją projektu w </w:t>
      </w:r>
      <w:r w:rsidRPr="008174AD">
        <w:rPr>
          <w:rFonts w:ascii="Arial" w:hAnsi="Arial" w:cs="Arial"/>
          <w:sz w:val="24"/>
          <w:szCs w:val="24"/>
        </w:rPr>
        <w:t>ramach Działania 6.1 FEWL.</w:t>
      </w:r>
    </w:p>
    <w:p w14:paraId="0AFC532C" w14:textId="77777777" w:rsidR="003259EC" w:rsidRDefault="004353D2" w:rsidP="005F1F03">
      <w:pPr>
        <w:pStyle w:val="Akapitzlist"/>
        <w:numPr>
          <w:ilvl w:val="0"/>
          <w:numId w:val="37"/>
        </w:numPr>
        <w:spacing w:after="0" w:line="240" w:lineRule="auto"/>
        <w:ind w:left="426"/>
        <w:rPr>
          <w:rFonts w:ascii="Arial" w:hAnsi="Arial" w:cs="Arial"/>
          <w:sz w:val="24"/>
          <w:szCs w:val="24"/>
        </w:rPr>
      </w:pPr>
      <w:r w:rsidRPr="008174AD">
        <w:rPr>
          <w:rFonts w:ascii="Arial" w:hAnsi="Arial" w:cs="Arial"/>
          <w:sz w:val="24"/>
          <w:szCs w:val="24"/>
        </w:rPr>
        <w:t>Maksymalny zakres danych osobowych, które mogą być pozyskiwane i</w:t>
      </w:r>
      <w:r w:rsidR="008174AD" w:rsidRPr="008174AD">
        <w:rPr>
          <w:rFonts w:ascii="Arial" w:hAnsi="Arial" w:cs="Arial"/>
          <w:sz w:val="24"/>
          <w:szCs w:val="24"/>
        </w:rPr>
        <w:t> </w:t>
      </w:r>
      <w:r w:rsidRPr="008174AD">
        <w:rPr>
          <w:rFonts w:ascii="Arial" w:hAnsi="Arial" w:cs="Arial"/>
          <w:sz w:val="24"/>
          <w:szCs w:val="24"/>
        </w:rPr>
        <w:t>przetwarzane w związku z ubieganiem się o dofinansowanie oraz realizacją projektu, określa art. 87 ust. 2 i 3 ustawy wdrożeniowej, przy czym zakres pozyskiwanych danych osobowych musi być ad</w:t>
      </w:r>
      <w:r w:rsidR="003259EC">
        <w:rPr>
          <w:rFonts w:ascii="Arial" w:hAnsi="Arial" w:cs="Arial"/>
          <w:sz w:val="24"/>
          <w:szCs w:val="24"/>
        </w:rPr>
        <w:t>ekwatny do celu ich zbierania i </w:t>
      </w:r>
      <w:r w:rsidRPr="008174AD">
        <w:rPr>
          <w:rFonts w:ascii="Arial" w:hAnsi="Arial" w:cs="Arial"/>
          <w:sz w:val="24"/>
          <w:szCs w:val="24"/>
        </w:rPr>
        <w:t>przetwarzania.</w:t>
      </w:r>
    </w:p>
    <w:p w14:paraId="476E68DE" w14:textId="77777777" w:rsidR="003259EC" w:rsidRDefault="004353D2" w:rsidP="005F1F03">
      <w:pPr>
        <w:pStyle w:val="Akapitzlist"/>
        <w:numPr>
          <w:ilvl w:val="0"/>
          <w:numId w:val="37"/>
        </w:numPr>
        <w:spacing w:after="0" w:line="240" w:lineRule="auto"/>
        <w:ind w:left="426"/>
        <w:rPr>
          <w:rFonts w:ascii="Arial" w:hAnsi="Arial" w:cs="Arial"/>
          <w:sz w:val="24"/>
          <w:szCs w:val="24"/>
        </w:rPr>
      </w:pPr>
      <w:r w:rsidRPr="003259EC">
        <w:rPr>
          <w:rFonts w:ascii="Arial" w:hAnsi="Arial" w:cs="Arial"/>
          <w:sz w:val="24"/>
          <w:szCs w:val="24"/>
        </w:rPr>
        <w:t>Wykonując obowiązki administratora wnioskodawca zobowiązuje się do przestrzegania przepisów RODO, ustawy z dnia 10 maja 2018 r. o ochronie danych osobowych oraz ustawy wdrożeniowej.</w:t>
      </w:r>
    </w:p>
    <w:p w14:paraId="1DDF4AC3" w14:textId="492FBCE5" w:rsidR="004353D2" w:rsidRPr="003259EC" w:rsidRDefault="004353D2" w:rsidP="005F1F03">
      <w:pPr>
        <w:pStyle w:val="Akapitzlist"/>
        <w:numPr>
          <w:ilvl w:val="0"/>
          <w:numId w:val="37"/>
        </w:numPr>
        <w:spacing w:after="0" w:line="240" w:lineRule="auto"/>
        <w:ind w:left="426"/>
        <w:rPr>
          <w:rFonts w:ascii="Arial" w:hAnsi="Arial" w:cs="Arial"/>
          <w:sz w:val="24"/>
          <w:szCs w:val="24"/>
        </w:rPr>
      </w:pPr>
      <w:r w:rsidRPr="003259EC">
        <w:rPr>
          <w:rFonts w:ascii="Arial" w:hAnsi="Arial" w:cs="Arial"/>
          <w:sz w:val="24"/>
          <w:szCs w:val="24"/>
        </w:rPr>
        <w:t>Wnioskodawca – jako administrator – zobowiązuje się w szczególności do:</w:t>
      </w:r>
    </w:p>
    <w:p w14:paraId="7731A77E" w14:textId="77777777" w:rsidR="003259EC" w:rsidRDefault="004353D2" w:rsidP="005F1F03">
      <w:pPr>
        <w:pStyle w:val="Akapitzlist"/>
        <w:numPr>
          <w:ilvl w:val="0"/>
          <w:numId w:val="38"/>
        </w:numPr>
        <w:spacing w:after="0" w:line="240" w:lineRule="auto"/>
        <w:ind w:left="426"/>
        <w:rPr>
          <w:rFonts w:ascii="Arial" w:hAnsi="Arial" w:cs="Arial"/>
          <w:sz w:val="24"/>
          <w:szCs w:val="24"/>
        </w:rPr>
      </w:pPr>
      <w:r w:rsidRPr="003259EC">
        <w:rPr>
          <w:rFonts w:ascii="Arial" w:hAnsi="Arial" w:cs="Arial"/>
          <w:sz w:val="24"/>
          <w:szCs w:val="24"/>
        </w:rPr>
        <w:t>wykonywania operacji przetwarzania z najwyższą starannością, w tym wdrożenia odpowiednich środków technicznych i organizacyjnych, o których mowa w art. 32 RODO, mając na względzie koszt wdrażania oraz charakter, zakres, kontekst i cele przetwarzania oraz</w:t>
      </w:r>
      <w:r w:rsidR="003259EC" w:rsidRPr="003259EC">
        <w:rPr>
          <w:rFonts w:ascii="Arial" w:hAnsi="Arial" w:cs="Arial"/>
          <w:sz w:val="24"/>
          <w:szCs w:val="24"/>
        </w:rPr>
        <w:t xml:space="preserve"> ryzyko naruszenia praw lub </w:t>
      </w:r>
      <w:r w:rsidRPr="003259EC">
        <w:rPr>
          <w:rFonts w:ascii="Arial" w:hAnsi="Arial" w:cs="Arial"/>
          <w:sz w:val="24"/>
          <w:szCs w:val="24"/>
        </w:rPr>
        <w:t>wolności osób fizycznych o różnym prawdopodobieństwie wystąpienia i wadze zagrożenia, w taki sposób, aby zapewnić stopień bezpieczeństwa odpowiadający stwierdzonemu ryzyku;</w:t>
      </w:r>
    </w:p>
    <w:p w14:paraId="17012513" w14:textId="77777777" w:rsidR="003259EC" w:rsidRDefault="004353D2" w:rsidP="005F1F03">
      <w:pPr>
        <w:pStyle w:val="Akapitzlist"/>
        <w:numPr>
          <w:ilvl w:val="0"/>
          <w:numId w:val="38"/>
        </w:numPr>
        <w:spacing w:after="0" w:line="240" w:lineRule="auto"/>
        <w:ind w:left="426"/>
        <w:rPr>
          <w:rFonts w:ascii="Arial" w:hAnsi="Arial" w:cs="Arial"/>
          <w:sz w:val="24"/>
          <w:szCs w:val="24"/>
        </w:rPr>
      </w:pPr>
      <w:r w:rsidRPr="003259EC">
        <w:rPr>
          <w:rFonts w:ascii="Arial" w:hAnsi="Arial" w:cs="Arial"/>
          <w:sz w:val="24"/>
          <w:szCs w:val="24"/>
        </w:rPr>
        <w:t>analizowania, stosownie do postanowień art. 25 oraz motywu (83) preambuły RODO, ryzyka naruszenia praw i wolności podmiotów danych zgodnie z metodologią opracowaną w swojej organizacji;</w:t>
      </w:r>
    </w:p>
    <w:p w14:paraId="44EF3B2C" w14:textId="77777777" w:rsidR="00A31136" w:rsidRDefault="004353D2" w:rsidP="005F1F03">
      <w:pPr>
        <w:pStyle w:val="Akapitzlist"/>
        <w:numPr>
          <w:ilvl w:val="0"/>
          <w:numId w:val="38"/>
        </w:numPr>
        <w:spacing w:after="0" w:line="240" w:lineRule="auto"/>
        <w:ind w:left="426"/>
        <w:rPr>
          <w:rFonts w:ascii="Arial" w:hAnsi="Arial" w:cs="Arial"/>
          <w:sz w:val="24"/>
          <w:szCs w:val="24"/>
        </w:rPr>
      </w:pPr>
      <w:r w:rsidRPr="003259EC">
        <w:rPr>
          <w:rFonts w:ascii="Arial" w:hAnsi="Arial" w:cs="Arial"/>
          <w:sz w:val="24"/>
          <w:szCs w:val="24"/>
        </w:rPr>
        <w:t>przygotowywania oceny skutków dla och</w:t>
      </w:r>
      <w:r w:rsidR="003259EC">
        <w:rPr>
          <w:rFonts w:ascii="Arial" w:hAnsi="Arial" w:cs="Arial"/>
          <w:sz w:val="24"/>
          <w:szCs w:val="24"/>
        </w:rPr>
        <w:t>rony danych (tzw. DPIA) zgodnie</w:t>
      </w:r>
      <w:r w:rsidRPr="003259EC">
        <w:rPr>
          <w:rFonts w:ascii="Arial" w:hAnsi="Arial" w:cs="Arial"/>
          <w:sz w:val="24"/>
          <w:szCs w:val="24"/>
        </w:rPr>
        <w:t xml:space="preserve"> z</w:t>
      </w:r>
      <w:r w:rsidR="003259EC">
        <w:rPr>
          <w:rFonts w:ascii="Arial" w:hAnsi="Arial" w:cs="Arial"/>
          <w:sz w:val="24"/>
          <w:szCs w:val="24"/>
        </w:rPr>
        <w:t> </w:t>
      </w:r>
      <w:r w:rsidRPr="003259EC">
        <w:rPr>
          <w:rFonts w:ascii="Arial" w:hAnsi="Arial" w:cs="Arial"/>
          <w:sz w:val="24"/>
          <w:szCs w:val="24"/>
        </w:rPr>
        <w:t xml:space="preserve">kryteriami określonymi w art. 35 ust. 3 RODO oraz w łączności </w:t>
      </w:r>
      <w:r w:rsidRPr="003259EC">
        <w:rPr>
          <w:rFonts w:ascii="Arial" w:hAnsi="Arial" w:cs="Arial"/>
          <w:sz w:val="24"/>
          <w:szCs w:val="24"/>
        </w:rPr>
        <w:lastRenderedPageBreak/>
        <w:t>z</w:t>
      </w:r>
      <w:r w:rsidR="00A31136">
        <w:rPr>
          <w:rFonts w:ascii="Arial" w:hAnsi="Arial" w:cs="Arial"/>
          <w:sz w:val="24"/>
          <w:szCs w:val="24"/>
        </w:rPr>
        <w:t> </w:t>
      </w:r>
      <w:r w:rsidRPr="003259EC">
        <w:rPr>
          <w:rFonts w:ascii="Arial" w:hAnsi="Arial" w:cs="Arial"/>
          <w:sz w:val="24"/>
          <w:szCs w:val="24"/>
        </w:rPr>
        <w:t>uwarunkowaniami Komunikatu Prezesa Urzędu Ochrony Danych Osobowych z dnia 17 czerwca 2019 r. w sprawie wykazu rodzajów operacji przetwarzania danych osobowych wymagających oceny skutków przetwarzania dla ich ochrony, a jeśli ocena skutków dla ochrony danych wykaże, że operacje przetwarzania powodowałyby wysokie ryzyko dla praw i</w:t>
      </w:r>
      <w:r w:rsidR="00A31136">
        <w:rPr>
          <w:rFonts w:ascii="Arial" w:hAnsi="Arial" w:cs="Arial"/>
          <w:sz w:val="24"/>
          <w:szCs w:val="24"/>
        </w:rPr>
        <w:t> </w:t>
      </w:r>
      <w:r w:rsidRPr="003259EC">
        <w:rPr>
          <w:rFonts w:ascii="Arial" w:hAnsi="Arial" w:cs="Arial"/>
          <w:sz w:val="24"/>
          <w:szCs w:val="24"/>
        </w:rPr>
        <w:t>wolności osób fizycznych – wnioskodawca przeprowadza uprzednie konsultacje z organem nadzorczym, o których mowa w art. 36 RODO;</w:t>
      </w:r>
    </w:p>
    <w:p w14:paraId="49F260C6" w14:textId="77777777" w:rsidR="00A31136" w:rsidRDefault="004353D2" w:rsidP="005F1F03">
      <w:pPr>
        <w:pStyle w:val="Akapitzlist"/>
        <w:numPr>
          <w:ilvl w:val="0"/>
          <w:numId w:val="38"/>
        </w:numPr>
        <w:spacing w:after="0" w:line="240" w:lineRule="auto"/>
        <w:ind w:left="426"/>
        <w:rPr>
          <w:rFonts w:ascii="Arial" w:hAnsi="Arial" w:cs="Arial"/>
          <w:sz w:val="24"/>
          <w:szCs w:val="24"/>
        </w:rPr>
      </w:pPr>
      <w:r w:rsidRPr="00A31136">
        <w:rPr>
          <w:rFonts w:ascii="Arial" w:hAnsi="Arial" w:cs="Arial"/>
          <w:sz w:val="24"/>
          <w:szCs w:val="24"/>
        </w:rPr>
        <w:t>spełniania obowiązków informacyjnych wob</w:t>
      </w:r>
      <w:r w:rsidR="00A31136" w:rsidRPr="00A31136">
        <w:rPr>
          <w:rFonts w:ascii="Arial" w:hAnsi="Arial" w:cs="Arial"/>
          <w:sz w:val="24"/>
          <w:szCs w:val="24"/>
        </w:rPr>
        <w:t>ec podmiotów danych – zgodnie z </w:t>
      </w:r>
      <w:r w:rsidRPr="00A31136">
        <w:rPr>
          <w:rFonts w:ascii="Arial" w:hAnsi="Arial" w:cs="Arial"/>
          <w:sz w:val="24"/>
          <w:szCs w:val="24"/>
        </w:rPr>
        <w:t>wymogami art. 13 i 14 RODO;</w:t>
      </w:r>
    </w:p>
    <w:p w14:paraId="12440A7B" w14:textId="77777777" w:rsidR="00A31136" w:rsidRDefault="004353D2" w:rsidP="005F1F03">
      <w:pPr>
        <w:pStyle w:val="Akapitzlist"/>
        <w:numPr>
          <w:ilvl w:val="0"/>
          <w:numId w:val="38"/>
        </w:numPr>
        <w:spacing w:after="0" w:line="240" w:lineRule="auto"/>
        <w:ind w:left="426"/>
        <w:rPr>
          <w:rFonts w:ascii="Arial" w:hAnsi="Arial" w:cs="Arial"/>
          <w:sz w:val="24"/>
          <w:szCs w:val="24"/>
        </w:rPr>
      </w:pPr>
      <w:r w:rsidRPr="00A31136">
        <w:rPr>
          <w:rFonts w:ascii="Arial" w:hAnsi="Arial" w:cs="Arial"/>
          <w:sz w:val="24"/>
          <w:szCs w:val="24"/>
        </w:rPr>
        <w:t>wykonywania praw osób, których dane dotyczą, wynikających z art. 15-22 oraz art. 34 RODO;</w:t>
      </w:r>
    </w:p>
    <w:p w14:paraId="5EB7898C" w14:textId="77777777" w:rsidR="00A31136" w:rsidRDefault="004353D2" w:rsidP="005F1F03">
      <w:pPr>
        <w:pStyle w:val="Akapitzlist"/>
        <w:numPr>
          <w:ilvl w:val="0"/>
          <w:numId w:val="38"/>
        </w:numPr>
        <w:spacing w:after="0" w:line="240" w:lineRule="auto"/>
        <w:ind w:left="426"/>
        <w:rPr>
          <w:rFonts w:ascii="Arial" w:hAnsi="Arial" w:cs="Arial"/>
          <w:sz w:val="24"/>
          <w:szCs w:val="24"/>
        </w:rPr>
      </w:pPr>
      <w:r w:rsidRPr="00A31136">
        <w:rPr>
          <w:rFonts w:ascii="Arial" w:hAnsi="Arial" w:cs="Arial"/>
          <w:sz w:val="24"/>
          <w:szCs w:val="24"/>
        </w:rPr>
        <w:t>prowadzenia dokumentacji przetwarzania danych osobowych stosownej do postanowień RODO, której treść odzwierciedla spełnienie wymogów dotyczących zabezpieczenia danych osobowych zależnie od zidentyfikowanego ryzyka naruszenia prywatności osób fizycznych (w tym prowadzenia rejestru czynności przetwarzania danych osobowych, o którym mowa w art. 30 ust. 1 RODO);</w:t>
      </w:r>
    </w:p>
    <w:p w14:paraId="146286E9" w14:textId="77777777" w:rsidR="00DB0E9B" w:rsidRDefault="004353D2" w:rsidP="005F1F03">
      <w:pPr>
        <w:pStyle w:val="Akapitzlist"/>
        <w:numPr>
          <w:ilvl w:val="0"/>
          <w:numId w:val="38"/>
        </w:numPr>
        <w:spacing w:after="0" w:line="240" w:lineRule="auto"/>
        <w:ind w:left="426"/>
        <w:rPr>
          <w:rFonts w:ascii="Arial" w:hAnsi="Arial" w:cs="Arial"/>
          <w:sz w:val="24"/>
          <w:szCs w:val="24"/>
        </w:rPr>
      </w:pPr>
      <w:r w:rsidRPr="00DB0E9B">
        <w:rPr>
          <w:rFonts w:ascii="Arial" w:hAnsi="Arial" w:cs="Arial"/>
          <w:sz w:val="24"/>
          <w:szCs w:val="24"/>
        </w:rPr>
        <w:t>ustanowienia systemu upoważnień do przetwarzania danych osobowych, w</w:t>
      </w:r>
      <w:r w:rsidR="00A31136" w:rsidRPr="00DB0E9B">
        <w:rPr>
          <w:rFonts w:ascii="Arial" w:hAnsi="Arial" w:cs="Arial"/>
          <w:sz w:val="24"/>
          <w:szCs w:val="24"/>
        </w:rPr>
        <w:t> </w:t>
      </w:r>
      <w:r w:rsidRPr="00DB0E9B">
        <w:rPr>
          <w:rFonts w:ascii="Arial" w:hAnsi="Arial" w:cs="Arial"/>
          <w:sz w:val="24"/>
          <w:szCs w:val="24"/>
        </w:rPr>
        <w:t>tym w zakresie systemów teleinformatycznych, wyznaczenia osób upoważnionych do przetwarzania danych osobowych i zapewnienia, aby osoby upoważnione do przetwarzania danych osobowych były zobowiązane do zachowania tych danych w poufności;</w:t>
      </w:r>
    </w:p>
    <w:p w14:paraId="1D50D55C" w14:textId="77777777" w:rsidR="00DB0E9B" w:rsidRDefault="004353D2" w:rsidP="005F1F03">
      <w:pPr>
        <w:pStyle w:val="Akapitzlist"/>
        <w:numPr>
          <w:ilvl w:val="0"/>
          <w:numId w:val="38"/>
        </w:numPr>
        <w:spacing w:after="0" w:line="240" w:lineRule="auto"/>
        <w:ind w:left="426"/>
        <w:rPr>
          <w:rFonts w:ascii="Arial" w:hAnsi="Arial" w:cs="Arial"/>
          <w:sz w:val="24"/>
          <w:szCs w:val="24"/>
        </w:rPr>
      </w:pPr>
      <w:r w:rsidRPr="00DB0E9B">
        <w:rPr>
          <w:rFonts w:ascii="Arial" w:hAnsi="Arial" w:cs="Arial"/>
          <w:sz w:val="24"/>
          <w:szCs w:val="24"/>
        </w:rPr>
        <w:t>niezwłocznego procedowania wszelkich stwierdzonych incydentów ochrony danych osobowych, w tym zgłaszania naruszeń organowi nadzorczemu na podstawie art. 33 RODO oraz zawiadamiania o naruszeniu osób, których dane dotyczą na podstawie art. 34 RODO – w ter</w:t>
      </w:r>
      <w:r w:rsidR="00DB0E9B" w:rsidRPr="00DB0E9B">
        <w:rPr>
          <w:rFonts w:ascii="Arial" w:hAnsi="Arial" w:cs="Arial"/>
          <w:sz w:val="24"/>
          <w:szCs w:val="24"/>
        </w:rPr>
        <w:t>minach określonych w RODO i </w:t>
      </w:r>
      <w:r w:rsidRPr="00DB0E9B">
        <w:rPr>
          <w:rFonts w:ascii="Arial" w:hAnsi="Arial" w:cs="Arial"/>
          <w:sz w:val="24"/>
          <w:szCs w:val="24"/>
        </w:rPr>
        <w:t>zgodnie z procedurami przyjętymi we własnej organizacji;</w:t>
      </w:r>
    </w:p>
    <w:p w14:paraId="348811A9" w14:textId="77777777" w:rsidR="00DB0E9B" w:rsidRDefault="004353D2" w:rsidP="005F1F03">
      <w:pPr>
        <w:pStyle w:val="Akapitzlist"/>
        <w:numPr>
          <w:ilvl w:val="0"/>
          <w:numId w:val="38"/>
        </w:numPr>
        <w:spacing w:after="0" w:line="240" w:lineRule="auto"/>
        <w:ind w:left="426"/>
        <w:rPr>
          <w:rFonts w:ascii="Arial" w:hAnsi="Arial" w:cs="Arial"/>
          <w:sz w:val="24"/>
          <w:szCs w:val="24"/>
        </w:rPr>
      </w:pPr>
      <w:r w:rsidRPr="00DB0E9B">
        <w:rPr>
          <w:rFonts w:ascii="Arial" w:hAnsi="Arial" w:cs="Arial"/>
          <w:sz w:val="24"/>
          <w:szCs w:val="24"/>
        </w:rPr>
        <w:t>przechowywania danych osobowych zgodnie z art. 91 ustawy wdrożeniowej przez okres niezbędny do realizacji celów projektu w ramach Działania 6.1 FEWL;</w:t>
      </w:r>
    </w:p>
    <w:p w14:paraId="479B9956" w14:textId="77777777" w:rsidR="00DB0E9B" w:rsidRDefault="004353D2" w:rsidP="005F1F03">
      <w:pPr>
        <w:pStyle w:val="Akapitzlist"/>
        <w:numPr>
          <w:ilvl w:val="0"/>
          <w:numId w:val="38"/>
        </w:numPr>
        <w:spacing w:after="0" w:line="240" w:lineRule="auto"/>
        <w:ind w:left="426"/>
        <w:rPr>
          <w:rFonts w:ascii="Arial" w:hAnsi="Arial" w:cs="Arial"/>
          <w:sz w:val="24"/>
          <w:szCs w:val="24"/>
        </w:rPr>
      </w:pPr>
      <w:r w:rsidRPr="00DB0E9B">
        <w:rPr>
          <w:rFonts w:ascii="Arial" w:hAnsi="Arial" w:cs="Arial"/>
          <w:sz w:val="24"/>
          <w:szCs w:val="24"/>
        </w:rPr>
        <w:t>zapewnienia zgodności przebiegu procesów przetwarzania z zasadami ochrony danych osobowych określonymi w art. 5 RODO (w tym zasadą rozliczalności);</w:t>
      </w:r>
    </w:p>
    <w:p w14:paraId="19176E2C" w14:textId="77777777" w:rsidR="00DB0E9B" w:rsidRDefault="004353D2" w:rsidP="005F1F03">
      <w:pPr>
        <w:pStyle w:val="Akapitzlist"/>
        <w:numPr>
          <w:ilvl w:val="0"/>
          <w:numId w:val="38"/>
        </w:numPr>
        <w:spacing w:after="0" w:line="240" w:lineRule="auto"/>
        <w:ind w:left="426"/>
        <w:rPr>
          <w:rFonts w:ascii="Arial" w:hAnsi="Arial" w:cs="Arial"/>
          <w:sz w:val="24"/>
          <w:szCs w:val="24"/>
        </w:rPr>
      </w:pPr>
      <w:r w:rsidRPr="00DB0E9B">
        <w:rPr>
          <w:rFonts w:ascii="Arial" w:hAnsi="Arial" w:cs="Arial"/>
          <w:sz w:val="24"/>
          <w:szCs w:val="24"/>
        </w:rPr>
        <w:t>niewykorzystywania danych osobowych do celów innych niż związanych z</w:t>
      </w:r>
      <w:r w:rsidR="00DB0E9B">
        <w:rPr>
          <w:rFonts w:ascii="Arial" w:hAnsi="Arial" w:cs="Arial"/>
          <w:sz w:val="24"/>
          <w:szCs w:val="24"/>
        </w:rPr>
        <w:t> </w:t>
      </w:r>
      <w:r w:rsidRPr="00DB0E9B">
        <w:rPr>
          <w:rFonts w:ascii="Arial" w:hAnsi="Arial" w:cs="Arial"/>
          <w:sz w:val="24"/>
          <w:szCs w:val="24"/>
        </w:rPr>
        <w:t>wykonywaniem obowiązków wynikających z ubieganiem się o</w:t>
      </w:r>
      <w:r w:rsidR="00DB0E9B">
        <w:rPr>
          <w:rFonts w:ascii="Arial" w:hAnsi="Arial" w:cs="Arial"/>
          <w:sz w:val="24"/>
          <w:szCs w:val="24"/>
        </w:rPr>
        <w:t> </w:t>
      </w:r>
      <w:r w:rsidRPr="00DB0E9B">
        <w:rPr>
          <w:rFonts w:ascii="Arial" w:hAnsi="Arial" w:cs="Arial"/>
          <w:sz w:val="24"/>
          <w:szCs w:val="24"/>
        </w:rPr>
        <w:t>dofinansowanie i realizacją projektu;</w:t>
      </w:r>
    </w:p>
    <w:p w14:paraId="5B922FE8" w14:textId="2D89C355" w:rsidR="004353D2" w:rsidRPr="00DB0E9B" w:rsidRDefault="004353D2" w:rsidP="005F1F03">
      <w:pPr>
        <w:pStyle w:val="Akapitzlist"/>
        <w:numPr>
          <w:ilvl w:val="0"/>
          <w:numId w:val="38"/>
        </w:numPr>
        <w:spacing w:after="0" w:line="240" w:lineRule="auto"/>
        <w:ind w:left="426"/>
        <w:rPr>
          <w:rFonts w:ascii="Arial" w:hAnsi="Arial" w:cs="Arial"/>
          <w:sz w:val="24"/>
          <w:szCs w:val="24"/>
        </w:rPr>
      </w:pPr>
      <w:r w:rsidRPr="00DB0E9B">
        <w:rPr>
          <w:rFonts w:ascii="Arial" w:hAnsi="Arial" w:cs="Arial"/>
          <w:sz w:val="24"/>
          <w:szCs w:val="24"/>
        </w:rPr>
        <w:t>podejmowania innych działań, które mogą okazać się niezbędne dla zapewnienia zgodności procesów przetwarzania z przepisami wspólnotowymi i krajowymi dotyczącymi ochrony danych osobowych.</w:t>
      </w:r>
    </w:p>
    <w:p w14:paraId="73879EAF" w14:textId="2EFB5741" w:rsidR="004353D2" w:rsidRPr="000820DC" w:rsidRDefault="004353D2" w:rsidP="005F1F03">
      <w:pPr>
        <w:pStyle w:val="Akapitzlist"/>
        <w:numPr>
          <w:ilvl w:val="0"/>
          <w:numId w:val="37"/>
        </w:numPr>
        <w:spacing w:after="0" w:line="240" w:lineRule="auto"/>
        <w:ind w:left="426"/>
        <w:rPr>
          <w:rFonts w:ascii="Arial" w:hAnsi="Arial" w:cs="Arial"/>
          <w:sz w:val="24"/>
          <w:szCs w:val="24"/>
        </w:rPr>
      </w:pPr>
      <w:r w:rsidRPr="000820DC">
        <w:rPr>
          <w:rFonts w:ascii="Arial" w:hAnsi="Arial" w:cs="Arial"/>
          <w:sz w:val="24"/>
          <w:szCs w:val="24"/>
        </w:rPr>
        <w:t>Instytucja Pośrednicząca – Wojewódzki Urząd Pracy w Zielonej Górze, jako administrator danych osobowych pozyskiwanych w związku z realizacją Działania 6.1 FEWL, na podstawie art. 13 ust. 1 i 2 RODO informuje, że:</w:t>
      </w:r>
    </w:p>
    <w:p w14:paraId="526EAF74" w14:textId="4B17B47C" w:rsidR="000820DC" w:rsidRDefault="004353D2" w:rsidP="005F1F03">
      <w:pPr>
        <w:pStyle w:val="Akapitzlist"/>
        <w:numPr>
          <w:ilvl w:val="0"/>
          <w:numId w:val="39"/>
        </w:numPr>
        <w:spacing w:after="0" w:line="240" w:lineRule="auto"/>
        <w:ind w:left="426"/>
        <w:rPr>
          <w:rFonts w:ascii="Arial" w:hAnsi="Arial" w:cs="Arial"/>
          <w:sz w:val="24"/>
          <w:szCs w:val="24"/>
        </w:rPr>
      </w:pPr>
      <w:r w:rsidRPr="000820DC">
        <w:rPr>
          <w:rFonts w:ascii="Arial" w:hAnsi="Arial" w:cs="Arial"/>
          <w:sz w:val="24"/>
          <w:szCs w:val="24"/>
        </w:rPr>
        <w:t xml:space="preserve">administratorem danych osobowych jest Wojewódzki Urząd Pracy w Zielonej Górze z siedzibą w Zielonej Górze przy ul. Wyspiańskiego 15, 65-036 Zielona Góra, tel. /68/ 456 56 10, e-mail: </w:t>
      </w:r>
      <w:hyperlink r:id="rId17" w:history="1">
        <w:r w:rsidR="000820DC" w:rsidRPr="009D7B4F">
          <w:rPr>
            <w:rStyle w:val="Hipercze"/>
            <w:rFonts w:ascii="Arial" w:hAnsi="Arial" w:cs="Arial"/>
            <w:sz w:val="24"/>
            <w:szCs w:val="24"/>
          </w:rPr>
          <w:t>wup@wup.zgora.pl</w:t>
        </w:r>
      </w:hyperlink>
      <w:r w:rsidRPr="000820DC">
        <w:rPr>
          <w:rFonts w:ascii="Arial" w:hAnsi="Arial" w:cs="Arial"/>
          <w:sz w:val="24"/>
          <w:szCs w:val="24"/>
        </w:rPr>
        <w:t>.</w:t>
      </w:r>
    </w:p>
    <w:p w14:paraId="03AA91B2" w14:textId="77777777" w:rsidR="000820DC" w:rsidRDefault="004353D2" w:rsidP="005F1F03">
      <w:pPr>
        <w:pStyle w:val="Akapitzlist"/>
        <w:numPr>
          <w:ilvl w:val="0"/>
          <w:numId w:val="39"/>
        </w:numPr>
        <w:spacing w:after="0" w:line="240" w:lineRule="auto"/>
        <w:ind w:left="426"/>
        <w:rPr>
          <w:rFonts w:ascii="Arial" w:hAnsi="Arial" w:cs="Arial"/>
          <w:sz w:val="24"/>
          <w:szCs w:val="24"/>
        </w:rPr>
      </w:pPr>
      <w:r w:rsidRPr="000820DC">
        <w:rPr>
          <w:rFonts w:ascii="Arial" w:hAnsi="Arial" w:cs="Arial"/>
          <w:sz w:val="24"/>
          <w:szCs w:val="24"/>
        </w:rPr>
        <w:t>Wojewódzki Urząd Pracy w Zielonej Górze wyznaczył Inspektora ochrony danych, z którym można się skontaktować poprzez email: iod@wup.zgora.pl lub pisemnie na adres: Wojewódzki Urząd Pracy w Zielonej Górze, ul</w:t>
      </w:r>
      <w:r w:rsidR="000820DC">
        <w:rPr>
          <w:rFonts w:ascii="Arial" w:hAnsi="Arial" w:cs="Arial"/>
          <w:sz w:val="24"/>
          <w:szCs w:val="24"/>
        </w:rPr>
        <w:t>. </w:t>
      </w:r>
      <w:r w:rsidRPr="000820DC">
        <w:rPr>
          <w:rFonts w:ascii="Arial" w:hAnsi="Arial" w:cs="Arial"/>
          <w:sz w:val="24"/>
          <w:szCs w:val="24"/>
        </w:rPr>
        <w:t xml:space="preserve">Wyspiańskiego 15, 65-036 Zielona Góra. Z Inspektorem ochrony danych można się kontaktować we wszystkich sprawach dotyczących przetwarzania danych osobowych oraz korzystania z praw związanych z przetwarzaniem danych. </w:t>
      </w:r>
    </w:p>
    <w:p w14:paraId="25141BA1" w14:textId="77777777" w:rsidR="00CB5F1C" w:rsidRDefault="004353D2" w:rsidP="005F1F03">
      <w:pPr>
        <w:pStyle w:val="Akapitzlist"/>
        <w:numPr>
          <w:ilvl w:val="0"/>
          <w:numId w:val="39"/>
        </w:numPr>
        <w:spacing w:after="0" w:line="240" w:lineRule="auto"/>
        <w:ind w:left="426"/>
        <w:rPr>
          <w:rFonts w:ascii="Arial" w:hAnsi="Arial" w:cs="Arial"/>
          <w:sz w:val="24"/>
          <w:szCs w:val="24"/>
        </w:rPr>
      </w:pPr>
      <w:r w:rsidRPr="000820DC">
        <w:rPr>
          <w:rFonts w:ascii="Arial" w:hAnsi="Arial" w:cs="Arial"/>
          <w:sz w:val="24"/>
          <w:szCs w:val="24"/>
        </w:rPr>
        <w:lastRenderedPageBreak/>
        <w:t>dane osobowe będą przetwarzane na podstawie art. 6 ust. 1 lit. c) oraz lit. e) w związku z art. 9 ust. 2 lit. g) i art. 10 RODO oraz postanowieniami Rozporządzenia Parlamentu Europejskiego i Rady (UE) nr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oraz Ustawy z dnia 28 kwietnia 2022 r. o</w:t>
      </w:r>
      <w:r w:rsidR="000820DC" w:rsidRPr="000820DC">
        <w:rPr>
          <w:rFonts w:ascii="Arial" w:hAnsi="Arial" w:cs="Arial"/>
          <w:sz w:val="24"/>
          <w:szCs w:val="24"/>
        </w:rPr>
        <w:t> </w:t>
      </w:r>
      <w:r w:rsidRPr="000820DC">
        <w:rPr>
          <w:rFonts w:ascii="Arial" w:hAnsi="Arial" w:cs="Arial"/>
          <w:sz w:val="24"/>
          <w:szCs w:val="24"/>
        </w:rPr>
        <w:t>zasadach realizacji zadań finansowanych ze środków europejskich w</w:t>
      </w:r>
      <w:r w:rsidR="000820DC" w:rsidRPr="000820DC">
        <w:rPr>
          <w:rFonts w:ascii="Arial" w:hAnsi="Arial" w:cs="Arial"/>
          <w:sz w:val="24"/>
          <w:szCs w:val="24"/>
        </w:rPr>
        <w:t> </w:t>
      </w:r>
      <w:r w:rsidRPr="000820DC">
        <w:rPr>
          <w:rFonts w:ascii="Arial" w:hAnsi="Arial" w:cs="Arial"/>
          <w:sz w:val="24"/>
          <w:szCs w:val="24"/>
        </w:rPr>
        <w:t>perspektywie finansowej 2021-2027. Dane osobowe są pozyskiwane i</w:t>
      </w:r>
      <w:r w:rsidR="000820DC">
        <w:rPr>
          <w:rFonts w:ascii="Arial" w:hAnsi="Arial" w:cs="Arial"/>
          <w:sz w:val="24"/>
          <w:szCs w:val="24"/>
        </w:rPr>
        <w:t> </w:t>
      </w:r>
      <w:r w:rsidRPr="000820DC">
        <w:rPr>
          <w:rFonts w:ascii="Arial" w:hAnsi="Arial" w:cs="Arial"/>
          <w:sz w:val="24"/>
          <w:szCs w:val="24"/>
        </w:rPr>
        <w:t xml:space="preserve">przetwarzane w celu realizacji zadań Instytucji Pośredniczącej w ramach Działania 6.1 priorytetu 6 programu Fundusze Europejskie dla Lubuskiego 2021-2027. </w:t>
      </w:r>
    </w:p>
    <w:p w14:paraId="4CF4D317" w14:textId="77777777" w:rsidR="00CB5F1C" w:rsidRDefault="004353D2" w:rsidP="005F1F03">
      <w:pPr>
        <w:pStyle w:val="Akapitzlist"/>
        <w:numPr>
          <w:ilvl w:val="0"/>
          <w:numId w:val="39"/>
        </w:numPr>
        <w:spacing w:after="0" w:line="240" w:lineRule="auto"/>
        <w:ind w:left="426"/>
        <w:rPr>
          <w:rFonts w:ascii="Arial" w:hAnsi="Arial" w:cs="Arial"/>
          <w:sz w:val="24"/>
          <w:szCs w:val="24"/>
        </w:rPr>
      </w:pPr>
      <w:r w:rsidRPr="00CB5F1C">
        <w:rPr>
          <w:rFonts w:ascii="Arial" w:hAnsi="Arial" w:cs="Arial"/>
          <w:sz w:val="24"/>
          <w:szCs w:val="24"/>
        </w:rPr>
        <w:t>przetwarzanie danych osobowych nie odbywa się na podstawie art. 6 ust. 1 lit. f) RODO, tzn. nie dotyczy prawnie uzasadnionych interesów realizowanych przez administratora.</w:t>
      </w:r>
    </w:p>
    <w:p w14:paraId="3344AF7C" w14:textId="77777777" w:rsidR="005A3637" w:rsidRDefault="004353D2" w:rsidP="005F1F03">
      <w:pPr>
        <w:pStyle w:val="Akapitzlist"/>
        <w:numPr>
          <w:ilvl w:val="0"/>
          <w:numId w:val="39"/>
        </w:numPr>
        <w:spacing w:after="0" w:line="240" w:lineRule="auto"/>
        <w:ind w:left="426"/>
        <w:rPr>
          <w:rFonts w:ascii="Arial" w:hAnsi="Arial" w:cs="Arial"/>
          <w:sz w:val="24"/>
          <w:szCs w:val="24"/>
        </w:rPr>
      </w:pPr>
      <w:r w:rsidRPr="005A3637">
        <w:rPr>
          <w:rFonts w:ascii="Arial" w:hAnsi="Arial" w:cs="Arial"/>
          <w:sz w:val="24"/>
          <w:szCs w:val="24"/>
        </w:rPr>
        <w:t>dane osobowe nie będą przekazywane do państwa trzeciego/organizacji międzynarodowej.</w:t>
      </w:r>
    </w:p>
    <w:p w14:paraId="122AC962" w14:textId="77777777" w:rsidR="005A3637" w:rsidRDefault="004353D2" w:rsidP="005F1F03">
      <w:pPr>
        <w:pStyle w:val="Akapitzlist"/>
        <w:numPr>
          <w:ilvl w:val="0"/>
          <w:numId w:val="39"/>
        </w:numPr>
        <w:spacing w:after="0" w:line="240" w:lineRule="auto"/>
        <w:ind w:left="426"/>
        <w:rPr>
          <w:rFonts w:ascii="Arial" w:hAnsi="Arial" w:cs="Arial"/>
          <w:sz w:val="24"/>
          <w:szCs w:val="24"/>
        </w:rPr>
      </w:pPr>
      <w:r w:rsidRPr="005A3637">
        <w:rPr>
          <w:rFonts w:ascii="Arial" w:hAnsi="Arial" w:cs="Arial"/>
          <w:sz w:val="24"/>
          <w:szCs w:val="24"/>
        </w:rPr>
        <w:t xml:space="preserve">odbiorcami danych osobowych są lub mogą </w:t>
      </w:r>
      <w:r w:rsidR="005A3637">
        <w:rPr>
          <w:rFonts w:ascii="Arial" w:hAnsi="Arial" w:cs="Arial"/>
          <w:sz w:val="24"/>
          <w:szCs w:val="24"/>
        </w:rPr>
        <w:t>być: podmioty, o których mowa w </w:t>
      </w:r>
      <w:r w:rsidRPr="005A3637">
        <w:rPr>
          <w:rFonts w:ascii="Arial" w:hAnsi="Arial" w:cs="Arial"/>
          <w:sz w:val="24"/>
          <w:szCs w:val="24"/>
        </w:rPr>
        <w:t>art. 87 ust. 1 ustawy wdrożeniowej w zakresie niezbędnym do realizacji zadań związanych z wdrażaniem programu, tj. w szczególności Instytucja Zarządzająca, ministerstwo właściwe ds. funduszy i polityki regionalnej, instytucje Unii Europejskiej oraz inne podmioty uczestniczące w systemie realizacji programu, osoby lub podmioty, którym może być udostępniona dokumentacja na podstawie art. 1 ust. 1 ustawy z dnia 6 września 2001 r. o</w:t>
      </w:r>
      <w:r w:rsidR="005A3637">
        <w:rPr>
          <w:rFonts w:ascii="Arial" w:hAnsi="Arial" w:cs="Arial"/>
          <w:sz w:val="24"/>
          <w:szCs w:val="24"/>
        </w:rPr>
        <w:t> </w:t>
      </w:r>
      <w:r w:rsidRPr="005A3637">
        <w:rPr>
          <w:rFonts w:ascii="Arial" w:hAnsi="Arial" w:cs="Arial"/>
          <w:sz w:val="24"/>
          <w:szCs w:val="24"/>
        </w:rPr>
        <w:t>dostępie do informacji publicznej, podmioty uprawnione do obsługi doręczeń pocztowych, podmioty świadczące usługi doręczania przy użyciu środków komunikacji elektronicznej (ePUAP), instytucje bankowe (w zakresie przekazywania środków finansowych na realizację projektów), podmiot świadczący usługi hostingu poczty elektronicznej WUP, podmioty, którym przekazuje się dokumentację zawierającą dane osobowe w celu brakowania (niszczenia), jak również inne podmioty przetwarzające dane osobowe w</w:t>
      </w:r>
      <w:r w:rsidR="005A3637">
        <w:rPr>
          <w:rFonts w:ascii="Arial" w:hAnsi="Arial" w:cs="Arial"/>
          <w:sz w:val="24"/>
          <w:szCs w:val="24"/>
        </w:rPr>
        <w:t> </w:t>
      </w:r>
      <w:r w:rsidRPr="005A3637">
        <w:rPr>
          <w:rFonts w:ascii="Arial" w:hAnsi="Arial" w:cs="Arial"/>
          <w:sz w:val="24"/>
          <w:szCs w:val="24"/>
        </w:rPr>
        <w:t>imieniu administratora na podstawie zawartych umów/porozumień w sprawie powierzenia przetwarzania danych osobowych. Pani/Pana dane osobowe mogą zostać ujawnione organom upoważnionym do otrzymania danych osobowych na podstawie innych przepisów prawa (organom kontrolnym, sądom, organom ścigania).</w:t>
      </w:r>
    </w:p>
    <w:p w14:paraId="61F24A32" w14:textId="77777777" w:rsidR="005A3637" w:rsidRDefault="004353D2" w:rsidP="005F1F03">
      <w:pPr>
        <w:pStyle w:val="Akapitzlist"/>
        <w:numPr>
          <w:ilvl w:val="0"/>
          <w:numId w:val="39"/>
        </w:numPr>
        <w:spacing w:after="0" w:line="240" w:lineRule="auto"/>
        <w:ind w:left="426"/>
        <w:rPr>
          <w:rFonts w:ascii="Arial" w:hAnsi="Arial" w:cs="Arial"/>
          <w:sz w:val="24"/>
          <w:szCs w:val="24"/>
        </w:rPr>
      </w:pPr>
      <w:r w:rsidRPr="005A3637">
        <w:rPr>
          <w:rFonts w:ascii="Arial" w:hAnsi="Arial" w:cs="Arial"/>
          <w:sz w:val="24"/>
          <w:szCs w:val="24"/>
        </w:rPr>
        <w:t>dane osobowe będą przechowywane przez okres wskazany w art. 91 ustawy wdrożeniowej niezbędny do realizacji Działania 6.1 oraz spełnienia obowiązków archiwizacyjnych wynikających z przepisów o narodowym zasobie archiwalnym i archiwach.</w:t>
      </w:r>
    </w:p>
    <w:p w14:paraId="2922FE83" w14:textId="6BA632A8" w:rsidR="004353D2" w:rsidRPr="005A3637" w:rsidRDefault="004353D2" w:rsidP="005F1F03">
      <w:pPr>
        <w:pStyle w:val="Akapitzlist"/>
        <w:numPr>
          <w:ilvl w:val="0"/>
          <w:numId w:val="39"/>
        </w:numPr>
        <w:spacing w:after="0" w:line="240" w:lineRule="auto"/>
        <w:ind w:left="426"/>
        <w:rPr>
          <w:rFonts w:ascii="Arial" w:hAnsi="Arial" w:cs="Arial"/>
          <w:sz w:val="24"/>
          <w:szCs w:val="24"/>
        </w:rPr>
      </w:pPr>
      <w:r w:rsidRPr="005A3637">
        <w:rPr>
          <w:rFonts w:ascii="Arial" w:hAnsi="Arial" w:cs="Arial"/>
          <w:sz w:val="24"/>
          <w:szCs w:val="24"/>
        </w:rPr>
        <w:t>w związku z przetwarzaniem danych osobowych przysługują określone prawa, tj.:</w:t>
      </w:r>
    </w:p>
    <w:p w14:paraId="3E8ABAC3" w14:textId="3452326A" w:rsidR="004353D2" w:rsidRPr="005A3637" w:rsidRDefault="004353D2" w:rsidP="005F1F03">
      <w:pPr>
        <w:pStyle w:val="Akapitzlist"/>
        <w:numPr>
          <w:ilvl w:val="0"/>
          <w:numId w:val="40"/>
        </w:numPr>
        <w:spacing w:after="0" w:line="240" w:lineRule="auto"/>
        <w:ind w:left="426"/>
        <w:rPr>
          <w:rFonts w:ascii="Arial" w:hAnsi="Arial" w:cs="Arial"/>
          <w:sz w:val="24"/>
          <w:szCs w:val="24"/>
        </w:rPr>
      </w:pPr>
      <w:r w:rsidRPr="005A3637">
        <w:rPr>
          <w:rFonts w:ascii="Arial" w:hAnsi="Arial" w:cs="Arial"/>
          <w:sz w:val="24"/>
          <w:szCs w:val="24"/>
        </w:rPr>
        <w:t>prawo dostępu do treści danych osobowych oraz prawo otrzymania ich kopii;</w:t>
      </w:r>
    </w:p>
    <w:p w14:paraId="6B2B9624" w14:textId="16B4991E" w:rsidR="004353D2" w:rsidRPr="005A3637" w:rsidRDefault="004353D2" w:rsidP="005F1F03">
      <w:pPr>
        <w:pStyle w:val="Akapitzlist"/>
        <w:numPr>
          <w:ilvl w:val="0"/>
          <w:numId w:val="40"/>
        </w:numPr>
        <w:spacing w:after="0" w:line="240" w:lineRule="auto"/>
        <w:ind w:left="426"/>
        <w:rPr>
          <w:rFonts w:ascii="Arial" w:hAnsi="Arial" w:cs="Arial"/>
          <w:sz w:val="24"/>
          <w:szCs w:val="24"/>
        </w:rPr>
      </w:pPr>
      <w:r w:rsidRPr="005A3637">
        <w:rPr>
          <w:rFonts w:ascii="Arial" w:hAnsi="Arial" w:cs="Arial"/>
          <w:sz w:val="24"/>
          <w:szCs w:val="24"/>
        </w:rPr>
        <w:t>prawo do żądania sprostowania (poprawiania) danych osobowych;</w:t>
      </w:r>
    </w:p>
    <w:p w14:paraId="022BD1FA" w14:textId="1CFD87C7" w:rsidR="004353D2" w:rsidRPr="005A3637" w:rsidRDefault="004353D2" w:rsidP="005F1F03">
      <w:pPr>
        <w:pStyle w:val="Akapitzlist"/>
        <w:numPr>
          <w:ilvl w:val="0"/>
          <w:numId w:val="40"/>
        </w:numPr>
        <w:spacing w:after="0" w:line="240" w:lineRule="auto"/>
        <w:ind w:left="426"/>
        <w:rPr>
          <w:rFonts w:ascii="Arial" w:hAnsi="Arial" w:cs="Arial"/>
          <w:sz w:val="24"/>
          <w:szCs w:val="24"/>
        </w:rPr>
      </w:pPr>
      <w:r w:rsidRPr="005A3637">
        <w:rPr>
          <w:rFonts w:ascii="Arial" w:hAnsi="Arial" w:cs="Arial"/>
          <w:sz w:val="24"/>
          <w:szCs w:val="24"/>
        </w:rPr>
        <w:t>prawo do żądania ograniczenia przetwarzania danych osobowych, w przypadkach określonych w art. 18 RODO;</w:t>
      </w:r>
    </w:p>
    <w:p w14:paraId="662310B3" w14:textId="395BE13E" w:rsidR="004353D2" w:rsidRPr="005A3637" w:rsidRDefault="004353D2" w:rsidP="005F1F03">
      <w:pPr>
        <w:pStyle w:val="Akapitzlist"/>
        <w:numPr>
          <w:ilvl w:val="0"/>
          <w:numId w:val="40"/>
        </w:numPr>
        <w:spacing w:after="0" w:line="240" w:lineRule="auto"/>
        <w:ind w:left="426"/>
        <w:rPr>
          <w:rFonts w:ascii="Arial" w:hAnsi="Arial" w:cs="Arial"/>
          <w:sz w:val="24"/>
          <w:szCs w:val="24"/>
        </w:rPr>
      </w:pPr>
      <w:r w:rsidRPr="005A3637">
        <w:rPr>
          <w:rFonts w:ascii="Arial" w:hAnsi="Arial" w:cs="Arial"/>
          <w:sz w:val="24"/>
          <w:szCs w:val="24"/>
        </w:rPr>
        <w:t>prawo wniesienia sprzeciwu wobec przetwarzania danych osobowych, w</w:t>
      </w:r>
      <w:r w:rsidR="00F74626">
        <w:rPr>
          <w:rFonts w:ascii="Arial" w:hAnsi="Arial" w:cs="Arial"/>
          <w:sz w:val="24"/>
          <w:szCs w:val="24"/>
        </w:rPr>
        <w:t> </w:t>
      </w:r>
      <w:r w:rsidRPr="005A3637">
        <w:rPr>
          <w:rFonts w:ascii="Arial" w:hAnsi="Arial" w:cs="Arial"/>
          <w:sz w:val="24"/>
          <w:szCs w:val="24"/>
        </w:rPr>
        <w:t>przypadkach określonych w art. 21 RODO.</w:t>
      </w:r>
    </w:p>
    <w:p w14:paraId="68234A95" w14:textId="77777777" w:rsidR="00F74626" w:rsidRDefault="004353D2" w:rsidP="005F1F03">
      <w:pPr>
        <w:pStyle w:val="Akapitzlist"/>
        <w:numPr>
          <w:ilvl w:val="0"/>
          <w:numId w:val="39"/>
        </w:numPr>
        <w:spacing w:after="0" w:line="240" w:lineRule="auto"/>
        <w:ind w:left="426"/>
        <w:rPr>
          <w:rFonts w:ascii="Arial" w:hAnsi="Arial" w:cs="Arial"/>
          <w:sz w:val="24"/>
          <w:szCs w:val="24"/>
        </w:rPr>
      </w:pPr>
      <w:r w:rsidRPr="00F74626">
        <w:rPr>
          <w:rFonts w:ascii="Arial" w:hAnsi="Arial" w:cs="Arial"/>
          <w:sz w:val="24"/>
          <w:szCs w:val="24"/>
        </w:rPr>
        <w:lastRenderedPageBreak/>
        <w:t>przetwarzanie danych osobowych nie odbywa się na podstawie uprzednio udzielonej zgody na przetwarzanie danych osobowych – w związku z tym nie ma możliwości zrealizowania prawa do cofnięcia zgody w dowolnym momencie bez wpływu na zgodność z prawem przetwarzania, którego dokonano na podstawie zgody przed jej cofnięciem.</w:t>
      </w:r>
    </w:p>
    <w:p w14:paraId="6BB92EC1" w14:textId="77777777" w:rsidR="00F74626" w:rsidRDefault="004353D2" w:rsidP="005F1F03">
      <w:pPr>
        <w:pStyle w:val="Akapitzlist"/>
        <w:numPr>
          <w:ilvl w:val="0"/>
          <w:numId w:val="39"/>
        </w:numPr>
        <w:spacing w:after="0" w:line="240" w:lineRule="auto"/>
        <w:ind w:left="426"/>
        <w:rPr>
          <w:rFonts w:ascii="Arial" w:hAnsi="Arial" w:cs="Arial"/>
          <w:sz w:val="24"/>
          <w:szCs w:val="24"/>
        </w:rPr>
      </w:pPr>
      <w:r w:rsidRPr="00F74626">
        <w:rPr>
          <w:rFonts w:ascii="Arial" w:hAnsi="Arial" w:cs="Arial"/>
          <w:sz w:val="24"/>
          <w:szCs w:val="24"/>
        </w:rPr>
        <w:t>osoba, której dane dotyczą ma prawo wniesienia skargi do organu nadzorczego (Urzędu Ochrony Danych Osobowych), gdy uzna, że przetwarzanie danych osobowych narusza przepisy RODO.</w:t>
      </w:r>
    </w:p>
    <w:p w14:paraId="0614EF7C" w14:textId="77777777" w:rsidR="00F74626" w:rsidRDefault="004353D2" w:rsidP="005F1F03">
      <w:pPr>
        <w:pStyle w:val="Akapitzlist"/>
        <w:numPr>
          <w:ilvl w:val="0"/>
          <w:numId w:val="39"/>
        </w:numPr>
        <w:spacing w:after="0" w:line="240" w:lineRule="auto"/>
        <w:ind w:left="426"/>
        <w:rPr>
          <w:rFonts w:ascii="Arial" w:hAnsi="Arial" w:cs="Arial"/>
          <w:sz w:val="24"/>
          <w:szCs w:val="24"/>
        </w:rPr>
      </w:pPr>
      <w:r w:rsidRPr="00F74626">
        <w:rPr>
          <w:rFonts w:ascii="Arial" w:hAnsi="Arial" w:cs="Arial"/>
          <w:sz w:val="24"/>
          <w:szCs w:val="24"/>
        </w:rPr>
        <w:t>podanie danych osobowych jest wymogiem ustawowym określonym w ustawie wdrożeniowej; konsekwencją niepodania danych osobowych będzie brak możliwości ubiegania się o dofinansowanie w ramach Działania 6.1 FEWL.</w:t>
      </w:r>
    </w:p>
    <w:p w14:paraId="63F984D8" w14:textId="22DFFDB6" w:rsidR="004353D2" w:rsidRPr="00F74626" w:rsidRDefault="004353D2" w:rsidP="005F1F03">
      <w:pPr>
        <w:pStyle w:val="Akapitzlist"/>
        <w:numPr>
          <w:ilvl w:val="0"/>
          <w:numId w:val="39"/>
        </w:numPr>
        <w:spacing w:after="0" w:line="240" w:lineRule="auto"/>
        <w:ind w:left="426"/>
        <w:rPr>
          <w:rFonts w:ascii="Arial" w:hAnsi="Arial" w:cs="Arial"/>
          <w:sz w:val="24"/>
          <w:szCs w:val="24"/>
        </w:rPr>
      </w:pPr>
      <w:r w:rsidRPr="00F74626">
        <w:rPr>
          <w:rFonts w:ascii="Arial" w:hAnsi="Arial" w:cs="Arial"/>
          <w:sz w:val="24"/>
          <w:szCs w:val="24"/>
        </w:rPr>
        <w:t>w stosunku do pozyskanych danych osobowych nie będzie stosowane zautomatyzowane podejmowanie decyzji w formie profilowania.</w:t>
      </w:r>
    </w:p>
    <w:p w14:paraId="766A475B" w14:textId="77777777" w:rsidR="004353D2" w:rsidRPr="004353D2" w:rsidRDefault="004353D2" w:rsidP="004353D2">
      <w:pPr>
        <w:spacing w:after="0" w:line="240" w:lineRule="auto"/>
        <w:rPr>
          <w:rFonts w:ascii="Arial" w:hAnsi="Arial" w:cs="Arial"/>
          <w:sz w:val="24"/>
          <w:szCs w:val="24"/>
        </w:rPr>
      </w:pPr>
    </w:p>
    <w:p w14:paraId="6D668E5C" w14:textId="4931DAB1" w:rsidR="00D07513" w:rsidRPr="00D07513" w:rsidRDefault="00523A72" w:rsidP="007848A7">
      <w:pPr>
        <w:pStyle w:val="Nagwek1"/>
      </w:pPr>
      <w:bookmarkStart w:id="29" w:name="_Toc140225127"/>
      <w:r>
        <w:t>1</w:t>
      </w:r>
      <w:r w:rsidR="009237D3">
        <w:t>2</w:t>
      </w:r>
      <w:r w:rsidR="00D07513" w:rsidRPr="00D07513">
        <w:t>. Załączniki:</w:t>
      </w:r>
      <w:bookmarkEnd w:id="29"/>
    </w:p>
    <w:p w14:paraId="0C990C47" w14:textId="1A1D3438" w:rsidR="00142C9E" w:rsidRDefault="00142C9E" w:rsidP="00162517">
      <w:pPr>
        <w:pStyle w:val="Akapitzlist"/>
        <w:numPr>
          <w:ilvl w:val="0"/>
          <w:numId w:val="6"/>
        </w:numPr>
        <w:spacing w:after="0" w:line="240" w:lineRule="auto"/>
        <w:ind w:left="426"/>
        <w:rPr>
          <w:rFonts w:ascii="Arial" w:hAnsi="Arial" w:cs="Arial"/>
          <w:sz w:val="24"/>
          <w:szCs w:val="24"/>
        </w:rPr>
      </w:pPr>
      <w:r w:rsidRPr="00142C9E">
        <w:rPr>
          <w:rFonts w:ascii="Arial" w:hAnsi="Arial" w:cs="Arial"/>
          <w:sz w:val="24"/>
          <w:szCs w:val="24"/>
        </w:rPr>
        <w:t>Lista Wskaźników Kluczowych 2021-2027 – EFS+</w:t>
      </w:r>
      <w:r w:rsidR="00FB53E2">
        <w:rPr>
          <w:rFonts w:ascii="Arial" w:hAnsi="Arial" w:cs="Arial"/>
          <w:sz w:val="24"/>
          <w:szCs w:val="24"/>
        </w:rPr>
        <w:t>.</w:t>
      </w:r>
    </w:p>
    <w:p w14:paraId="7AF73F25" w14:textId="043A68C8" w:rsidR="00FB53E2" w:rsidRDefault="00142C9E" w:rsidP="00162517">
      <w:pPr>
        <w:pStyle w:val="Akapitzlist"/>
        <w:numPr>
          <w:ilvl w:val="0"/>
          <w:numId w:val="6"/>
        </w:numPr>
        <w:spacing w:after="0" w:line="240" w:lineRule="auto"/>
        <w:ind w:left="426"/>
        <w:rPr>
          <w:rFonts w:ascii="Arial" w:hAnsi="Arial" w:cs="Arial"/>
          <w:sz w:val="24"/>
          <w:szCs w:val="24"/>
        </w:rPr>
      </w:pPr>
      <w:r w:rsidRPr="00FB53E2">
        <w:rPr>
          <w:rFonts w:ascii="Arial" w:hAnsi="Arial" w:cs="Arial"/>
          <w:sz w:val="24"/>
          <w:szCs w:val="24"/>
        </w:rPr>
        <w:t>Instrukcja Użytkownika Systemu Obsługi Wniosków Aplikacyjnych Europejskiego Funduszu Społecznego (SOWA EFS)</w:t>
      </w:r>
      <w:r w:rsidR="00FB53E2">
        <w:rPr>
          <w:rFonts w:ascii="Arial" w:hAnsi="Arial" w:cs="Arial"/>
          <w:sz w:val="24"/>
          <w:szCs w:val="24"/>
        </w:rPr>
        <w:t xml:space="preserve"> </w:t>
      </w:r>
      <w:r w:rsidRPr="00FB53E2">
        <w:rPr>
          <w:rFonts w:ascii="Arial" w:hAnsi="Arial" w:cs="Arial"/>
          <w:sz w:val="24"/>
          <w:szCs w:val="24"/>
        </w:rPr>
        <w:t>dla wnioskodawców/ beneficjentów</w:t>
      </w:r>
      <w:r w:rsidR="00FB53E2">
        <w:rPr>
          <w:rFonts w:ascii="Arial" w:hAnsi="Arial" w:cs="Arial"/>
          <w:sz w:val="24"/>
          <w:szCs w:val="24"/>
        </w:rPr>
        <w:t>.</w:t>
      </w:r>
    </w:p>
    <w:p w14:paraId="127043C1" w14:textId="052742EF" w:rsidR="00D07513" w:rsidRPr="00FB53E2" w:rsidRDefault="00D07513" w:rsidP="00162517">
      <w:pPr>
        <w:pStyle w:val="Akapitzlist"/>
        <w:numPr>
          <w:ilvl w:val="0"/>
          <w:numId w:val="6"/>
        </w:numPr>
        <w:spacing w:after="0" w:line="240" w:lineRule="auto"/>
        <w:ind w:left="426"/>
        <w:rPr>
          <w:rFonts w:ascii="Arial" w:hAnsi="Arial" w:cs="Arial"/>
          <w:sz w:val="24"/>
          <w:szCs w:val="24"/>
        </w:rPr>
      </w:pPr>
      <w:r w:rsidRPr="00FB53E2">
        <w:rPr>
          <w:rFonts w:ascii="Arial" w:hAnsi="Arial" w:cs="Arial"/>
          <w:sz w:val="24"/>
          <w:szCs w:val="24"/>
        </w:rPr>
        <w:t>Instrukcją wypełniania wniosku o dofinansowanie projektu</w:t>
      </w:r>
      <w:r w:rsidR="00FB53E2">
        <w:rPr>
          <w:rFonts w:ascii="Arial" w:hAnsi="Arial" w:cs="Arial"/>
          <w:sz w:val="24"/>
          <w:szCs w:val="24"/>
        </w:rPr>
        <w:t>.</w:t>
      </w:r>
    </w:p>
    <w:p w14:paraId="77BDD750" w14:textId="2962FBDD" w:rsidR="00FB53E2" w:rsidRDefault="00FB53E2" w:rsidP="00162517">
      <w:pPr>
        <w:pStyle w:val="Akapitzlist"/>
        <w:numPr>
          <w:ilvl w:val="0"/>
          <w:numId w:val="6"/>
        </w:numPr>
        <w:spacing w:after="0" w:line="240" w:lineRule="auto"/>
        <w:ind w:left="426"/>
        <w:rPr>
          <w:rFonts w:ascii="Arial" w:hAnsi="Arial" w:cs="Arial"/>
          <w:sz w:val="24"/>
          <w:szCs w:val="24"/>
        </w:rPr>
      </w:pPr>
      <w:r>
        <w:rPr>
          <w:rFonts w:ascii="Arial" w:hAnsi="Arial" w:cs="Arial"/>
          <w:sz w:val="24"/>
          <w:szCs w:val="24"/>
        </w:rPr>
        <w:t>Przykładowy wzór pełnomocnictwa.</w:t>
      </w:r>
    </w:p>
    <w:p w14:paraId="77E3FEFA" w14:textId="30368545" w:rsidR="00D07513" w:rsidRDefault="00D07513" w:rsidP="00162517">
      <w:pPr>
        <w:pStyle w:val="Akapitzlist"/>
        <w:numPr>
          <w:ilvl w:val="0"/>
          <w:numId w:val="6"/>
        </w:numPr>
        <w:spacing w:after="0" w:line="240" w:lineRule="auto"/>
        <w:ind w:left="426"/>
        <w:rPr>
          <w:rFonts w:ascii="Arial" w:hAnsi="Arial" w:cs="Arial"/>
          <w:sz w:val="24"/>
          <w:szCs w:val="24"/>
        </w:rPr>
      </w:pPr>
      <w:r>
        <w:rPr>
          <w:rFonts w:ascii="Arial" w:hAnsi="Arial" w:cs="Arial"/>
          <w:sz w:val="24"/>
          <w:szCs w:val="24"/>
        </w:rPr>
        <w:t>Wzór wniosku o dofinansowanie projektu</w:t>
      </w:r>
      <w:r w:rsidR="00FB53E2">
        <w:rPr>
          <w:rFonts w:ascii="Arial" w:hAnsi="Arial" w:cs="Arial"/>
          <w:sz w:val="24"/>
          <w:szCs w:val="24"/>
        </w:rPr>
        <w:t>.</w:t>
      </w:r>
    </w:p>
    <w:p w14:paraId="7155F855" w14:textId="77777777" w:rsidR="00A850B1" w:rsidRDefault="00A850B1" w:rsidP="00162517">
      <w:pPr>
        <w:pStyle w:val="Akapitzlist"/>
        <w:numPr>
          <w:ilvl w:val="0"/>
          <w:numId w:val="6"/>
        </w:numPr>
        <w:spacing w:after="0" w:line="240" w:lineRule="auto"/>
        <w:ind w:left="426"/>
        <w:rPr>
          <w:rFonts w:ascii="Arial" w:hAnsi="Arial" w:cs="Arial"/>
          <w:sz w:val="24"/>
          <w:szCs w:val="24"/>
        </w:rPr>
      </w:pPr>
      <w:r>
        <w:rPr>
          <w:rFonts w:ascii="Arial" w:hAnsi="Arial" w:cs="Arial"/>
          <w:sz w:val="24"/>
          <w:szCs w:val="24"/>
        </w:rPr>
        <w:t>Wzór karty oceny formalno-merytorycznej – tryb niekonkurencyjny.</w:t>
      </w:r>
    </w:p>
    <w:p w14:paraId="0A24DB01" w14:textId="72745C29" w:rsidR="005B7F46" w:rsidRDefault="005A54CF" w:rsidP="00162517">
      <w:pPr>
        <w:pStyle w:val="Akapitzlist"/>
        <w:numPr>
          <w:ilvl w:val="0"/>
          <w:numId w:val="6"/>
        </w:numPr>
        <w:spacing w:after="0" w:line="240" w:lineRule="auto"/>
        <w:ind w:left="426"/>
        <w:rPr>
          <w:rFonts w:ascii="Arial" w:hAnsi="Arial" w:cs="Arial"/>
          <w:sz w:val="24"/>
          <w:szCs w:val="24"/>
        </w:rPr>
      </w:pPr>
      <w:r>
        <w:rPr>
          <w:rFonts w:ascii="Arial" w:hAnsi="Arial" w:cs="Arial"/>
          <w:sz w:val="24"/>
          <w:szCs w:val="24"/>
        </w:rPr>
        <w:t>Wzór umowy o dofinansowanie projektu w ramach Działania 6.1 Programu FEWL 2021-2027.</w:t>
      </w:r>
    </w:p>
    <w:p w14:paraId="56EAE85B" w14:textId="77777777" w:rsidR="00871070" w:rsidRPr="005B7F46" w:rsidRDefault="00871070">
      <w:pPr>
        <w:spacing w:after="0" w:line="240" w:lineRule="auto"/>
        <w:rPr>
          <w:rFonts w:ascii="Arial" w:hAnsi="Arial" w:cs="Arial"/>
          <w:sz w:val="24"/>
          <w:szCs w:val="24"/>
        </w:rPr>
      </w:pPr>
    </w:p>
    <w:sectPr w:rsidR="00871070" w:rsidRPr="005B7F46" w:rsidSect="000A3C4C">
      <w:footerReference w:type="default" r:id="rId18"/>
      <w:headerReference w:type="first" r:id="rId19"/>
      <w:footerReference w:type="first" r:id="rId20"/>
      <w:pgSz w:w="11906" w:h="16838"/>
      <w:pgMar w:top="1418" w:right="1418" w:bottom="1418" w:left="1418" w:header="73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C5D76" w14:textId="77777777" w:rsidR="00FE3E85" w:rsidRDefault="00FE3E85" w:rsidP="002775EC">
      <w:r>
        <w:separator/>
      </w:r>
    </w:p>
  </w:endnote>
  <w:endnote w:type="continuationSeparator" w:id="0">
    <w:p w14:paraId="44D7CE99" w14:textId="77777777" w:rsidR="00FE3E85" w:rsidRDefault="00FE3E85" w:rsidP="0027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960387"/>
      <w:docPartObj>
        <w:docPartGallery w:val="Page Numbers (Bottom of Page)"/>
        <w:docPartUnique/>
      </w:docPartObj>
    </w:sdtPr>
    <w:sdtEndPr/>
    <w:sdtContent>
      <w:p w14:paraId="4387B147" w14:textId="0BF341E1" w:rsidR="007557B1" w:rsidRDefault="007557B1">
        <w:pPr>
          <w:pStyle w:val="Stopka"/>
          <w:jc w:val="right"/>
        </w:pPr>
        <w:r>
          <w:fldChar w:fldCharType="begin"/>
        </w:r>
        <w:r>
          <w:instrText>PAGE   \* MERGEFORMAT</w:instrText>
        </w:r>
        <w:r>
          <w:fldChar w:fldCharType="separate"/>
        </w:r>
        <w:r w:rsidR="00D27A62">
          <w:rPr>
            <w:noProof/>
          </w:rPr>
          <w:t>21</w:t>
        </w:r>
        <w:r>
          <w:fldChar w:fldCharType="end"/>
        </w:r>
      </w:p>
    </w:sdtContent>
  </w:sdt>
  <w:p w14:paraId="47A8D81E" w14:textId="77777777" w:rsidR="007557B1" w:rsidRDefault="007557B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05961" w14:textId="77777777" w:rsidR="007557B1" w:rsidRDefault="007557B1" w:rsidP="000343C5">
    <w:pPr>
      <w:pStyle w:val="Stopka"/>
      <w:ind w:left="-964"/>
    </w:pPr>
    <w:r>
      <w:rPr>
        <w:noProof/>
        <w:lang w:eastAsia="pl-PL"/>
      </w:rPr>
      <w:drawing>
        <wp:anchor distT="0" distB="0" distL="114300" distR="114300" simplePos="0" relativeHeight="251661312" behindDoc="0" locked="0" layoutInCell="1" allowOverlap="1" wp14:anchorId="2ACD1297" wp14:editId="184F073F">
          <wp:simplePos x="0" y="0"/>
          <wp:positionH relativeFrom="margin">
            <wp:posOffset>-676275</wp:posOffset>
          </wp:positionH>
          <wp:positionV relativeFrom="paragraph">
            <wp:posOffset>-142875</wp:posOffset>
          </wp:positionV>
          <wp:extent cx="7144347" cy="605600"/>
          <wp:effectExtent l="0" t="0" r="0" b="4445"/>
          <wp:wrapNone/>
          <wp:docPr id="108267034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670349" name=""/>
                  <pic:cNvPicPr/>
                </pic:nvPicPr>
                <pic:blipFill>
                  <a:blip r:embed="rId1">
                    <a:extLst>
                      <a:ext uri="{28A0092B-C50C-407E-A947-70E740481C1C}">
                        <a14:useLocalDpi xmlns:a14="http://schemas.microsoft.com/office/drawing/2010/main" val="0"/>
                      </a:ext>
                    </a:extLst>
                  </a:blip>
                  <a:stretch>
                    <a:fillRect/>
                  </a:stretch>
                </pic:blipFill>
                <pic:spPr>
                  <a:xfrm>
                    <a:off x="0" y="0"/>
                    <a:ext cx="7144347" cy="605600"/>
                  </a:xfrm>
                  <a:prstGeom prst="rect">
                    <a:avLst/>
                  </a:prstGeom>
                </pic:spPr>
              </pic:pic>
            </a:graphicData>
          </a:graphic>
          <wp14:sizeRelH relativeFrom="page">
            <wp14:pctWidth>0</wp14:pctWidth>
          </wp14:sizeRelH>
          <wp14:sizeRelV relativeFrom="page">
            <wp14:pctHeight>0</wp14:pctHeight>
          </wp14:sizeRelV>
        </wp:anchor>
      </w:drawing>
    </w:r>
  </w:p>
  <w:p w14:paraId="6D719023" w14:textId="77777777" w:rsidR="007557B1" w:rsidRDefault="007557B1" w:rsidP="00E318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9207E" w14:textId="77777777" w:rsidR="00FE3E85" w:rsidRDefault="00FE3E85" w:rsidP="002775EC">
      <w:r>
        <w:separator/>
      </w:r>
    </w:p>
  </w:footnote>
  <w:footnote w:type="continuationSeparator" w:id="0">
    <w:p w14:paraId="7E5487D5" w14:textId="77777777" w:rsidR="00FE3E85" w:rsidRDefault="00FE3E85" w:rsidP="002775EC">
      <w:r>
        <w:continuationSeparator/>
      </w:r>
    </w:p>
  </w:footnote>
  <w:footnote w:id="1">
    <w:p w14:paraId="3F8600E2" w14:textId="77777777" w:rsidR="007557B1" w:rsidRPr="00284BAF" w:rsidRDefault="007557B1" w:rsidP="00BA7883">
      <w:pPr>
        <w:autoSpaceDE w:val="0"/>
        <w:autoSpaceDN w:val="0"/>
        <w:adjustRightInd w:val="0"/>
        <w:spacing w:after="0" w:line="240" w:lineRule="auto"/>
        <w:rPr>
          <w:rFonts w:ascii="Arial" w:hAnsi="Arial" w:cs="Arial"/>
          <w:sz w:val="20"/>
          <w:szCs w:val="20"/>
          <w:lang w:eastAsia="pl-PL"/>
        </w:rPr>
      </w:pPr>
      <w:r w:rsidRPr="00284BAF">
        <w:rPr>
          <w:rStyle w:val="Odwoanieprzypisudolnego"/>
          <w:rFonts w:ascii="Arial" w:hAnsi="Arial" w:cs="Arial"/>
        </w:rPr>
        <w:footnoteRef/>
      </w:r>
      <w:r w:rsidRPr="00284BAF">
        <w:rPr>
          <w:rFonts w:ascii="Arial" w:hAnsi="Arial" w:cs="Arial"/>
        </w:rPr>
        <w:t xml:space="preserve"> </w:t>
      </w:r>
      <w:r w:rsidRPr="00284BAF">
        <w:rPr>
          <w:rFonts w:ascii="Arial" w:hAnsi="Arial" w:cs="Arial"/>
          <w:sz w:val="20"/>
          <w:szCs w:val="20"/>
          <w:lang w:eastAsia="pl-PL"/>
        </w:rPr>
        <w:t>Dokument jest dostępny na stronie:</w:t>
      </w:r>
    </w:p>
    <w:p w14:paraId="12DCAF67" w14:textId="77777777" w:rsidR="007557B1" w:rsidRDefault="007557B1" w:rsidP="00BA7883">
      <w:pPr>
        <w:pStyle w:val="Tekstprzypisudolnego"/>
      </w:pPr>
      <w:r w:rsidRPr="00284BAF">
        <w:rPr>
          <w:rFonts w:ascii="Arial" w:hAnsi="Arial" w:cs="Arial"/>
          <w:lang w:eastAsia="pl-PL"/>
        </w:rPr>
        <w:t>https://www.eca.europa.eu/Lists/ECADocuments/SR21_25/SR_Long-term_unemployment_PL.pdf</w:t>
      </w:r>
    </w:p>
  </w:footnote>
  <w:footnote w:id="2">
    <w:p w14:paraId="2AD5ADF1" w14:textId="77777777" w:rsidR="007557B1" w:rsidRPr="002A19F6" w:rsidRDefault="007557B1" w:rsidP="002A19F6">
      <w:pPr>
        <w:spacing w:before="240"/>
        <w:rPr>
          <w:rFonts w:ascii="Arial" w:hAnsi="Arial" w:cs="Arial"/>
          <w:sz w:val="20"/>
          <w:szCs w:val="20"/>
        </w:rPr>
      </w:pPr>
      <w:r w:rsidRPr="002A19F6">
        <w:rPr>
          <w:rStyle w:val="Odwoanieprzypisudolnego"/>
          <w:rFonts w:ascii="Arial" w:hAnsi="Arial" w:cs="Arial"/>
          <w:sz w:val="20"/>
          <w:szCs w:val="20"/>
        </w:rPr>
        <w:footnoteRef/>
      </w:r>
      <w:r w:rsidRPr="002A19F6">
        <w:rPr>
          <w:rFonts w:ascii="Arial" w:hAnsi="Arial" w:cs="Arial"/>
          <w:sz w:val="20"/>
          <w:szCs w:val="20"/>
        </w:rPr>
        <w:t xml:space="preserve"> W uzasadnionych przypadkach wnioskodawca może zwrócić się o wydłużenie terminu. </w:t>
      </w:r>
    </w:p>
    <w:p w14:paraId="627EB6EA" w14:textId="77777777" w:rsidR="007557B1" w:rsidRDefault="007557B1">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5B464" w14:textId="77777777" w:rsidR="007557B1" w:rsidRDefault="007557B1" w:rsidP="000343C5">
    <w:pPr>
      <w:pStyle w:val="Nagwek"/>
    </w:pPr>
    <w:r>
      <w:rPr>
        <w:noProof/>
        <w:lang w:eastAsia="pl-PL"/>
      </w:rPr>
      <w:drawing>
        <wp:anchor distT="0" distB="0" distL="114300" distR="114300" simplePos="0" relativeHeight="251663360" behindDoc="0" locked="0" layoutInCell="1" allowOverlap="1" wp14:anchorId="1BD157CA" wp14:editId="4921A53E">
          <wp:simplePos x="0" y="0"/>
          <wp:positionH relativeFrom="column">
            <wp:posOffset>-609600</wp:posOffset>
          </wp:positionH>
          <wp:positionV relativeFrom="paragraph">
            <wp:posOffset>-228600</wp:posOffset>
          </wp:positionV>
          <wp:extent cx="7026071" cy="712520"/>
          <wp:effectExtent l="0" t="0" r="3810" b="0"/>
          <wp:wrapNone/>
          <wp:docPr id="52237026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70264" name=""/>
                  <pic:cNvPicPr/>
                </pic:nvPicPr>
                <pic:blipFill>
                  <a:blip r:embed="rId1">
                    <a:extLst>
                      <a:ext uri="{28A0092B-C50C-407E-A947-70E740481C1C}">
                        <a14:useLocalDpi xmlns:a14="http://schemas.microsoft.com/office/drawing/2010/main" val="0"/>
                      </a:ext>
                    </a:extLst>
                  </a:blip>
                  <a:stretch>
                    <a:fillRect/>
                  </a:stretch>
                </pic:blipFill>
                <pic:spPr>
                  <a:xfrm>
                    <a:off x="0" y="0"/>
                    <a:ext cx="7026071" cy="712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41BD"/>
    <w:multiLevelType w:val="hybridMultilevel"/>
    <w:tmpl w:val="70CCBEE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50951DD"/>
    <w:multiLevelType w:val="hybridMultilevel"/>
    <w:tmpl w:val="91169A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242A03"/>
    <w:multiLevelType w:val="hybridMultilevel"/>
    <w:tmpl w:val="ED764FE8"/>
    <w:lvl w:ilvl="0" w:tplc="04150013">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9E0D4F"/>
    <w:multiLevelType w:val="hybridMultilevel"/>
    <w:tmpl w:val="6BF4EEA8"/>
    <w:lvl w:ilvl="0" w:tplc="C9DA3ED2">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 w15:restartNumberingAfterBreak="0">
    <w:nsid w:val="0B00333A"/>
    <w:multiLevelType w:val="hybridMultilevel"/>
    <w:tmpl w:val="C87244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4E6FD7"/>
    <w:multiLevelType w:val="hybridMultilevel"/>
    <w:tmpl w:val="BDB4193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D25069B"/>
    <w:multiLevelType w:val="hybridMultilevel"/>
    <w:tmpl w:val="F4120212"/>
    <w:lvl w:ilvl="0" w:tplc="A6EADA5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08031EC"/>
    <w:multiLevelType w:val="hybridMultilevel"/>
    <w:tmpl w:val="ED24F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781A0A"/>
    <w:multiLevelType w:val="hybridMultilevel"/>
    <w:tmpl w:val="E5C2018C"/>
    <w:lvl w:ilvl="0" w:tplc="0415000F">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B3615D8"/>
    <w:multiLevelType w:val="hybridMultilevel"/>
    <w:tmpl w:val="27DCA7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B052E0"/>
    <w:multiLevelType w:val="hybridMultilevel"/>
    <w:tmpl w:val="4B14C0F0"/>
    <w:lvl w:ilvl="0" w:tplc="1FD2FF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1B6291"/>
    <w:multiLevelType w:val="hybridMultilevel"/>
    <w:tmpl w:val="2D0EBC8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C59369E"/>
    <w:multiLevelType w:val="hybridMultilevel"/>
    <w:tmpl w:val="C4AEF6A2"/>
    <w:lvl w:ilvl="0" w:tplc="3E74460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0E04CD"/>
    <w:multiLevelType w:val="hybridMultilevel"/>
    <w:tmpl w:val="DAA80C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277125"/>
    <w:multiLevelType w:val="hybridMultilevel"/>
    <w:tmpl w:val="1A4C3E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EA7CAC"/>
    <w:multiLevelType w:val="hybridMultilevel"/>
    <w:tmpl w:val="9A1A43AA"/>
    <w:lvl w:ilvl="0" w:tplc="4F5866C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B31B72"/>
    <w:multiLevelType w:val="hybridMultilevel"/>
    <w:tmpl w:val="13A28442"/>
    <w:lvl w:ilvl="0" w:tplc="04150013">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E05E35"/>
    <w:multiLevelType w:val="hybridMultilevel"/>
    <w:tmpl w:val="BBB81B4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C2D4D66"/>
    <w:multiLevelType w:val="hybridMultilevel"/>
    <w:tmpl w:val="F19A5786"/>
    <w:lvl w:ilvl="0" w:tplc="C9DA3E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F0614DD"/>
    <w:multiLevelType w:val="hybridMultilevel"/>
    <w:tmpl w:val="C696EF9E"/>
    <w:lvl w:ilvl="0" w:tplc="30DA7C7C">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446668A"/>
    <w:multiLevelType w:val="hybridMultilevel"/>
    <w:tmpl w:val="F89E57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45A50133"/>
    <w:multiLevelType w:val="hybridMultilevel"/>
    <w:tmpl w:val="3BAC9B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7819EC"/>
    <w:multiLevelType w:val="hybridMultilevel"/>
    <w:tmpl w:val="C95ED5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AA5C10"/>
    <w:multiLevelType w:val="hybridMultilevel"/>
    <w:tmpl w:val="E5C2018C"/>
    <w:lvl w:ilvl="0" w:tplc="0415000F">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DA15E91"/>
    <w:multiLevelType w:val="hybridMultilevel"/>
    <w:tmpl w:val="4A7CD460"/>
    <w:lvl w:ilvl="0" w:tplc="5F9E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DC83383"/>
    <w:multiLevelType w:val="hybridMultilevel"/>
    <w:tmpl w:val="35B4A3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DE76F5B"/>
    <w:multiLevelType w:val="hybridMultilevel"/>
    <w:tmpl w:val="88825FEE"/>
    <w:lvl w:ilvl="0" w:tplc="DA4C53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E8506C"/>
    <w:multiLevelType w:val="hybridMultilevel"/>
    <w:tmpl w:val="195659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4D04A8"/>
    <w:multiLevelType w:val="hybridMultilevel"/>
    <w:tmpl w:val="F4586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BE646A"/>
    <w:multiLevelType w:val="hybridMultilevel"/>
    <w:tmpl w:val="16EE2F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4197913"/>
    <w:multiLevelType w:val="hybridMultilevel"/>
    <w:tmpl w:val="FACA9CE8"/>
    <w:lvl w:ilvl="0" w:tplc="64A8D758">
      <w:start w:val="1"/>
      <w:numFmt w:val="decimal"/>
      <w:lvlText w:val="%1."/>
      <w:lvlJc w:val="left"/>
      <w:pPr>
        <w:ind w:left="64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52048C"/>
    <w:multiLevelType w:val="hybridMultilevel"/>
    <w:tmpl w:val="46C2DB90"/>
    <w:lvl w:ilvl="0" w:tplc="04150013">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75F1813"/>
    <w:multiLevelType w:val="hybridMultilevel"/>
    <w:tmpl w:val="7374B2AE"/>
    <w:lvl w:ilvl="0" w:tplc="A6EADA5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7C278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A164740"/>
    <w:multiLevelType w:val="hybridMultilevel"/>
    <w:tmpl w:val="4EDCADBC"/>
    <w:lvl w:ilvl="0" w:tplc="04150013">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60933E51"/>
    <w:multiLevelType w:val="hybridMultilevel"/>
    <w:tmpl w:val="CCAED5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132B2E"/>
    <w:multiLevelType w:val="hybridMultilevel"/>
    <w:tmpl w:val="9BD4A4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842D13"/>
    <w:multiLevelType w:val="hybridMultilevel"/>
    <w:tmpl w:val="D7FED236"/>
    <w:lvl w:ilvl="0" w:tplc="DE4A476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C1A6C67"/>
    <w:multiLevelType w:val="hybridMultilevel"/>
    <w:tmpl w:val="FACA9CE8"/>
    <w:lvl w:ilvl="0" w:tplc="64A8D758">
      <w:start w:val="1"/>
      <w:numFmt w:val="decimal"/>
      <w:lvlText w:val="%1."/>
      <w:lvlJc w:val="left"/>
      <w:pPr>
        <w:ind w:left="64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232490"/>
    <w:multiLevelType w:val="hybridMultilevel"/>
    <w:tmpl w:val="B154731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71E1126D"/>
    <w:multiLevelType w:val="hybridMultilevel"/>
    <w:tmpl w:val="47C0213A"/>
    <w:lvl w:ilvl="0" w:tplc="0415000F">
      <w:start w:val="1"/>
      <w:numFmt w:val="decimal"/>
      <w:lvlText w:val="%1."/>
      <w:lvlJc w:val="left"/>
      <w:pPr>
        <w:ind w:left="121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0E653C"/>
    <w:multiLevelType w:val="hybridMultilevel"/>
    <w:tmpl w:val="32B0FFB0"/>
    <w:lvl w:ilvl="0" w:tplc="C9DA3E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28516B6"/>
    <w:multiLevelType w:val="hybridMultilevel"/>
    <w:tmpl w:val="A9825B80"/>
    <w:lvl w:ilvl="0" w:tplc="D4E634F4">
      <w:start w:val="1"/>
      <w:numFmt w:val="lowerLetter"/>
      <w:lvlText w:val="%1)"/>
      <w:lvlJc w:val="left"/>
      <w:pPr>
        <w:ind w:left="2160" w:hanging="360"/>
      </w:pPr>
      <w:rPr>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3" w15:restartNumberingAfterBreak="0">
    <w:nsid w:val="73764232"/>
    <w:multiLevelType w:val="hybridMultilevel"/>
    <w:tmpl w:val="92B80294"/>
    <w:lvl w:ilvl="0" w:tplc="5F9E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3A55C27"/>
    <w:multiLevelType w:val="hybridMultilevel"/>
    <w:tmpl w:val="B0E85B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7A0E63"/>
    <w:multiLevelType w:val="hybridMultilevel"/>
    <w:tmpl w:val="29B42C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7DC0749E"/>
    <w:multiLevelType w:val="hybridMultilevel"/>
    <w:tmpl w:val="56464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12"/>
  </w:num>
  <w:num w:numId="3">
    <w:abstractNumId w:val="21"/>
  </w:num>
  <w:num w:numId="4">
    <w:abstractNumId w:val="40"/>
  </w:num>
  <w:num w:numId="5">
    <w:abstractNumId w:val="39"/>
  </w:num>
  <w:num w:numId="6">
    <w:abstractNumId w:val="14"/>
  </w:num>
  <w:num w:numId="7">
    <w:abstractNumId w:val="26"/>
  </w:num>
  <w:num w:numId="8">
    <w:abstractNumId w:val="44"/>
  </w:num>
  <w:num w:numId="9">
    <w:abstractNumId w:val="28"/>
  </w:num>
  <w:num w:numId="10">
    <w:abstractNumId w:val="35"/>
  </w:num>
  <w:num w:numId="11">
    <w:abstractNumId w:val="7"/>
  </w:num>
  <w:num w:numId="12">
    <w:abstractNumId w:val="29"/>
  </w:num>
  <w:num w:numId="13">
    <w:abstractNumId w:val="27"/>
  </w:num>
  <w:num w:numId="14">
    <w:abstractNumId w:val="8"/>
  </w:num>
  <w:num w:numId="15">
    <w:abstractNumId w:val="43"/>
  </w:num>
  <w:num w:numId="16">
    <w:abstractNumId w:val="24"/>
  </w:num>
  <w:num w:numId="17">
    <w:abstractNumId w:val="31"/>
  </w:num>
  <w:num w:numId="18">
    <w:abstractNumId w:val="16"/>
  </w:num>
  <w:num w:numId="19">
    <w:abstractNumId w:val="2"/>
  </w:num>
  <w:num w:numId="20">
    <w:abstractNumId w:val="23"/>
  </w:num>
  <w:num w:numId="21">
    <w:abstractNumId w:val="38"/>
  </w:num>
  <w:num w:numId="22">
    <w:abstractNumId w:val="30"/>
  </w:num>
  <w:num w:numId="23">
    <w:abstractNumId w:val="10"/>
  </w:num>
  <w:num w:numId="24">
    <w:abstractNumId w:val="46"/>
  </w:num>
  <w:num w:numId="25">
    <w:abstractNumId w:val="37"/>
  </w:num>
  <w:num w:numId="26">
    <w:abstractNumId w:val="25"/>
  </w:num>
  <w:num w:numId="27">
    <w:abstractNumId w:val="1"/>
  </w:num>
  <w:num w:numId="28">
    <w:abstractNumId w:val="15"/>
  </w:num>
  <w:num w:numId="29">
    <w:abstractNumId w:val="19"/>
  </w:num>
  <w:num w:numId="30">
    <w:abstractNumId w:val="42"/>
  </w:num>
  <w:num w:numId="31">
    <w:abstractNumId w:val="13"/>
  </w:num>
  <w:num w:numId="32">
    <w:abstractNumId w:val="6"/>
  </w:num>
  <w:num w:numId="33">
    <w:abstractNumId w:val="32"/>
  </w:num>
  <w:num w:numId="34">
    <w:abstractNumId w:val="0"/>
  </w:num>
  <w:num w:numId="35">
    <w:abstractNumId w:val="34"/>
  </w:num>
  <w:num w:numId="36">
    <w:abstractNumId w:val="41"/>
  </w:num>
  <w:num w:numId="37">
    <w:abstractNumId w:val="22"/>
  </w:num>
  <w:num w:numId="38">
    <w:abstractNumId w:val="36"/>
  </w:num>
  <w:num w:numId="39">
    <w:abstractNumId w:val="9"/>
  </w:num>
  <w:num w:numId="40">
    <w:abstractNumId w:val="18"/>
  </w:num>
  <w:num w:numId="41">
    <w:abstractNumId w:val="3"/>
  </w:num>
  <w:num w:numId="42">
    <w:abstractNumId w:val="5"/>
  </w:num>
  <w:num w:numId="43">
    <w:abstractNumId w:val="45"/>
  </w:num>
  <w:num w:numId="44">
    <w:abstractNumId w:val="11"/>
  </w:num>
  <w:num w:numId="45">
    <w:abstractNumId w:val="17"/>
  </w:num>
  <w:num w:numId="46">
    <w:abstractNumId w:val="4"/>
  </w:num>
  <w:num w:numId="47">
    <w:abstractNumId w:val="2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B29"/>
    <w:rsid w:val="000011A5"/>
    <w:rsid w:val="00013BA2"/>
    <w:rsid w:val="00015F07"/>
    <w:rsid w:val="000206BC"/>
    <w:rsid w:val="0002480D"/>
    <w:rsid w:val="000279AE"/>
    <w:rsid w:val="000343C5"/>
    <w:rsid w:val="00040D75"/>
    <w:rsid w:val="000469ED"/>
    <w:rsid w:val="000510A2"/>
    <w:rsid w:val="00055475"/>
    <w:rsid w:val="0005754A"/>
    <w:rsid w:val="000623EF"/>
    <w:rsid w:val="00064F4D"/>
    <w:rsid w:val="00070CEF"/>
    <w:rsid w:val="000768EA"/>
    <w:rsid w:val="0007719D"/>
    <w:rsid w:val="00081947"/>
    <w:rsid w:val="000820DC"/>
    <w:rsid w:val="0008623D"/>
    <w:rsid w:val="00091DB9"/>
    <w:rsid w:val="00092AE9"/>
    <w:rsid w:val="00095386"/>
    <w:rsid w:val="000953A5"/>
    <w:rsid w:val="000A17E5"/>
    <w:rsid w:val="000A3C4C"/>
    <w:rsid w:val="000B2B84"/>
    <w:rsid w:val="000C356A"/>
    <w:rsid w:val="000C3E76"/>
    <w:rsid w:val="000C4120"/>
    <w:rsid w:val="000D0916"/>
    <w:rsid w:val="000D5395"/>
    <w:rsid w:val="000E2587"/>
    <w:rsid w:val="000E3399"/>
    <w:rsid w:val="000E4115"/>
    <w:rsid w:val="000E6C01"/>
    <w:rsid w:val="000F6E6D"/>
    <w:rsid w:val="00100028"/>
    <w:rsid w:val="0010543D"/>
    <w:rsid w:val="0011094F"/>
    <w:rsid w:val="00112FB7"/>
    <w:rsid w:val="00113728"/>
    <w:rsid w:val="001146A9"/>
    <w:rsid w:val="00121EA1"/>
    <w:rsid w:val="00123806"/>
    <w:rsid w:val="001342B6"/>
    <w:rsid w:val="00137749"/>
    <w:rsid w:val="001428BE"/>
    <w:rsid w:val="00142C9E"/>
    <w:rsid w:val="00146390"/>
    <w:rsid w:val="001477F7"/>
    <w:rsid w:val="001573A4"/>
    <w:rsid w:val="00160DF4"/>
    <w:rsid w:val="00162517"/>
    <w:rsid w:val="00162CE8"/>
    <w:rsid w:val="001669F6"/>
    <w:rsid w:val="00180E47"/>
    <w:rsid w:val="00186324"/>
    <w:rsid w:val="0018676E"/>
    <w:rsid w:val="00187145"/>
    <w:rsid w:val="001879DF"/>
    <w:rsid w:val="0019017D"/>
    <w:rsid w:val="001A01A0"/>
    <w:rsid w:val="001A67A6"/>
    <w:rsid w:val="001B302C"/>
    <w:rsid w:val="001B5C61"/>
    <w:rsid w:val="001B639B"/>
    <w:rsid w:val="001C331C"/>
    <w:rsid w:val="001C3A10"/>
    <w:rsid w:val="001C3BD5"/>
    <w:rsid w:val="001C6FDB"/>
    <w:rsid w:val="001C7169"/>
    <w:rsid w:val="001C7A44"/>
    <w:rsid w:val="001C7AE4"/>
    <w:rsid w:val="001D1811"/>
    <w:rsid w:val="001D1D5A"/>
    <w:rsid w:val="001D4E55"/>
    <w:rsid w:val="001D6DBB"/>
    <w:rsid w:val="001D7569"/>
    <w:rsid w:val="001E7E7E"/>
    <w:rsid w:val="001F2371"/>
    <w:rsid w:val="001F3032"/>
    <w:rsid w:val="001F44CB"/>
    <w:rsid w:val="00200F45"/>
    <w:rsid w:val="00203B3C"/>
    <w:rsid w:val="00203E9D"/>
    <w:rsid w:val="0021394C"/>
    <w:rsid w:val="00221087"/>
    <w:rsid w:val="0022752C"/>
    <w:rsid w:val="00235369"/>
    <w:rsid w:val="00240EE3"/>
    <w:rsid w:val="00244739"/>
    <w:rsid w:val="00244D52"/>
    <w:rsid w:val="00250CF5"/>
    <w:rsid w:val="00255475"/>
    <w:rsid w:val="00261F5B"/>
    <w:rsid w:val="00266193"/>
    <w:rsid w:val="0026796F"/>
    <w:rsid w:val="00271272"/>
    <w:rsid w:val="002732B8"/>
    <w:rsid w:val="002775EC"/>
    <w:rsid w:val="00284BAF"/>
    <w:rsid w:val="002852A9"/>
    <w:rsid w:val="00285996"/>
    <w:rsid w:val="00295D12"/>
    <w:rsid w:val="002A0AE3"/>
    <w:rsid w:val="002A19F6"/>
    <w:rsid w:val="002A502A"/>
    <w:rsid w:val="002A6B22"/>
    <w:rsid w:val="002B154A"/>
    <w:rsid w:val="002B2030"/>
    <w:rsid w:val="002B44AB"/>
    <w:rsid w:val="002B6FBE"/>
    <w:rsid w:val="002C0B70"/>
    <w:rsid w:val="002C13A4"/>
    <w:rsid w:val="002C2AB5"/>
    <w:rsid w:val="002C4A40"/>
    <w:rsid w:val="002D07D2"/>
    <w:rsid w:val="002D16D4"/>
    <w:rsid w:val="002D60D8"/>
    <w:rsid w:val="002D7C61"/>
    <w:rsid w:val="002E1A2A"/>
    <w:rsid w:val="002E4005"/>
    <w:rsid w:val="002F4274"/>
    <w:rsid w:val="0030358B"/>
    <w:rsid w:val="00305097"/>
    <w:rsid w:val="00305315"/>
    <w:rsid w:val="003060A5"/>
    <w:rsid w:val="00306BAD"/>
    <w:rsid w:val="00313F53"/>
    <w:rsid w:val="00316543"/>
    <w:rsid w:val="00321E97"/>
    <w:rsid w:val="003253E8"/>
    <w:rsid w:val="003259EC"/>
    <w:rsid w:val="00327A3A"/>
    <w:rsid w:val="00327F9B"/>
    <w:rsid w:val="00330639"/>
    <w:rsid w:val="00333501"/>
    <w:rsid w:val="0034130E"/>
    <w:rsid w:val="00344624"/>
    <w:rsid w:val="003452C7"/>
    <w:rsid w:val="0034645F"/>
    <w:rsid w:val="00346B94"/>
    <w:rsid w:val="003475DC"/>
    <w:rsid w:val="00351E46"/>
    <w:rsid w:val="003537DF"/>
    <w:rsid w:val="003610ED"/>
    <w:rsid w:val="003656C4"/>
    <w:rsid w:val="00365E9F"/>
    <w:rsid w:val="00370368"/>
    <w:rsid w:val="00370FC1"/>
    <w:rsid w:val="00372292"/>
    <w:rsid w:val="003928C9"/>
    <w:rsid w:val="003A0A65"/>
    <w:rsid w:val="003A2495"/>
    <w:rsid w:val="003A33D5"/>
    <w:rsid w:val="003A4280"/>
    <w:rsid w:val="003C1B4F"/>
    <w:rsid w:val="003C3665"/>
    <w:rsid w:val="003D3D7E"/>
    <w:rsid w:val="003D40C2"/>
    <w:rsid w:val="003D7E92"/>
    <w:rsid w:val="003E0DC6"/>
    <w:rsid w:val="003E176E"/>
    <w:rsid w:val="003E46A7"/>
    <w:rsid w:val="003E5B9E"/>
    <w:rsid w:val="003F254E"/>
    <w:rsid w:val="003F25DA"/>
    <w:rsid w:val="00400400"/>
    <w:rsid w:val="00402753"/>
    <w:rsid w:val="004114EF"/>
    <w:rsid w:val="004135CB"/>
    <w:rsid w:val="00417486"/>
    <w:rsid w:val="00421164"/>
    <w:rsid w:val="004230C8"/>
    <w:rsid w:val="004232B7"/>
    <w:rsid w:val="004248F1"/>
    <w:rsid w:val="0042723C"/>
    <w:rsid w:val="00427D5F"/>
    <w:rsid w:val="004353D2"/>
    <w:rsid w:val="00437EFC"/>
    <w:rsid w:val="004430F2"/>
    <w:rsid w:val="0045181C"/>
    <w:rsid w:val="004555BE"/>
    <w:rsid w:val="004725DB"/>
    <w:rsid w:val="00477200"/>
    <w:rsid w:val="00484947"/>
    <w:rsid w:val="00487C28"/>
    <w:rsid w:val="00487D3B"/>
    <w:rsid w:val="004929D2"/>
    <w:rsid w:val="004A0408"/>
    <w:rsid w:val="004A4D11"/>
    <w:rsid w:val="004A5562"/>
    <w:rsid w:val="004B1D7C"/>
    <w:rsid w:val="004B2828"/>
    <w:rsid w:val="004B358B"/>
    <w:rsid w:val="004B47FF"/>
    <w:rsid w:val="004C59FF"/>
    <w:rsid w:val="004C69D0"/>
    <w:rsid w:val="004D01AF"/>
    <w:rsid w:val="004D7120"/>
    <w:rsid w:val="004E3ADA"/>
    <w:rsid w:val="004E3C42"/>
    <w:rsid w:val="004F3B8E"/>
    <w:rsid w:val="004F4F12"/>
    <w:rsid w:val="00501122"/>
    <w:rsid w:val="00502F38"/>
    <w:rsid w:val="00510657"/>
    <w:rsid w:val="00512CC6"/>
    <w:rsid w:val="00523A72"/>
    <w:rsid w:val="005252AA"/>
    <w:rsid w:val="00531356"/>
    <w:rsid w:val="0053488F"/>
    <w:rsid w:val="00536FD0"/>
    <w:rsid w:val="005436C7"/>
    <w:rsid w:val="00551CFB"/>
    <w:rsid w:val="00552752"/>
    <w:rsid w:val="00552B11"/>
    <w:rsid w:val="0055336D"/>
    <w:rsid w:val="0055600A"/>
    <w:rsid w:val="00556F2A"/>
    <w:rsid w:val="005578D2"/>
    <w:rsid w:val="00560720"/>
    <w:rsid w:val="0056082B"/>
    <w:rsid w:val="00560D83"/>
    <w:rsid w:val="00562A3C"/>
    <w:rsid w:val="00570D7E"/>
    <w:rsid w:val="005715A5"/>
    <w:rsid w:val="00571A3E"/>
    <w:rsid w:val="00572470"/>
    <w:rsid w:val="005732CE"/>
    <w:rsid w:val="005734C1"/>
    <w:rsid w:val="00573D1F"/>
    <w:rsid w:val="005747F4"/>
    <w:rsid w:val="005775FB"/>
    <w:rsid w:val="00590FDC"/>
    <w:rsid w:val="005915AD"/>
    <w:rsid w:val="00592AF8"/>
    <w:rsid w:val="005A023D"/>
    <w:rsid w:val="005A3637"/>
    <w:rsid w:val="005A4E66"/>
    <w:rsid w:val="005A54CF"/>
    <w:rsid w:val="005A72D0"/>
    <w:rsid w:val="005A7C28"/>
    <w:rsid w:val="005B23E1"/>
    <w:rsid w:val="005B4252"/>
    <w:rsid w:val="005B6BFC"/>
    <w:rsid w:val="005B7F46"/>
    <w:rsid w:val="005C1FD0"/>
    <w:rsid w:val="005C21CD"/>
    <w:rsid w:val="005C55BC"/>
    <w:rsid w:val="005D3D85"/>
    <w:rsid w:val="005D4D98"/>
    <w:rsid w:val="005D4ED8"/>
    <w:rsid w:val="005D559D"/>
    <w:rsid w:val="005E0FE7"/>
    <w:rsid w:val="005E12D8"/>
    <w:rsid w:val="005E2350"/>
    <w:rsid w:val="005E2853"/>
    <w:rsid w:val="005E4BA6"/>
    <w:rsid w:val="005E7341"/>
    <w:rsid w:val="005F1A37"/>
    <w:rsid w:val="005F1F03"/>
    <w:rsid w:val="00606772"/>
    <w:rsid w:val="00610066"/>
    <w:rsid w:val="006107D2"/>
    <w:rsid w:val="00610F7F"/>
    <w:rsid w:val="00610F8F"/>
    <w:rsid w:val="0061109B"/>
    <w:rsid w:val="006113E5"/>
    <w:rsid w:val="00617A7F"/>
    <w:rsid w:val="00620ABC"/>
    <w:rsid w:val="0062525F"/>
    <w:rsid w:val="006311CD"/>
    <w:rsid w:val="00650677"/>
    <w:rsid w:val="00657415"/>
    <w:rsid w:val="006708E5"/>
    <w:rsid w:val="00677265"/>
    <w:rsid w:val="0068054D"/>
    <w:rsid w:val="00680DFA"/>
    <w:rsid w:val="00682FF9"/>
    <w:rsid w:val="006908F7"/>
    <w:rsid w:val="0069463A"/>
    <w:rsid w:val="00696AB8"/>
    <w:rsid w:val="006A64FF"/>
    <w:rsid w:val="006A665F"/>
    <w:rsid w:val="006A743F"/>
    <w:rsid w:val="006B052B"/>
    <w:rsid w:val="006B252E"/>
    <w:rsid w:val="006B42BA"/>
    <w:rsid w:val="006C3DAA"/>
    <w:rsid w:val="006C4B03"/>
    <w:rsid w:val="006C7A51"/>
    <w:rsid w:val="006D2E1B"/>
    <w:rsid w:val="006D55CB"/>
    <w:rsid w:val="006D74CC"/>
    <w:rsid w:val="006E0337"/>
    <w:rsid w:val="006E1F74"/>
    <w:rsid w:val="006E36F5"/>
    <w:rsid w:val="006E3C03"/>
    <w:rsid w:val="00701184"/>
    <w:rsid w:val="00710107"/>
    <w:rsid w:val="00712D86"/>
    <w:rsid w:val="00713C13"/>
    <w:rsid w:val="00722890"/>
    <w:rsid w:val="00726735"/>
    <w:rsid w:val="0073123F"/>
    <w:rsid w:val="00731B9B"/>
    <w:rsid w:val="007405A8"/>
    <w:rsid w:val="00740E48"/>
    <w:rsid w:val="00743471"/>
    <w:rsid w:val="007452DD"/>
    <w:rsid w:val="00746504"/>
    <w:rsid w:val="00754701"/>
    <w:rsid w:val="007557B1"/>
    <w:rsid w:val="00755EEB"/>
    <w:rsid w:val="007610F9"/>
    <w:rsid w:val="00762B19"/>
    <w:rsid w:val="00764DBC"/>
    <w:rsid w:val="00771F77"/>
    <w:rsid w:val="00773405"/>
    <w:rsid w:val="0077571B"/>
    <w:rsid w:val="007828FD"/>
    <w:rsid w:val="007847B9"/>
    <w:rsid w:val="007848A7"/>
    <w:rsid w:val="007853F5"/>
    <w:rsid w:val="00786472"/>
    <w:rsid w:val="007868C6"/>
    <w:rsid w:val="007901AD"/>
    <w:rsid w:val="00792987"/>
    <w:rsid w:val="007A055B"/>
    <w:rsid w:val="007B0DB7"/>
    <w:rsid w:val="007B2755"/>
    <w:rsid w:val="007B3A8B"/>
    <w:rsid w:val="007B481F"/>
    <w:rsid w:val="007B63AE"/>
    <w:rsid w:val="007C1059"/>
    <w:rsid w:val="007C6083"/>
    <w:rsid w:val="007C7751"/>
    <w:rsid w:val="007D1EDE"/>
    <w:rsid w:val="007D79AA"/>
    <w:rsid w:val="007E53FE"/>
    <w:rsid w:val="007F6FC7"/>
    <w:rsid w:val="00800215"/>
    <w:rsid w:val="00800747"/>
    <w:rsid w:val="0080169F"/>
    <w:rsid w:val="00801DC5"/>
    <w:rsid w:val="008049D5"/>
    <w:rsid w:val="00804A52"/>
    <w:rsid w:val="008100AF"/>
    <w:rsid w:val="008107FE"/>
    <w:rsid w:val="00810EA8"/>
    <w:rsid w:val="00814333"/>
    <w:rsid w:val="00815EC3"/>
    <w:rsid w:val="008174AD"/>
    <w:rsid w:val="00822C39"/>
    <w:rsid w:val="00825F5A"/>
    <w:rsid w:val="00831CD9"/>
    <w:rsid w:val="008335F7"/>
    <w:rsid w:val="00836220"/>
    <w:rsid w:val="0083715A"/>
    <w:rsid w:val="00847A54"/>
    <w:rsid w:val="008570D7"/>
    <w:rsid w:val="0085765A"/>
    <w:rsid w:val="0086349E"/>
    <w:rsid w:val="00863D18"/>
    <w:rsid w:val="00866488"/>
    <w:rsid w:val="00871070"/>
    <w:rsid w:val="00872F3B"/>
    <w:rsid w:val="008805FA"/>
    <w:rsid w:val="00883C12"/>
    <w:rsid w:val="00884BC2"/>
    <w:rsid w:val="00886F8B"/>
    <w:rsid w:val="008958DA"/>
    <w:rsid w:val="008A3A4A"/>
    <w:rsid w:val="008B4B95"/>
    <w:rsid w:val="008B68C3"/>
    <w:rsid w:val="008C0B22"/>
    <w:rsid w:val="008C1CE5"/>
    <w:rsid w:val="008C3B89"/>
    <w:rsid w:val="008C4037"/>
    <w:rsid w:val="008C6903"/>
    <w:rsid w:val="008D3202"/>
    <w:rsid w:val="008E1BF3"/>
    <w:rsid w:val="008E6218"/>
    <w:rsid w:val="008F596A"/>
    <w:rsid w:val="00900C46"/>
    <w:rsid w:val="00915B0A"/>
    <w:rsid w:val="00920C23"/>
    <w:rsid w:val="009237D3"/>
    <w:rsid w:val="00942452"/>
    <w:rsid w:val="00947666"/>
    <w:rsid w:val="009647FF"/>
    <w:rsid w:val="0096580F"/>
    <w:rsid w:val="00970149"/>
    <w:rsid w:val="00970253"/>
    <w:rsid w:val="00973F58"/>
    <w:rsid w:val="009740A3"/>
    <w:rsid w:val="009779CB"/>
    <w:rsid w:val="009848FA"/>
    <w:rsid w:val="009863D1"/>
    <w:rsid w:val="00992EE0"/>
    <w:rsid w:val="00995B29"/>
    <w:rsid w:val="009970CF"/>
    <w:rsid w:val="009B7D00"/>
    <w:rsid w:val="009C24D0"/>
    <w:rsid w:val="009C53CA"/>
    <w:rsid w:val="009D442F"/>
    <w:rsid w:val="009D480C"/>
    <w:rsid w:val="009D77C1"/>
    <w:rsid w:val="009E4721"/>
    <w:rsid w:val="009F2913"/>
    <w:rsid w:val="009F3F02"/>
    <w:rsid w:val="009F5B30"/>
    <w:rsid w:val="009F67CE"/>
    <w:rsid w:val="00A02CE2"/>
    <w:rsid w:val="00A035AF"/>
    <w:rsid w:val="00A1201F"/>
    <w:rsid w:val="00A121CD"/>
    <w:rsid w:val="00A123E1"/>
    <w:rsid w:val="00A16CCE"/>
    <w:rsid w:val="00A175F1"/>
    <w:rsid w:val="00A26C00"/>
    <w:rsid w:val="00A26E6C"/>
    <w:rsid w:val="00A30C8F"/>
    <w:rsid w:val="00A31136"/>
    <w:rsid w:val="00A31BE2"/>
    <w:rsid w:val="00A339F7"/>
    <w:rsid w:val="00A3415C"/>
    <w:rsid w:val="00A35704"/>
    <w:rsid w:val="00A36D88"/>
    <w:rsid w:val="00A41077"/>
    <w:rsid w:val="00A43CD4"/>
    <w:rsid w:val="00A47875"/>
    <w:rsid w:val="00A52BB8"/>
    <w:rsid w:val="00A54A18"/>
    <w:rsid w:val="00A57193"/>
    <w:rsid w:val="00A60385"/>
    <w:rsid w:val="00A60DF4"/>
    <w:rsid w:val="00A70685"/>
    <w:rsid w:val="00A74460"/>
    <w:rsid w:val="00A749FC"/>
    <w:rsid w:val="00A836F8"/>
    <w:rsid w:val="00A83963"/>
    <w:rsid w:val="00A850B1"/>
    <w:rsid w:val="00A91D49"/>
    <w:rsid w:val="00A92987"/>
    <w:rsid w:val="00A960B4"/>
    <w:rsid w:val="00A97532"/>
    <w:rsid w:val="00A97F98"/>
    <w:rsid w:val="00AA50B3"/>
    <w:rsid w:val="00AA5C5A"/>
    <w:rsid w:val="00AB7EAD"/>
    <w:rsid w:val="00AC2389"/>
    <w:rsid w:val="00AC27BB"/>
    <w:rsid w:val="00AC2A61"/>
    <w:rsid w:val="00AC4EFC"/>
    <w:rsid w:val="00AC710F"/>
    <w:rsid w:val="00AC7733"/>
    <w:rsid w:val="00AD2DE2"/>
    <w:rsid w:val="00AD4C79"/>
    <w:rsid w:val="00AD55F5"/>
    <w:rsid w:val="00AD71DF"/>
    <w:rsid w:val="00AE074E"/>
    <w:rsid w:val="00AE1B60"/>
    <w:rsid w:val="00AF06D1"/>
    <w:rsid w:val="00AF18B9"/>
    <w:rsid w:val="00AF3409"/>
    <w:rsid w:val="00AF409A"/>
    <w:rsid w:val="00AF4361"/>
    <w:rsid w:val="00B06A63"/>
    <w:rsid w:val="00B16807"/>
    <w:rsid w:val="00B20AEA"/>
    <w:rsid w:val="00B216EA"/>
    <w:rsid w:val="00B311FB"/>
    <w:rsid w:val="00B32135"/>
    <w:rsid w:val="00B34419"/>
    <w:rsid w:val="00B36D5E"/>
    <w:rsid w:val="00B36F47"/>
    <w:rsid w:val="00B4148D"/>
    <w:rsid w:val="00B42813"/>
    <w:rsid w:val="00B4302D"/>
    <w:rsid w:val="00B46723"/>
    <w:rsid w:val="00B47093"/>
    <w:rsid w:val="00B53AA5"/>
    <w:rsid w:val="00B53EBC"/>
    <w:rsid w:val="00B55719"/>
    <w:rsid w:val="00B5612C"/>
    <w:rsid w:val="00B619FD"/>
    <w:rsid w:val="00B62021"/>
    <w:rsid w:val="00B63F5A"/>
    <w:rsid w:val="00B64407"/>
    <w:rsid w:val="00B6718D"/>
    <w:rsid w:val="00B72645"/>
    <w:rsid w:val="00B748B8"/>
    <w:rsid w:val="00B752E4"/>
    <w:rsid w:val="00B774C3"/>
    <w:rsid w:val="00B83020"/>
    <w:rsid w:val="00B83F99"/>
    <w:rsid w:val="00B86DDB"/>
    <w:rsid w:val="00B93D55"/>
    <w:rsid w:val="00B960E8"/>
    <w:rsid w:val="00B967B5"/>
    <w:rsid w:val="00BA68BC"/>
    <w:rsid w:val="00BA6C38"/>
    <w:rsid w:val="00BA7883"/>
    <w:rsid w:val="00BB136C"/>
    <w:rsid w:val="00BB1409"/>
    <w:rsid w:val="00BB2B01"/>
    <w:rsid w:val="00BB32F0"/>
    <w:rsid w:val="00BB3482"/>
    <w:rsid w:val="00BC0DD9"/>
    <w:rsid w:val="00BC5E43"/>
    <w:rsid w:val="00BC7709"/>
    <w:rsid w:val="00BD040D"/>
    <w:rsid w:val="00BD4EEC"/>
    <w:rsid w:val="00BD5084"/>
    <w:rsid w:val="00BD7A6E"/>
    <w:rsid w:val="00BE2608"/>
    <w:rsid w:val="00BF2D65"/>
    <w:rsid w:val="00BF5B5C"/>
    <w:rsid w:val="00C0093A"/>
    <w:rsid w:val="00C07BD2"/>
    <w:rsid w:val="00C10FBA"/>
    <w:rsid w:val="00C212F4"/>
    <w:rsid w:val="00C2193C"/>
    <w:rsid w:val="00C21A36"/>
    <w:rsid w:val="00C25391"/>
    <w:rsid w:val="00C31953"/>
    <w:rsid w:val="00C32C3A"/>
    <w:rsid w:val="00C35AD8"/>
    <w:rsid w:val="00C40DE1"/>
    <w:rsid w:val="00C44870"/>
    <w:rsid w:val="00C45CF0"/>
    <w:rsid w:val="00C502BE"/>
    <w:rsid w:val="00C56645"/>
    <w:rsid w:val="00C6296D"/>
    <w:rsid w:val="00C64219"/>
    <w:rsid w:val="00C64ED4"/>
    <w:rsid w:val="00C732F6"/>
    <w:rsid w:val="00C85C8B"/>
    <w:rsid w:val="00C9324D"/>
    <w:rsid w:val="00CA10B6"/>
    <w:rsid w:val="00CA26D3"/>
    <w:rsid w:val="00CB1003"/>
    <w:rsid w:val="00CB3070"/>
    <w:rsid w:val="00CB5F1C"/>
    <w:rsid w:val="00CC2771"/>
    <w:rsid w:val="00CC27BD"/>
    <w:rsid w:val="00CC2DEF"/>
    <w:rsid w:val="00CC4B84"/>
    <w:rsid w:val="00CE0E2D"/>
    <w:rsid w:val="00CE6E9D"/>
    <w:rsid w:val="00CF2CE5"/>
    <w:rsid w:val="00CF60EE"/>
    <w:rsid w:val="00CF7DEA"/>
    <w:rsid w:val="00D025DD"/>
    <w:rsid w:val="00D06DD0"/>
    <w:rsid w:val="00D07513"/>
    <w:rsid w:val="00D11119"/>
    <w:rsid w:val="00D111F4"/>
    <w:rsid w:val="00D120A1"/>
    <w:rsid w:val="00D1232F"/>
    <w:rsid w:val="00D27A62"/>
    <w:rsid w:val="00D30433"/>
    <w:rsid w:val="00D37090"/>
    <w:rsid w:val="00D469DD"/>
    <w:rsid w:val="00D54602"/>
    <w:rsid w:val="00D56C52"/>
    <w:rsid w:val="00D6199A"/>
    <w:rsid w:val="00D62F8A"/>
    <w:rsid w:val="00D648DF"/>
    <w:rsid w:val="00D6740E"/>
    <w:rsid w:val="00D72701"/>
    <w:rsid w:val="00D75594"/>
    <w:rsid w:val="00D777FE"/>
    <w:rsid w:val="00D77DC6"/>
    <w:rsid w:val="00D84638"/>
    <w:rsid w:val="00D95A48"/>
    <w:rsid w:val="00DA2CF6"/>
    <w:rsid w:val="00DB0E9B"/>
    <w:rsid w:val="00DC46D5"/>
    <w:rsid w:val="00DE10BB"/>
    <w:rsid w:val="00DE118C"/>
    <w:rsid w:val="00DF14E1"/>
    <w:rsid w:val="00DF6E1F"/>
    <w:rsid w:val="00E0674B"/>
    <w:rsid w:val="00E06DC7"/>
    <w:rsid w:val="00E07A82"/>
    <w:rsid w:val="00E135F0"/>
    <w:rsid w:val="00E13EB5"/>
    <w:rsid w:val="00E27FB8"/>
    <w:rsid w:val="00E305F6"/>
    <w:rsid w:val="00E31815"/>
    <w:rsid w:val="00E35161"/>
    <w:rsid w:val="00E3739C"/>
    <w:rsid w:val="00E50E98"/>
    <w:rsid w:val="00E51AB4"/>
    <w:rsid w:val="00E5513B"/>
    <w:rsid w:val="00E55B8F"/>
    <w:rsid w:val="00E56503"/>
    <w:rsid w:val="00E56F67"/>
    <w:rsid w:val="00E617AF"/>
    <w:rsid w:val="00E631CF"/>
    <w:rsid w:val="00E635D5"/>
    <w:rsid w:val="00E66D6F"/>
    <w:rsid w:val="00E70D6B"/>
    <w:rsid w:val="00E72A4A"/>
    <w:rsid w:val="00E75DEF"/>
    <w:rsid w:val="00E93E78"/>
    <w:rsid w:val="00EA2680"/>
    <w:rsid w:val="00EA72DE"/>
    <w:rsid w:val="00EB0E8E"/>
    <w:rsid w:val="00EB1542"/>
    <w:rsid w:val="00EB1880"/>
    <w:rsid w:val="00EB2E54"/>
    <w:rsid w:val="00EB3BB1"/>
    <w:rsid w:val="00EB66F0"/>
    <w:rsid w:val="00EC0028"/>
    <w:rsid w:val="00EC5CCC"/>
    <w:rsid w:val="00ED315D"/>
    <w:rsid w:val="00ED6D70"/>
    <w:rsid w:val="00ED7DE2"/>
    <w:rsid w:val="00EE0CCC"/>
    <w:rsid w:val="00EE2631"/>
    <w:rsid w:val="00EE766C"/>
    <w:rsid w:val="00EF2F4B"/>
    <w:rsid w:val="00EF782C"/>
    <w:rsid w:val="00F01D29"/>
    <w:rsid w:val="00F038CF"/>
    <w:rsid w:val="00F05AED"/>
    <w:rsid w:val="00F10756"/>
    <w:rsid w:val="00F13299"/>
    <w:rsid w:val="00F23045"/>
    <w:rsid w:val="00F23B4B"/>
    <w:rsid w:val="00F2409E"/>
    <w:rsid w:val="00F25B3A"/>
    <w:rsid w:val="00F26E09"/>
    <w:rsid w:val="00F412C2"/>
    <w:rsid w:val="00F473C4"/>
    <w:rsid w:val="00F50652"/>
    <w:rsid w:val="00F51E72"/>
    <w:rsid w:val="00F51EE9"/>
    <w:rsid w:val="00F52856"/>
    <w:rsid w:val="00F60233"/>
    <w:rsid w:val="00F62FF9"/>
    <w:rsid w:val="00F71DCE"/>
    <w:rsid w:val="00F72C5E"/>
    <w:rsid w:val="00F7336F"/>
    <w:rsid w:val="00F74617"/>
    <w:rsid w:val="00F74626"/>
    <w:rsid w:val="00F74DC6"/>
    <w:rsid w:val="00F756D5"/>
    <w:rsid w:val="00F824B9"/>
    <w:rsid w:val="00F87B6E"/>
    <w:rsid w:val="00F90FE9"/>
    <w:rsid w:val="00F94CDA"/>
    <w:rsid w:val="00FA2EC4"/>
    <w:rsid w:val="00FB53E2"/>
    <w:rsid w:val="00FB679C"/>
    <w:rsid w:val="00FB7634"/>
    <w:rsid w:val="00FC0C2E"/>
    <w:rsid w:val="00FC69D5"/>
    <w:rsid w:val="00FC6B39"/>
    <w:rsid w:val="00FD0802"/>
    <w:rsid w:val="00FD2390"/>
    <w:rsid w:val="00FD2AD1"/>
    <w:rsid w:val="00FD3F67"/>
    <w:rsid w:val="00FE0B9A"/>
    <w:rsid w:val="00FE3E85"/>
    <w:rsid w:val="00FE6EA2"/>
    <w:rsid w:val="00FF03A1"/>
    <w:rsid w:val="00FF37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F49B6"/>
  <w15:chartTrackingRefBased/>
  <w15:docId w15:val="{65E66AAA-8E0F-47B2-B07A-0D236FB5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0B9A"/>
    <w:pPr>
      <w:spacing w:after="200" w:line="276" w:lineRule="auto"/>
    </w:pPr>
    <w:rPr>
      <w:sz w:val="22"/>
      <w:szCs w:val="22"/>
      <w:lang w:eastAsia="en-US"/>
    </w:rPr>
  </w:style>
  <w:style w:type="paragraph" w:styleId="Nagwek1">
    <w:name w:val="heading 1"/>
    <w:basedOn w:val="Normalny"/>
    <w:next w:val="Normalny"/>
    <w:link w:val="Nagwek1Znak"/>
    <w:uiPriority w:val="9"/>
    <w:qFormat/>
    <w:rsid w:val="007848A7"/>
    <w:pPr>
      <w:keepNext/>
      <w:keepLines/>
      <w:spacing w:before="240" w:after="0"/>
      <w:outlineLvl w:val="0"/>
    </w:pPr>
    <w:rPr>
      <w:rFonts w:ascii="Arial" w:eastAsiaTheme="majorEastAsia" w:hAnsi="Arial" w:cstheme="majorBidi"/>
      <w:b/>
      <w:sz w:val="24"/>
      <w:szCs w:val="32"/>
    </w:rPr>
  </w:style>
  <w:style w:type="paragraph" w:styleId="Nagwek2">
    <w:name w:val="heading 2"/>
    <w:basedOn w:val="Normalny"/>
    <w:next w:val="Normalny"/>
    <w:link w:val="Nagwek2Znak"/>
    <w:uiPriority w:val="9"/>
    <w:unhideWhenUsed/>
    <w:qFormat/>
    <w:rsid w:val="007848A7"/>
    <w:pPr>
      <w:keepNext/>
      <w:keepLines/>
      <w:spacing w:before="40" w:after="0"/>
      <w:outlineLvl w:val="1"/>
    </w:pPr>
    <w:rPr>
      <w:rFonts w:ascii="Arial" w:eastAsiaTheme="majorEastAsia" w:hAnsi="Arial" w:cstheme="majorBidi"/>
      <w:b/>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775EC"/>
    <w:pPr>
      <w:tabs>
        <w:tab w:val="center" w:pos="4536"/>
        <w:tab w:val="right" w:pos="9072"/>
      </w:tabs>
    </w:pPr>
  </w:style>
  <w:style w:type="character" w:customStyle="1" w:styleId="NagwekZnak">
    <w:name w:val="Nagłówek Znak"/>
    <w:basedOn w:val="Domylnaczcionkaakapitu"/>
    <w:link w:val="Nagwek"/>
    <w:uiPriority w:val="99"/>
    <w:rsid w:val="002775EC"/>
  </w:style>
  <w:style w:type="paragraph" w:styleId="Stopka">
    <w:name w:val="footer"/>
    <w:basedOn w:val="Normalny"/>
    <w:link w:val="StopkaZnak"/>
    <w:uiPriority w:val="99"/>
    <w:unhideWhenUsed/>
    <w:rsid w:val="002775EC"/>
    <w:pPr>
      <w:tabs>
        <w:tab w:val="center" w:pos="4536"/>
        <w:tab w:val="right" w:pos="9072"/>
      </w:tabs>
    </w:pPr>
  </w:style>
  <w:style w:type="character" w:customStyle="1" w:styleId="StopkaZnak">
    <w:name w:val="Stopka Znak"/>
    <w:basedOn w:val="Domylnaczcionkaakapitu"/>
    <w:link w:val="Stopka"/>
    <w:uiPriority w:val="99"/>
    <w:rsid w:val="002775EC"/>
  </w:style>
  <w:style w:type="paragraph" w:styleId="Tekstdymka">
    <w:name w:val="Balloon Text"/>
    <w:basedOn w:val="Normalny"/>
    <w:link w:val="TekstdymkaZnak"/>
    <w:uiPriority w:val="99"/>
    <w:semiHidden/>
    <w:unhideWhenUsed/>
    <w:rsid w:val="002775EC"/>
    <w:rPr>
      <w:rFonts w:ascii="Tahoma" w:hAnsi="Tahoma" w:cs="Tahoma"/>
      <w:sz w:val="16"/>
      <w:szCs w:val="16"/>
    </w:rPr>
  </w:style>
  <w:style w:type="character" w:customStyle="1" w:styleId="TekstdymkaZnak">
    <w:name w:val="Tekst dymka Znak"/>
    <w:link w:val="Tekstdymka"/>
    <w:uiPriority w:val="99"/>
    <w:semiHidden/>
    <w:rsid w:val="002775EC"/>
    <w:rPr>
      <w:rFonts w:ascii="Tahoma" w:hAnsi="Tahoma" w:cs="Tahoma"/>
      <w:sz w:val="16"/>
      <w:szCs w:val="16"/>
    </w:rPr>
  </w:style>
  <w:style w:type="paragraph" w:styleId="Tekstprzypisukocowego">
    <w:name w:val="endnote text"/>
    <w:basedOn w:val="Normalny"/>
    <w:link w:val="TekstprzypisukocowegoZnak"/>
    <w:uiPriority w:val="99"/>
    <w:semiHidden/>
    <w:unhideWhenUsed/>
    <w:rsid w:val="008B4B95"/>
    <w:rPr>
      <w:sz w:val="20"/>
      <w:szCs w:val="20"/>
    </w:rPr>
  </w:style>
  <w:style w:type="character" w:customStyle="1" w:styleId="TekstprzypisukocowegoZnak">
    <w:name w:val="Tekst przypisu końcowego Znak"/>
    <w:link w:val="Tekstprzypisukocowego"/>
    <w:uiPriority w:val="99"/>
    <w:semiHidden/>
    <w:rsid w:val="008B4B95"/>
    <w:rPr>
      <w:lang w:eastAsia="en-US"/>
    </w:rPr>
  </w:style>
  <w:style w:type="character" w:styleId="Odwoanieprzypisukocowego">
    <w:name w:val="endnote reference"/>
    <w:uiPriority w:val="99"/>
    <w:semiHidden/>
    <w:unhideWhenUsed/>
    <w:rsid w:val="008B4B95"/>
    <w:rPr>
      <w:vertAlign w:val="superscript"/>
    </w:rPr>
  </w:style>
  <w:style w:type="character" w:styleId="Hipercze">
    <w:name w:val="Hyperlink"/>
    <w:uiPriority w:val="99"/>
    <w:rsid w:val="00992EE0"/>
    <w:rPr>
      <w:color w:val="0000FF"/>
      <w:u w:val="single"/>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przyp"/>
    <w:basedOn w:val="Normalny"/>
    <w:link w:val="TekstprzypisudolnegoZnak"/>
    <w:unhideWhenUsed/>
    <w:rsid w:val="00992EE0"/>
    <w:rPr>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link w:val="Tekstprzypisudolnego"/>
    <w:rsid w:val="00992EE0"/>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992EE0"/>
    <w:rPr>
      <w:vertAlign w:val="superscript"/>
    </w:rPr>
  </w:style>
  <w:style w:type="paragraph" w:customStyle="1" w:styleId="w5">
    <w:name w:val="w5"/>
    <w:basedOn w:val="Normalny"/>
    <w:rsid w:val="00B311FB"/>
    <w:pPr>
      <w:tabs>
        <w:tab w:val="left" w:pos="283"/>
      </w:tabs>
      <w:spacing w:line="304" w:lineRule="atLeast"/>
      <w:ind w:left="283" w:hanging="283"/>
      <w:jc w:val="both"/>
    </w:pPr>
    <w:rPr>
      <w:rFonts w:ascii="Times New Roman" w:hAnsi="Times New Roman"/>
      <w:szCs w:val="20"/>
    </w:rPr>
  </w:style>
  <w:style w:type="paragraph" w:customStyle="1" w:styleId="Tekstpodstawowy1">
    <w:name w:val="Tekst podstawowy1"/>
    <w:rsid w:val="00B311FB"/>
    <w:pPr>
      <w:spacing w:line="304" w:lineRule="atLeast"/>
      <w:ind w:firstLine="283"/>
      <w:jc w:val="both"/>
    </w:pPr>
    <w:rPr>
      <w:rFonts w:ascii="Times New Roman" w:eastAsia="Times New Roman" w:hAnsi="Times New Roman"/>
      <w:snapToGrid w:val="0"/>
      <w:color w:val="000000"/>
      <w:sz w:val="22"/>
    </w:rPr>
  </w:style>
  <w:style w:type="paragraph" w:styleId="Akapitzlist">
    <w:name w:val="List Paragraph"/>
    <w:aliases w:val="Akapit z listą BS"/>
    <w:basedOn w:val="Normalny"/>
    <w:link w:val="AkapitzlistZnak"/>
    <w:uiPriority w:val="34"/>
    <w:qFormat/>
    <w:rsid w:val="000A17E5"/>
    <w:pPr>
      <w:ind w:left="720"/>
      <w:contextualSpacing/>
    </w:pPr>
  </w:style>
  <w:style w:type="paragraph" w:styleId="Tekstpodstawowy">
    <w:name w:val="Body Text"/>
    <w:basedOn w:val="Normalny"/>
    <w:link w:val="TekstpodstawowyZnak"/>
    <w:rsid w:val="000A17E5"/>
    <w:rPr>
      <w:sz w:val="28"/>
      <w:szCs w:val="20"/>
    </w:rPr>
  </w:style>
  <w:style w:type="character" w:customStyle="1" w:styleId="TekstpodstawowyZnak">
    <w:name w:val="Tekst podstawowy Znak"/>
    <w:link w:val="Tekstpodstawowy"/>
    <w:rsid w:val="000A17E5"/>
    <w:rPr>
      <w:rFonts w:ascii="Arial Narrow" w:eastAsia="Times New Roman" w:hAnsi="Arial Narrow"/>
      <w:sz w:val="28"/>
    </w:rPr>
  </w:style>
  <w:style w:type="paragraph" w:styleId="NormalnyWeb">
    <w:name w:val="Normal (Web)"/>
    <w:basedOn w:val="Normalny"/>
    <w:uiPriority w:val="99"/>
    <w:unhideWhenUsed/>
    <w:rsid w:val="00BD040D"/>
    <w:pPr>
      <w:spacing w:before="100" w:beforeAutospacing="1" w:after="100" w:afterAutospacing="1"/>
    </w:pPr>
    <w:rPr>
      <w:rFonts w:ascii="Times New Roman" w:hAnsi="Times New Roman"/>
      <w:sz w:val="24"/>
      <w:szCs w:val="24"/>
    </w:rPr>
  </w:style>
  <w:style w:type="paragraph" w:customStyle="1" w:styleId="Default">
    <w:name w:val="Default"/>
    <w:rsid w:val="00BA68BC"/>
    <w:pPr>
      <w:autoSpaceDE w:val="0"/>
      <w:autoSpaceDN w:val="0"/>
      <w:adjustRightInd w:val="0"/>
      <w:spacing w:after="200" w:line="276" w:lineRule="auto"/>
    </w:pPr>
    <w:rPr>
      <w:rFonts w:ascii="Cambria" w:hAnsi="Cambria" w:cs="Cambria"/>
      <w:color w:val="000000"/>
      <w:sz w:val="24"/>
      <w:szCs w:val="24"/>
    </w:rPr>
  </w:style>
  <w:style w:type="table" w:styleId="Tabela-Siatka">
    <w:name w:val="Table Grid"/>
    <w:basedOn w:val="Standardowy"/>
    <w:uiPriority w:val="59"/>
    <w:rsid w:val="00573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kapit z listą BS Znak"/>
    <w:link w:val="Akapitzlist"/>
    <w:uiPriority w:val="34"/>
    <w:locked/>
    <w:rsid w:val="00A35704"/>
    <w:rPr>
      <w:sz w:val="22"/>
      <w:szCs w:val="22"/>
      <w:lang w:eastAsia="en-US"/>
    </w:rPr>
  </w:style>
  <w:style w:type="character" w:styleId="Odwoaniedokomentarza">
    <w:name w:val="annotation reference"/>
    <w:basedOn w:val="Domylnaczcionkaakapitu"/>
    <w:uiPriority w:val="99"/>
    <w:semiHidden/>
    <w:unhideWhenUsed/>
    <w:rsid w:val="005E12D8"/>
    <w:rPr>
      <w:sz w:val="16"/>
      <w:szCs w:val="16"/>
    </w:rPr>
  </w:style>
  <w:style w:type="paragraph" w:styleId="Tekstkomentarza">
    <w:name w:val="annotation text"/>
    <w:basedOn w:val="Normalny"/>
    <w:link w:val="TekstkomentarzaZnak"/>
    <w:uiPriority w:val="99"/>
    <w:unhideWhenUsed/>
    <w:rsid w:val="005E12D8"/>
    <w:pPr>
      <w:spacing w:line="240" w:lineRule="auto"/>
    </w:pPr>
    <w:rPr>
      <w:sz w:val="20"/>
      <w:szCs w:val="20"/>
    </w:rPr>
  </w:style>
  <w:style w:type="character" w:customStyle="1" w:styleId="TekstkomentarzaZnak">
    <w:name w:val="Tekst komentarza Znak"/>
    <w:basedOn w:val="Domylnaczcionkaakapitu"/>
    <w:link w:val="Tekstkomentarza"/>
    <w:uiPriority w:val="99"/>
    <w:rsid w:val="005E12D8"/>
    <w:rPr>
      <w:lang w:eastAsia="en-US"/>
    </w:rPr>
  </w:style>
  <w:style w:type="paragraph" w:styleId="Tematkomentarza">
    <w:name w:val="annotation subject"/>
    <w:basedOn w:val="Tekstkomentarza"/>
    <w:next w:val="Tekstkomentarza"/>
    <w:link w:val="TematkomentarzaZnak"/>
    <w:uiPriority w:val="99"/>
    <w:semiHidden/>
    <w:unhideWhenUsed/>
    <w:rsid w:val="00EE2631"/>
    <w:rPr>
      <w:b/>
      <w:bCs/>
    </w:rPr>
  </w:style>
  <w:style w:type="character" w:customStyle="1" w:styleId="TematkomentarzaZnak">
    <w:name w:val="Temat komentarza Znak"/>
    <w:basedOn w:val="TekstkomentarzaZnak"/>
    <w:link w:val="Tematkomentarza"/>
    <w:uiPriority w:val="99"/>
    <w:semiHidden/>
    <w:rsid w:val="00EE2631"/>
    <w:rPr>
      <w:b/>
      <w:bCs/>
      <w:lang w:eastAsia="en-US"/>
    </w:rPr>
  </w:style>
  <w:style w:type="character" w:customStyle="1" w:styleId="Nagwek1Znak">
    <w:name w:val="Nagłówek 1 Znak"/>
    <w:basedOn w:val="Domylnaczcionkaakapitu"/>
    <w:link w:val="Nagwek1"/>
    <w:uiPriority w:val="9"/>
    <w:rsid w:val="007848A7"/>
    <w:rPr>
      <w:rFonts w:ascii="Arial" w:eastAsiaTheme="majorEastAsia" w:hAnsi="Arial" w:cstheme="majorBidi"/>
      <w:b/>
      <w:sz w:val="24"/>
      <w:szCs w:val="32"/>
      <w:lang w:eastAsia="en-US"/>
    </w:rPr>
  </w:style>
  <w:style w:type="character" w:customStyle="1" w:styleId="Nagwek2Znak">
    <w:name w:val="Nagłówek 2 Znak"/>
    <w:basedOn w:val="Domylnaczcionkaakapitu"/>
    <w:link w:val="Nagwek2"/>
    <w:uiPriority w:val="9"/>
    <w:rsid w:val="007848A7"/>
    <w:rPr>
      <w:rFonts w:ascii="Arial" w:eastAsiaTheme="majorEastAsia" w:hAnsi="Arial" w:cstheme="majorBidi"/>
      <w:b/>
      <w:sz w:val="24"/>
      <w:szCs w:val="26"/>
      <w:lang w:eastAsia="en-US"/>
    </w:rPr>
  </w:style>
  <w:style w:type="paragraph" w:styleId="Nagwekspisutreci">
    <w:name w:val="TOC Heading"/>
    <w:basedOn w:val="Nagwek1"/>
    <w:next w:val="Normalny"/>
    <w:uiPriority w:val="39"/>
    <w:unhideWhenUsed/>
    <w:qFormat/>
    <w:rsid w:val="007848A7"/>
    <w:pPr>
      <w:spacing w:line="259" w:lineRule="auto"/>
      <w:outlineLvl w:val="9"/>
    </w:pPr>
    <w:rPr>
      <w:rFonts w:asciiTheme="majorHAnsi" w:hAnsiTheme="majorHAnsi"/>
      <w:b w:val="0"/>
      <w:color w:val="2E74B5" w:themeColor="accent1" w:themeShade="BF"/>
      <w:sz w:val="32"/>
      <w:lang w:eastAsia="pl-PL"/>
    </w:rPr>
  </w:style>
  <w:style w:type="paragraph" w:styleId="Spistreci1">
    <w:name w:val="toc 1"/>
    <w:basedOn w:val="Normalny"/>
    <w:next w:val="Normalny"/>
    <w:autoRedefine/>
    <w:uiPriority w:val="39"/>
    <w:unhideWhenUsed/>
    <w:rsid w:val="007848A7"/>
    <w:pPr>
      <w:spacing w:after="100"/>
    </w:pPr>
  </w:style>
  <w:style w:type="paragraph" w:styleId="Spistreci2">
    <w:name w:val="toc 2"/>
    <w:basedOn w:val="Normalny"/>
    <w:next w:val="Normalny"/>
    <w:autoRedefine/>
    <w:uiPriority w:val="39"/>
    <w:unhideWhenUsed/>
    <w:rsid w:val="007848A7"/>
    <w:pPr>
      <w:spacing w:after="100"/>
      <w:ind w:left="220"/>
    </w:pPr>
  </w:style>
  <w:style w:type="character" w:styleId="UyteHipercze">
    <w:name w:val="FollowedHyperlink"/>
    <w:basedOn w:val="Domylnaczcionkaakapitu"/>
    <w:uiPriority w:val="99"/>
    <w:semiHidden/>
    <w:unhideWhenUsed/>
    <w:rsid w:val="00B53A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57144">
      <w:bodyDiv w:val="1"/>
      <w:marLeft w:val="0"/>
      <w:marRight w:val="0"/>
      <w:marTop w:val="0"/>
      <w:marBottom w:val="0"/>
      <w:divBdr>
        <w:top w:val="none" w:sz="0" w:space="0" w:color="auto"/>
        <w:left w:val="none" w:sz="0" w:space="0" w:color="auto"/>
        <w:bottom w:val="none" w:sz="0" w:space="0" w:color="auto"/>
        <w:right w:val="none" w:sz="0" w:space="0" w:color="auto"/>
      </w:divBdr>
      <w:divsChild>
        <w:div w:id="1637099590">
          <w:marLeft w:val="360"/>
          <w:marRight w:val="0"/>
          <w:marTop w:val="200"/>
          <w:marBottom w:val="0"/>
          <w:divBdr>
            <w:top w:val="none" w:sz="0" w:space="0" w:color="auto"/>
            <w:left w:val="none" w:sz="0" w:space="0" w:color="auto"/>
            <w:bottom w:val="none" w:sz="0" w:space="0" w:color="auto"/>
            <w:right w:val="none" w:sz="0" w:space="0" w:color="auto"/>
          </w:divBdr>
        </w:div>
        <w:div w:id="1563979351">
          <w:marLeft w:val="360"/>
          <w:marRight w:val="0"/>
          <w:marTop w:val="200"/>
          <w:marBottom w:val="0"/>
          <w:divBdr>
            <w:top w:val="none" w:sz="0" w:space="0" w:color="auto"/>
            <w:left w:val="none" w:sz="0" w:space="0" w:color="auto"/>
            <w:bottom w:val="none" w:sz="0" w:space="0" w:color="auto"/>
            <w:right w:val="none" w:sz="0" w:space="0" w:color="auto"/>
          </w:divBdr>
        </w:div>
      </w:divsChild>
    </w:div>
    <w:div w:id="1442258574">
      <w:bodyDiv w:val="1"/>
      <w:marLeft w:val="0"/>
      <w:marRight w:val="0"/>
      <w:marTop w:val="0"/>
      <w:marBottom w:val="0"/>
      <w:divBdr>
        <w:top w:val="none" w:sz="0" w:space="0" w:color="auto"/>
        <w:left w:val="none" w:sz="0" w:space="0" w:color="auto"/>
        <w:bottom w:val="none" w:sz="0" w:space="0" w:color="auto"/>
        <w:right w:val="none" w:sz="0" w:space="0" w:color="auto"/>
      </w:divBdr>
      <w:divsChild>
        <w:div w:id="70469957">
          <w:marLeft w:val="360"/>
          <w:marRight w:val="0"/>
          <w:marTop w:val="200"/>
          <w:marBottom w:val="0"/>
          <w:divBdr>
            <w:top w:val="none" w:sz="0" w:space="0" w:color="auto"/>
            <w:left w:val="none" w:sz="0" w:space="0" w:color="auto"/>
            <w:bottom w:val="none" w:sz="0" w:space="0" w:color="auto"/>
            <w:right w:val="none" w:sz="0" w:space="0" w:color="auto"/>
          </w:divBdr>
        </w:div>
        <w:div w:id="499546743">
          <w:marLeft w:val="360"/>
          <w:marRight w:val="0"/>
          <w:marTop w:val="200"/>
          <w:marBottom w:val="0"/>
          <w:divBdr>
            <w:top w:val="none" w:sz="0" w:space="0" w:color="auto"/>
            <w:left w:val="none" w:sz="0" w:space="0" w:color="auto"/>
            <w:bottom w:val="none" w:sz="0" w:space="0" w:color="auto"/>
            <w:right w:val="none" w:sz="0" w:space="0" w:color="auto"/>
          </w:divBdr>
        </w:div>
      </w:divsChild>
    </w:div>
    <w:div w:id="1819616589">
      <w:bodyDiv w:val="1"/>
      <w:marLeft w:val="0"/>
      <w:marRight w:val="0"/>
      <w:marTop w:val="0"/>
      <w:marBottom w:val="0"/>
      <w:divBdr>
        <w:top w:val="none" w:sz="0" w:space="0" w:color="auto"/>
        <w:left w:val="none" w:sz="0" w:space="0" w:color="auto"/>
        <w:bottom w:val="none" w:sz="0" w:space="0" w:color="auto"/>
        <w:right w:val="none" w:sz="0" w:space="0" w:color="auto"/>
      </w:divBdr>
    </w:div>
    <w:div w:id="1933515181">
      <w:bodyDiv w:val="1"/>
      <w:marLeft w:val="0"/>
      <w:marRight w:val="0"/>
      <w:marTop w:val="0"/>
      <w:marBottom w:val="0"/>
      <w:divBdr>
        <w:top w:val="none" w:sz="0" w:space="0" w:color="auto"/>
        <w:left w:val="none" w:sz="0" w:space="0" w:color="auto"/>
        <w:bottom w:val="none" w:sz="0" w:space="0" w:color="auto"/>
        <w:right w:val="none" w:sz="0" w:space="0" w:color="auto"/>
      </w:divBdr>
    </w:div>
    <w:div w:id="2062289497">
      <w:bodyDiv w:val="1"/>
      <w:marLeft w:val="0"/>
      <w:marRight w:val="0"/>
      <w:marTop w:val="0"/>
      <w:marBottom w:val="0"/>
      <w:divBdr>
        <w:top w:val="none" w:sz="0" w:space="0" w:color="auto"/>
        <w:left w:val="none" w:sz="0" w:space="0" w:color="auto"/>
        <w:bottom w:val="none" w:sz="0" w:space="0" w:color="auto"/>
        <w:right w:val="none" w:sz="0" w:space="0" w:color="auto"/>
      </w:divBdr>
      <w:divsChild>
        <w:div w:id="449204384">
          <w:marLeft w:val="360"/>
          <w:marRight w:val="0"/>
          <w:marTop w:val="200"/>
          <w:marBottom w:val="0"/>
          <w:divBdr>
            <w:top w:val="none" w:sz="0" w:space="0" w:color="auto"/>
            <w:left w:val="none" w:sz="0" w:space="0" w:color="auto"/>
            <w:bottom w:val="none" w:sz="0" w:space="0" w:color="auto"/>
            <w:right w:val="none" w:sz="0" w:space="0" w:color="auto"/>
          </w:divBdr>
        </w:div>
        <w:div w:id="1507474089">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upzielonagora.praca.gov.pl/" TargetMode="External"/><Relationship Id="rId13" Type="http://schemas.openxmlformats.org/officeDocument/2006/relationships/hyperlink" Target="https://wupzielonagora.praca.gov.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owa2021.efs.gov.pl/" TargetMode="External"/><Relationship Id="rId17" Type="http://schemas.openxmlformats.org/officeDocument/2006/relationships/hyperlink" Target="mailto:wup@wup.zgora.pl" TargetMode="External"/><Relationship Id="rId2" Type="http://schemas.openxmlformats.org/officeDocument/2006/relationships/numbering" Target="numbering.xml"/><Relationship Id="rId16" Type="http://schemas.openxmlformats.org/officeDocument/2006/relationships/hyperlink" Target="https://wupzielonagora.praca.gov.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po.lubuskie.pl/komitet-monitorujacy-fewl" TargetMode="External"/><Relationship Id="rId5" Type="http://schemas.openxmlformats.org/officeDocument/2006/relationships/webSettings" Target="webSettings.xml"/><Relationship Id="rId15" Type="http://schemas.openxmlformats.org/officeDocument/2006/relationships/hyperlink" Target="mailto:efs@wup.zgora.pl" TargetMode="External"/><Relationship Id="rId10" Type="http://schemas.openxmlformats.org/officeDocument/2006/relationships/hyperlink" Target="https://www.funduszeeuropejskie.gov.pl/strony/o-funduszach/fundusze-na-lata-2021-2027/prawo-i-dokumenty/wytyczne/wytyczne-dotyczace-warunkow-gromadzenia-i-przekazywania-danych-w-postaci-elektronicznej-na-lata-2021-2027/"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unduszeeuropejskie.gov.pl/media/112181/Projekt_wytycznych_info-promo_2022-10-19.docx" TargetMode="External"/><Relationship Id="rId14" Type="http://schemas.openxmlformats.org/officeDocument/2006/relationships/hyperlink" Target="https://wupzielonagora.praca.gov.p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chut\Desktop\szablony\rpo_wup.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EB5F9-7184-4590-80D8-63DD70908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rpo_wup</Template>
  <TotalTime>2</TotalTime>
  <Pages>30</Pages>
  <Words>10856</Words>
  <Characters>65136</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Rauchut</dc:creator>
  <cp:keywords/>
  <cp:lastModifiedBy>Katarzyna Rauchut</cp:lastModifiedBy>
  <cp:revision>3</cp:revision>
  <cp:lastPrinted>2023-06-06T09:08:00Z</cp:lastPrinted>
  <dcterms:created xsi:type="dcterms:W3CDTF">2023-07-27T09:36:00Z</dcterms:created>
  <dcterms:modified xsi:type="dcterms:W3CDTF">2023-07-28T05:09:00Z</dcterms:modified>
</cp:coreProperties>
</file>