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DC2" w:rsidRDefault="00377DC2" w:rsidP="00377DC2">
      <w:pPr>
        <w:widowControl w:val="0"/>
        <w:autoSpaceDE w:val="0"/>
        <w:autoSpaceDN w:val="0"/>
        <w:adjustRightInd w:val="0"/>
        <w:ind w:right="-23"/>
        <w:jc w:val="both"/>
        <w:rPr>
          <w:rFonts w:ascii="Calibri" w:hAnsi="Calibri" w:cs="Calibri"/>
          <w:color w:val="1E1916"/>
        </w:rPr>
      </w:pPr>
    </w:p>
    <w:p w:rsidR="00574EFA" w:rsidRDefault="00574EFA" w:rsidP="00377DC2">
      <w:pPr>
        <w:widowControl w:val="0"/>
        <w:autoSpaceDE w:val="0"/>
        <w:autoSpaceDN w:val="0"/>
        <w:adjustRightInd w:val="0"/>
        <w:ind w:right="-23"/>
        <w:jc w:val="both"/>
        <w:rPr>
          <w:rFonts w:ascii="Calibri" w:hAnsi="Calibri" w:cs="Calibri"/>
          <w:color w:val="1E1916"/>
        </w:rPr>
      </w:pPr>
    </w:p>
    <w:p w:rsidR="00442B8E" w:rsidRPr="00574EFA" w:rsidRDefault="00574EFA" w:rsidP="00574EFA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b/>
        </w:rPr>
      </w:pPr>
      <w:r w:rsidRPr="00574EFA">
        <w:rPr>
          <w:b/>
        </w:rPr>
        <w:t>Lista osób zakwalifikowanych</w:t>
      </w:r>
      <w:r w:rsidR="00714B6D">
        <w:rPr>
          <w:rStyle w:val="Odwoanieprzypisudolnego"/>
          <w:b/>
        </w:rPr>
        <w:footnoteReference w:id="1"/>
      </w:r>
      <w:r w:rsidR="00714B6D">
        <w:rPr>
          <w:b/>
        </w:rPr>
        <w:t xml:space="preserve"> </w:t>
      </w:r>
      <w:r w:rsidRPr="00574EFA">
        <w:rPr>
          <w:b/>
        </w:rPr>
        <w:t>do udziału w projekcie pt. „Obywatele Ukrainy na lubuskim rynku</w:t>
      </w:r>
      <w:r>
        <w:rPr>
          <w:b/>
        </w:rPr>
        <w:t> </w:t>
      </w:r>
      <w:r w:rsidRPr="00574EFA">
        <w:rPr>
          <w:b/>
        </w:rPr>
        <w:t xml:space="preserve">pracy” </w:t>
      </w:r>
      <w:r w:rsidR="008143FE">
        <w:rPr>
          <w:b/>
        </w:rPr>
        <w:t>z subregionu</w:t>
      </w:r>
      <w:r w:rsidR="0098714F">
        <w:rPr>
          <w:b/>
        </w:rPr>
        <w:t xml:space="preserve"> </w:t>
      </w:r>
      <w:r w:rsidR="00C80444">
        <w:rPr>
          <w:b/>
        </w:rPr>
        <w:t>gorzowskiego</w:t>
      </w:r>
      <w:r w:rsidR="0098714F">
        <w:rPr>
          <w:rStyle w:val="Odwoanieprzypisudolnego"/>
          <w:b/>
        </w:rPr>
        <w:footnoteReference w:id="2"/>
      </w:r>
    </w:p>
    <w:p w:rsidR="00574EFA" w:rsidRPr="00574EFA" w:rsidRDefault="00574EFA" w:rsidP="00574EF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napToGrid w:val="0"/>
          <w:lang w:eastAsia="pl-PL"/>
        </w:rPr>
      </w:pPr>
      <w:r w:rsidRPr="00574EFA">
        <w:rPr>
          <w:b/>
        </w:rPr>
        <w:t xml:space="preserve">Działanie 6.2 </w:t>
      </w:r>
      <w:r w:rsidRPr="00574EFA">
        <w:rPr>
          <w:rFonts w:ascii="Calibri" w:eastAsia="Times New Roman" w:hAnsi="Calibri" w:cs="Calibri"/>
          <w:b/>
          <w:bCs/>
          <w:snapToGrid w:val="0"/>
          <w:lang w:eastAsia="pl-PL"/>
        </w:rPr>
        <w:t>Aktywizacja</w:t>
      </w:r>
      <w:r w:rsidR="008143FE">
        <w:rPr>
          <w:rFonts w:ascii="Calibri" w:eastAsia="Times New Roman" w:hAnsi="Calibri" w:cs="Calibri"/>
          <w:b/>
          <w:bCs/>
          <w:snapToGrid w:val="0"/>
          <w:lang w:eastAsia="pl-PL"/>
        </w:rPr>
        <w:t xml:space="preserve"> zawodowa osób pozostających be</w:t>
      </w:r>
      <w:r w:rsidR="00D40CAE">
        <w:rPr>
          <w:rFonts w:ascii="Calibri" w:eastAsia="Times New Roman" w:hAnsi="Calibri" w:cs="Calibri"/>
          <w:b/>
          <w:bCs/>
          <w:snapToGrid w:val="0"/>
          <w:lang w:eastAsia="pl-PL"/>
        </w:rPr>
        <w:t>z</w:t>
      </w:r>
      <w:r w:rsidRPr="00574EFA">
        <w:rPr>
          <w:rFonts w:ascii="Calibri" w:eastAsia="Times New Roman" w:hAnsi="Calibri" w:cs="Calibri"/>
          <w:b/>
          <w:bCs/>
          <w:snapToGrid w:val="0"/>
          <w:lang w:eastAsia="pl-PL"/>
        </w:rPr>
        <w:t xml:space="preserve"> pracy </w:t>
      </w:r>
    </w:p>
    <w:p w:rsidR="00574EFA" w:rsidRDefault="00574EFA" w:rsidP="00574EFA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b/>
        </w:rPr>
      </w:pPr>
      <w:r w:rsidRPr="00574EFA">
        <w:rPr>
          <w:rFonts w:ascii="Calibri" w:eastAsia="Times New Roman" w:hAnsi="Calibri" w:cs="Calibri"/>
          <w:b/>
          <w:bCs/>
          <w:snapToGrid w:val="0"/>
          <w:lang w:eastAsia="pl-PL"/>
        </w:rPr>
        <w:t>niezarejestrowanych w powiatowych urzędach pracy</w:t>
      </w:r>
      <w:r w:rsidRPr="00574EFA">
        <w:rPr>
          <w:b/>
        </w:rPr>
        <w:t xml:space="preserve"> </w:t>
      </w:r>
    </w:p>
    <w:p w:rsidR="00D86B66" w:rsidRPr="00574EFA" w:rsidRDefault="00574EFA" w:rsidP="00574EFA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Calibri" w:hAnsi="Calibri" w:cs="Calibri"/>
          <w:b/>
          <w:color w:val="1E1916"/>
        </w:rPr>
      </w:pPr>
      <w:r w:rsidRPr="00574EFA">
        <w:rPr>
          <w:b/>
        </w:rPr>
        <w:t>Regionalny Program Operacyjny</w:t>
      </w:r>
      <w:r>
        <w:rPr>
          <w:b/>
        </w:rPr>
        <w:t xml:space="preserve"> </w:t>
      </w:r>
      <w:r w:rsidRPr="00574EFA">
        <w:rPr>
          <w:b/>
        </w:rPr>
        <w:t>-</w:t>
      </w:r>
      <w:r>
        <w:rPr>
          <w:b/>
        </w:rPr>
        <w:t xml:space="preserve"> </w:t>
      </w:r>
      <w:r w:rsidRPr="00574EFA">
        <w:rPr>
          <w:b/>
        </w:rPr>
        <w:t>Lubuskie 2020</w:t>
      </w:r>
    </w:p>
    <w:p w:rsidR="00D86B66" w:rsidRDefault="00D86B66" w:rsidP="00574EFA">
      <w:pPr>
        <w:pStyle w:val="Teksttreci70"/>
        <w:shd w:val="clear" w:color="auto" w:fill="auto"/>
        <w:spacing w:before="0" w:after="0" w:line="240" w:lineRule="auto"/>
        <w:ind w:firstLine="0"/>
        <w:rPr>
          <w:rStyle w:val="Teksttreci7BezkursywyOdstpy0pt"/>
          <w:b/>
        </w:rPr>
      </w:pPr>
    </w:p>
    <w:p w:rsidR="00442B8E" w:rsidRPr="00574EFA" w:rsidRDefault="00442B8E" w:rsidP="00574EFA">
      <w:pPr>
        <w:pStyle w:val="Teksttreci70"/>
        <w:shd w:val="clear" w:color="auto" w:fill="auto"/>
        <w:spacing w:before="0" w:after="0" w:line="240" w:lineRule="auto"/>
        <w:ind w:firstLine="0"/>
        <w:rPr>
          <w:rStyle w:val="Teksttreci7BezkursywyOdstpy0pt"/>
          <w:b/>
        </w:rPr>
      </w:pPr>
    </w:p>
    <w:tbl>
      <w:tblPr>
        <w:tblStyle w:val="Tabela-Siatka"/>
        <w:tblW w:w="0" w:type="auto"/>
        <w:tblInd w:w="2957" w:type="dxa"/>
        <w:tblLook w:val="04A0" w:firstRow="1" w:lastRow="0" w:firstColumn="1" w:lastColumn="0" w:noHBand="0" w:noVBand="1"/>
      </w:tblPr>
      <w:tblGrid>
        <w:gridCol w:w="4252"/>
      </w:tblGrid>
      <w:tr w:rsidR="00574EFA" w:rsidTr="00714B6D">
        <w:tc>
          <w:tcPr>
            <w:tcW w:w="4252" w:type="dxa"/>
            <w:shd w:val="clear" w:color="auto" w:fill="D9D9D9" w:themeFill="background1" w:themeFillShade="D9"/>
          </w:tcPr>
          <w:p w:rsidR="00574EFA" w:rsidRPr="00714B6D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  <w:highlight w:val="lightGray"/>
              </w:rPr>
            </w:pPr>
            <w:r w:rsidRPr="00714B6D">
              <w:rPr>
                <w:rFonts w:ascii="Calibri" w:hAnsi="Calibri" w:cs="Calibri"/>
                <w:color w:val="1E1916"/>
              </w:rPr>
              <w:t>NUMER ID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0064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0065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0066</w:t>
            </w:r>
          </w:p>
        </w:tc>
      </w:tr>
      <w:tr w:rsidR="00574EFA" w:rsidTr="00C80444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0067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0068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0069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0070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0071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0072</w:t>
            </w:r>
          </w:p>
        </w:tc>
      </w:tr>
      <w:tr w:rsidR="00574EFA" w:rsidTr="00F00941">
        <w:tc>
          <w:tcPr>
            <w:tcW w:w="4252" w:type="dxa"/>
            <w:shd w:val="clear" w:color="auto" w:fill="auto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0073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0074</w:t>
            </w:r>
          </w:p>
        </w:tc>
      </w:tr>
      <w:tr w:rsidR="00574EFA" w:rsidTr="00862659">
        <w:tc>
          <w:tcPr>
            <w:tcW w:w="4252" w:type="dxa"/>
            <w:shd w:val="clear" w:color="auto" w:fill="auto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0075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0076</w:t>
            </w:r>
          </w:p>
        </w:tc>
      </w:tr>
      <w:tr w:rsidR="00574EFA" w:rsidTr="00463DFB">
        <w:tc>
          <w:tcPr>
            <w:tcW w:w="4252" w:type="dxa"/>
            <w:shd w:val="clear" w:color="auto" w:fill="auto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0077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0078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0079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0080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0081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0082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0083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0084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0085</w:t>
            </w:r>
          </w:p>
        </w:tc>
      </w:tr>
      <w:tr w:rsidR="00574EFA" w:rsidTr="00DC40E1">
        <w:tc>
          <w:tcPr>
            <w:tcW w:w="4252" w:type="dxa"/>
            <w:shd w:val="clear" w:color="auto" w:fill="auto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0086</w:t>
            </w:r>
          </w:p>
        </w:tc>
      </w:tr>
      <w:tr w:rsidR="00574EFA" w:rsidTr="00AA6402">
        <w:tc>
          <w:tcPr>
            <w:tcW w:w="4252" w:type="dxa"/>
            <w:shd w:val="clear" w:color="auto" w:fill="auto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0087</w:t>
            </w:r>
          </w:p>
        </w:tc>
      </w:tr>
      <w:tr w:rsidR="00574EFA" w:rsidTr="00442B8E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0088</w:t>
            </w:r>
          </w:p>
        </w:tc>
      </w:tr>
      <w:tr w:rsidR="00574EFA" w:rsidTr="00442B8E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0089</w:t>
            </w:r>
          </w:p>
        </w:tc>
      </w:tr>
      <w:tr w:rsidR="00574EFA" w:rsidTr="00442B8E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0090</w:t>
            </w:r>
          </w:p>
        </w:tc>
      </w:tr>
      <w:tr w:rsidR="00574EFA" w:rsidTr="00442B8E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0091</w:t>
            </w:r>
          </w:p>
        </w:tc>
      </w:tr>
      <w:tr w:rsidR="00574EFA" w:rsidTr="00644810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0092</w:t>
            </w:r>
          </w:p>
        </w:tc>
      </w:tr>
      <w:tr w:rsidR="00574EFA" w:rsidTr="00862659">
        <w:tc>
          <w:tcPr>
            <w:tcW w:w="4252" w:type="dxa"/>
            <w:shd w:val="clear" w:color="auto" w:fill="auto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0093</w:t>
            </w:r>
          </w:p>
        </w:tc>
      </w:tr>
      <w:tr w:rsidR="00574EFA" w:rsidTr="00862659">
        <w:tc>
          <w:tcPr>
            <w:tcW w:w="4252" w:type="dxa"/>
            <w:shd w:val="clear" w:color="auto" w:fill="auto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0094</w:t>
            </w:r>
          </w:p>
        </w:tc>
      </w:tr>
      <w:tr w:rsidR="00574EFA" w:rsidTr="00442B8E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0095</w:t>
            </w:r>
          </w:p>
        </w:tc>
      </w:tr>
      <w:tr w:rsidR="00574EFA" w:rsidTr="00442B8E">
        <w:tc>
          <w:tcPr>
            <w:tcW w:w="4252" w:type="dxa"/>
            <w:shd w:val="clear" w:color="auto" w:fill="92D050"/>
          </w:tcPr>
          <w:p w:rsidR="00574EFA" w:rsidRDefault="00C80444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0096</w:t>
            </w:r>
          </w:p>
        </w:tc>
      </w:tr>
      <w:tr w:rsidR="00442B8E" w:rsidTr="000E35CA">
        <w:tc>
          <w:tcPr>
            <w:tcW w:w="4252" w:type="dxa"/>
            <w:shd w:val="clear" w:color="auto" w:fill="auto"/>
          </w:tcPr>
          <w:p w:rsidR="00442B8E" w:rsidRDefault="00C80444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lastRenderedPageBreak/>
              <w:t>0097</w:t>
            </w:r>
          </w:p>
        </w:tc>
      </w:tr>
      <w:tr w:rsidR="00442B8E" w:rsidTr="00442B8E">
        <w:tc>
          <w:tcPr>
            <w:tcW w:w="4252" w:type="dxa"/>
            <w:shd w:val="clear" w:color="auto" w:fill="92D050"/>
          </w:tcPr>
          <w:p w:rsidR="00442B8E" w:rsidRDefault="00C80444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0098</w:t>
            </w:r>
          </w:p>
        </w:tc>
      </w:tr>
      <w:tr w:rsidR="00442B8E" w:rsidTr="00933590">
        <w:tc>
          <w:tcPr>
            <w:tcW w:w="4252" w:type="dxa"/>
            <w:shd w:val="clear" w:color="auto" w:fill="92D050"/>
          </w:tcPr>
          <w:p w:rsidR="00442B8E" w:rsidRDefault="00C80444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0099</w:t>
            </w:r>
          </w:p>
        </w:tc>
      </w:tr>
      <w:tr w:rsidR="00442B8E" w:rsidTr="00862659">
        <w:tc>
          <w:tcPr>
            <w:tcW w:w="4252" w:type="dxa"/>
            <w:shd w:val="clear" w:color="auto" w:fill="auto"/>
          </w:tcPr>
          <w:p w:rsidR="00442B8E" w:rsidRDefault="00C80444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0100</w:t>
            </w:r>
          </w:p>
        </w:tc>
      </w:tr>
      <w:tr w:rsidR="00442B8E" w:rsidTr="00933590">
        <w:tc>
          <w:tcPr>
            <w:tcW w:w="4252" w:type="dxa"/>
            <w:shd w:val="clear" w:color="auto" w:fill="92D050"/>
          </w:tcPr>
          <w:p w:rsidR="00442B8E" w:rsidRDefault="00C80444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0101</w:t>
            </w:r>
          </w:p>
        </w:tc>
      </w:tr>
      <w:tr w:rsidR="00442B8E" w:rsidTr="00933590">
        <w:tc>
          <w:tcPr>
            <w:tcW w:w="4252" w:type="dxa"/>
            <w:shd w:val="clear" w:color="auto" w:fill="92D050"/>
          </w:tcPr>
          <w:p w:rsidR="00442B8E" w:rsidRDefault="00C80444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0102</w:t>
            </w:r>
          </w:p>
        </w:tc>
      </w:tr>
      <w:tr w:rsidR="00C80444" w:rsidTr="00862659">
        <w:tc>
          <w:tcPr>
            <w:tcW w:w="4252" w:type="dxa"/>
            <w:shd w:val="clear" w:color="auto" w:fill="auto"/>
          </w:tcPr>
          <w:p w:rsidR="00C80444" w:rsidRDefault="00862659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0103</w:t>
            </w:r>
          </w:p>
        </w:tc>
      </w:tr>
      <w:tr w:rsidR="00C80444" w:rsidTr="00862659">
        <w:tc>
          <w:tcPr>
            <w:tcW w:w="4252" w:type="dxa"/>
            <w:shd w:val="clear" w:color="auto" w:fill="92D050"/>
          </w:tcPr>
          <w:p w:rsidR="00C80444" w:rsidRDefault="00862659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0104</w:t>
            </w:r>
          </w:p>
        </w:tc>
      </w:tr>
      <w:tr w:rsidR="00C80444" w:rsidTr="00862659">
        <w:tc>
          <w:tcPr>
            <w:tcW w:w="4252" w:type="dxa"/>
            <w:shd w:val="clear" w:color="auto" w:fill="auto"/>
          </w:tcPr>
          <w:p w:rsidR="00C80444" w:rsidRDefault="00862659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0105</w:t>
            </w:r>
          </w:p>
        </w:tc>
      </w:tr>
      <w:tr w:rsidR="00C80444" w:rsidTr="00862659">
        <w:tc>
          <w:tcPr>
            <w:tcW w:w="4252" w:type="dxa"/>
            <w:shd w:val="clear" w:color="auto" w:fill="92D050"/>
          </w:tcPr>
          <w:p w:rsidR="00C80444" w:rsidRDefault="00862659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0106</w:t>
            </w:r>
          </w:p>
        </w:tc>
      </w:tr>
      <w:tr w:rsidR="00C80444" w:rsidTr="00862659">
        <w:tc>
          <w:tcPr>
            <w:tcW w:w="4252" w:type="dxa"/>
            <w:shd w:val="clear" w:color="auto" w:fill="92D050"/>
          </w:tcPr>
          <w:p w:rsidR="00C80444" w:rsidRDefault="00862659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0107</w:t>
            </w:r>
          </w:p>
        </w:tc>
      </w:tr>
      <w:tr w:rsidR="00C80444" w:rsidTr="00862659">
        <w:tc>
          <w:tcPr>
            <w:tcW w:w="4252" w:type="dxa"/>
            <w:shd w:val="clear" w:color="auto" w:fill="92D050"/>
          </w:tcPr>
          <w:p w:rsidR="00C80444" w:rsidRDefault="00862659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0108</w:t>
            </w:r>
          </w:p>
        </w:tc>
      </w:tr>
      <w:tr w:rsidR="00C80444" w:rsidTr="00862659">
        <w:tc>
          <w:tcPr>
            <w:tcW w:w="4252" w:type="dxa"/>
            <w:shd w:val="clear" w:color="auto" w:fill="92D050"/>
          </w:tcPr>
          <w:p w:rsidR="00C80444" w:rsidRDefault="00862659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0109</w:t>
            </w:r>
          </w:p>
        </w:tc>
      </w:tr>
      <w:tr w:rsidR="00C80444" w:rsidTr="00862659">
        <w:tc>
          <w:tcPr>
            <w:tcW w:w="4252" w:type="dxa"/>
            <w:shd w:val="clear" w:color="auto" w:fill="92D050"/>
          </w:tcPr>
          <w:p w:rsidR="00C80444" w:rsidRDefault="00862659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0110</w:t>
            </w:r>
          </w:p>
        </w:tc>
      </w:tr>
      <w:tr w:rsidR="00644810" w:rsidTr="000E35CA">
        <w:tc>
          <w:tcPr>
            <w:tcW w:w="4252" w:type="dxa"/>
            <w:shd w:val="clear" w:color="auto" w:fill="92D050"/>
          </w:tcPr>
          <w:p w:rsidR="00644810" w:rsidRDefault="00644810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0111</w:t>
            </w:r>
          </w:p>
        </w:tc>
      </w:tr>
      <w:tr w:rsidR="00644810" w:rsidTr="00463DFB">
        <w:tc>
          <w:tcPr>
            <w:tcW w:w="4252" w:type="dxa"/>
            <w:shd w:val="clear" w:color="auto" w:fill="92D050"/>
          </w:tcPr>
          <w:p w:rsidR="00644810" w:rsidRDefault="00644810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0112</w:t>
            </w:r>
          </w:p>
        </w:tc>
      </w:tr>
      <w:tr w:rsidR="00644810" w:rsidTr="00DC40E1">
        <w:tc>
          <w:tcPr>
            <w:tcW w:w="4252" w:type="dxa"/>
            <w:shd w:val="clear" w:color="auto" w:fill="92D050"/>
          </w:tcPr>
          <w:p w:rsidR="00644810" w:rsidRDefault="00644810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0113</w:t>
            </w:r>
          </w:p>
        </w:tc>
      </w:tr>
      <w:tr w:rsidR="00DE6903" w:rsidTr="00644810">
        <w:tc>
          <w:tcPr>
            <w:tcW w:w="4252" w:type="dxa"/>
            <w:shd w:val="clear" w:color="auto" w:fill="auto"/>
          </w:tcPr>
          <w:p w:rsidR="00DE6903" w:rsidRDefault="00DE6903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0114</w:t>
            </w:r>
          </w:p>
        </w:tc>
      </w:tr>
      <w:tr w:rsidR="00D96DD3" w:rsidTr="00AA6402">
        <w:tc>
          <w:tcPr>
            <w:tcW w:w="4252" w:type="dxa"/>
            <w:shd w:val="clear" w:color="auto" w:fill="92D050"/>
          </w:tcPr>
          <w:p w:rsidR="00D96DD3" w:rsidRDefault="00D96DD3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0115</w:t>
            </w:r>
          </w:p>
        </w:tc>
      </w:tr>
    </w:tbl>
    <w:p w:rsidR="00377DC2" w:rsidRDefault="00377DC2" w:rsidP="00714B6D">
      <w:pPr>
        <w:widowControl w:val="0"/>
        <w:autoSpaceDE w:val="0"/>
        <w:autoSpaceDN w:val="0"/>
        <w:adjustRightInd w:val="0"/>
        <w:ind w:right="-23"/>
        <w:jc w:val="right"/>
        <w:rPr>
          <w:rFonts w:ascii="Calibri" w:hAnsi="Calibri" w:cs="Calibri"/>
          <w:color w:val="1E1916"/>
        </w:rPr>
      </w:pPr>
      <w:bookmarkStart w:id="0" w:name="_GoBack"/>
      <w:bookmarkEnd w:id="0"/>
    </w:p>
    <w:sectPr w:rsidR="00377DC2" w:rsidSect="00442B8E">
      <w:headerReference w:type="first" r:id="rId8"/>
      <w:footerReference w:type="first" r:id="rId9"/>
      <w:pgSz w:w="11906" w:h="16838"/>
      <w:pgMar w:top="1418" w:right="1418" w:bottom="1985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B07" w:rsidRDefault="00C35B07">
      <w:pPr>
        <w:spacing w:after="0" w:line="240" w:lineRule="auto"/>
      </w:pPr>
      <w:r>
        <w:separator/>
      </w:r>
    </w:p>
  </w:endnote>
  <w:endnote w:type="continuationSeparator" w:id="0">
    <w:p w:rsidR="00C35B07" w:rsidRDefault="00C35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5B30CFB" wp14:editId="7105E467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1815" w:rsidRDefault="00AA6402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B07" w:rsidRDefault="00C35B07">
      <w:pPr>
        <w:spacing w:after="0" w:line="240" w:lineRule="auto"/>
      </w:pPr>
      <w:r>
        <w:separator/>
      </w:r>
    </w:p>
  </w:footnote>
  <w:footnote w:type="continuationSeparator" w:id="0">
    <w:p w:rsidR="00C35B07" w:rsidRDefault="00C35B07">
      <w:pPr>
        <w:spacing w:after="0" w:line="240" w:lineRule="auto"/>
      </w:pPr>
      <w:r>
        <w:continuationSeparator/>
      </w:r>
    </w:p>
  </w:footnote>
  <w:footnote w:id="1">
    <w:p w:rsidR="00714B6D" w:rsidRPr="008143FE" w:rsidRDefault="00714B6D">
      <w:pPr>
        <w:pStyle w:val="Tekstprzypisudolnego"/>
        <w:rPr>
          <w:rFonts w:cstheme="minorHAnsi"/>
        </w:rPr>
      </w:pPr>
      <w:r w:rsidRPr="008143FE">
        <w:rPr>
          <w:rStyle w:val="Odwoanieprzypisudolnego"/>
        </w:rPr>
        <w:footnoteRef/>
      </w:r>
      <w:r w:rsidRPr="008143FE">
        <w:t xml:space="preserve"> </w:t>
      </w:r>
      <w:r w:rsidR="00442B8E" w:rsidRPr="008143FE">
        <w:rPr>
          <w:rFonts w:cstheme="minorHAnsi"/>
        </w:rPr>
        <w:t xml:space="preserve">Numery ID osób zakwalifikowanych do udziału w projekcie zostały zaznaczone kolorem zielonym. </w:t>
      </w:r>
    </w:p>
  </w:footnote>
  <w:footnote w:id="2">
    <w:p w:rsidR="0098714F" w:rsidRPr="008143FE" w:rsidRDefault="0098714F">
      <w:pPr>
        <w:pStyle w:val="Tekstprzypisudolnego"/>
        <w:rPr>
          <w:rFonts w:cstheme="minorHAnsi"/>
        </w:rPr>
      </w:pPr>
      <w:r w:rsidRPr="008143FE">
        <w:rPr>
          <w:rStyle w:val="Odwoanieprzypisudolnego"/>
          <w:rFonts w:cstheme="minorHAnsi"/>
        </w:rPr>
        <w:footnoteRef/>
      </w:r>
      <w:r w:rsidRPr="008143FE">
        <w:rPr>
          <w:rFonts w:cstheme="minorHAnsi"/>
        </w:rPr>
        <w:t xml:space="preserve"> </w:t>
      </w:r>
      <w:r w:rsidR="008143FE">
        <w:rPr>
          <w:rFonts w:cstheme="minorHAnsi"/>
        </w:rPr>
        <w:t xml:space="preserve">Do subregionu </w:t>
      </w:r>
      <w:r w:rsidR="007F5AE3">
        <w:rPr>
          <w:rFonts w:cstheme="minorHAnsi"/>
        </w:rPr>
        <w:t>gorzowskiego</w:t>
      </w:r>
      <w:r w:rsidR="008143FE">
        <w:rPr>
          <w:rFonts w:cstheme="minorHAnsi"/>
        </w:rPr>
        <w:t xml:space="preserve"> należą powiaty: </w:t>
      </w:r>
      <w:r w:rsidR="00C80444">
        <w:rPr>
          <w:rFonts w:cstheme="minorHAnsi"/>
        </w:rPr>
        <w:t>gorzowski, międzyrzecki, słubicki, strzelecko-drezdenecki, sulęciński.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DC6" w:rsidRDefault="00FE38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C804A81" wp14:editId="30B6F3C8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891655" cy="987778"/>
          <wp:effectExtent l="0" t="0" r="4445" b="3175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655" cy="98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88"/>
    <w:rsid w:val="00022F24"/>
    <w:rsid w:val="0003038C"/>
    <w:rsid w:val="00031B15"/>
    <w:rsid w:val="00037EAE"/>
    <w:rsid w:val="00042A26"/>
    <w:rsid w:val="00043BFE"/>
    <w:rsid w:val="000446D9"/>
    <w:rsid w:val="00054C45"/>
    <w:rsid w:val="000620B9"/>
    <w:rsid w:val="00070C37"/>
    <w:rsid w:val="000963A6"/>
    <w:rsid w:val="000B029B"/>
    <w:rsid w:val="000B604C"/>
    <w:rsid w:val="000C272E"/>
    <w:rsid w:val="000E35CA"/>
    <w:rsid w:val="000F1E64"/>
    <w:rsid w:val="000F3DCF"/>
    <w:rsid w:val="00151D7B"/>
    <w:rsid w:val="001602A5"/>
    <w:rsid w:val="001651A3"/>
    <w:rsid w:val="001703FD"/>
    <w:rsid w:val="0019084D"/>
    <w:rsid w:val="00191416"/>
    <w:rsid w:val="001D1AA6"/>
    <w:rsid w:val="001E2D21"/>
    <w:rsid w:val="001E71E9"/>
    <w:rsid w:val="002147B5"/>
    <w:rsid w:val="00220C47"/>
    <w:rsid w:val="00247290"/>
    <w:rsid w:val="002924C2"/>
    <w:rsid w:val="002B02CE"/>
    <w:rsid w:val="002B0D31"/>
    <w:rsid w:val="002C41E7"/>
    <w:rsid w:val="002C4299"/>
    <w:rsid w:val="002D4BCA"/>
    <w:rsid w:val="002E1668"/>
    <w:rsid w:val="002F3FFB"/>
    <w:rsid w:val="00304CF9"/>
    <w:rsid w:val="00310ADB"/>
    <w:rsid w:val="00334E9B"/>
    <w:rsid w:val="00377DC2"/>
    <w:rsid w:val="0038318B"/>
    <w:rsid w:val="003A5AC1"/>
    <w:rsid w:val="003B533B"/>
    <w:rsid w:val="003E3A2C"/>
    <w:rsid w:val="003E3FBF"/>
    <w:rsid w:val="003F259B"/>
    <w:rsid w:val="004166AF"/>
    <w:rsid w:val="004208CA"/>
    <w:rsid w:val="00423347"/>
    <w:rsid w:val="00433C57"/>
    <w:rsid w:val="00442B8E"/>
    <w:rsid w:val="00463DFB"/>
    <w:rsid w:val="00471632"/>
    <w:rsid w:val="0048645A"/>
    <w:rsid w:val="004924F3"/>
    <w:rsid w:val="004B511E"/>
    <w:rsid w:val="004F0DE2"/>
    <w:rsid w:val="00541CEB"/>
    <w:rsid w:val="00554CE8"/>
    <w:rsid w:val="00561177"/>
    <w:rsid w:val="00563B4B"/>
    <w:rsid w:val="0056677F"/>
    <w:rsid w:val="00574EFA"/>
    <w:rsid w:val="00586D71"/>
    <w:rsid w:val="00595274"/>
    <w:rsid w:val="005C15EA"/>
    <w:rsid w:val="005C6D0A"/>
    <w:rsid w:val="005D39B0"/>
    <w:rsid w:val="005F165C"/>
    <w:rsid w:val="005F6431"/>
    <w:rsid w:val="0061282D"/>
    <w:rsid w:val="00622D73"/>
    <w:rsid w:val="0064353B"/>
    <w:rsid w:val="00644810"/>
    <w:rsid w:val="006632E4"/>
    <w:rsid w:val="00670C22"/>
    <w:rsid w:val="00671A8B"/>
    <w:rsid w:val="00685BB3"/>
    <w:rsid w:val="00692514"/>
    <w:rsid w:val="006A274A"/>
    <w:rsid w:val="006A2FAB"/>
    <w:rsid w:val="006B3934"/>
    <w:rsid w:val="006E012A"/>
    <w:rsid w:val="006E1F33"/>
    <w:rsid w:val="007032C4"/>
    <w:rsid w:val="00714B6D"/>
    <w:rsid w:val="00724300"/>
    <w:rsid w:val="00733ADD"/>
    <w:rsid w:val="00740483"/>
    <w:rsid w:val="00744206"/>
    <w:rsid w:val="007514FE"/>
    <w:rsid w:val="007629A0"/>
    <w:rsid w:val="00786600"/>
    <w:rsid w:val="00795189"/>
    <w:rsid w:val="007A30C1"/>
    <w:rsid w:val="007A64CF"/>
    <w:rsid w:val="007E0BDC"/>
    <w:rsid w:val="007E220D"/>
    <w:rsid w:val="007E3B51"/>
    <w:rsid w:val="007F17F8"/>
    <w:rsid w:val="007F5AE3"/>
    <w:rsid w:val="007F6571"/>
    <w:rsid w:val="007F68BE"/>
    <w:rsid w:val="008143FE"/>
    <w:rsid w:val="00827F11"/>
    <w:rsid w:val="00833D74"/>
    <w:rsid w:val="00835C1A"/>
    <w:rsid w:val="008420DF"/>
    <w:rsid w:val="00844C08"/>
    <w:rsid w:val="00862659"/>
    <w:rsid w:val="00872956"/>
    <w:rsid w:val="00876B0E"/>
    <w:rsid w:val="0089089A"/>
    <w:rsid w:val="008C589A"/>
    <w:rsid w:val="008D1497"/>
    <w:rsid w:val="008D3024"/>
    <w:rsid w:val="008D7E4B"/>
    <w:rsid w:val="008D7F1C"/>
    <w:rsid w:val="008F3335"/>
    <w:rsid w:val="00903FFD"/>
    <w:rsid w:val="00906D6E"/>
    <w:rsid w:val="009174AD"/>
    <w:rsid w:val="00921AD2"/>
    <w:rsid w:val="0092711A"/>
    <w:rsid w:val="009770A1"/>
    <w:rsid w:val="00980531"/>
    <w:rsid w:val="009820C6"/>
    <w:rsid w:val="0098714F"/>
    <w:rsid w:val="009905AE"/>
    <w:rsid w:val="009A043E"/>
    <w:rsid w:val="009C29B0"/>
    <w:rsid w:val="009D10F6"/>
    <w:rsid w:val="009D535E"/>
    <w:rsid w:val="00A064CB"/>
    <w:rsid w:val="00A06797"/>
    <w:rsid w:val="00A312E7"/>
    <w:rsid w:val="00A61C50"/>
    <w:rsid w:val="00A663FE"/>
    <w:rsid w:val="00A760C2"/>
    <w:rsid w:val="00AA6402"/>
    <w:rsid w:val="00AB4E44"/>
    <w:rsid w:val="00AE0ABA"/>
    <w:rsid w:val="00AE42FF"/>
    <w:rsid w:val="00AF0DB4"/>
    <w:rsid w:val="00B238D8"/>
    <w:rsid w:val="00B41659"/>
    <w:rsid w:val="00B63B7D"/>
    <w:rsid w:val="00B7032E"/>
    <w:rsid w:val="00B859E2"/>
    <w:rsid w:val="00B90687"/>
    <w:rsid w:val="00B9116B"/>
    <w:rsid w:val="00B9288B"/>
    <w:rsid w:val="00BA0601"/>
    <w:rsid w:val="00BA34B3"/>
    <w:rsid w:val="00BB3327"/>
    <w:rsid w:val="00BC1F08"/>
    <w:rsid w:val="00BC5B61"/>
    <w:rsid w:val="00BD10EE"/>
    <w:rsid w:val="00BD7BD2"/>
    <w:rsid w:val="00BF4D7D"/>
    <w:rsid w:val="00C04615"/>
    <w:rsid w:val="00C1097E"/>
    <w:rsid w:val="00C35095"/>
    <w:rsid w:val="00C35B07"/>
    <w:rsid w:val="00C634D2"/>
    <w:rsid w:val="00C80444"/>
    <w:rsid w:val="00C8674D"/>
    <w:rsid w:val="00C90D73"/>
    <w:rsid w:val="00C90DEB"/>
    <w:rsid w:val="00C937FD"/>
    <w:rsid w:val="00CB36CC"/>
    <w:rsid w:val="00CD2063"/>
    <w:rsid w:val="00CF145F"/>
    <w:rsid w:val="00CF2DDD"/>
    <w:rsid w:val="00D06321"/>
    <w:rsid w:val="00D06EB4"/>
    <w:rsid w:val="00D313E2"/>
    <w:rsid w:val="00D318F0"/>
    <w:rsid w:val="00D32125"/>
    <w:rsid w:val="00D37A63"/>
    <w:rsid w:val="00D40CAE"/>
    <w:rsid w:val="00D43A74"/>
    <w:rsid w:val="00D652DC"/>
    <w:rsid w:val="00D71ED3"/>
    <w:rsid w:val="00D74EE3"/>
    <w:rsid w:val="00D86B66"/>
    <w:rsid w:val="00D91BB5"/>
    <w:rsid w:val="00D96DD3"/>
    <w:rsid w:val="00DA0ABE"/>
    <w:rsid w:val="00DA26EB"/>
    <w:rsid w:val="00DB642F"/>
    <w:rsid w:val="00DB6C24"/>
    <w:rsid w:val="00DC40E1"/>
    <w:rsid w:val="00DD1618"/>
    <w:rsid w:val="00DE6903"/>
    <w:rsid w:val="00DF6FAB"/>
    <w:rsid w:val="00E0643A"/>
    <w:rsid w:val="00E06A05"/>
    <w:rsid w:val="00E1288A"/>
    <w:rsid w:val="00E13342"/>
    <w:rsid w:val="00E13446"/>
    <w:rsid w:val="00E56969"/>
    <w:rsid w:val="00E6658C"/>
    <w:rsid w:val="00E83AE3"/>
    <w:rsid w:val="00E87BAB"/>
    <w:rsid w:val="00E9475C"/>
    <w:rsid w:val="00E97D86"/>
    <w:rsid w:val="00EA0485"/>
    <w:rsid w:val="00EB6A48"/>
    <w:rsid w:val="00EE1A6B"/>
    <w:rsid w:val="00EE4936"/>
    <w:rsid w:val="00F00941"/>
    <w:rsid w:val="00F012CA"/>
    <w:rsid w:val="00F04BA5"/>
    <w:rsid w:val="00F14D22"/>
    <w:rsid w:val="00F14DDC"/>
    <w:rsid w:val="00F21D55"/>
    <w:rsid w:val="00F2419B"/>
    <w:rsid w:val="00F41EEC"/>
    <w:rsid w:val="00F471E7"/>
    <w:rsid w:val="00F50A02"/>
    <w:rsid w:val="00F523D8"/>
    <w:rsid w:val="00F81D0F"/>
    <w:rsid w:val="00F8539E"/>
    <w:rsid w:val="00F90216"/>
    <w:rsid w:val="00F91EB5"/>
    <w:rsid w:val="00FA0932"/>
    <w:rsid w:val="00FA4BB8"/>
    <w:rsid w:val="00FA5814"/>
    <w:rsid w:val="00FA752B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6">
    <w:name w:val="Tekst treści (6)_"/>
    <w:link w:val="Teksttreci60"/>
    <w:rsid w:val="00D86B66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D86B66"/>
    <w:pPr>
      <w:widowControl w:val="0"/>
      <w:shd w:val="clear" w:color="auto" w:fill="FFFFFF"/>
      <w:spacing w:after="60" w:line="0" w:lineRule="atLeast"/>
      <w:ind w:hanging="400"/>
      <w:jc w:val="both"/>
    </w:pPr>
    <w:rPr>
      <w:rFonts w:ascii="Arial" w:eastAsia="Arial" w:hAnsi="Arial" w:cs="Arial"/>
      <w:b/>
      <w:bCs/>
      <w:spacing w:val="2"/>
      <w:sz w:val="19"/>
      <w:szCs w:val="19"/>
    </w:rPr>
  </w:style>
  <w:style w:type="character" w:customStyle="1" w:styleId="Teksttreci7">
    <w:name w:val="Tekst treści (7)_"/>
    <w:link w:val="Teksttreci70"/>
    <w:rsid w:val="00D86B66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7BezkursywyOdstpy0pt">
    <w:name w:val="Tekst treści (7) + Bez kursywy;Odstępy 0 pt"/>
    <w:rsid w:val="00D86B66"/>
    <w:rPr>
      <w:rFonts w:ascii="Arial" w:eastAsia="Arial" w:hAnsi="Arial" w:cs="Arial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70">
    <w:name w:val="Tekst treści (7)"/>
    <w:basedOn w:val="Normalny"/>
    <w:link w:val="Teksttreci7"/>
    <w:rsid w:val="00D86B66"/>
    <w:pPr>
      <w:widowControl w:val="0"/>
      <w:shd w:val="clear" w:color="auto" w:fill="FFFFFF"/>
      <w:spacing w:before="240" w:after="240" w:line="0" w:lineRule="atLeast"/>
      <w:ind w:hanging="540"/>
      <w:jc w:val="center"/>
    </w:pPr>
    <w:rPr>
      <w:rFonts w:ascii="Arial" w:eastAsia="Arial" w:hAnsi="Arial" w:cs="Arial"/>
      <w:i/>
      <w:iCs/>
    </w:rPr>
  </w:style>
  <w:style w:type="character" w:customStyle="1" w:styleId="TeksttreciKursywaOdstpy0pt">
    <w:name w:val="Tekst treści + Kursywa;Odstępy 0 pt"/>
    <w:rsid w:val="00D86B6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4B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4B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4B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C7FBF-F59F-4670-929A-E27CC465E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Milena Sawicka</cp:lastModifiedBy>
  <cp:revision>24</cp:revision>
  <cp:lastPrinted>2023-06-15T06:10:00Z</cp:lastPrinted>
  <dcterms:created xsi:type="dcterms:W3CDTF">2023-02-23T09:55:00Z</dcterms:created>
  <dcterms:modified xsi:type="dcterms:W3CDTF">2023-08-23T07:49:00Z</dcterms:modified>
</cp:coreProperties>
</file>