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7AD" w:rsidRPr="00DE01D0" w:rsidRDefault="00F057AD" w:rsidP="00F057AD">
      <w:pPr>
        <w:rPr>
          <w:highlight w:val="yellow"/>
        </w:rPr>
      </w:pPr>
      <w:bookmarkStart w:id="0" w:name="_GoBack"/>
      <w:bookmarkEnd w:id="0"/>
      <w:r w:rsidRPr="00DE01D0">
        <w:rPr>
          <w:noProof/>
          <w:highlight w:val="yellow"/>
          <w:lang w:eastAsia="pl-PL"/>
        </w:rPr>
        <w:drawing>
          <wp:anchor distT="0" distB="0" distL="114300" distR="114300" simplePos="0" relativeHeight="251659264" behindDoc="0" locked="0" layoutInCell="1" allowOverlap="1" wp14:anchorId="568927E8" wp14:editId="66CCD9FA">
            <wp:simplePos x="0" y="0"/>
            <wp:positionH relativeFrom="column">
              <wp:posOffset>-532130</wp:posOffset>
            </wp:positionH>
            <wp:positionV relativeFrom="paragraph">
              <wp:posOffset>-491490</wp:posOffset>
            </wp:positionV>
            <wp:extent cx="6810375" cy="619125"/>
            <wp:effectExtent l="0" t="0" r="9525" b="952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03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CA24DF" w:rsidP="00CA24DF">
      <w:pPr>
        <w:jc w:val="center"/>
        <w:rPr>
          <w:b/>
          <w:sz w:val="56"/>
          <w:szCs w:val="56"/>
        </w:rPr>
      </w:pPr>
      <w:r w:rsidRPr="00DE01D0">
        <w:rPr>
          <w:b/>
          <w:sz w:val="56"/>
          <w:szCs w:val="56"/>
        </w:rPr>
        <w:t xml:space="preserve">Podobieństwa i różnice </w:t>
      </w:r>
      <w:r w:rsidRPr="00DE01D0">
        <w:rPr>
          <w:b/>
          <w:sz w:val="56"/>
          <w:szCs w:val="56"/>
        </w:rPr>
        <w:br/>
        <w:t>na powiatowych rynkach pracy województwa lubuskiego</w:t>
      </w: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p>
    <w:p w:rsidR="00F057AD" w:rsidRPr="00DE01D0" w:rsidRDefault="00F057AD" w:rsidP="00F057AD">
      <w:pPr>
        <w:rPr>
          <w:highlight w:val="yellow"/>
        </w:rPr>
      </w:pPr>
      <w:r w:rsidRPr="00DE01D0">
        <w:rPr>
          <w:noProof/>
          <w:highlight w:val="yellow"/>
          <w:lang w:eastAsia="pl-PL"/>
        </w:rPr>
        <w:drawing>
          <wp:anchor distT="0" distB="0" distL="114300" distR="114300" simplePos="0" relativeHeight="251660288" behindDoc="1" locked="0" layoutInCell="1" allowOverlap="1" wp14:anchorId="5BD33ED5" wp14:editId="521E6A9D">
            <wp:simplePos x="0" y="0"/>
            <wp:positionH relativeFrom="column">
              <wp:posOffset>2302510</wp:posOffset>
            </wp:positionH>
            <wp:positionV relativeFrom="paragraph">
              <wp:posOffset>22860</wp:posOffset>
            </wp:positionV>
            <wp:extent cx="1189355" cy="810895"/>
            <wp:effectExtent l="0" t="0" r="0" b="8255"/>
            <wp:wrapTight wrapText="right">
              <wp:wrapPolygon edited="0">
                <wp:start x="0" y="0"/>
                <wp:lineTo x="0" y="21312"/>
                <wp:lineTo x="21104" y="21312"/>
                <wp:lineTo x="21104" y="0"/>
                <wp:lineTo x="0" y="0"/>
              </wp:wrapPolygon>
            </wp:wrapTight>
            <wp:docPr id="2" name="Obraz 2" descr="logo LORP (2010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LORP (201007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935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7AD" w:rsidRPr="00DE01D0" w:rsidRDefault="00F057AD" w:rsidP="00F057AD">
      <w:pPr>
        <w:rPr>
          <w:highlight w:val="yellow"/>
        </w:rPr>
      </w:pPr>
    </w:p>
    <w:p w:rsidR="00F057AD" w:rsidRPr="00DE01D0" w:rsidRDefault="00F057AD" w:rsidP="00F057AD">
      <w:pPr>
        <w:rPr>
          <w:highlight w:val="yellow"/>
        </w:rPr>
      </w:pPr>
    </w:p>
    <w:p w:rsidR="00F057AD" w:rsidRPr="00EF7A1A" w:rsidRDefault="00F057AD" w:rsidP="00F057AD">
      <w:pPr>
        <w:jc w:val="center"/>
      </w:pPr>
      <w:r w:rsidRPr="00EF7A1A">
        <w:t xml:space="preserve">Zielona Góra, </w:t>
      </w:r>
      <w:r w:rsidR="00745FCE" w:rsidRPr="00EF7A1A">
        <w:t>listopad</w:t>
      </w:r>
      <w:r w:rsidR="00B12569" w:rsidRPr="00EF7A1A">
        <w:t xml:space="preserve"> 2015</w:t>
      </w:r>
      <w:r w:rsidRPr="00EF7A1A">
        <w:t xml:space="preserve"> roku</w:t>
      </w:r>
    </w:p>
    <w:sdt>
      <w:sdtPr>
        <w:rPr>
          <w:rFonts w:asciiTheme="minorHAnsi" w:eastAsiaTheme="minorHAnsi" w:hAnsiTheme="minorHAnsi" w:cstheme="minorBidi"/>
          <w:b w:val="0"/>
          <w:bCs w:val="0"/>
          <w:color w:val="auto"/>
          <w:sz w:val="22"/>
          <w:szCs w:val="22"/>
          <w:lang w:eastAsia="en-US"/>
        </w:rPr>
        <w:id w:val="-525326788"/>
        <w:docPartObj>
          <w:docPartGallery w:val="Table of Contents"/>
          <w:docPartUnique/>
        </w:docPartObj>
      </w:sdtPr>
      <w:sdtEndPr/>
      <w:sdtContent>
        <w:p w:rsidR="00EB4857" w:rsidRPr="00EF7A1A" w:rsidRDefault="00EB4857">
          <w:pPr>
            <w:pStyle w:val="Nagwekspisutreci"/>
          </w:pPr>
          <w:r w:rsidRPr="00EF7A1A">
            <w:t>Spis treści</w:t>
          </w:r>
        </w:p>
        <w:p w:rsidR="00015A65" w:rsidRPr="00EF7A1A" w:rsidRDefault="00015A65" w:rsidP="00015A65">
          <w:pPr>
            <w:spacing w:after="0" w:line="240" w:lineRule="auto"/>
            <w:rPr>
              <w:lang w:eastAsia="pl-PL"/>
            </w:rPr>
          </w:pPr>
        </w:p>
        <w:p w:rsidR="00EC2C9C" w:rsidRDefault="00EB4857">
          <w:pPr>
            <w:pStyle w:val="Spistreci1"/>
            <w:tabs>
              <w:tab w:val="right" w:leader="dot" w:pos="9060"/>
            </w:tabs>
            <w:rPr>
              <w:rFonts w:eastAsiaTheme="minorEastAsia"/>
              <w:noProof/>
              <w:lang w:eastAsia="pl-PL"/>
            </w:rPr>
          </w:pPr>
          <w:r w:rsidRPr="00EF7A1A">
            <w:fldChar w:fldCharType="begin"/>
          </w:r>
          <w:r w:rsidRPr="00EF7A1A">
            <w:instrText xml:space="preserve"> TOC \o "1-3" \h \z \u </w:instrText>
          </w:r>
          <w:r w:rsidRPr="00EF7A1A">
            <w:fldChar w:fldCharType="separate"/>
          </w:r>
          <w:hyperlink w:anchor="_Toc434309804" w:history="1">
            <w:r w:rsidR="00EC2C9C" w:rsidRPr="00823DCD">
              <w:rPr>
                <w:rStyle w:val="Hipercze"/>
                <w:noProof/>
              </w:rPr>
              <w:t>Wprowadzenie</w:t>
            </w:r>
            <w:r w:rsidR="00EC2C9C">
              <w:rPr>
                <w:noProof/>
                <w:webHidden/>
              </w:rPr>
              <w:tab/>
            </w:r>
            <w:r w:rsidR="00EC2C9C">
              <w:rPr>
                <w:noProof/>
                <w:webHidden/>
              </w:rPr>
              <w:fldChar w:fldCharType="begin"/>
            </w:r>
            <w:r w:rsidR="00EC2C9C">
              <w:rPr>
                <w:noProof/>
                <w:webHidden/>
              </w:rPr>
              <w:instrText xml:space="preserve"> PAGEREF _Toc434309804 \h </w:instrText>
            </w:r>
            <w:r w:rsidR="00EC2C9C">
              <w:rPr>
                <w:noProof/>
                <w:webHidden/>
              </w:rPr>
            </w:r>
            <w:r w:rsidR="00EC2C9C">
              <w:rPr>
                <w:noProof/>
                <w:webHidden/>
              </w:rPr>
              <w:fldChar w:fldCharType="separate"/>
            </w:r>
            <w:r w:rsidR="00905628">
              <w:rPr>
                <w:noProof/>
                <w:webHidden/>
              </w:rPr>
              <w:t>3</w:t>
            </w:r>
            <w:r w:rsidR="00EC2C9C">
              <w:rPr>
                <w:noProof/>
                <w:webHidden/>
              </w:rPr>
              <w:fldChar w:fldCharType="end"/>
            </w:r>
          </w:hyperlink>
        </w:p>
        <w:p w:rsidR="00EC2C9C" w:rsidRDefault="006A7751">
          <w:pPr>
            <w:pStyle w:val="Spistreci1"/>
            <w:tabs>
              <w:tab w:val="right" w:leader="dot" w:pos="9060"/>
            </w:tabs>
            <w:rPr>
              <w:rFonts w:eastAsiaTheme="minorEastAsia"/>
              <w:noProof/>
              <w:lang w:eastAsia="pl-PL"/>
            </w:rPr>
          </w:pPr>
          <w:hyperlink w:anchor="_Toc434309805" w:history="1">
            <w:r w:rsidR="00EC2C9C" w:rsidRPr="00823DCD">
              <w:rPr>
                <w:rStyle w:val="Hipercze"/>
                <w:noProof/>
              </w:rPr>
              <w:t>Bezrobocie rejestrowane</w:t>
            </w:r>
            <w:r w:rsidR="00EC2C9C">
              <w:rPr>
                <w:noProof/>
                <w:webHidden/>
              </w:rPr>
              <w:tab/>
            </w:r>
            <w:r w:rsidR="00EC2C9C">
              <w:rPr>
                <w:noProof/>
                <w:webHidden/>
              </w:rPr>
              <w:fldChar w:fldCharType="begin"/>
            </w:r>
            <w:r w:rsidR="00EC2C9C">
              <w:rPr>
                <w:noProof/>
                <w:webHidden/>
              </w:rPr>
              <w:instrText xml:space="preserve"> PAGEREF _Toc434309805 \h </w:instrText>
            </w:r>
            <w:r w:rsidR="00EC2C9C">
              <w:rPr>
                <w:noProof/>
                <w:webHidden/>
              </w:rPr>
            </w:r>
            <w:r w:rsidR="00EC2C9C">
              <w:rPr>
                <w:noProof/>
                <w:webHidden/>
              </w:rPr>
              <w:fldChar w:fldCharType="separate"/>
            </w:r>
            <w:r w:rsidR="00905628">
              <w:rPr>
                <w:noProof/>
                <w:webHidden/>
              </w:rPr>
              <w:t>4</w:t>
            </w:r>
            <w:r w:rsidR="00EC2C9C">
              <w:rPr>
                <w:noProof/>
                <w:webHidden/>
              </w:rPr>
              <w:fldChar w:fldCharType="end"/>
            </w:r>
          </w:hyperlink>
        </w:p>
        <w:p w:rsidR="00EC2C9C" w:rsidRDefault="006A7751">
          <w:pPr>
            <w:pStyle w:val="Spistreci1"/>
            <w:tabs>
              <w:tab w:val="right" w:leader="dot" w:pos="9060"/>
            </w:tabs>
            <w:rPr>
              <w:rFonts w:eastAsiaTheme="minorEastAsia"/>
              <w:noProof/>
              <w:lang w:eastAsia="pl-PL"/>
            </w:rPr>
          </w:pPr>
          <w:hyperlink w:anchor="_Toc434309806" w:history="1">
            <w:r w:rsidR="00EC2C9C" w:rsidRPr="00823DCD">
              <w:rPr>
                <w:rStyle w:val="Hipercze"/>
                <w:noProof/>
              </w:rPr>
              <w:t>Podstawowe struktury bezrobotnych</w:t>
            </w:r>
            <w:r w:rsidR="00EC2C9C">
              <w:rPr>
                <w:noProof/>
                <w:webHidden/>
              </w:rPr>
              <w:tab/>
            </w:r>
            <w:r w:rsidR="00EC2C9C">
              <w:rPr>
                <w:noProof/>
                <w:webHidden/>
              </w:rPr>
              <w:fldChar w:fldCharType="begin"/>
            </w:r>
            <w:r w:rsidR="00EC2C9C">
              <w:rPr>
                <w:noProof/>
                <w:webHidden/>
              </w:rPr>
              <w:instrText xml:space="preserve"> PAGEREF _Toc434309806 \h </w:instrText>
            </w:r>
            <w:r w:rsidR="00EC2C9C">
              <w:rPr>
                <w:noProof/>
                <w:webHidden/>
              </w:rPr>
            </w:r>
            <w:r w:rsidR="00EC2C9C">
              <w:rPr>
                <w:noProof/>
                <w:webHidden/>
              </w:rPr>
              <w:fldChar w:fldCharType="separate"/>
            </w:r>
            <w:r w:rsidR="00905628">
              <w:rPr>
                <w:noProof/>
                <w:webHidden/>
              </w:rPr>
              <w:t>7</w:t>
            </w:r>
            <w:r w:rsidR="00EC2C9C">
              <w:rPr>
                <w:noProof/>
                <w:webHidden/>
              </w:rPr>
              <w:fldChar w:fldCharType="end"/>
            </w:r>
          </w:hyperlink>
        </w:p>
        <w:p w:rsidR="00EC2C9C" w:rsidRDefault="006A7751">
          <w:pPr>
            <w:pStyle w:val="Spistreci1"/>
            <w:tabs>
              <w:tab w:val="right" w:leader="dot" w:pos="9060"/>
            </w:tabs>
            <w:rPr>
              <w:rFonts w:eastAsiaTheme="minorEastAsia"/>
              <w:noProof/>
              <w:lang w:eastAsia="pl-PL"/>
            </w:rPr>
          </w:pPr>
          <w:hyperlink w:anchor="_Toc434309807" w:history="1">
            <w:r w:rsidR="00EC2C9C" w:rsidRPr="00823DCD">
              <w:rPr>
                <w:rStyle w:val="Hipercze"/>
                <w:noProof/>
              </w:rPr>
              <w:t>Zróżnicowanie wewnętrzne powiatowych rynków pracy</w:t>
            </w:r>
            <w:r w:rsidR="00EC2C9C">
              <w:rPr>
                <w:noProof/>
                <w:webHidden/>
              </w:rPr>
              <w:tab/>
            </w:r>
            <w:r w:rsidR="00EC2C9C">
              <w:rPr>
                <w:noProof/>
                <w:webHidden/>
              </w:rPr>
              <w:fldChar w:fldCharType="begin"/>
            </w:r>
            <w:r w:rsidR="00EC2C9C">
              <w:rPr>
                <w:noProof/>
                <w:webHidden/>
              </w:rPr>
              <w:instrText xml:space="preserve"> PAGEREF _Toc434309807 \h </w:instrText>
            </w:r>
            <w:r w:rsidR="00EC2C9C">
              <w:rPr>
                <w:noProof/>
                <w:webHidden/>
              </w:rPr>
            </w:r>
            <w:r w:rsidR="00EC2C9C">
              <w:rPr>
                <w:noProof/>
                <w:webHidden/>
              </w:rPr>
              <w:fldChar w:fldCharType="separate"/>
            </w:r>
            <w:r w:rsidR="00905628">
              <w:rPr>
                <w:noProof/>
                <w:webHidden/>
              </w:rPr>
              <w:t>11</w:t>
            </w:r>
            <w:r w:rsidR="00EC2C9C">
              <w:rPr>
                <w:noProof/>
                <w:webHidden/>
              </w:rPr>
              <w:fldChar w:fldCharType="end"/>
            </w:r>
          </w:hyperlink>
        </w:p>
        <w:p w:rsidR="00EC2C9C" w:rsidRDefault="006A7751">
          <w:pPr>
            <w:pStyle w:val="Spistreci1"/>
            <w:tabs>
              <w:tab w:val="right" w:leader="dot" w:pos="9060"/>
            </w:tabs>
            <w:rPr>
              <w:rFonts w:eastAsiaTheme="minorEastAsia"/>
              <w:noProof/>
              <w:lang w:eastAsia="pl-PL"/>
            </w:rPr>
          </w:pPr>
          <w:hyperlink w:anchor="_Toc434309808" w:history="1">
            <w:r w:rsidR="00EC2C9C" w:rsidRPr="00823DCD">
              <w:rPr>
                <w:rStyle w:val="Hipercze"/>
                <w:noProof/>
              </w:rPr>
              <w:t>Kwalifikacje bezrobotnych</w:t>
            </w:r>
            <w:r w:rsidR="00EC2C9C">
              <w:rPr>
                <w:noProof/>
                <w:webHidden/>
              </w:rPr>
              <w:tab/>
            </w:r>
            <w:r w:rsidR="00EC2C9C">
              <w:rPr>
                <w:noProof/>
                <w:webHidden/>
              </w:rPr>
              <w:fldChar w:fldCharType="begin"/>
            </w:r>
            <w:r w:rsidR="00EC2C9C">
              <w:rPr>
                <w:noProof/>
                <w:webHidden/>
              </w:rPr>
              <w:instrText xml:space="preserve"> PAGEREF _Toc434309808 \h </w:instrText>
            </w:r>
            <w:r w:rsidR="00EC2C9C">
              <w:rPr>
                <w:noProof/>
                <w:webHidden/>
              </w:rPr>
            </w:r>
            <w:r w:rsidR="00EC2C9C">
              <w:rPr>
                <w:noProof/>
                <w:webHidden/>
              </w:rPr>
              <w:fldChar w:fldCharType="separate"/>
            </w:r>
            <w:r w:rsidR="00905628">
              <w:rPr>
                <w:noProof/>
                <w:webHidden/>
              </w:rPr>
              <w:t>13</w:t>
            </w:r>
            <w:r w:rsidR="00EC2C9C">
              <w:rPr>
                <w:noProof/>
                <w:webHidden/>
              </w:rPr>
              <w:fldChar w:fldCharType="end"/>
            </w:r>
          </w:hyperlink>
        </w:p>
        <w:p w:rsidR="00EC2C9C" w:rsidRDefault="006A7751">
          <w:pPr>
            <w:pStyle w:val="Spistreci1"/>
            <w:tabs>
              <w:tab w:val="right" w:leader="dot" w:pos="9060"/>
            </w:tabs>
            <w:rPr>
              <w:rFonts w:eastAsiaTheme="minorEastAsia"/>
              <w:noProof/>
              <w:lang w:eastAsia="pl-PL"/>
            </w:rPr>
          </w:pPr>
          <w:hyperlink w:anchor="_Toc434309809" w:history="1">
            <w:r w:rsidR="00EC2C9C" w:rsidRPr="00823DCD">
              <w:rPr>
                <w:rStyle w:val="Hipercze"/>
                <w:noProof/>
              </w:rPr>
              <w:t>Podsumowanie</w:t>
            </w:r>
            <w:r w:rsidR="00EC2C9C">
              <w:rPr>
                <w:noProof/>
                <w:webHidden/>
              </w:rPr>
              <w:tab/>
            </w:r>
            <w:r w:rsidR="00EC2C9C">
              <w:rPr>
                <w:noProof/>
                <w:webHidden/>
              </w:rPr>
              <w:fldChar w:fldCharType="begin"/>
            </w:r>
            <w:r w:rsidR="00EC2C9C">
              <w:rPr>
                <w:noProof/>
                <w:webHidden/>
              </w:rPr>
              <w:instrText xml:space="preserve"> PAGEREF _Toc434309809 \h </w:instrText>
            </w:r>
            <w:r w:rsidR="00EC2C9C">
              <w:rPr>
                <w:noProof/>
                <w:webHidden/>
              </w:rPr>
            </w:r>
            <w:r w:rsidR="00EC2C9C">
              <w:rPr>
                <w:noProof/>
                <w:webHidden/>
              </w:rPr>
              <w:fldChar w:fldCharType="separate"/>
            </w:r>
            <w:r w:rsidR="00905628">
              <w:rPr>
                <w:noProof/>
                <w:webHidden/>
              </w:rPr>
              <w:t>19</w:t>
            </w:r>
            <w:r w:rsidR="00EC2C9C">
              <w:rPr>
                <w:noProof/>
                <w:webHidden/>
              </w:rPr>
              <w:fldChar w:fldCharType="end"/>
            </w:r>
          </w:hyperlink>
        </w:p>
        <w:p w:rsidR="00EC2C9C" w:rsidRDefault="006A7751">
          <w:pPr>
            <w:pStyle w:val="Spistreci1"/>
            <w:tabs>
              <w:tab w:val="right" w:leader="dot" w:pos="9060"/>
            </w:tabs>
            <w:rPr>
              <w:rFonts w:eastAsiaTheme="minorEastAsia"/>
              <w:noProof/>
              <w:lang w:eastAsia="pl-PL"/>
            </w:rPr>
          </w:pPr>
          <w:hyperlink w:anchor="_Toc434309810" w:history="1">
            <w:r w:rsidR="00EC2C9C" w:rsidRPr="00823DCD">
              <w:rPr>
                <w:rStyle w:val="Hipercze"/>
                <w:noProof/>
              </w:rPr>
              <w:t>ANEKS STATYSTYCZNY</w:t>
            </w:r>
            <w:r w:rsidR="00EC2C9C">
              <w:rPr>
                <w:noProof/>
                <w:webHidden/>
              </w:rPr>
              <w:tab/>
            </w:r>
            <w:r w:rsidR="00EC2C9C">
              <w:rPr>
                <w:noProof/>
                <w:webHidden/>
              </w:rPr>
              <w:fldChar w:fldCharType="begin"/>
            </w:r>
            <w:r w:rsidR="00EC2C9C">
              <w:rPr>
                <w:noProof/>
                <w:webHidden/>
              </w:rPr>
              <w:instrText xml:space="preserve"> PAGEREF _Toc434309810 \h </w:instrText>
            </w:r>
            <w:r w:rsidR="00EC2C9C">
              <w:rPr>
                <w:noProof/>
                <w:webHidden/>
              </w:rPr>
            </w:r>
            <w:r w:rsidR="00EC2C9C">
              <w:rPr>
                <w:noProof/>
                <w:webHidden/>
              </w:rPr>
              <w:fldChar w:fldCharType="separate"/>
            </w:r>
            <w:r w:rsidR="00905628">
              <w:rPr>
                <w:noProof/>
                <w:webHidden/>
              </w:rPr>
              <w:t>21</w:t>
            </w:r>
            <w:r w:rsidR="00EC2C9C">
              <w:rPr>
                <w:noProof/>
                <w:webHidden/>
              </w:rPr>
              <w:fldChar w:fldCharType="end"/>
            </w:r>
          </w:hyperlink>
        </w:p>
        <w:p w:rsidR="00EC2C9C" w:rsidRDefault="006A7751">
          <w:pPr>
            <w:pStyle w:val="Spistreci2"/>
            <w:tabs>
              <w:tab w:val="right" w:leader="dot" w:pos="9060"/>
            </w:tabs>
            <w:rPr>
              <w:rFonts w:eastAsiaTheme="minorEastAsia"/>
              <w:noProof/>
              <w:lang w:eastAsia="pl-PL"/>
            </w:rPr>
          </w:pPr>
          <w:hyperlink w:anchor="_Toc434309811" w:history="1">
            <w:r w:rsidR="00EC2C9C" w:rsidRPr="00823DCD">
              <w:rPr>
                <w:rStyle w:val="Hipercze"/>
                <w:noProof/>
              </w:rPr>
              <w:t>Spis tabel</w:t>
            </w:r>
            <w:r w:rsidR="00EC2C9C">
              <w:rPr>
                <w:noProof/>
                <w:webHidden/>
              </w:rPr>
              <w:tab/>
            </w:r>
            <w:r w:rsidR="00EC2C9C">
              <w:rPr>
                <w:noProof/>
                <w:webHidden/>
              </w:rPr>
              <w:fldChar w:fldCharType="begin"/>
            </w:r>
            <w:r w:rsidR="00EC2C9C">
              <w:rPr>
                <w:noProof/>
                <w:webHidden/>
              </w:rPr>
              <w:instrText xml:space="preserve"> PAGEREF _Toc434309811 \h </w:instrText>
            </w:r>
            <w:r w:rsidR="00EC2C9C">
              <w:rPr>
                <w:noProof/>
                <w:webHidden/>
              </w:rPr>
            </w:r>
            <w:r w:rsidR="00EC2C9C">
              <w:rPr>
                <w:noProof/>
                <w:webHidden/>
              </w:rPr>
              <w:fldChar w:fldCharType="separate"/>
            </w:r>
            <w:r w:rsidR="00905628">
              <w:rPr>
                <w:noProof/>
                <w:webHidden/>
              </w:rPr>
              <w:t>44</w:t>
            </w:r>
            <w:r w:rsidR="00EC2C9C">
              <w:rPr>
                <w:noProof/>
                <w:webHidden/>
              </w:rPr>
              <w:fldChar w:fldCharType="end"/>
            </w:r>
          </w:hyperlink>
        </w:p>
        <w:p w:rsidR="00EC2C9C" w:rsidRDefault="006A7751">
          <w:pPr>
            <w:pStyle w:val="Spistreci2"/>
            <w:tabs>
              <w:tab w:val="right" w:leader="dot" w:pos="9060"/>
            </w:tabs>
            <w:rPr>
              <w:rFonts w:eastAsiaTheme="minorEastAsia"/>
              <w:noProof/>
              <w:lang w:eastAsia="pl-PL"/>
            </w:rPr>
          </w:pPr>
          <w:hyperlink w:anchor="_Toc434309812" w:history="1">
            <w:r w:rsidR="00EC2C9C" w:rsidRPr="00823DCD">
              <w:rPr>
                <w:rStyle w:val="Hipercze"/>
                <w:noProof/>
              </w:rPr>
              <w:t>Spis wykresów</w:t>
            </w:r>
            <w:r w:rsidR="00EC2C9C">
              <w:rPr>
                <w:noProof/>
                <w:webHidden/>
              </w:rPr>
              <w:tab/>
            </w:r>
            <w:r w:rsidR="00EC2C9C">
              <w:rPr>
                <w:noProof/>
                <w:webHidden/>
              </w:rPr>
              <w:fldChar w:fldCharType="begin"/>
            </w:r>
            <w:r w:rsidR="00EC2C9C">
              <w:rPr>
                <w:noProof/>
                <w:webHidden/>
              </w:rPr>
              <w:instrText xml:space="preserve"> PAGEREF _Toc434309812 \h </w:instrText>
            </w:r>
            <w:r w:rsidR="00EC2C9C">
              <w:rPr>
                <w:noProof/>
                <w:webHidden/>
              </w:rPr>
            </w:r>
            <w:r w:rsidR="00EC2C9C">
              <w:rPr>
                <w:noProof/>
                <w:webHidden/>
              </w:rPr>
              <w:fldChar w:fldCharType="separate"/>
            </w:r>
            <w:r w:rsidR="00905628">
              <w:rPr>
                <w:noProof/>
                <w:webHidden/>
              </w:rPr>
              <w:t>44</w:t>
            </w:r>
            <w:r w:rsidR="00EC2C9C">
              <w:rPr>
                <w:noProof/>
                <w:webHidden/>
              </w:rPr>
              <w:fldChar w:fldCharType="end"/>
            </w:r>
          </w:hyperlink>
        </w:p>
        <w:p w:rsidR="00EB4857" w:rsidRPr="00DE01D0" w:rsidRDefault="00EB4857">
          <w:pPr>
            <w:rPr>
              <w:highlight w:val="yellow"/>
            </w:rPr>
          </w:pPr>
          <w:r w:rsidRPr="00EF7A1A">
            <w:rPr>
              <w:b/>
              <w:bCs/>
            </w:rPr>
            <w:fldChar w:fldCharType="end"/>
          </w:r>
        </w:p>
      </w:sdtContent>
    </w:sdt>
    <w:p w:rsidR="00FD781A" w:rsidRPr="00DE01D0" w:rsidRDefault="00FD781A">
      <w:pPr>
        <w:rPr>
          <w:highlight w:val="yellow"/>
        </w:rPr>
      </w:pPr>
    </w:p>
    <w:p w:rsidR="00EB4857" w:rsidRPr="00DE01D0" w:rsidRDefault="00EB4857">
      <w:pPr>
        <w:rPr>
          <w:highlight w:val="yellow"/>
        </w:rPr>
      </w:pPr>
    </w:p>
    <w:p w:rsidR="00EB4857" w:rsidRPr="00DE01D0" w:rsidRDefault="00EB4857">
      <w:pPr>
        <w:rPr>
          <w:highlight w:val="yellow"/>
        </w:rPr>
      </w:pPr>
    </w:p>
    <w:p w:rsidR="00EB4857" w:rsidRPr="00DE01D0" w:rsidRDefault="00EB4857">
      <w:pPr>
        <w:rPr>
          <w:highlight w:val="yellow"/>
        </w:rPr>
      </w:pPr>
    </w:p>
    <w:p w:rsidR="00EB4857" w:rsidRPr="00DE01D0" w:rsidRDefault="00EB4857">
      <w:pPr>
        <w:rPr>
          <w:highlight w:val="yellow"/>
        </w:rPr>
      </w:pPr>
    </w:p>
    <w:p w:rsidR="009E2872" w:rsidRPr="00DE01D0" w:rsidRDefault="009E2872">
      <w:pPr>
        <w:rPr>
          <w:highlight w:val="yellow"/>
        </w:rPr>
      </w:pPr>
      <w:r w:rsidRPr="00DE01D0">
        <w:rPr>
          <w:highlight w:val="yellow"/>
        </w:rPr>
        <w:br w:type="page"/>
      </w:r>
    </w:p>
    <w:p w:rsidR="009E2872" w:rsidRPr="008B76BB" w:rsidRDefault="009E2872" w:rsidP="009E2872">
      <w:pPr>
        <w:pStyle w:val="Nagwek1"/>
        <w:rPr>
          <w:sz w:val="24"/>
          <w:szCs w:val="24"/>
        </w:rPr>
      </w:pPr>
      <w:bookmarkStart w:id="1" w:name="_Toc434309804"/>
      <w:r w:rsidRPr="008B76BB">
        <w:rPr>
          <w:sz w:val="24"/>
          <w:szCs w:val="24"/>
        </w:rPr>
        <w:lastRenderedPageBreak/>
        <w:t>Wprowadzenie</w:t>
      </w:r>
      <w:bookmarkEnd w:id="1"/>
    </w:p>
    <w:p w:rsidR="009E2872" w:rsidRPr="00DE01D0" w:rsidRDefault="009E2872" w:rsidP="009E2872">
      <w:pPr>
        <w:spacing w:after="0" w:line="240" w:lineRule="auto"/>
        <w:jc w:val="both"/>
        <w:rPr>
          <w:highlight w:val="yellow"/>
        </w:rPr>
      </w:pPr>
    </w:p>
    <w:p w:rsidR="009E2872" w:rsidRPr="00320380" w:rsidRDefault="009E2872" w:rsidP="009E2872">
      <w:pPr>
        <w:spacing w:after="0" w:line="240" w:lineRule="auto"/>
        <w:jc w:val="both"/>
      </w:pPr>
      <w:r w:rsidRPr="00320380">
        <w:t xml:space="preserve">Opracowanie „Podobieństwa i różnice powiatowych rynków pracy” jest kolejnym z cyklu, prezentującego sytuację na lubuskim rynku pracy w poszczególnych działach. Stanowi swoiste wstępne zestawienie danych dotyczących poszczególnych powiatów województwa lubuskiego. </w:t>
      </w:r>
    </w:p>
    <w:p w:rsidR="005764F4" w:rsidRPr="00320380" w:rsidRDefault="005764F4" w:rsidP="009E2872">
      <w:pPr>
        <w:spacing w:after="0" w:line="240" w:lineRule="auto"/>
        <w:jc w:val="both"/>
      </w:pPr>
    </w:p>
    <w:p w:rsidR="00320380" w:rsidRDefault="00320380" w:rsidP="009E2872">
      <w:pPr>
        <w:spacing w:after="0" w:line="240" w:lineRule="auto"/>
        <w:jc w:val="both"/>
      </w:pPr>
      <w:r>
        <w:t xml:space="preserve">W 2015 roku odnotowano kontynuację poprawy sytuacji na lubuskim rynku pracy, która zaowocowała najniższą liczbą bezrobotnych w historii naszego regionu. Fakt ten stał się przyczynkiem do przeprowadzenia analizy zmian jakie dokonały się w okresie kryzysu finansowego. Za punkt wyjścia przyjęto rok 2008, dotychczas najlepszy, a za punkt wspólny </w:t>
      </w:r>
      <w:r w:rsidR="00C42528">
        <w:t xml:space="preserve">dla analizowanego okresu (lata 2008-2015) – </w:t>
      </w:r>
      <w:r>
        <w:t>miesiąc wrzesień. Starano się odpowiedzieć na pytanie czy zmiany na powiatowych rynkach pracy dokonywały</w:t>
      </w:r>
      <w:r w:rsidR="00C42528">
        <w:t xml:space="preserve"> się w sposób jednolity, czy też</w:t>
      </w:r>
      <w:r>
        <w:t xml:space="preserve"> występowały różnice? Czy,</w:t>
      </w:r>
      <w:r w:rsidR="00C42528">
        <w:t xml:space="preserve"> a jeżeli tak – to jak, zmienił</w:t>
      </w:r>
      <w:r>
        <w:t xml:space="preserve"> się</w:t>
      </w:r>
      <w:r w:rsidR="00C42528">
        <w:t xml:space="preserve"> stopień podobieństwa podstawowych struktur</w:t>
      </w:r>
      <w:r>
        <w:t xml:space="preserve"> bezrobotnych? Czy zmiany były jednakowe dla poszczególnych gmin?</w:t>
      </w:r>
    </w:p>
    <w:p w:rsidR="00320380" w:rsidRDefault="00320380" w:rsidP="009E2872">
      <w:pPr>
        <w:spacing w:after="0" w:line="240" w:lineRule="auto"/>
        <w:jc w:val="both"/>
      </w:pPr>
    </w:p>
    <w:p w:rsidR="00320380" w:rsidRDefault="00320380" w:rsidP="009E2872">
      <w:pPr>
        <w:spacing w:after="0" w:line="240" w:lineRule="auto"/>
        <w:jc w:val="both"/>
      </w:pPr>
      <w:r>
        <w:t xml:space="preserve">Powyższa analiza nie mogła objąć swoim zakresem kwalifikacji bezrobotnych. W latach 2008-2015 nastąpiły </w:t>
      </w:r>
      <w:r w:rsidR="00C42528">
        <w:t>zmiany</w:t>
      </w:r>
      <w:r>
        <w:t xml:space="preserve"> w klasyfikacji zawod</w:t>
      </w:r>
      <w:r w:rsidR="00C42528">
        <w:t>ów (dwukrotne duże nowelizacje)</w:t>
      </w:r>
      <w:r>
        <w:t xml:space="preserve"> </w:t>
      </w:r>
      <w:r w:rsidR="00C42528">
        <w:t xml:space="preserve">na tyle istotne, </w:t>
      </w:r>
      <w:r>
        <w:t xml:space="preserve">że dokonanie zestawień porównawczych stało się nieuzasadnione. Stąd w niniejszej edycji opracowania starano się skoncentrować na nowych możliwościach jakie pojawiły się po ostatniej zmianie sprawozdawczości (załącznik nr 3 do sprawozdania </w:t>
      </w:r>
      <w:proofErr w:type="spellStart"/>
      <w:r>
        <w:t>MPiPS</w:t>
      </w:r>
      <w:proofErr w:type="spellEnd"/>
      <w:r>
        <w:t xml:space="preserve"> 01) w zakresie struktury wiekowej i czasu przebywania bez pracy. Analiza ta miała charakter wyłącznie pilotażowy.</w:t>
      </w:r>
    </w:p>
    <w:p w:rsidR="00320380" w:rsidRDefault="00320380" w:rsidP="009E2872">
      <w:pPr>
        <w:spacing w:after="0" w:line="240" w:lineRule="auto"/>
        <w:jc w:val="both"/>
      </w:pPr>
    </w:p>
    <w:p w:rsidR="005764F4" w:rsidRPr="00320380" w:rsidRDefault="009E2872" w:rsidP="009E2872">
      <w:pPr>
        <w:spacing w:after="0" w:line="240" w:lineRule="auto"/>
        <w:jc w:val="both"/>
      </w:pPr>
      <w:r w:rsidRPr="00320380">
        <w:t xml:space="preserve">Celem niniejszego opracowania </w:t>
      </w:r>
      <w:r w:rsidR="00C913BB" w:rsidRPr="00320380">
        <w:t xml:space="preserve">nie jest dokładny opis </w:t>
      </w:r>
      <w:r w:rsidR="00475725" w:rsidRPr="00320380">
        <w:t>zjawiska bezrobocia</w:t>
      </w:r>
      <w:r w:rsidR="00C913BB" w:rsidRPr="00320380">
        <w:t xml:space="preserve"> </w:t>
      </w:r>
      <w:r w:rsidR="00475725" w:rsidRPr="00320380">
        <w:t xml:space="preserve">rejestrowanego </w:t>
      </w:r>
      <w:r w:rsidR="00C913BB" w:rsidRPr="00320380">
        <w:t xml:space="preserve">w poszczególnych powiatach, lecz </w:t>
      </w:r>
      <w:r w:rsidR="00475725" w:rsidRPr="00320380">
        <w:t>uchwycenie</w:t>
      </w:r>
      <w:r w:rsidR="00C913BB" w:rsidRPr="00320380">
        <w:t xml:space="preserve"> ewentualnych podobieństw </w:t>
      </w:r>
      <w:r w:rsidR="00475725" w:rsidRPr="00320380">
        <w:t>i/lub</w:t>
      </w:r>
      <w:r w:rsidR="00C913BB" w:rsidRPr="00320380">
        <w:t xml:space="preserve"> różnic</w:t>
      </w:r>
      <w:r w:rsidR="00475725" w:rsidRPr="00320380">
        <w:t xml:space="preserve"> między nimi</w:t>
      </w:r>
      <w:r w:rsidR="00C913BB" w:rsidRPr="00320380">
        <w:t xml:space="preserve">. </w:t>
      </w:r>
    </w:p>
    <w:p w:rsidR="005764F4" w:rsidRPr="00320380" w:rsidRDefault="005764F4" w:rsidP="009E2872">
      <w:pPr>
        <w:spacing w:after="0" w:line="240" w:lineRule="auto"/>
        <w:jc w:val="both"/>
      </w:pPr>
    </w:p>
    <w:p w:rsidR="005764F4" w:rsidRPr="00320380" w:rsidRDefault="005764F4" w:rsidP="005764F4">
      <w:pPr>
        <w:spacing w:after="0" w:line="240" w:lineRule="auto"/>
        <w:jc w:val="both"/>
      </w:pPr>
      <w:r w:rsidRPr="00320380">
        <w:t xml:space="preserve">Dane pozyskano z bieżącej sprawozdawczości statystycznej powiatowych urzędów pracy. Podstawowym sprawozdaniem, na którym oparto się w toku analizy, było sprawozdanie MPiPS-01 wraz </w:t>
      </w:r>
      <w:r w:rsidR="00475725" w:rsidRPr="00320380">
        <w:t xml:space="preserve">z </w:t>
      </w:r>
      <w:r w:rsidRPr="00320380">
        <w:t>załącznikami (tutaj załącznik nr 1 i 3). Wykorzystano również dodatkowe informacje pozyskiwane z powiatowych urzędów pracy (tj. bezrobotni według gmin).</w:t>
      </w:r>
    </w:p>
    <w:p w:rsidR="005764F4" w:rsidRPr="00320380" w:rsidRDefault="005764F4" w:rsidP="009E2872">
      <w:pPr>
        <w:spacing w:after="0" w:line="240" w:lineRule="auto"/>
        <w:jc w:val="both"/>
      </w:pPr>
    </w:p>
    <w:p w:rsidR="009E2872" w:rsidRPr="00320380" w:rsidRDefault="00C913BB" w:rsidP="009E2872">
      <w:pPr>
        <w:spacing w:after="0" w:line="240" w:lineRule="auto"/>
        <w:jc w:val="both"/>
      </w:pPr>
      <w:r w:rsidRPr="00320380">
        <w:t xml:space="preserve">Ze względu na obszerność danych statystycznych ograniczono ich zakres tematyczny do kilku głównych zagadnień, tj. przede wszystkim bezrobocia rejestrowanego (zwłaszcza zmian w liczbie bezrobotnych), podstawowych struktur bezrobotnych (tj. ze względu na wiek, wykształcenie, staż pracy </w:t>
      </w:r>
      <w:r w:rsidR="00320380" w:rsidRPr="00320380">
        <w:t>i czas pozostawania bez pracy)</w:t>
      </w:r>
      <w:r w:rsidRPr="00320380">
        <w:t xml:space="preserve">, kwalifikacji bezrobotnych (rozumianych tutaj jako ostatnio wykonywany zawód). </w:t>
      </w:r>
    </w:p>
    <w:p w:rsidR="00753904" w:rsidRPr="00320380" w:rsidRDefault="00753904" w:rsidP="009E2872">
      <w:pPr>
        <w:spacing w:after="0" w:line="240" w:lineRule="auto"/>
        <w:jc w:val="both"/>
      </w:pPr>
    </w:p>
    <w:p w:rsidR="00C913BB" w:rsidRPr="00320380" w:rsidRDefault="00C913BB" w:rsidP="005764F4">
      <w:pPr>
        <w:spacing w:after="0" w:line="240" w:lineRule="auto"/>
        <w:jc w:val="both"/>
      </w:pPr>
      <w:r w:rsidRPr="00320380">
        <w:t>W toku analizy starano się opisać sytuację, biorąc pod uwagę poszczególne czynniki. Do opisu zjawisk wykorzystano podstawowe wskaźniki dotyczące b</w:t>
      </w:r>
      <w:r w:rsidR="00320380" w:rsidRPr="00320380">
        <w:t>ezrobocia (tj. stopa bezrobocia</w:t>
      </w:r>
      <w:r w:rsidR="00C42528">
        <w:t>), jak również współczynniki statystyczne</w:t>
      </w:r>
      <w:r w:rsidRPr="00320380">
        <w:t xml:space="preserve"> (tj. współczynnik podobieństwa struktur, współczynnik korelacji dla szeregów i tablic). Dokonując opisu starano się również uchwycić najważniejsze zjawiska i tendencje.</w:t>
      </w:r>
    </w:p>
    <w:p w:rsidR="005764F4" w:rsidRPr="00320380" w:rsidRDefault="005764F4" w:rsidP="005764F4">
      <w:pPr>
        <w:spacing w:after="0" w:line="240" w:lineRule="auto"/>
      </w:pPr>
    </w:p>
    <w:p w:rsidR="00EB4857" w:rsidRPr="00DE01D0" w:rsidRDefault="005764F4" w:rsidP="005764F4">
      <w:pPr>
        <w:spacing w:after="0" w:line="240" w:lineRule="auto"/>
        <w:jc w:val="both"/>
        <w:rPr>
          <w:highlight w:val="yellow"/>
        </w:rPr>
      </w:pPr>
      <w:r w:rsidRPr="00320380">
        <w:t>Opracowanie dostępne jest na stronie internetowej Wojewódzkiego Urzędu Pracy</w:t>
      </w:r>
      <w:r w:rsidR="00A904A4" w:rsidRPr="00320380">
        <w:t xml:space="preserve"> w Zielonej Górze</w:t>
      </w:r>
      <w:r w:rsidRPr="00320380">
        <w:t xml:space="preserve"> – </w:t>
      </w:r>
      <w:hyperlink r:id="rId11" w:history="1">
        <w:r w:rsidRPr="00320380">
          <w:rPr>
            <w:rStyle w:val="Hipercze"/>
          </w:rPr>
          <w:t>www.wup.zgora.pl</w:t>
        </w:r>
      </w:hyperlink>
      <w:r w:rsidRPr="00320380">
        <w:t xml:space="preserve"> w dziale „Statystyka i analizy”.</w:t>
      </w:r>
      <w:r w:rsidR="00EB4857" w:rsidRPr="00DE01D0">
        <w:rPr>
          <w:highlight w:val="yellow"/>
        </w:rPr>
        <w:br w:type="page"/>
      </w:r>
    </w:p>
    <w:p w:rsidR="00EB4857" w:rsidRPr="008B76BB" w:rsidRDefault="00EB7A53" w:rsidP="009E2872">
      <w:pPr>
        <w:pStyle w:val="Nagwek1"/>
        <w:rPr>
          <w:sz w:val="24"/>
          <w:szCs w:val="24"/>
        </w:rPr>
      </w:pPr>
      <w:bookmarkStart w:id="2" w:name="_Toc434309805"/>
      <w:r w:rsidRPr="008B76BB">
        <w:rPr>
          <w:sz w:val="24"/>
          <w:szCs w:val="24"/>
        </w:rPr>
        <w:lastRenderedPageBreak/>
        <w:t>Bezrobocie rejestrowane</w:t>
      </w:r>
      <w:bookmarkEnd w:id="2"/>
    </w:p>
    <w:p w:rsidR="00EB4857" w:rsidRPr="00DE01D0" w:rsidRDefault="00EB4857" w:rsidP="00EB4857">
      <w:pPr>
        <w:spacing w:after="0" w:line="240" w:lineRule="auto"/>
        <w:jc w:val="both"/>
        <w:rPr>
          <w:highlight w:val="yellow"/>
        </w:rPr>
      </w:pPr>
    </w:p>
    <w:p w:rsidR="008B76BB" w:rsidRPr="008B76BB" w:rsidRDefault="008B76BB" w:rsidP="00EB4857">
      <w:pPr>
        <w:spacing w:after="0" w:line="240" w:lineRule="auto"/>
        <w:jc w:val="both"/>
      </w:pPr>
      <w:r w:rsidRPr="008B76BB">
        <w:t>W latach 2008-2015 możemy wyróżnić trzy wyraźne okresy: pierwszy to dynamiczny wzrost liczby bezrobotnych na przełomie 2008-2009 roku, stabilizacja sytuacji w latach 2010-2013, a następnie wyraźny spadek w latach 2014-2015.</w:t>
      </w:r>
    </w:p>
    <w:p w:rsidR="008B76BB" w:rsidRPr="008B76BB" w:rsidRDefault="008B76BB" w:rsidP="00EB4857">
      <w:pPr>
        <w:spacing w:after="0" w:line="240" w:lineRule="auto"/>
        <w:jc w:val="both"/>
      </w:pPr>
    </w:p>
    <w:p w:rsidR="008B76BB" w:rsidRPr="008B76BB" w:rsidRDefault="008B76BB" w:rsidP="008B76BB">
      <w:pPr>
        <w:pStyle w:val="Legenda"/>
        <w:jc w:val="center"/>
      </w:pPr>
      <w:bookmarkStart w:id="3" w:name="_Toc434309467"/>
      <w:r w:rsidRPr="008B76BB">
        <w:t xml:space="preserve">Wykres </w:t>
      </w:r>
      <w:fldSimple w:instr=" SEQ Wykres \* ARABIC ">
        <w:r w:rsidR="00905628">
          <w:rPr>
            <w:noProof/>
          </w:rPr>
          <w:t>1</w:t>
        </w:r>
      </w:fldSimple>
      <w:r w:rsidRPr="008B76BB">
        <w:t>. Liczba bezrobotnych w powiatach województwa lubuskiego w latach 2008-2015</w:t>
      </w:r>
      <w:r w:rsidR="00440E09">
        <w:t xml:space="preserve"> według stanu na koniec września danego roku</w:t>
      </w:r>
      <w:bookmarkEnd w:id="3"/>
    </w:p>
    <w:p w:rsidR="008B76BB" w:rsidRPr="008B76BB" w:rsidRDefault="008B76BB" w:rsidP="008B76BB">
      <w:pPr>
        <w:spacing w:after="0" w:line="240" w:lineRule="auto"/>
        <w:jc w:val="center"/>
      </w:pPr>
      <w:r>
        <w:rPr>
          <w:noProof/>
          <w:lang w:eastAsia="pl-PL"/>
        </w:rPr>
        <w:drawing>
          <wp:inline distT="0" distB="0" distL="0" distR="0" wp14:anchorId="66479235" wp14:editId="0FAC125A">
            <wp:extent cx="5760720" cy="3284220"/>
            <wp:effectExtent l="0" t="0" r="11430" b="1143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B76BB" w:rsidRPr="005F0075" w:rsidRDefault="008B76BB" w:rsidP="008B76BB">
      <w:pPr>
        <w:spacing w:after="0" w:line="240" w:lineRule="auto"/>
        <w:jc w:val="center"/>
        <w:rPr>
          <w:i/>
          <w:color w:val="4F81BD" w:themeColor="accent1"/>
          <w:sz w:val="18"/>
          <w:szCs w:val="18"/>
        </w:rPr>
      </w:pPr>
      <w:r w:rsidRPr="005F0075">
        <w:rPr>
          <w:i/>
          <w:color w:val="4F81BD" w:themeColor="accent1"/>
          <w:sz w:val="18"/>
          <w:szCs w:val="18"/>
        </w:rPr>
        <w:t>Źródło: opracowanie własne na podstawie danych powiatowych urzędów pracy</w:t>
      </w:r>
    </w:p>
    <w:p w:rsidR="00440E09" w:rsidRDefault="00440E09" w:rsidP="00EB4857">
      <w:pPr>
        <w:spacing w:after="0" w:line="240" w:lineRule="auto"/>
        <w:jc w:val="both"/>
      </w:pPr>
    </w:p>
    <w:p w:rsidR="00440E09" w:rsidRDefault="00440E09" w:rsidP="00EB4857">
      <w:pPr>
        <w:spacing w:after="0" w:line="240" w:lineRule="auto"/>
        <w:jc w:val="both"/>
      </w:pPr>
      <w:r>
        <w:t>Zmiana liczby bezrobotnych nie następowała w opisywanym okresie w sposób identyczny. Stąd dokonano porównania, starając się odpowiedzieć na pytanie czy zmiany w danym powiecie następowały w taki sam sposób jak w całym województwie?</w:t>
      </w:r>
    </w:p>
    <w:p w:rsidR="00440E09" w:rsidRDefault="00440E09" w:rsidP="00EB4857">
      <w:pPr>
        <w:spacing w:after="0" w:line="240" w:lineRule="auto"/>
        <w:jc w:val="both"/>
      </w:pPr>
    </w:p>
    <w:p w:rsidR="00440E09" w:rsidRPr="001A71D3" w:rsidRDefault="00440E09" w:rsidP="00440E09">
      <w:pPr>
        <w:pStyle w:val="Legenda"/>
        <w:jc w:val="center"/>
      </w:pPr>
      <w:bookmarkStart w:id="4" w:name="_Toc434309468"/>
      <w:r w:rsidRPr="001A71D3">
        <w:t xml:space="preserve">Wykres </w:t>
      </w:r>
      <w:fldSimple w:instr=" SEQ Wykres \* ARABIC ">
        <w:r w:rsidR="00905628">
          <w:rPr>
            <w:noProof/>
          </w:rPr>
          <w:t>2</w:t>
        </w:r>
      </w:fldSimple>
      <w:r w:rsidRPr="001A71D3">
        <w:t xml:space="preserve">. Wartości współczynnika korelacji </w:t>
      </w:r>
      <w:proofErr w:type="spellStart"/>
      <w:r w:rsidRPr="001A71D3">
        <w:t>R</w:t>
      </w:r>
      <w:r w:rsidRPr="00A54343">
        <w:rPr>
          <w:vertAlign w:val="subscript"/>
        </w:rPr>
        <w:t>xy</w:t>
      </w:r>
      <w:proofErr w:type="spellEnd"/>
      <w:r w:rsidRPr="001A71D3">
        <w:t xml:space="preserve"> dla relacji liczba bezrobotnych w powiecie a liczba bezrobotnych w województwie w latach 2008-2015 według stanu na koniec września danego roku</w:t>
      </w:r>
      <w:bookmarkEnd w:id="4"/>
    </w:p>
    <w:p w:rsidR="00440E09" w:rsidRPr="001A71D3" w:rsidRDefault="001A71D3" w:rsidP="00440E09">
      <w:pPr>
        <w:spacing w:after="0" w:line="240" w:lineRule="auto"/>
        <w:jc w:val="center"/>
      </w:pPr>
      <w:r w:rsidRPr="001A71D3">
        <w:rPr>
          <w:noProof/>
          <w:lang w:eastAsia="pl-PL"/>
        </w:rPr>
        <w:drawing>
          <wp:inline distT="0" distB="0" distL="0" distR="0" wp14:anchorId="44615C9C" wp14:editId="662AAD2D">
            <wp:extent cx="5234940" cy="2495550"/>
            <wp:effectExtent l="0" t="0" r="22860" b="1905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0E09" w:rsidRPr="005F0075" w:rsidRDefault="00440E09" w:rsidP="00440E09">
      <w:pPr>
        <w:spacing w:after="0" w:line="240" w:lineRule="auto"/>
        <w:jc w:val="center"/>
        <w:rPr>
          <w:i/>
          <w:color w:val="4F81BD" w:themeColor="accent1"/>
          <w:sz w:val="18"/>
          <w:szCs w:val="18"/>
        </w:rPr>
      </w:pPr>
      <w:r w:rsidRPr="005F0075">
        <w:rPr>
          <w:i/>
          <w:color w:val="4F81BD" w:themeColor="accent1"/>
          <w:sz w:val="18"/>
          <w:szCs w:val="18"/>
        </w:rPr>
        <w:t>Źródło: opracowanie własne na podstawie danych powiatowych urzędów pracy</w:t>
      </w:r>
    </w:p>
    <w:p w:rsidR="00440E09" w:rsidRPr="001A71D3" w:rsidRDefault="00170902" w:rsidP="00440E09">
      <w:pPr>
        <w:spacing w:after="0" w:line="240" w:lineRule="auto"/>
        <w:jc w:val="both"/>
      </w:pPr>
      <w:r>
        <w:lastRenderedPageBreak/>
        <w:t xml:space="preserve">Analiza wykazała, że zmiany różnicowały się, biorąc pod uwagę powiaty. </w:t>
      </w:r>
      <w:r w:rsidR="001A71D3" w:rsidRPr="001A71D3">
        <w:t>Najmocniejszą relację</w:t>
      </w:r>
      <w:r w:rsidR="00C42528">
        <w:t xml:space="preserve"> odnotowano w przypadku powiatu</w:t>
      </w:r>
      <w:r w:rsidR="001A71D3" w:rsidRPr="001A71D3">
        <w:t xml:space="preserve"> strzelecko-drezdeneckiego (</w:t>
      </w:r>
      <w:r w:rsidR="001A71D3">
        <w:t xml:space="preserve">wartość współczynnika </w:t>
      </w:r>
      <w:proofErr w:type="spellStart"/>
      <w:r w:rsidR="001A71D3" w:rsidRPr="001A71D3">
        <w:t>R</w:t>
      </w:r>
      <w:r w:rsidR="001A71D3" w:rsidRPr="001A71D3">
        <w:rPr>
          <w:vertAlign w:val="subscript"/>
        </w:rPr>
        <w:t>xy</w:t>
      </w:r>
      <w:proofErr w:type="spellEnd"/>
      <w:r w:rsidR="001A71D3" w:rsidRPr="001A71D3">
        <w:t xml:space="preserve"> </w:t>
      </w:r>
      <w:r w:rsidR="001A71D3">
        <w:t>wyniosła</w:t>
      </w:r>
      <w:r w:rsidR="001A71D3" w:rsidRPr="001A71D3">
        <w:t xml:space="preserve"> 0,95) i nowosolskiego (odpowiednio 0,94), najsłabszą zaś </w:t>
      </w:r>
      <w:r w:rsidR="00C42528">
        <w:t>– powiatu słubickiego (0,55) i świebodzińskiego</w:t>
      </w:r>
      <w:r w:rsidR="001A71D3" w:rsidRPr="001A71D3">
        <w:t xml:space="preserve"> (0,59).</w:t>
      </w:r>
    </w:p>
    <w:p w:rsidR="00440E09" w:rsidRDefault="00440E09" w:rsidP="00EB4857">
      <w:pPr>
        <w:spacing w:after="0" w:line="240" w:lineRule="auto"/>
        <w:jc w:val="both"/>
      </w:pPr>
    </w:p>
    <w:p w:rsidR="00907251" w:rsidRPr="00907251" w:rsidRDefault="00907251" w:rsidP="00907251">
      <w:pPr>
        <w:spacing w:after="0" w:line="240" w:lineRule="auto"/>
        <w:jc w:val="both"/>
      </w:pPr>
      <w:r>
        <w:t xml:space="preserve">Powyższe zróżnicowanie potwierdza zestawienie zmian w relacji rok do roku według stanu na koniec września w poszczególnych powiatach. I tak na przykład na koniec września 2009 roku odnotowano, w relacji rocznej, dynamiczny wzrost liczby bezrobotnych w powiecie sulęcińskim, gorzowskim ziemskim, gorzowskim grodzkim i świebodzińskim. Najmniejszy wzrost był w powiatach wschowskim i krośnieńskim. W kolejnym roku odnotowano zarówno wzrosty liczby bezrobotnych (np. powiat gorzowski grodzki i ziemski), jak i spadki (np. powiat sulęciński i krośnieński). Podobna sytuacja miała miejsce w latach 2011-2013, przy czym zmianie uległa lista powiatów, gdzie nastąpił wzrost i spadek liczby bezrobotnych. </w:t>
      </w:r>
      <w:r w:rsidR="00C42528">
        <w:t>W</w:t>
      </w:r>
      <w:r>
        <w:t xml:space="preserve">ystąpiły </w:t>
      </w:r>
      <w:r w:rsidR="00C42528">
        <w:t xml:space="preserve">jednocześnie </w:t>
      </w:r>
      <w:r>
        <w:t>wyjątkowe przypadki</w:t>
      </w:r>
      <w:r w:rsidR="00C42528">
        <w:t>, znacznie odbiegające od pozostałych: w 20</w:t>
      </w:r>
      <w:r>
        <w:t>11 roku – powiat słubicki (o najwyższym spadku – o 31,3%), w 2012 – powiat świebodziński (o najwyższym wzroście – o 40,7%), zaś w 2013 roku – powiat międzyrzecki (o najwyższym wzroście – 11,7%) i powiat zielonogórski grodzki (o najwyższym spadku – 10,3%).</w:t>
      </w:r>
      <w:r w:rsidRPr="00907251">
        <w:t xml:space="preserve"> W latach 2014-2015</w:t>
      </w:r>
      <w:r>
        <w:t xml:space="preserve"> spadek liczby bezrobotnych dotyczył wszystkich powiatów, przy czym </w:t>
      </w:r>
      <w:r w:rsidR="00C42528">
        <w:t>największy spadek w 2014 roku odnotowano w powiecie słubickim i gorzowskim grodzkim, zaś w 2015 roku – w powiecie słubickim, zielonogórskim ziemskim</w:t>
      </w:r>
      <w:r w:rsidR="00C42528">
        <w:rPr>
          <w:rStyle w:val="Odwoanieprzypisudolnego"/>
        </w:rPr>
        <w:footnoteReference w:id="1"/>
      </w:r>
      <w:r w:rsidR="00C42528">
        <w:t xml:space="preserve"> i żarskim</w:t>
      </w:r>
      <w:r>
        <w:t>.</w:t>
      </w:r>
    </w:p>
    <w:p w:rsidR="00440E09" w:rsidRDefault="00440E09" w:rsidP="00EB4857">
      <w:pPr>
        <w:spacing w:after="0" w:line="240" w:lineRule="auto"/>
        <w:jc w:val="both"/>
      </w:pPr>
    </w:p>
    <w:p w:rsidR="00170902" w:rsidRPr="00907251" w:rsidRDefault="00BF770C" w:rsidP="00170902">
      <w:pPr>
        <w:pStyle w:val="Legenda"/>
        <w:jc w:val="center"/>
      </w:pPr>
      <w:bookmarkStart w:id="5" w:name="_Toc434309445"/>
      <w:r w:rsidRPr="00907251">
        <w:t xml:space="preserve">Tabela </w:t>
      </w:r>
      <w:fldSimple w:instr=" SEQ Tabela \* ARABIC ">
        <w:r w:rsidR="00905628">
          <w:rPr>
            <w:noProof/>
          </w:rPr>
          <w:t>1</w:t>
        </w:r>
      </w:fldSimple>
      <w:r w:rsidRPr="00907251">
        <w:t xml:space="preserve">. </w:t>
      </w:r>
      <w:r w:rsidR="00170902" w:rsidRPr="00907251">
        <w:t>Zmiana liczby bezrobotnych w powiatach w latach 2008-2015 w relacji rok do roku – według stanu na koniec września danego roku</w:t>
      </w:r>
      <w:bookmarkEnd w:id="5"/>
    </w:p>
    <w:tbl>
      <w:tblPr>
        <w:tblW w:w="9077" w:type="dxa"/>
        <w:tblInd w:w="65" w:type="dxa"/>
        <w:tblLayout w:type="fixed"/>
        <w:tblCellMar>
          <w:left w:w="70" w:type="dxa"/>
          <w:right w:w="70" w:type="dxa"/>
        </w:tblCellMar>
        <w:tblLook w:val="04A0" w:firstRow="1" w:lastRow="0" w:firstColumn="1" w:lastColumn="0" w:noHBand="0" w:noVBand="1"/>
      </w:tblPr>
      <w:tblGrid>
        <w:gridCol w:w="2982"/>
        <w:gridCol w:w="870"/>
        <w:gridCol w:w="871"/>
        <w:gridCol w:w="871"/>
        <w:gridCol w:w="870"/>
        <w:gridCol w:w="871"/>
        <w:gridCol w:w="871"/>
        <w:gridCol w:w="871"/>
      </w:tblGrid>
      <w:tr w:rsidR="00170902" w:rsidRPr="001C31A0" w:rsidTr="00170902">
        <w:trPr>
          <w:trHeight w:val="264"/>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Wyszczególnienie</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2009/</w:t>
            </w:r>
            <w:r w:rsidRPr="001C31A0">
              <w:rPr>
                <w:rFonts w:eastAsia="Times New Roman" w:cstheme="minorHAnsi"/>
                <w:sz w:val="18"/>
                <w:szCs w:val="18"/>
                <w:lang w:eastAsia="pl-PL"/>
              </w:rPr>
              <w:br/>
              <w:t>2008</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2010/</w:t>
            </w:r>
            <w:r w:rsidRPr="001C31A0">
              <w:rPr>
                <w:rFonts w:eastAsia="Times New Roman" w:cstheme="minorHAnsi"/>
                <w:sz w:val="18"/>
                <w:szCs w:val="18"/>
                <w:lang w:eastAsia="pl-PL"/>
              </w:rPr>
              <w:br/>
              <w:t>2009</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2011/</w:t>
            </w:r>
            <w:r w:rsidRPr="001C31A0">
              <w:rPr>
                <w:rFonts w:eastAsia="Times New Roman" w:cstheme="minorHAnsi"/>
                <w:sz w:val="18"/>
                <w:szCs w:val="18"/>
                <w:lang w:eastAsia="pl-PL"/>
              </w:rPr>
              <w:br/>
              <w:t>2010</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2012/</w:t>
            </w:r>
            <w:r w:rsidRPr="001C31A0">
              <w:rPr>
                <w:rFonts w:eastAsia="Times New Roman" w:cstheme="minorHAnsi"/>
                <w:sz w:val="18"/>
                <w:szCs w:val="18"/>
                <w:lang w:eastAsia="pl-PL"/>
              </w:rPr>
              <w:br/>
              <w:t>2011</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2013/</w:t>
            </w:r>
            <w:r w:rsidRPr="001C31A0">
              <w:rPr>
                <w:rFonts w:eastAsia="Times New Roman" w:cstheme="minorHAnsi"/>
                <w:sz w:val="18"/>
                <w:szCs w:val="18"/>
                <w:lang w:eastAsia="pl-PL"/>
              </w:rPr>
              <w:br/>
              <w:t>2012</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2014/</w:t>
            </w:r>
            <w:r w:rsidRPr="001C31A0">
              <w:rPr>
                <w:rFonts w:eastAsia="Times New Roman" w:cstheme="minorHAnsi"/>
                <w:sz w:val="18"/>
                <w:szCs w:val="18"/>
                <w:lang w:eastAsia="pl-PL"/>
              </w:rPr>
              <w:br/>
              <w:t>2013</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2015/</w:t>
            </w:r>
            <w:r w:rsidRPr="001C31A0">
              <w:rPr>
                <w:rFonts w:eastAsia="Times New Roman" w:cstheme="minorHAnsi"/>
                <w:sz w:val="18"/>
                <w:szCs w:val="18"/>
                <w:lang w:eastAsia="pl-PL"/>
              </w:rPr>
              <w:br/>
              <w:t>2014</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GORZÓW WIELKOPOLSKI (grodzki)</w:t>
            </w:r>
          </w:p>
        </w:tc>
        <w:tc>
          <w:tcPr>
            <w:tcW w:w="870" w:type="dxa"/>
            <w:tcBorders>
              <w:top w:val="single" w:sz="4" w:space="0" w:color="auto"/>
              <w:left w:val="single" w:sz="4" w:space="0" w:color="auto"/>
              <w:bottom w:val="single" w:sz="4" w:space="0" w:color="auto"/>
              <w:right w:val="single" w:sz="4" w:space="0" w:color="auto"/>
            </w:tcBorders>
            <w:shd w:val="clear" w:color="000000" w:fill="FA7D6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51,6%</w:t>
            </w:r>
          </w:p>
        </w:tc>
        <w:tc>
          <w:tcPr>
            <w:tcW w:w="871" w:type="dxa"/>
            <w:tcBorders>
              <w:top w:val="single" w:sz="4" w:space="0" w:color="auto"/>
              <w:left w:val="single" w:sz="4" w:space="0" w:color="auto"/>
              <w:bottom w:val="single" w:sz="4" w:space="0" w:color="auto"/>
              <w:right w:val="single" w:sz="4" w:space="0" w:color="auto"/>
            </w:tcBorders>
            <w:shd w:val="clear" w:color="000000" w:fill="FB9E76"/>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36,3%</w:t>
            </w:r>
          </w:p>
        </w:tc>
        <w:tc>
          <w:tcPr>
            <w:tcW w:w="871"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2,3%</w:t>
            </w:r>
          </w:p>
        </w:tc>
        <w:tc>
          <w:tcPr>
            <w:tcW w:w="870" w:type="dxa"/>
            <w:tcBorders>
              <w:top w:val="single" w:sz="4" w:space="0" w:color="auto"/>
              <w:left w:val="single" w:sz="4" w:space="0" w:color="auto"/>
              <w:bottom w:val="single" w:sz="4" w:space="0" w:color="auto"/>
              <w:right w:val="single" w:sz="4" w:space="0" w:color="auto"/>
            </w:tcBorders>
            <w:shd w:val="clear" w:color="000000" w:fill="FED3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11,6%</w:t>
            </w:r>
          </w:p>
        </w:tc>
        <w:tc>
          <w:tcPr>
            <w:tcW w:w="871" w:type="dxa"/>
            <w:tcBorders>
              <w:top w:val="single" w:sz="4" w:space="0" w:color="auto"/>
              <w:left w:val="single" w:sz="4" w:space="0" w:color="auto"/>
              <w:bottom w:val="single" w:sz="4" w:space="0" w:color="auto"/>
              <w:right w:val="single" w:sz="4" w:space="0" w:color="auto"/>
            </w:tcBorders>
            <w:shd w:val="clear" w:color="000000" w:fill="EEE6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-3,4%</w:t>
            </w:r>
          </w:p>
        </w:tc>
        <w:tc>
          <w:tcPr>
            <w:tcW w:w="871" w:type="dxa"/>
            <w:tcBorders>
              <w:top w:val="single" w:sz="4" w:space="0" w:color="auto"/>
              <w:left w:val="single" w:sz="4" w:space="0" w:color="auto"/>
              <w:bottom w:val="single" w:sz="4" w:space="0" w:color="auto"/>
              <w:right w:val="single" w:sz="4" w:space="0" w:color="auto"/>
            </w:tcBorders>
            <w:shd w:val="clear" w:color="000000" w:fill="6CC07B"/>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-31,0%</w:t>
            </w:r>
          </w:p>
        </w:tc>
        <w:tc>
          <w:tcPr>
            <w:tcW w:w="871" w:type="dxa"/>
            <w:tcBorders>
              <w:top w:val="single" w:sz="4" w:space="0" w:color="auto"/>
              <w:left w:val="single" w:sz="4" w:space="0" w:color="auto"/>
              <w:bottom w:val="single" w:sz="4" w:space="0" w:color="auto"/>
              <w:right w:val="single" w:sz="4" w:space="0" w:color="auto"/>
            </w:tcBorders>
            <w:shd w:val="clear" w:color="000000" w:fill="A2D07E"/>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-19,5%</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GORZÓW WIELKOPOLSKI (ziemski)</w:t>
            </w:r>
          </w:p>
        </w:tc>
        <w:tc>
          <w:tcPr>
            <w:tcW w:w="870" w:type="dxa"/>
            <w:tcBorders>
              <w:top w:val="single" w:sz="4" w:space="0" w:color="auto"/>
              <w:left w:val="single" w:sz="4" w:space="0" w:color="auto"/>
              <w:bottom w:val="single" w:sz="4" w:space="0" w:color="auto"/>
              <w:right w:val="single" w:sz="4" w:space="0" w:color="auto"/>
            </w:tcBorders>
            <w:shd w:val="clear" w:color="000000" w:fill="F9746D"/>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56,0%</w:t>
            </w:r>
          </w:p>
        </w:tc>
        <w:tc>
          <w:tcPr>
            <w:tcW w:w="871" w:type="dxa"/>
            <w:tcBorders>
              <w:top w:val="single" w:sz="4" w:space="0" w:color="auto"/>
              <w:left w:val="single" w:sz="4" w:space="0" w:color="auto"/>
              <w:bottom w:val="single" w:sz="4" w:space="0" w:color="auto"/>
              <w:right w:val="single" w:sz="4" w:space="0" w:color="auto"/>
            </w:tcBorders>
            <w:shd w:val="clear" w:color="000000" w:fill="FDBB7B"/>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22,9%</w:t>
            </w:r>
          </w:p>
        </w:tc>
        <w:tc>
          <w:tcPr>
            <w:tcW w:w="871" w:type="dxa"/>
            <w:tcBorders>
              <w:top w:val="single" w:sz="4" w:space="0" w:color="auto"/>
              <w:left w:val="single" w:sz="4" w:space="0" w:color="auto"/>
              <w:bottom w:val="single" w:sz="4" w:space="0" w:color="auto"/>
              <w:right w:val="single" w:sz="4" w:space="0" w:color="auto"/>
            </w:tcBorders>
            <w:shd w:val="clear" w:color="000000" w:fill="F9E9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-1,3%</w:t>
            </w:r>
          </w:p>
        </w:tc>
        <w:tc>
          <w:tcPr>
            <w:tcW w:w="870"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6,5%</w:t>
            </w:r>
          </w:p>
        </w:tc>
        <w:tc>
          <w:tcPr>
            <w:tcW w:w="871"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3,1%</w:t>
            </w:r>
          </w:p>
        </w:tc>
        <w:tc>
          <w:tcPr>
            <w:tcW w:w="871" w:type="dxa"/>
            <w:tcBorders>
              <w:top w:val="single" w:sz="4" w:space="0" w:color="auto"/>
              <w:left w:val="single" w:sz="4" w:space="0" w:color="auto"/>
              <w:bottom w:val="single" w:sz="4" w:space="0" w:color="auto"/>
              <w:right w:val="single" w:sz="4" w:space="0" w:color="auto"/>
            </w:tcBorders>
            <w:shd w:val="clear" w:color="000000" w:fill="86C87D"/>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-25,5%</w:t>
            </w:r>
          </w:p>
        </w:tc>
        <w:tc>
          <w:tcPr>
            <w:tcW w:w="871" w:type="dxa"/>
            <w:tcBorders>
              <w:top w:val="single" w:sz="4" w:space="0" w:color="auto"/>
              <w:left w:val="single" w:sz="4" w:space="0" w:color="auto"/>
              <w:bottom w:val="single" w:sz="4" w:space="0" w:color="auto"/>
              <w:right w:val="single" w:sz="4" w:space="0" w:color="auto"/>
            </w:tcBorders>
            <w:shd w:val="clear" w:color="000000" w:fill="C0D8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-13,2%</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KROSNO ODRZAŃSKIE</w:t>
            </w:r>
          </w:p>
        </w:tc>
        <w:tc>
          <w:tcPr>
            <w:tcW w:w="870"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7,8%</w:t>
            </w:r>
          </w:p>
        </w:tc>
        <w:tc>
          <w:tcPr>
            <w:tcW w:w="871" w:type="dxa"/>
            <w:tcBorders>
              <w:top w:val="single" w:sz="4" w:space="0" w:color="auto"/>
              <w:left w:val="single" w:sz="4" w:space="0" w:color="auto"/>
              <w:bottom w:val="single" w:sz="4" w:space="0" w:color="auto"/>
              <w:right w:val="single" w:sz="4" w:space="0" w:color="auto"/>
            </w:tcBorders>
            <w:shd w:val="clear" w:color="000000" w:fill="B2D5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-16,1%</w:t>
            </w:r>
          </w:p>
        </w:tc>
        <w:tc>
          <w:tcPr>
            <w:tcW w:w="871"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4,5%</w:t>
            </w:r>
          </w:p>
        </w:tc>
        <w:tc>
          <w:tcPr>
            <w:tcW w:w="870"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w:t>
            </w:r>
          </w:p>
        </w:tc>
        <w:tc>
          <w:tcPr>
            <w:tcW w:w="871"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0,0%</w:t>
            </w:r>
          </w:p>
        </w:tc>
        <w:tc>
          <w:tcPr>
            <w:tcW w:w="871" w:type="dxa"/>
            <w:tcBorders>
              <w:top w:val="single" w:sz="4" w:space="0" w:color="auto"/>
              <w:left w:val="single" w:sz="4" w:space="0" w:color="auto"/>
              <w:bottom w:val="single" w:sz="4" w:space="0" w:color="auto"/>
              <w:right w:val="single" w:sz="4" w:space="0" w:color="auto"/>
            </w:tcBorders>
            <w:shd w:val="clear" w:color="000000" w:fill="93CC7D"/>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-22,7%</w:t>
            </w:r>
          </w:p>
        </w:tc>
        <w:tc>
          <w:tcPr>
            <w:tcW w:w="871" w:type="dxa"/>
            <w:tcBorders>
              <w:top w:val="single" w:sz="4" w:space="0" w:color="auto"/>
              <w:left w:val="single" w:sz="4" w:space="0" w:color="auto"/>
              <w:bottom w:val="single" w:sz="4" w:space="0" w:color="auto"/>
              <w:right w:val="single" w:sz="4" w:space="0" w:color="auto"/>
            </w:tcBorders>
            <w:shd w:val="clear" w:color="000000" w:fill="ADD3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-17,2%</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MIĘDZYRZECZ</w:t>
            </w:r>
          </w:p>
        </w:tc>
        <w:tc>
          <w:tcPr>
            <w:tcW w:w="870" w:type="dxa"/>
            <w:tcBorders>
              <w:top w:val="single" w:sz="4" w:space="0" w:color="auto"/>
              <w:left w:val="single" w:sz="4" w:space="0" w:color="auto"/>
              <w:bottom w:val="single" w:sz="4" w:space="0" w:color="auto"/>
              <w:right w:val="single" w:sz="4" w:space="0" w:color="auto"/>
            </w:tcBorders>
            <w:shd w:val="clear" w:color="000000" w:fill="FCA477"/>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33,5%</w:t>
            </w:r>
          </w:p>
        </w:tc>
        <w:tc>
          <w:tcPr>
            <w:tcW w:w="871"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5,6%</w:t>
            </w:r>
          </w:p>
        </w:tc>
        <w:tc>
          <w:tcPr>
            <w:tcW w:w="871"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2,5%</w:t>
            </w:r>
          </w:p>
        </w:tc>
        <w:tc>
          <w:tcPr>
            <w:tcW w:w="870" w:type="dxa"/>
            <w:tcBorders>
              <w:top w:val="single" w:sz="4" w:space="0" w:color="auto"/>
              <w:left w:val="single" w:sz="4" w:space="0" w:color="auto"/>
              <w:bottom w:val="single" w:sz="4" w:space="0" w:color="auto"/>
              <w:right w:val="single" w:sz="4" w:space="0" w:color="auto"/>
            </w:tcBorders>
            <w:shd w:val="clear" w:color="000000" w:fill="FBE9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w:t>
            </w:r>
          </w:p>
        </w:tc>
        <w:tc>
          <w:tcPr>
            <w:tcW w:w="871" w:type="dxa"/>
            <w:tcBorders>
              <w:top w:val="single" w:sz="4" w:space="0" w:color="auto"/>
              <w:left w:val="single" w:sz="4" w:space="0" w:color="auto"/>
              <w:bottom w:val="single" w:sz="4" w:space="0" w:color="auto"/>
              <w:right w:val="single" w:sz="4" w:space="0" w:color="auto"/>
            </w:tcBorders>
            <w:shd w:val="clear" w:color="000000" w:fill="FED2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11,7%</w:t>
            </w:r>
          </w:p>
        </w:tc>
        <w:tc>
          <w:tcPr>
            <w:tcW w:w="871" w:type="dxa"/>
            <w:tcBorders>
              <w:top w:val="single" w:sz="4" w:space="0" w:color="auto"/>
              <w:left w:val="single" w:sz="4" w:space="0" w:color="auto"/>
              <w:bottom w:val="single" w:sz="4" w:space="0" w:color="auto"/>
              <w:right w:val="single" w:sz="4" w:space="0" w:color="auto"/>
            </w:tcBorders>
            <w:shd w:val="clear" w:color="000000" w:fill="B5D5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-15,6%</w:t>
            </w:r>
          </w:p>
        </w:tc>
        <w:tc>
          <w:tcPr>
            <w:tcW w:w="871" w:type="dxa"/>
            <w:tcBorders>
              <w:top w:val="single" w:sz="4" w:space="0" w:color="auto"/>
              <w:left w:val="single" w:sz="4" w:space="0" w:color="auto"/>
              <w:bottom w:val="single" w:sz="4" w:space="0" w:color="auto"/>
              <w:right w:val="single" w:sz="4" w:space="0" w:color="auto"/>
            </w:tcBorders>
            <w:shd w:val="clear" w:color="000000" w:fill="A9D2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-18,0%</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NOWA  SÓL</w:t>
            </w:r>
          </w:p>
        </w:tc>
        <w:tc>
          <w:tcPr>
            <w:tcW w:w="870" w:type="dxa"/>
            <w:tcBorders>
              <w:top w:val="single" w:sz="4" w:space="0" w:color="auto"/>
              <w:left w:val="single" w:sz="4" w:space="0" w:color="auto"/>
              <w:bottom w:val="single" w:sz="4" w:space="0" w:color="auto"/>
              <w:right w:val="single" w:sz="4" w:space="0" w:color="auto"/>
            </w:tcBorders>
            <w:shd w:val="clear" w:color="000000" w:fill="FA8871"/>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46,6%</w:t>
            </w:r>
          </w:p>
        </w:tc>
        <w:tc>
          <w:tcPr>
            <w:tcW w:w="871" w:type="dxa"/>
            <w:tcBorders>
              <w:top w:val="single" w:sz="4" w:space="0" w:color="auto"/>
              <w:left w:val="single" w:sz="4" w:space="0" w:color="auto"/>
              <w:bottom w:val="single" w:sz="4" w:space="0" w:color="auto"/>
              <w:right w:val="single" w:sz="4" w:space="0" w:color="auto"/>
            </w:tcBorders>
            <w:shd w:val="clear" w:color="000000" w:fill="D5DE81"/>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-8,8%</w:t>
            </w:r>
          </w:p>
        </w:tc>
        <w:tc>
          <w:tcPr>
            <w:tcW w:w="871" w:type="dxa"/>
            <w:tcBorders>
              <w:top w:val="single" w:sz="4" w:space="0" w:color="auto"/>
              <w:left w:val="single" w:sz="4" w:space="0" w:color="auto"/>
              <w:bottom w:val="single" w:sz="4" w:space="0" w:color="auto"/>
              <w:right w:val="single" w:sz="4" w:space="0" w:color="auto"/>
            </w:tcBorders>
            <w:shd w:val="clear" w:color="000000" w:fill="E2E2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-5,9%</w:t>
            </w:r>
          </w:p>
        </w:tc>
        <w:tc>
          <w:tcPr>
            <w:tcW w:w="870"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6,7%</w:t>
            </w:r>
          </w:p>
        </w:tc>
        <w:tc>
          <w:tcPr>
            <w:tcW w:w="871" w:type="dxa"/>
            <w:tcBorders>
              <w:top w:val="single" w:sz="4" w:space="0" w:color="auto"/>
              <w:left w:val="single" w:sz="4" w:space="0" w:color="auto"/>
              <w:bottom w:val="single" w:sz="4" w:space="0" w:color="auto"/>
              <w:right w:val="single" w:sz="4" w:space="0" w:color="auto"/>
            </w:tcBorders>
            <w:shd w:val="clear" w:color="000000" w:fill="F9E9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-1,2%</w:t>
            </w:r>
          </w:p>
        </w:tc>
        <w:tc>
          <w:tcPr>
            <w:tcW w:w="871" w:type="dxa"/>
            <w:tcBorders>
              <w:top w:val="single" w:sz="4" w:space="0" w:color="auto"/>
              <w:left w:val="single" w:sz="4" w:space="0" w:color="auto"/>
              <w:bottom w:val="single" w:sz="4" w:space="0" w:color="auto"/>
              <w:right w:val="single" w:sz="4" w:space="0" w:color="auto"/>
            </w:tcBorders>
            <w:shd w:val="clear" w:color="000000" w:fill="BFD8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-13,3%</w:t>
            </w:r>
          </w:p>
        </w:tc>
        <w:tc>
          <w:tcPr>
            <w:tcW w:w="871" w:type="dxa"/>
            <w:tcBorders>
              <w:top w:val="single" w:sz="4" w:space="0" w:color="auto"/>
              <w:left w:val="single" w:sz="4" w:space="0" w:color="auto"/>
              <w:bottom w:val="single" w:sz="4" w:space="0" w:color="auto"/>
              <w:right w:val="single" w:sz="4" w:space="0" w:color="auto"/>
            </w:tcBorders>
            <w:shd w:val="clear" w:color="000000" w:fill="A4D07E"/>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-19,1%</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SŁUBICE</w:t>
            </w:r>
          </w:p>
        </w:tc>
        <w:tc>
          <w:tcPr>
            <w:tcW w:w="870" w:type="dxa"/>
            <w:tcBorders>
              <w:top w:val="single" w:sz="4" w:space="0" w:color="auto"/>
              <w:left w:val="single" w:sz="4" w:space="0" w:color="auto"/>
              <w:bottom w:val="single" w:sz="4" w:space="0" w:color="auto"/>
              <w:right w:val="single" w:sz="4" w:space="0" w:color="auto"/>
            </w:tcBorders>
            <w:shd w:val="clear" w:color="000000" w:fill="FCA276"/>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34,2%</w:t>
            </w:r>
          </w:p>
        </w:tc>
        <w:tc>
          <w:tcPr>
            <w:tcW w:w="871"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0,1%</w:t>
            </w:r>
          </w:p>
        </w:tc>
        <w:tc>
          <w:tcPr>
            <w:tcW w:w="871" w:type="dxa"/>
            <w:tcBorders>
              <w:top w:val="single" w:sz="4" w:space="0" w:color="auto"/>
              <w:left w:val="single" w:sz="4" w:space="0" w:color="auto"/>
              <w:bottom w:val="single" w:sz="4" w:space="0" w:color="auto"/>
              <w:right w:val="single" w:sz="4" w:space="0" w:color="auto"/>
            </w:tcBorders>
            <w:shd w:val="clear" w:color="000000" w:fill="6AC07B"/>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-31,3%</w:t>
            </w:r>
          </w:p>
        </w:tc>
        <w:tc>
          <w:tcPr>
            <w:tcW w:w="870" w:type="dxa"/>
            <w:tcBorders>
              <w:top w:val="single" w:sz="4" w:space="0" w:color="auto"/>
              <w:left w:val="single" w:sz="4" w:space="0" w:color="auto"/>
              <w:bottom w:val="single" w:sz="4" w:space="0" w:color="auto"/>
              <w:right w:val="single" w:sz="4" w:space="0" w:color="auto"/>
            </w:tcBorders>
            <w:shd w:val="clear" w:color="000000" w:fill="C5DA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-12,2%</w:t>
            </w:r>
          </w:p>
        </w:tc>
        <w:tc>
          <w:tcPr>
            <w:tcW w:w="871"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3,0%</w:t>
            </w:r>
          </w:p>
        </w:tc>
        <w:tc>
          <w:tcPr>
            <w:tcW w:w="871" w:type="dxa"/>
            <w:tcBorders>
              <w:top w:val="single" w:sz="4" w:space="0" w:color="auto"/>
              <w:left w:val="single" w:sz="4" w:space="0" w:color="auto"/>
              <w:bottom w:val="single" w:sz="4" w:space="0" w:color="auto"/>
              <w:right w:val="single" w:sz="4" w:space="0" w:color="auto"/>
            </w:tcBorders>
            <w:shd w:val="clear" w:color="000000" w:fill="65BE7B"/>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-32,3%</w:t>
            </w:r>
          </w:p>
        </w:tc>
        <w:tc>
          <w:tcPr>
            <w:tcW w:w="87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-32,9%</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STRZELCE KRAJEŃSKIE</w:t>
            </w:r>
          </w:p>
        </w:tc>
        <w:tc>
          <w:tcPr>
            <w:tcW w:w="870" w:type="dxa"/>
            <w:tcBorders>
              <w:top w:val="single" w:sz="4" w:space="0" w:color="auto"/>
              <w:left w:val="single" w:sz="4" w:space="0" w:color="auto"/>
              <w:bottom w:val="single" w:sz="4" w:space="0" w:color="auto"/>
              <w:right w:val="single" w:sz="4" w:space="0" w:color="auto"/>
            </w:tcBorders>
            <w:shd w:val="clear" w:color="000000" w:fill="FDBB7B"/>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22,7%</w:t>
            </w:r>
          </w:p>
        </w:tc>
        <w:tc>
          <w:tcPr>
            <w:tcW w:w="871"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0,5%</w:t>
            </w:r>
          </w:p>
        </w:tc>
        <w:tc>
          <w:tcPr>
            <w:tcW w:w="871" w:type="dxa"/>
            <w:tcBorders>
              <w:top w:val="single" w:sz="4" w:space="0" w:color="auto"/>
              <w:left w:val="single" w:sz="4" w:space="0" w:color="auto"/>
              <w:bottom w:val="single" w:sz="4" w:space="0" w:color="auto"/>
              <w:right w:val="single" w:sz="4" w:space="0" w:color="auto"/>
            </w:tcBorders>
            <w:shd w:val="clear" w:color="000000" w:fill="F9E9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-1,1%</w:t>
            </w:r>
          </w:p>
        </w:tc>
        <w:tc>
          <w:tcPr>
            <w:tcW w:w="870"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10,2%</w:t>
            </w:r>
          </w:p>
        </w:tc>
        <w:tc>
          <w:tcPr>
            <w:tcW w:w="871" w:type="dxa"/>
            <w:tcBorders>
              <w:top w:val="single" w:sz="4" w:space="0" w:color="auto"/>
              <w:left w:val="single" w:sz="4" w:space="0" w:color="auto"/>
              <w:bottom w:val="single" w:sz="4" w:space="0" w:color="auto"/>
              <w:right w:val="single" w:sz="4" w:space="0" w:color="auto"/>
            </w:tcBorders>
            <w:shd w:val="clear" w:color="000000" w:fill="FFE1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5,0%</w:t>
            </w:r>
          </w:p>
        </w:tc>
        <w:tc>
          <w:tcPr>
            <w:tcW w:w="871" w:type="dxa"/>
            <w:tcBorders>
              <w:top w:val="single" w:sz="4" w:space="0" w:color="auto"/>
              <w:left w:val="single" w:sz="4" w:space="0" w:color="auto"/>
              <w:bottom w:val="single" w:sz="4" w:space="0" w:color="auto"/>
              <w:right w:val="single" w:sz="4" w:space="0" w:color="auto"/>
            </w:tcBorders>
            <w:shd w:val="clear" w:color="000000" w:fill="A6D17E"/>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-18,7%</w:t>
            </w:r>
          </w:p>
        </w:tc>
        <w:tc>
          <w:tcPr>
            <w:tcW w:w="871" w:type="dxa"/>
            <w:tcBorders>
              <w:top w:val="single" w:sz="4" w:space="0" w:color="auto"/>
              <w:left w:val="single" w:sz="4" w:space="0" w:color="auto"/>
              <w:bottom w:val="single" w:sz="4" w:space="0" w:color="auto"/>
              <w:right w:val="single" w:sz="4" w:space="0" w:color="auto"/>
            </w:tcBorders>
            <w:shd w:val="clear" w:color="000000" w:fill="B2D4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-16,2%</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SULĘCIN</w:t>
            </w:r>
          </w:p>
        </w:tc>
        <w:tc>
          <w:tcPr>
            <w:tcW w:w="87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60,7%</w:t>
            </w:r>
          </w:p>
        </w:tc>
        <w:tc>
          <w:tcPr>
            <w:tcW w:w="871" w:type="dxa"/>
            <w:tcBorders>
              <w:top w:val="single" w:sz="4" w:space="0" w:color="auto"/>
              <w:left w:val="single" w:sz="4" w:space="0" w:color="auto"/>
              <w:bottom w:val="single" w:sz="4" w:space="0" w:color="auto"/>
              <w:right w:val="single" w:sz="4" w:space="0" w:color="auto"/>
            </w:tcBorders>
            <w:shd w:val="clear" w:color="000000" w:fill="ACD3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-17,4%</w:t>
            </w:r>
          </w:p>
        </w:tc>
        <w:tc>
          <w:tcPr>
            <w:tcW w:w="871"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2,1%</w:t>
            </w:r>
          </w:p>
        </w:tc>
        <w:tc>
          <w:tcPr>
            <w:tcW w:w="870"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5,8%</w:t>
            </w:r>
          </w:p>
        </w:tc>
        <w:tc>
          <w:tcPr>
            <w:tcW w:w="871"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4,5%</w:t>
            </w:r>
          </w:p>
        </w:tc>
        <w:tc>
          <w:tcPr>
            <w:tcW w:w="871" w:type="dxa"/>
            <w:tcBorders>
              <w:top w:val="single" w:sz="4" w:space="0" w:color="auto"/>
              <w:left w:val="single" w:sz="4" w:space="0" w:color="auto"/>
              <w:bottom w:val="single" w:sz="4" w:space="0" w:color="auto"/>
              <w:right w:val="single" w:sz="4" w:space="0" w:color="auto"/>
            </w:tcBorders>
            <w:shd w:val="clear" w:color="000000" w:fill="C4DA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-12,4%</w:t>
            </w:r>
          </w:p>
        </w:tc>
        <w:tc>
          <w:tcPr>
            <w:tcW w:w="871" w:type="dxa"/>
            <w:tcBorders>
              <w:top w:val="single" w:sz="4" w:space="0" w:color="auto"/>
              <w:left w:val="single" w:sz="4" w:space="0" w:color="auto"/>
              <w:bottom w:val="single" w:sz="4" w:space="0" w:color="auto"/>
              <w:right w:val="single" w:sz="4" w:space="0" w:color="auto"/>
            </w:tcBorders>
            <w:shd w:val="clear" w:color="000000" w:fill="BCD7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-14,0%</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ŚWIEBODZIN</w:t>
            </w:r>
          </w:p>
        </w:tc>
        <w:tc>
          <w:tcPr>
            <w:tcW w:w="870" w:type="dxa"/>
            <w:tcBorders>
              <w:top w:val="single" w:sz="4" w:space="0" w:color="auto"/>
              <w:left w:val="single" w:sz="4" w:space="0" w:color="auto"/>
              <w:bottom w:val="single" w:sz="4" w:space="0" w:color="auto"/>
              <w:right w:val="single" w:sz="4" w:space="0" w:color="auto"/>
            </w:tcBorders>
            <w:shd w:val="clear" w:color="000000" w:fill="FA7E6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51,2%</w:t>
            </w:r>
          </w:p>
        </w:tc>
        <w:tc>
          <w:tcPr>
            <w:tcW w:w="871" w:type="dxa"/>
            <w:tcBorders>
              <w:top w:val="single" w:sz="4" w:space="0" w:color="auto"/>
              <w:left w:val="single" w:sz="4" w:space="0" w:color="auto"/>
              <w:bottom w:val="single" w:sz="4" w:space="0" w:color="auto"/>
              <w:right w:val="single" w:sz="4" w:space="0" w:color="auto"/>
            </w:tcBorders>
            <w:shd w:val="clear" w:color="000000" w:fill="C5DA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-12,2%</w:t>
            </w:r>
          </w:p>
        </w:tc>
        <w:tc>
          <w:tcPr>
            <w:tcW w:w="871" w:type="dxa"/>
            <w:tcBorders>
              <w:top w:val="single" w:sz="4" w:space="0" w:color="auto"/>
              <w:left w:val="single" w:sz="4" w:space="0" w:color="auto"/>
              <w:bottom w:val="single" w:sz="4" w:space="0" w:color="auto"/>
              <w:right w:val="single" w:sz="4" w:space="0" w:color="auto"/>
            </w:tcBorders>
            <w:shd w:val="clear" w:color="000000" w:fill="FCEA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-0,5%</w:t>
            </w:r>
          </w:p>
        </w:tc>
        <w:tc>
          <w:tcPr>
            <w:tcW w:w="870" w:type="dxa"/>
            <w:tcBorders>
              <w:top w:val="single" w:sz="4" w:space="0" w:color="auto"/>
              <w:left w:val="single" w:sz="4" w:space="0" w:color="auto"/>
              <w:bottom w:val="single" w:sz="4" w:space="0" w:color="auto"/>
              <w:right w:val="single" w:sz="4" w:space="0" w:color="auto"/>
            </w:tcBorders>
            <w:shd w:val="clear" w:color="000000" w:fill="FB947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40,7%</w:t>
            </w:r>
          </w:p>
        </w:tc>
        <w:tc>
          <w:tcPr>
            <w:tcW w:w="871"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9,9%</w:t>
            </w:r>
          </w:p>
        </w:tc>
        <w:tc>
          <w:tcPr>
            <w:tcW w:w="871" w:type="dxa"/>
            <w:tcBorders>
              <w:top w:val="single" w:sz="4" w:space="0" w:color="auto"/>
              <w:left w:val="single" w:sz="4" w:space="0" w:color="auto"/>
              <w:bottom w:val="single" w:sz="4" w:space="0" w:color="auto"/>
              <w:right w:val="single" w:sz="4" w:space="0" w:color="auto"/>
            </w:tcBorders>
            <w:shd w:val="clear" w:color="000000" w:fill="A0CF7E"/>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-19,9%</w:t>
            </w:r>
          </w:p>
        </w:tc>
        <w:tc>
          <w:tcPr>
            <w:tcW w:w="871" w:type="dxa"/>
            <w:tcBorders>
              <w:top w:val="single" w:sz="4" w:space="0" w:color="auto"/>
              <w:left w:val="single" w:sz="4" w:space="0" w:color="auto"/>
              <w:bottom w:val="single" w:sz="4" w:space="0" w:color="auto"/>
              <w:right w:val="single" w:sz="4" w:space="0" w:color="auto"/>
            </w:tcBorders>
            <w:shd w:val="clear" w:color="000000" w:fill="B3D5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-16,0%</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WSCHOWA</w:t>
            </w:r>
          </w:p>
        </w:tc>
        <w:tc>
          <w:tcPr>
            <w:tcW w:w="870"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6,6%</w:t>
            </w:r>
          </w:p>
        </w:tc>
        <w:tc>
          <w:tcPr>
            <w:tcW w:w="871"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6,8%</w:t>
            </w:r>
          </w:p>
        </w:tc>
        <w:tc>
          <w:tcPr>
            <w:tcW w:w="871"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5,4%</w:t>
            </w:r>
          </w:p>
        </w:tc>
        <w:tc>
          <w:tcPr>
            <w:tcW w:w="870"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2,1%</w:t>
            </w:r>
          </w:p>
        </w:tc>
        <w:tc>
          <w:tcPr>
            <w:tcW w:w="871"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0,5%</w:t>
            </w:r>
          </w:p>
        </w:tc>
        <w:tc>
          <w:tcPr>
            <w:tcW w:w="871" w:type="dxa"/>
            <w:tcBorders>
              <w:top w:val="single" w:sz="4" w:space="0" w:color="auto"/>
              <w:left w:val="single" w:sz="4" w:space="0" w:color="auto"/>
              <w:bottom w:val="single" w:sz="4" w:space="0" w:color="auto"/>
              <w:right w:val="single" w:sz="4" w:space="0" w:color="auto"/>
            </w:tcBorders>
            <w:shd w:val="clear" w:color="000000" w:fill="ADD3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-17,3%</w:t>
            </w:r>
          </w:p>
        </w:tc>
        <w:tc>
          <w:tcPr>
            <w:tcW w:w="871" w:type="dxa"/>
            <w:tcBorders>
              <w:top w:val="single" w:sz="4" w:space="0" w:color="auto"/>
              <w:left w:val="single" w:sz="4" w:space="0" w:color="auto"/>
              <w:bottom w:val="single" w:sz="4" w:space="0" w:color="auto"/>
              <w:right w:val="single" w:sz="4" w:space="0" w:color="auto"/>
            </w:tcBorders>
            <w:shd w:val="clear" w:color="000000" w:fill="BBD7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-14,3%</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ZIELONA  GÓRA (grodzki)</w:t>
            </w:r>
          </w:p>
        </w:tc>
        <w:tc>
          <w:tcPr>
            <w:tcW w:w="870" w:type="dxa"/>
            <w:tcBorders>
              <w:top w:val="single" w:sz="4" w:space="0" w:color="auto"/>
              <w:left w:val="single" w:sz="4" w:space="0" w:color="auto"/>
              <w:bottom w:val="single" w:sz="4" w:space="0" w:color="auto"/>
              <w:right w:val="single" w:sz="4" w:space="0" w:color="auto"/>
            </w:tcBorders>
            <w:shd w:val="clear" w:color="000000" w:fill="FB9C75"/>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37,2%</w:t>
            </w:r>
          </w:p>
        </w:tc>
        <w:tc>
          <w:tcPr>
            <w:tcW w:w="871" w:type="dxa"/>
            <w:tcBorders>
              <w:top w:val="single" w:sz="4" w:space="0" w:color="auto"/>
              <w:left w:val="single" w:sz="4" w:space="0" w:color="auto"/>
              <w:bottom w:val="single" w:sz="4" w:space="0" w:color="auto"/>
              <w:right w:val="single" w:sz="4" w:space="0" w:color="auto"/>
            </w:tcBorders>
            <w:shd w:val="clear" w:color="000000" w:fill="FECD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14,0%</w:t>
            </w:r>
          </w:p>
        </w:tc>
        <w:tc>
          <w:tcPr>
            <w:tcW w:w="871" w:type="dxa"/>
            <w:tcBorders>
              <w:top w:val="single" w:sz="4" w:space="0" w:color="auto"/>
              <w:left w:val="single" w:sz="4" w:space="0" w:color="auto"/>
              <w:bottom w:val="single" w:sz="4" w:space="0" w:color="auto"/>
              <w:right w:val="single" w:sz="4" w:space="0" w:color="auto"/>
            </w:tcBorders>
            <w:shd w:val="clear" w:color="000000" w:fill="FFE1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4,7%</w:t>
            </w:r>
          </w:p>
        </w:tc>
        <w:tc>
          <w:tcPr>
            <w:tcW w:w="870"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6,9%</w:t>
            </w:r>
          </w:p>
        </w:tc>
        <w:tc>
          <w:tcPr>
            <w:tcW w:w="871" w:type="dxa"/>
            <w:tcBorders>
              <w:top w:val="single" w:sz="4" w:space="0" w:color="auto"/>
              <w:left w:val="single" w:sz="4" w:space="0" w:color="auto"/>
              <w:bottom w:val="single" w:sz="4" w:space="0" w:color="auto"/>
              <w:right w:val="single" w:sz="4" w:space="0" w:color="auto"/>
            </w:tcBorders>
            <w:shd w:val="clear" w:color="000000" w:fill="CEDC81"/>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-10,3%</w:t>
            </w:r>
          </w:p>
        </w:tc>
        <w:tc>
          <w:tcPr>
            <w:tcW w:w="871"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-5,4%</w:t>
            </w:r>
          </w:p>
        </w:tc>
        <w:tc>
          <w:tcPr>
            <w:tcW w:w="871" w:type="dxa"/>
            <w:tcBorders>
              <w:top w:val="single" w:sz="4" w:space="0" w:color="auto"/>
              <w:left w:val="single" w:sz="4" w:space="0" w:color="auto"/>
              <w:bottom w:val="single" w:sz="4" w:space="0" w:color="auto"/>
              <w:right w:val="single" w:sz="4" w:space="0" w:color="auto"/>
            </w:tcBorders>
            <w:shd w:val="clear" w:color="000000" w:fill="DCE1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-7,2%</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ZIELONA  GÓRA (ziemski)</w:t>
            </w:r>
          </w:p>
        </w:tc>
        <w:tc>
          <w:tcPr>
            <w:tcW w:w="870" w:type="dxa"/>
            <w:tcBorders>
              <w:top w:val="single" w:sz="4" w:space="0" w:color="auto"/>
              <w:left w:val="single" w:sz="4" w:space="0" w:color="auto"/>
              <w:bottom w:val="single" w:sz="4" w:space="0" w:color="auto"/>
              <w:right w:val="single" w:sz="4" w:space="0" w:color="auto"/>
            </w:tcBorders>
            <w:shd w:val="clear" w:color="000000" w:fill="FA8F7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43,4%</w:t>
            </w:r>
          </w:p>
        </w:tc>
        <w:tc>
          <w:tcPr>
            <w:tcW w:w="871"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1,7%</w:t>
            </w:r>
          </w:p>
        </w:tc>
        <w:tc>
          <w:tcPr>
            <w:tcW w:w="871"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7,5%</w:t>
            </w:r>
          </w:p>
        </w:tc>
        <w:tc>
          <w:tcPr>
            <w:tcW w:w="870"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7,9%</w:t>
            </w:r>
          </w:p>
        </w:tc>
        <w:tc>
          <w:tcPr>
            <w:tcW w:w="871" w:type="dxa"/>
            <w:tcBorders>
              <w:top w:val="single" w:sz="4" w:space="0" w:color="auto"/>
              <w:left w:val="single" w:sz="4" w:space="0" w:color="auto"/>
              <w:bottom w:val="single" w:sz="4" w:space="0" w:color="auto"/>
              <w:right w:val="single" w:sz="4" w:space="0" w:color="auto"/>
            </w:tcBorders>
            <w:shd w:val="clear" w:color="000000" w:fill="F0E6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-3,1%</w:t>
            </w:r>
          </w:p>
        </w:tc>
        <w:tc>
          <w:tcPr>
            <w:tcW w:w="871" w:type="dxa"/>
            <w:tcBorders>
              <w:top w:val="single" w:sz="4" w:space="0" w:color="auto"/>
              <w:left w:val="single" w:sz="4" w:space="0" w:color="auto"/>
              <w:bottom w:val="single" w:sz="4" w:space="0" w:color="auto"/>
              <w:right w:val="single" w:sz="4" w:space="0" w:color="auto"/>
            </w:tcBorders>
            <w:shd w:val="clear" w:color="000000" w:fill="D4DE81"/>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-9,0%</w:t>
            </w:r>
          </w:p>
        </w:tc>
        <w:tc>
          <w:tcPr>
            <w:tcW w:w="871" w:type="dxa"/>
            <w:tcBorders>
              <w:top w:val="single" w:sz="4" w:space="0" w:color="auto"/>
              <w:left w:val="single" w:sz="4" w:space="0" w:color="auto"/>
              <w:bottom w:val="single" w:sz="4" w:space="0" w:color="auto"/>
              <w:right w:val="single" w:sz="4" w:space="0" w:color="auto"/>
            </w:tcBorders>
            <w:shd w:val="clear" w:color="000000" w:fill="6CC07B"/>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-31,0%</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ŻAGAŃ</w:t>
            </w:r>
          </w:p>
        </w:tc>
        <w:tc>
          <w:tcPr>
            <w:tcW w:w="870" w:type="dxa"/>
            <w:tcBorders>
              <w:top w:val="single" w:sz="4" w:space="0" w:color="auto"/>
              <w:left w:val="single" w:sz="4" w:space="0" w:color="auto"/>
              <w:bottom w:val="single" w:sz="4" w:space="0" w:color="auto"/>
              <w:right w:val="single" w:sz="4" w:space="0" w:color="auto"/>
            </w:tcBorders>
            <w:shd w:val="clear" w:color="000000" w:fill="FECD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14,4%</w:t>
            </w:r>
          </w:p>
        </w:tc>
        <w:tc>
          <w:tcPr>
            <w:tcW w:w="871" w:type="dxa"/>
            <w:tcBorders>
              <w:top w:val="single" w:sz="4" w:space="0" w:color="auto"/>
              <w:left w:val="single" w:sz="4" w:space="0" w:color="auto"/>
              <w:bottom w:val="single" w:sz="4" w:space="0" w:color="auto"/>
              <w:right w:val="single" w:sz="4" w:space="0" w:color="auto"/>
            </w:tcBorders>
            <w:shd w:val="clear" w:color="000000" w:fill="E6E3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-5,2%</w:t>
            </w:r>
          </w:p>
        </w:tc>
        <w:tc>
          <w:tcPr>
            <w:tcW w:w="871"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0,2%</w:t>
            </w:r>
          </w:p>
        </w:tc>
        <w:tc>
          <w:tcPr>
            <w:tcW w:w="870"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1,6%</w:t>
            </w:r>
          </w:p>
        </w:tc>
        <w:tc>
          <w:tcPr>
            <w:tcW w:w="871" w:type="dxa"/>
            <w:tcBorders>
              <w:top w:val="single" w:sz="4" w:space="0" w:color="auto"/>
              <w:left w:val="single" w:sz="4" w:space="0" w:color="auto"/>
              <w:bottom w:val="single" w:sz="4" w:space="0" w:color="auto"/>
              <w:right w:val="single" w:sz="4" w:space="0" w:color="auto"/>
            </w:tcBorders>
            <w:shd w:val="clear" w:color="000000" w:fill="F4E7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-2,3%</w:t>
            </w:r>
          </w:p>
        </w:tc>
        <w:tc>
          <w:tcPr>
            <w:tcW w:w="871" w:type="dxa"/>
            <w:tcBorders>
              <w:top w:val="single" w:sz="4" w:space="0" w:color="auto"/>
              <w:left w:val="single" w:sz="4" w:space="0" w:color="auto"/>
              <w:bottom w:val="single" w:sz="4" w:space="0" w:color="auto"/>
              <w:right w:val="single" w:sz="4" w:space="0" w:color="auto"/>
            </w:tcBorders>
            <w:shd w:val="clear" w:color="000000" w:fill="ABD3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-17,5%</w:t>
            </w:r>
          </w:p>
        </w:tc>
        <w:tc>
          <w:tcPr>
            <w:tcW w:w="871" w:type="dxa"/>
            <w:tcBorders>
              <w:top w:val="single" w:sz="4" w:space="0" w:color="auto"/>
              <w:left w:val="single" w:sz="4" w:space="0" w:color="auto"/>
              <w:bottom w:val="single" w:sz="4" w:space="0" w:color="auto"/>
              <w:right w:val="single" w:sz="4" w:space="0" w:color="auto"/>
            </w:tcBorders>
            <w:shd w:val="clear" w:color="000000" w:fill="BFD880"/>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-13,3%</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ŻARY</w:t>
            </w:r>
          </w:p>
        </w:tc>
        <w:tc>
          <w:tcPr>
            <w:tcW w:w="870" w:type="dxa"/>
            <w:tcBorders>
              <w:top w:val="single" w:sz="4" w:space="0" w:color="auto"/>
              <w:left w:val="single" w:sz="4" w:space="0" w:color="auto"/>
              <w:bottom w:val="single" w:sz="4" w:space="0" w:color="auto"/>
              <w:right w:val="single" w:sz="4" w:space="0" w:color="auto"/>
            </w:tcBorders>
            <w:shd w:val="clear" w:color="000000" w:fill="FCB079"/>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27,8%</w:t>
            </w:r>
          </w:p>
        </w:tc>
        <w:tc>
          <w:tcPr>
            <w:tcW w:w="871" w:type="dxa"/>
            <w:tcBorders>
              <w:top w:val="single" w:sz="4" w:space="0" w:color="auto"/>
              <w:left w:val="single" w:sz="4" w:space="0" w:color="auto"/>
              <w:bottom w:val="single" w:sz="4" w:space="0" w:color="auto"/>
              <w:right w:val="single" w:sz="4" w:space="0" w:color="auto"/>
            </w:tcBorders>
            <w:shd w:val="clear" w:color="000000" w:fill="DBE081"/>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-7,5%</w:t>
            </w:r>
          </w:p>
        </w:tc>
        <w:tc>
          <w:tcPr>
            <w:tcW w:w="871" w:type="dxa"/>
            <w:tcBorders>
              <w:top w:val="single" w:sz="4" w:space="0" w:color="auto"/>
              <w:left w:val="single" w:sz="4" w:space="0" w:color="auto"/>
              <w:bottom w:val="single" w:sz="4" w:space="0" w:color="auto"/>
              <w:right w:val="single" w:sz="4" w:space="0" w:color="auto"/>
            </w:tcBorders>
            <w:shd w:val="clear" w:color="000000" w:fill="EAE5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-4,3%</w:t>
            </w:r>
          </w:p>
        </w:tc>
        <w:tc>
          <w:tcPr>
            <w:tcW w:w="870"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2,0%</w:t>
            </w:r>
          </w:p>
        </w:tc>
        <w:tc>
          <w:tcPr>
            <w:tcW w:w="871"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-0,2%</w:t>
            </w:r>
          </w:p>
        </w:tc>
        <w:tc>
          <w:tcPr>
            <w:tcW w:w="871" w:type="dxa"/>
            <w:tcBorders>
              <w:top w:val="single" w:sz="4" w:space="0" w:color="auto"/>
              <w:left w:val="single" w:sz="4" w:space="0" w:color="auto"/>
              <w:bottom w:val="single" w:sz="4" w:space="0" w:color="auto"/>
              <w:right w:val="single" w:sz="4" w:space="0" w:color="auto"/>
            </w:tcBorders>
            <w:shd w:val="clear" w:color="000000" w:fill="94CC7D"/>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-22,4%</w:t>
            </w:r>
          </w:p>
        </w:tc>
        <w:tc>
          <w:tcPr>
            <w:tcW w:w="871" w:type="dxa"/>
            <w:tcBorders>
              <w:top w:val="single" w:sz="4" w:space="0" w:color="auto"/>
              <w:left w:val="single" w:sz="4" w:space="0" w:color="auto"/>
              <w:bottom w:val="single" w:sz="4" w:space="0" w:color="auto"/>
              <w:right w:val="single" w:sz="4" w:space="0" w:color="auto"/>
            </w:tcBorders>
            <w:shd w:val="clear" w:color="000000" w:fill="74C27B"/>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-29,3%</w:t>
            </w:r>
          </w:p>
        </w:tc>
      </w:tr>
      <w:tr w:rsidR="00170902" w:rsidRPr="001C31A0" w:rsidTr="00170902">
        <w:trPr>
          <w:trHeight w:val="264"/>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170902" w:rsidRPr="001C31A0" w:rsidRDefault="00170902" w:rsidP="00170902">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 xml:space="preserve">RAZEM </w:t>
            </w:r>
          </w:p>
        </w:tc>
        <w:tc>
          <w:tcPr>
            <w:tcW w:w="870" w:type="dxa"/>
            <w:tcBorders>
              <w:top w:val="single" w:sz="4" w:space="0" w:color="auto"/>
              <w:left w:val="single" w:sz="4" w:space="0" w:color="auto"/>
              <w:bottom w:val="single" w:sz="4" w:space="0" w:color="auto"/>
              <w:right w:val="single" w:sz="4" w:space="0" w:color="auto"/>
            </w:tcBorders>
            <w:shd w:val="clear" w:color="000000" w:fill="FCA878"/>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31,5%</w:t>
            </w:r>
          </w:p>
        </w:tc>
        <w:tc>
          <w:tcPr>
            <w:tcW w:w="871"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-0,2%</w:t>
            </w:r>
          </w:p>
        </w:tc>
        <w:tc>
          <w:tcPr>
            <w:tcW w:w="871" w:type="dxa"/>
            <w:tcBorders>
              <w:top w:val="single" w:sz="4" w:space="0" w:color="auto"/>
              <w:left w:val="single" w:sz="4" w:space="0" w:color="auto"/>
              <w:bottom w:val="single" w:sz="4" w:space="0" w:color="auto"/>
              <w:right w:val="single" w:sz="4" w:space="0" w:color="auto"/>
            </w:tcBorders>
            <w:shd w:val="clear" w:color="000000" w:fill="F8E983"/>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-1,3%</w:t>
            </w:r>
          </w:p>
        </w:tc>
        <w:tc>
          <w:tcPr>
            <w:tcW w:w="870"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5,6%</w:t>
            </w:r>
          </w:p>
        </w:tc>
        <w:tc>
          <w:tcPr>
            <w:tcW w:w="871"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0,3%</w:t>
            </w:r>
          </w:p>
        </w:tc>
        <w:tc>
          <w:tcPr>
            <w:tcW w:w="871" w:type="dxa"/>
            <w:tcBorders>
              <w:top w:val="single" w:sz="4" w:space="0" w:color="auto"/>
              <w:left w:val="single" w:sz="4" w:space="0" w:color="auto"/>
              <w:bottom w:val="single" w:sz="4" w:space="0" w:color="auto"/>
              <w:right w:val="single" w:sz="4" w:space="0" w:color="auto"/>
            </w:tcBorders>
            <w:shd w:val="clear" w:color="000000" w:fill="A8D27F"/>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-18,3%</w:t>
            </w:r>
          </w:p>
        </w:tc>
        <w:tc>
          <w:tcPr>
            <w:tcW w:w="871" w:type="dxa"/>
            <w:tcBorders>
              <w:top w:val="single" w:sz="4" w:space="0" w:color="auto"/>
              <w:left w:val="single" w:sz="4" w:space="0" w:color="auto"/>
              <w:bottom w:val="single" w:sz="4" w:space="0" w:color="auto"/>
              <w:right w:val="single" w:sz="4" w:space="0" w:color="auto"/>
            </w:tcBorders>
            <w:shd w:val="clear" w:color="000000" w:fill="A6D17E"/>
            <w:noWrap/>
            <w:vAlign w:val="center"/>
            <w:hideMark/>
          </w:tcPr>
          <w:p w:rsidR="00170902" w:rsidRPr="001C31A0" w:rsidRDefault="00170902" w:rsidP="00170902">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-18,7%</w:t>
            </w:r>
          </w:p>
        </w:tc>
      </w:tr>
    </w:tbl>
    <w:p w:rsidR="00EB4857" w:rsidRPr="005F0075" w:rsidRDefault="00232034" w:rsidP="00170902">
      <w:pPr>
        <w:pStyle w:val="Legenda"/>
        <w:jc w:val="center"/>
        <w:rPr>
          <w:b w:val="0"/>
          <w:i/>
        </w:rPr>
      </w:pPr>
      <w:r w:rsidRPr="005F0075">
        <w:rPr>
          <w:b w:val="0"/>
          <w:i/>
        </w:rPr>
        <w:t>Ź</w:t>
      </w:r>
      <w:r w:rsidR="00BF770C" w:rsidRPr="005F0075">
        <w:rPr>
          <w:b w:val="0"/>
          <w:i/>
        </w:rPr>
        <w:t>ródło: opracowanie własne na podstawie danych powiatowych urzędów pracy</w:t>
      </w:r>
    </w:p>
    <w:p w:rsidR="00762789" w:rsidRDefault="00762789" w:rsidP="00BE3CD4">
      <w:pPr>
        <w:spacing w:after="0" w:line="240" w:lineRule="auto"/>
        <w:jc w:val="both"/>
      </w:pPr>
      <w:r w:rsidRPr="00A631CE">
        <w:t>Stopa bezrobocia opisuje skalę bezrobocia na danym rynku pracy. Im większa</w:t>
      </w:r>
      <w:r w:rsidR="005764F4" w:rsidRPr="00A631CE">
        <w:t>,</w:t>
      </w:r>
      <w:r w:rsidRPr="00A631CE">
        <w:t xml:space="preserve"> tym sytuacja jest trudniejsza. </w:t>
      </w:r>
      <w:r w:rsidR="00D30A26" w:rsidRPr="00A631CE">
        <w:t xml:space="preserve">W latach 2008-2010 nastąpił wzrost skali bezrobocia </w:t>
      </w:r>
      <w:r w:rsidR="00C42528">
        <w:t xml:space="preserve">w regionie </w:t>
      </w:r>
      <w:r w:rsidR="00D30A26" w:rsidRPr="00A631CE">
        <w:t>do poziomu 14,8% (dane na ko</w:t>
      </w:r>
      <w:r w:rsidR="00C42528">
        <w:t>niec września). Największą skalę</w:t>
      </w:r>
      <w:r w:rsidR="00D30A26" w:rsidRPr="00A631CE">
        <w:t xml:space="preserve"> wzrostu odnotowywano dla powiatów, gdzie wcześniej odnotowywano niskie wskaź</w:t>
      </w:r>
      <w:r w:rsidR="00C42528">
        <w:t>niki bezrobocia, zaś najmniejszą</w:t>
      </w:r>
      <w:r w:rsidR="00D30A26" w:rsidRPr="00A631CE">
        <w:t xml:space="preserve"> tam gdzie bezrobocie było już wysokie (współczynnik korelacji </w:t>
      </w:r>
      <w:proofErr w:type="spellStart"/>
      <w:r w:rsidR="00D30A26" w:rsidRPr="00A631CE">
        <w:t>R</w:t>
      </w:r>
      <w:r w:rsidR="00D30A26" w:rsidRPr="00A631CE">
        <w:rPr>
          <w:vertAlign w:val="subscript"/>
        </w:rPr>
        <w:t>xy</w:t>
      </w:r>
      <w:proofErr w:type="spellEnd"/>
      <w:r w:rsidR="00D30A26" w:rsidRPr="00A631CE">
        <w:t xml:space="preserve"> wyniósł -0,70 dla roku 2009 i -0,56 dla roku 2010). W roku 2011 stopa bezrobocia w województwie spadła do poziomu odpowiednio 14,3%, przy czym większy spadek odnotowywano w powiatach gdzie wcześniej skala bezrobocia była niska, zaś mniejszy w powiatach o wysokiej stopie bezrobocia (wartość współczynnika korelacji </w:t>
      </w:r>
      <w:proofErr w:type="spellStart"/>
      <w:r w:rsidR="00D30A26" w:rsidRPr="00A631CE">
        <w:t>R</w:t>
      </w:r>
      <w:r w:rsidR="00D30A26" w:rsidRPr="00A631CE">
        <w:rPr>
          <w:vertAlign w:val="subscript"/>
        </w:rPr>
        <w:t>xy</w:t>
      </w:r>
      <w:proofErr w:type="spellEnd"/>
      <w:r w:rsidR="00D30A26" w:rsidRPr="00A631CE">
        <w:t xml:space="preserve"> wyniosła -0,35)</w:t>
      </w:r>
      <w:r w:rsidR="00C42528">
        <w:t>.</w:t>
      </w:r>
      <w:r w:rsidR="00D30A26" w:rsidRPr="00A631CE">
        <w:t xml:space="preserve"> W kolejnych dwóch </w:t>
      </w:r>
      <w:r w:rsidR="00D30A26" w:rsidRPr="00A631CE">
        <w:lastRenderedPageBreak/>
        <w:t xml:space="preserve">latach </w:t>
      </w:r>
      <w:r w:rsidR="00C42528">
        <w:t xml:space="preserve">stopa bezrobocia </w:t>
      </w:r>
      <w:r w:rsidR="00D30A26" w:rsidRPr="00A631CE">
        <w:t>ponownie wzrosł</w:t>
      </w:r>
      <w:r w:rsidR="00A631CE" w:rsidRPr="00A631CE">
        <w:t xml:space="preserve">a i wynosiła w 2013 roku 15,3% (przy czym opisywane powyżej relacje były coraz słabsze). </w:t>
      </w:r>
      <w:r w:rsidR="00D30A26" w:rsidRPr="00A631CE">
        <w:t>Wraz ze spadkiem liczby bezrobotnych nastąpił spadek wartości powyższego wskaźnika do poziomu 10,</w:t>
      </w:r>
      <w:r w:rsidR="00A631CE" w:rsidRPr="00A631CE">
        <w:t>4% na koniec września 2015 roku. W tym przypadku nie odnotowano związku międ</w:t>
      </w:r>
      <w:r w:rsidR="00C42528">
        <w:t>zy poprzednią skalą bezrobocia a</w:t>
      </w:r>
      <w:r w:rsidR="00A631CE" w:rsidRPr="00A631CE">
        <w:t xml:space="preserve"> poziomem zmian na powiatowych rynkach pracy (wartość współczynnika korelacji </w:t>
      </w:r>
      <w:proofErr w:type="spellStart"/>
      <w:r w:rsidR="00A631CE" w:rsidRPr="00A631CE">
        <w:t>R</w:t>
      </w:r>
      <w:r w:rsidR="00A631CE" w:rsidRPr="0039154A">
        <w:rPr>
          <w:vertAlign w:val="subscript"/>
        </w:rPr>
        <w:t>xy</w:t>
      </w:r>
      <w:proofErr w:type="spellEnd"/>
      <w:r w:rsidR="00A631CE" w:rsidRPr="00A631CE">
        <w:t xml:space="preserve"> dla roku 2015 wyniosła 0,17).</w:t>
      </w:r>
      <w:r w:rsidR="00A631CE">
        <w:t xml:space="preserve"> Tym samym tylko w początkowej fazie kryzysu na zmiany w skali bezrobocia </w:t>
      </w:r>
      <w:r w:rsidR="008B3D0A">
        <w:t xml:space="preserve">wpływ </w:t>
      </w:r>
      <w:r w:rsidR="00A631CE">
        <w:t>miała dotychczasowa sytuacja na powiatowym rynku pracy. W okresie wychodzenia z kryzysu czynnik ten utracił swoje znaczenie.</w:t>
      </w:r>
    </w:p>
    <w:p w:rsidR="00A631CE" w:rsidRDefault="00A631CE" w:rsidP="00BE3CD4">
      <w:pPr>
        <w:spacing w:after="0" w:line="240" w:lineRule="auto"/>
        <w:jc w:val="both"/>
      </w:pPr>
    </w:p>
    <w:p w:rsidR="00A631CE" w:rsidRPr="00A631CE" w:rsidRDefault="00A631CE" w:rsidP="00BE3CD4">
      <w:pPr>
        <w:spacing w:after="0" w:line="240" w:lineRule="auto"/>
        <w:jc w:val="both"/>
      </w:pPr>
      <w:r>
        <w:t xml:space="preserve">Analizując lata 2008-2015 wyraźnie zauważalne </w:t>
      </w:r>
      <w:r w:rsidR="00A571FD">
        <w:t>były</w:t>
      </w:r>
      <w:r>
        <w:t xml:space="preserve"> dwa zjawiska. </w:t>
      </w:r>
      <w:r w:rsidR="00A571FD">
        <w:t>W powiatach, gdzie w 2008 roku była wysoka stopa bezrobocia, po siedmiu latach nastąpiła poprawa sytuacji, zaś ta</w:t>
      </w:r>
      <w:r w:rsidR="004C53CF">
        <w:t>m</w:t>
      </w:r>
      <w:r w:rsidR="00A571FD">
        <w:t xml:space="preserve"> gdzie były niskie wartości stopy bezrobocia – jeszcze nie osiągnięto wcześniejszych wskaźników (wartość współczynnika korelacji </w:t>
      </w:r>
      <w:proofErr w:type="spellStart"/>
      <w:r w:rsidR="00A571FD">
        <w:t>R</w:t>
      </w:r>
      <w:r w:rsidR="00A571FD" w:rsidRPr="00A571FD">
        <w:rPr>
          <w:vertAlign w:val="subscript"/>
        </w:rPr>
        <w:t>xy</w:t>
      </w:r>
      <w:proofErr w:type="spellEnd"/>
      <w:r w:rsidR="00A571FD">
        <w:t xml:space="preserve">  wynosiła -0,67). </w:t>
      </w:r>
      <w:r>
        <w:t>W 2015 roku, w stosunku do sytuacji w 2008 roku, w ośmiu powiatach sytuacja uległa poprawie (przede wszystkim w powiecie krośnieńskim i słubickim), zaś w sześciu nie zostały odrobione jeszcze swoiste straty jakie wystąpiły w wyniku kryzysu (głównie w powiecie sulęcińskim i świebodzińskim).</w:t>
      </w:r>
    </w:p>
    <w:p w:rsidR="00762789" w:rsidRPr="00DE01D0" w:rsidRDefault="00762789" w:rsidP="00BE3CD4">
      <w:pPr>
        <w:spacing w:after="0" w:line="240" w:lineRule="auto"/>
        <w:jc w:val="both"/>
        <w:rPr>
          <w:highlight w:val="yellow"/>
        </w:rPr>
      </w:pPr>
    </w:p>
    <w:p w:rsidR="00A631CE" w:rsidRPr="001B5A11" w:rsidRDefault="00A631CE" w:rsidP="00A631CE">
      <w:pPr>
        <w:pStyle w:val="Legenda"/>
        <w:jc w:val="center"/>
      </w:pPr>
      <w:bookmarkStart w:id="6" w:name="_Toc434309469"/>
      <w:r w:rsidRPr="001B5A11">
        <w:t xml:space="preserve">Wykres </w:t>
      </w:r>
      <w:fldSimple w:instr=" SEQ Wykres \* ARABIC ">
        <w:r w:rsidR="00905628">
          <w:rPr>
            <w:noProof/>
          </w:rPr>
          <w:t>3</w:t>
        </w:r>
      </w:fldSimple>
      <w:r w:rsidRPr="001B5A11">
        <w:t>. Zmiany w stopie bezrobocia w latach 2008-2015 na przykładzie wybranych powiatów i województwa – według stanu na koniec września danego roku</w:t>
      </w:r>
      <w:bookmarkEnd w:id="6"/>
    </w:p>
    <w:p w:rsidR="00A631CE" w:rsidRPr="001B5A11" w:rsidRDefault="00A31EAA" w:rsidP="00EC2C9C">
      <w:pPr>
        <w:pStyle w:val="Legenda"/>
        <w:spacing w:after="120"/>
        <w:jc w:val="center"/>
      </w:pPr>
      <w:r>
        <w:rPr>
          <w:noProof/>
          <w:lang w:eastAsia="pl-PL"/>
        </w:rPr>
        <w:drawing>
          <wp:inline distT="0" distB="0" distL="0" distR="0" wp14:anchorId="62C8C33A" wp14:editId="6C0DD72C">
            <wp:extent cx="4572000" cy="3019251"/>
            <wp:effectExtent l="0" t="0" r="19050" b="1016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2789" w:rsidRPr="005F0075" w:rsidRDefault="00B734BF" w:rsidP="00A631CE">
      <w:pPr>
        <w:pStyle w:val="Legenda"/>
        <w:jc w:val="center"/>
        <w:rPr>
          <w:b w:val="0"/>
          <w:i/>
        </w:rPr>
      </w:pPr>
      <w:r w:rsidRPr="005F0075">
        <w:rPr>
          <w:b w:val="0"/>
          <w:i/>
        </w:rPr>
        <w:t>Ź</w:t>
      </w:r>
      <w:r w:rsidR="00762789" w:rsidRPr="005F0075">
        <w:rPr>
          <w:b w:val="0"/>
          <w:i/>
        </w:rPr>
        <w:t>ródło: opracowanie własne na podstawie danych powiatowych urzędów pracy</w:t>
      </w:r>
    </w:p>
    <w:p w:rsidR="00762789" w:rsidRPr="001B5A11" w:rsidRDefault="001B5A11" w:rsidP="00BE3CD4">
      <w:pPr>
        <w:spacing w:after="0" w:line="240" w:lineRule="auto"/>
        <w:jc w:val="both"/>
      </w:pPr>
      <w:r w:rsidRPr="001B5A11">
        <w:t xml:space="preserve">Drugim odnotowanym zjawiskiem </w:t>
      </w:r>
      <w:r w:rsidR="005F0075">
        <w:t>było</w:t>
      </w:r>
      <w:r w:rsidRPr="001B5A11">
        <w:t xml:space="preserve"> wyraźne zmniejszenie dysproporcji między powiatami. </w:t>
      </w:r>
      <w:r>
        <w:t>W 2008 roku różnica mi</w:t>
      </w:r>
      <w:r w:rsidR="008B3D0A">
        <w:t>ędzy najwyższą i najniższą stopą</w:t>
      </w:r>
      <w:r>
        <w:t xml:space="preserve"> bezrobocia w powiatach naszego województwa wynosiła 21,2 </w:t>
      </w:r>
      <w:proofErr w:type="spellStart"/>
      <w:r>
        <w:t>p.p</w:t>
      </w:r>
      <w:proofErr w:type="spellEnd"/>
      <w:r>
        <w:t xml:space="preserve">.. W roku 2015 różnica ta kształtowała się na poziomie 13,6 </w:t>
      </w:r>
      <w:proofErr w:type="spellStart"/>
      <w:r>
        <w:t>p.p</w:t>
      </w:r>
      <w:proofErr w:type="spellEnd"/>
      <w:r>
        <w:t>..</w:t>
      </w:r>
    </w:p>
    <w:p w:rsidR="001B5A11" w:rsidRDefault="001B5A11" w:rsidP="00BE3CD4">
      <w:pPr>
        <w:spacing w:after="0" w:line="240" w:lineRule="auto"/>
        <w:jc w:val="both"/>
        <w:rPr>
          <w:highlight w:val="yellow"/>
        </w:rPr>
      </w:pPr>
    </w:p>
    <w:p w:rsidR="001B5A11" w:rsidRPr="001B5A11" w:rsidRDefault="00063377" w:rsidP="001B5A11">
      <w:pPr>
        <w:pStyle w:val="Legenda"/>
        <w:jc w:val="center"/>
      </w:pPr>
      <w:bookmarkStart w:id="7" w:name="_Toc434309446"/>
      <w:r w:rsidRPr="001B5A11">
        <w:t xml:space="preserve">Tabela </w:t>
      </w:r>
      <w:fldSimple w:instr=" SEQ Tabela \* ARABIC ">
        <w:r w:rsidR="00905628">
          <w:rPr>
            <w:noProof/>
          </w:rPr>
          <w:t>2</w:t>
        </w:r>
      </w:fldSimple>
      <w:r w:rsidRPr="001B5A11">
        <w:t xml:space="preserve">. </w:t>
      </w:r>
      <w:r w:rsidR="001B5A11" w:rsidRPr="001B5A11">
        <w:t>Minimalna i maksymalna stopa bezrobocia w powiatach w latach 2008-2015 – według stanu na koniec września danego roku</w:t>
      </w:r>
      <w:bookmarkEnd w:id="7"/>
    </w:p>
    <w:tbl>
      <w:tblPr>
        <w:tblW w:w="9036" w:type="dxa"/>
        <w:jc w:val="center"/>
        <w:tblInd w:w="55" w:type="dxa"/>
        <w:tblLayout w:type="fixed"/>
        <w:tblCellMar>
          <w:left w:w="70" w:type="dxa"/>
          <w:right w:w="70" w:type="dxa"/>
        </w:tblCellMar>
        <w:tblLook w:val="04A0" w:firstRow="1" w:lastRow="0" w:firstColumn="1" w:lastColumn="0" w:noHBand="0" w:noVBand="1"/>
      </w:tblPr>
      <w:tblGrid>
        <w:gridCol w:w="1581"/>
        <w:gridCol w:w="931"/>
        <w:gridCol w:w="932"/>
        <w:gridCol w:w="932"/>
        <w:gridCol w:w="932"/>
        <w:gridCol w:w="932"/>
        <w:gridCol w:w="932"/>
        <w:gridCol w:w="932"/>
        <w:gridCol w:w="932"/>
      </w:tblGrid>
      <w:tr w:rsidR="001B5A11" w:rsidRPr="001C31A0" w:rsidTr="001B5A11">
        <w:trPr>
          <w:trHeight w:val="264"/>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Wyszczególnienie</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2008</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2009</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2010</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2011</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2012</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2013</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2014</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2015</w:t>
            </w:r>
          </w:p>
        </w:tc>
      </w:tr>
      <w:tr w:rsidR="001B5A11" w:rsidRPr="001C31A0" w:rsidTr="001B5A11">
        <w:trPr>
          <w:trHeight w:val="26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min</w:t>
            </w:r>
          </w:p>
        </w:tc>
        <w:tc>
          <w:tcPr>
            <w:tcW w:w="931"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4,0%</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5,7%</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7,5%</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7,8%</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8,5%</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7,6%</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6,1%</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4,8%</w:t>
            </w:r>
          </w:p>
        </w:tc>
      </w:tr>
      <w:tr w:rsidR="001B5A11" w:rsidRPr="001C31A0" w:rsidTr="001B5A11">
        <w:trPr>
          <w:trHeight w:val="26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max</w:t>
            </w:r>
          </w:p>
        </w:tc>
        <w:tc>
          <w:tcPr>
            <w:tcW w:w="931"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25,2%</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26,9%</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24,5%</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24,0%</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24,4%</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25,2%</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21,5%</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18,4%</w:t>
            </w:r>
          </w:p>
        </w:tc>
      </w:tr>
      <w:tr w:rsidR="001B5A11" w:rsidRPr="001C31A0" w:rsidTr="001B5A11">
        <w:trPr>
          <w:trHeight w:val="26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1B5A11" w:rsidRPr="001C31A0" w:rsidRDefault="005F0075" w:rsidP="005F0075">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R</w:t>
            </w:r>
            <w:r w:rsidR="001B5A11" w:rsidRPr="001C31A0">
              <w:rPr>
                <w:rFonts w:eastAsia="Times New Roman" w:cstheme="minorHAnsi"/>
                <w:sz w:val="18"/>
                <w:szCs w:val="18"/>
                <w:lang w:eastAsia="pl-PL"/>
              </w:rPr>
              <w:t>óżnica</w:t>
            </w:r>
            <w:r>
              <w:rPr>
                <w:rFonts w:eastAsia="Times New Roman" w:cstheme="minorHAnsi"/>
                <w:sz w:val="18"/>
                <w:szCs w:val="18"/>
                <w:lang w:eastAsia="pl-PL"/>
              </w:rPr>
              <w:t xml:space="preserve"> (max-min)</w:t>
            </w:r>
          </w:p>
        </w:tc>
        <w:tc>
          <w:tcPr>
            <w:tcW w:w="931"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21,2%</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21,2%</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17,0%</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16,2%</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15,9%</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17,6%</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15,4%</w:t>
            </w:r>
          </w:p>
        </w:tc>
        <w:tc>
          <w:tcPr>
            <w:tcW w:w="932" w:type="dxa"/>
            <w:tcBorders>
              <w:top w:val="nil"/>
              <w:left w:val="nil"/>
              <w:bottom w:val="single" w:sz="4" w:space="0" w:color="auto"/>
              <w:right w:val="single" w:sz="4" w:space="0" w:color="auto"/>
            </w:tcBorders>
            <w:shd w:val="clear" w:color="auto" w:fill="auto"/>
            <w:noWrap/>
            <w:vAlign w:val="center"/>
            <w:hideMark/>
          </w:tcPr>
          <w:p w:rsidR="001B5A11" w:rsidRPr="001C31A0" w:rsidRDefault="001B5A11" w:rsidP="001B5A11">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13,6%</w:t>
            </w:r>
          </w:p>
        </w:tc>
      </w:tr>
    </w:tbl>
    <w:p w:rsidR="00063377" w:rsidRPr="005F0075" w:rsidRDefault="00063377" w:rsidP="001B5A11">
      <w:pPr>
        <w:pStyle w:val="Legenda"/>
        <w:jc w:val="center"/>
        <w:rPr>
          <w:b w:val="0"/>
          <w:i/>
        </w:rPr>
      </w:pPr>
      <w:r w:rsidRPr="005F0075">
        <w:rPr>
          <w:b w:val="0"/>
          <w:i/>
        </w:rPr>
        <w:t>Źródło: opracowanie własne na podstawie danych powiatowych urzędów pracy</w:t>
      </w:r>
    </w:p>
    <w:p w:rsidR="005764F4" w:rsidRPr="00DE01D0" w:rsidRDefault="005764F4">
      <w:pPr>
        <w:rPr>
          <w:highlight w:val="yellow"/>
        </w:rPr>
      </w:pPr>
      <w:r w:rsidRPr="00DE01D0">
        <w:rPr>
          <w:highlight w:val="yellow"/>
        </w:rPr>
        <w:br w:type="page"/>
      </w:r>
    </w:p>
    <w:p w:rsidR="00D840C3" w:rsidRPr="00A73C7E" w:rsidRDefault="009C1D10" w:rsidP="009E2872">
      <w:pPr>
        <w:pStyle w:val="Nagwek1"/>
        <w:rPr>
          <w:sz w:val="24"/>
          <w:szCs w:val="24"/>
        </w:rPr>
      </w:pPr>
      <w:bookmarkStart w:id="8" w:name="_Toc434309806"/>
      <w:r w:rsidRPr="00A73C7E">
        <w:rPr>
          <w:sz w:val="24"/>
          <w:szCs w:val="24"/>
        </w:rPr>
        <w:lastRenderedPageBreak/>
        <w:t>Podstawowe s</w:t>
      </w:r>
      <w:r w:rsidR="00D840C3" w:rsidRPr="00A73C7E">
        <w:rPr>
          <w:sz w:val="24"/>
          <w:szCs w:val="24"/>
        </w:rPr>
        <w:t>truktury bezrobotnych</w:t>
      </w:r>
      <w:bookmarkEnd w:id="8"/>
    </w:p>
    <w:p w:rsidR="00D840C3" w:rsidRPr="00A73C7E" w:rsidRDefault="00D840C3" w:rsidP="00D840C3">
      <w:pPr>
        <w:spacing w:after="0" w:line="240" w:lineRule="auto"/>
      </w:pPr>
    </w:p>
    <w:p w:rsidR="00A73C7E" w:rsidRPr="00A73C7E" w:rsidRDefault="00A73C7E" w:rsidP="00E91AE2">
      <w:pPr>
        <w:spacing w:after="0" w:line="240" w:lineRule="auto"/>
        <w:jc w:val="both"/>
      </w:pPr>
      <w:r w:rsidRPr="00A73C7E">
        <w:t xml:space="preserve">W dotychczasowych edycjach niniejszego opracowania starano się uchwycić podobieństwa i różnice struktur bezrobotnych w poszczególnych powiatach w danym okresie. W aktualnej edycji postarano się uchwycić ewentualne zmiany stopnia podobieństwa struktur w dłuższej perspektywie czasowej. </w:t>
      </w:r>
    </w:p>
    <w:p w:rsidR="00A73C7E" w:rsidRPr="00A73C7E" w:rsidRDefault="00A73C7E" w:rsidP="00E91AE2">
      <w:pPr>
        <w:spacing w:after="0" w:line="240" w:lineRule="auto"/>
        <w:jc w:val="both"/>
      </w:pPr>
    </w:p>
    <w:p w:rsidR="00A73C7E" w:rsidRPr="00A73C7E" w:rsidRDefault="00A73C7E" w:rsidP="00A73C7E">
      <w:pPr>
        <w:spacing w:after="0" w:line="240" w:lineRule="auto"/>
        <w:jc w:val="both"/>
      </w:pPr>
      <w:r w:rsidRPr="00A73C7E">
        <w:t xml:space="preserve">Wartość 0,900 współczynnika podobieństwa struktur </w:t>
      </w:r>
      <w:proofErr w:type="spellStart"/>
      <w:r w:rsidRPr="00A73C7E">
        <w:t>W</w:t>
      </w:r>
      <w:r w:rsidRPr="00A73C7E">
        <w:rPr>
          <w:vertAlign w:val="subscript"/>
        </w:rPr>
        <w:t>p</w:t>
      </w:r>
      <w:proofErr w:type="spellEnd"/>
      <w:r w:rsidRPr="00A73C7E">
        <w:t xml:space="preserve"> uznaje się za graniczną do stwierdzenia czy struktury są podobne. Poniżej tej wartości uznaje się, że struktury nie są do siebie podobne. Dla określenia stopnia podobieństwa przyjęto skalę pięciostopniową, gdzie następujące przedziały określały:</w:t>
      </w:r>
    </w:p>
    <w:p w:rsidR="00A73C7E" w:rsidRPr="00A73C7E" w:rsidRDefault="00A73C7E" w:rsidP="00A73C7E">
      <w:pPr>
        <w:spacing w:after="0" w:line="240" w:lineRule="auto"/>
        <w:jc w:val="both"/>
      </w:pPr>
      <w:r w:rsidRPr="00A73C7E">
        <w:t>- 0,981-1,000 – bardzo duże podobieństwo,</w:t>
      </w:r>
    </w:p>
    <w:p w:rsidR="00A73C7E" w:rsidRPr="00A73C7E" w:rsidRDefault="00A73C7E" w:rsidP="00A73C7E">
      <w:pPr>
        <w:spacing w:after="0" w:line="240" w:lineRule="auto"/>
        <w:jc w:val="both"/>
      </w:pPr>
      <w:r w:rsidRPr="00A73C7E">
        <w:t>- 0,961-0,980 – duże podobieństwo,</w:t>
      </w:r>
    </w:p>
    <w:p w:rsidR="00A73C7E" w:rsidRPr="00A73C7E" w:rsidRDefault="00A73C7E" w:rsidP="00A73C7E">
      <w:pPr>
        <w:spacing w:after="0" w:line="240" w:lineRule="auto"/>
        <w:jc w:val="both"/>
      </w:pPr>
      <w:r w:rsidRPr="00A73C7E">
        <w:t>- 0,941-0,960 – średnie podobieństwo,</w:t>
      </w:r>
    </w:p>
    <w:p w:rsidR="00A73C7E" w:rsidRPr="00A73C7E" w:rsidRDefault="00A73C7E" w:rsidP="00A73C7E">
      <w:pPr>
        <w:spacing w:after="0" w:line="240" w:lineRule="auto"/>
        <w:jc w:val="both"/>
      </w:pPr>
      <w:r w:rsidRPr="00A73C7E">
        <w:t>- 0,921-0,940 – małe podobieństwo,</w:t>
      </w:r>
    </w:p>
    <w:p w:rsidR="00A73C7E" w:rsidRDefault="00A73C7E" w:rsidP="00A73C7E">
      <w:pPr>
        <w:spacing w:after="0" w:line="240" w:lineRule="auto"/>
        <w:jc w:val="both"/>
      </w:pPr>
      <w:r w:rsidRPr="00A73C7E">
        <w:t>- 0,900-0,920 – bardzo małe podobieństwo.</w:t>
      </w:r>
    </w:p>
    <w:p w:rsidR="00706EBC" w:rsidRDefault="00706EBC" w:rsidP="00A73C7E">
      <w:pPr>
        <w:spacing w:after="0" w:line="240" w:lineRule="auto"/>
        <w:jc w:val="both"/>
      </w:pPr>
    </w:p>
    <w:p w:rsidR="00706EBC" w:rsidRPr="00A73C7E" w:rsidRDefault="00706EBC" w:rsidP="00A73C7E">
      <w:pPr>
        <w:spacing w:after="0" w:line="240" w:lineRule="auto"/>
        <w:jc w:val="both"/>
      </w:pPr>
      <w:r>
        <w:t xml:space="preserve">W latach 2008-2015 nastąpiły zmiany w zakresie podobieństwa </w:t>
      </w:r>
      <w:r w:rsidR="005F0075">
        <w:t xml:space="preserve">podstawowych </w:t>
      </w:r>
      <w:r>
        <w:t xml:space="preserve">struktur </w:t>
      </w:r>
      <w:r w:rsidR="005F0075">
        <w:t xml:space="preserve">bezrobotnych w </w:t>
      </w:r>
      <w:r>
        <w:t>powiat</w:t>
      </w:r>
      <w:r w:rsidR="005F0075">
        <w:t>ach</w:t>
      </w:r>
      <w:r>
        <w:t xml:space="preserve"> w stosunku do </w:t>
      </w:r>
      <w:r w:rsidR="005F0075">
        <w:t>podstawowych struktur bezrobotnych na poziomie  województwa</w:t>
      </w:r>
      <w:r>
        <w:t>. I tak w przypadku wieku</w:t>
      </w:r>
      <w:r w:rsidR="005F0075">
        <w:t>,</w:t>
      </w:r>
      <w:r>
        <w:t xml:space="preserve"> w roku 2008 najbardziej podobne do wojewódzkiej</w:t>
      </w:r>
      <w:r w:rsidR="005F0075">
        <w:t>,</w:t>
      </w:r>
      <w:r>
        <w:t xml:space="preserve"> struktury wystąpiły w powiatach: krośnieńskim, nowosolskim, słubickim, zielonogórskim grodzkim, żagańskim i żarskim. Brak podobieństwa był w przypadku powiatu sulęcińskiego. Z kolei w roku 2015 najbardziej podobne struktury były w powiecie </w:t>
      </w:r>
      <w:r w:rsidR="002B40CE">
        <w:t xml:space="preserve">międzyrzeckim i </w:t>
      </w:r>
      <w:r>
        <w:t>krośnieńskim, zaś brak podobieństwa wystąpił w powiecie słubickim.</w:t>
      </w:r>
    </w:p>
    <w:p w:rsidR="00A73C7E" w:rsidRDefault="00A73C7E" w:rsidP="00E91AE2">
      <w:pPr>
        <w:spacing w:after="0" w:line="240" w:lineRule="auto"/>
        <w:jc w:val="both"/>
        <w:rPr>
          <w:highlight w:val="yellow"/>
        </w:rPr>
      </w:pPr>
    </w:p>
    <w:p w:rsidR="00A73C7E" w:rsidRPr="00967D31" w:rsidRDefault="005675E4" w:rsidP="00A73C7E">
      <w:pPr>
        <w:pStyle w:val="Legenda"/>
        <w:jc w:val="center"/>
      </w:pPr>
      <w:bookmarkStart w:id="9" w:name="_Toc434309447"/>
      <w:r w:rsidRPr="00967D31">
        <w:t xml:space="preserve">Tabela </w:t>
      </w:r>
      <w:fldSimple w:instr=" SEQ Tabela \* ARABIC ">
        <w:r w:rsidR="00905628">
          <w:rPr>
            <w:noProof/>
          </w:rPr>
          <w:t>3</w:t>
        </w:r>
      </w:fldSimple>
      <w:r w:rsidRPr="00967D31">
        <w:t>. Wartości współczynnika podobieństwa struktur powiatowych do wojewódzkiej dla wieku</w:t>
      </w:r>
      <w:r w:rsidR="00A73C7E" w:rsidRPr="00967D31">
        <w:t xml:space="preserve"> w latach 2008-2015</w:t>
      </w:r>
      <w:r w:rsidRPr="00967D31">
        <w:t xml:space="preserve"> – według stanu na koniec </w:t>
      </w:r>
      <w:r w:rsidR="00A73C7E" w:rsidRPr="00967D31">
        <w:t>września danego roku</w:t>
      </w:r>
      <w:bookmarkEnd w:id="9"/>
    </w:p>
    <w:tbl>
      <w:tblPr>
        <w:tblW w:w="9187" w:type="dxa"/>
        <w:tblInd w:w="65" w:type="dxa"/>
        <w:tblLayout w:type="fixed"/>
        <w:tblCellMar>
          <w:left w:w="70" w:type="dxa"/>
          <w:right w:w="70" w:type="dxa"/>
        </w:tblCellMar>
        <w:tblLook w:val="04A0" w:firstRow="1" w:lastRow="0" w:firstColumn="1" w:lastColumn="0" w:noHBand="0" w:noVBand="1"/>
      </w:tblPr>
      <w:tblGrid>
        <w:gridCol w:w="3266"/>
        <w:gridCol w:w="740"/>
        <w:gridCol w:w="740"/>
        <w:gridCol w:w="740"/>
        <w:gridCol w:w="740"/>
        <w:gridCol w:w="740"/>
        <w:gridCol w:w="740"/>
        <w:gridCol w:w="740"/>
        <w:gridCol w:w="741"/>
      </w:tblGrid>
      <w:tr w:rsidR="00A73C7E" w:rsidRPr="001C31A0" w:rsidTr="00706EBC">
        <w:trPr>
          <w:trHeight w:val="264"/>
        </w:trPr>
        <w:tc>
          <w:tcPr>
            <w:tcW w:w="3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706EBC">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Wyszczególnienie</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A73C7E" w:rsidRPr="001C31A0" w:rsidRDefault="00A73C7E" w:rsidP="00706EBC">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2008</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A73C7E" w:rsidRPr="001C31A0" w:rsidRDefault="00A73C7E" w:rsidP="00706EBC">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2009</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A73C7E" w:rsidRPr="001C31A0" w:rsidRDefault="00A73C7E" w:rsidP="00706EBC">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2010</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A73C7E" w:rsidRPr="001C31A0" w:rsidRDefault="00A73C7E" w:rsidP="00706EBC">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2011</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A73C7E" w:rsidRPr="001C31A0" w:rsidRDefault="00A73C7E" w:rsidP="00706EBC">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2012</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A73C7E" w:rsidRPr="001C31A0" w:rsidRDefault="00A73C7E" w:rsidP="00706EBC">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2013</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A73C7E" w:rsidRPr="001C31A0" w:rsidRDefault="00A73C7E" w:rsidP="00706EBC">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2014</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A73C7E" w:rsidRPr="001C31A0" w:rsidRDefault="00A73C7E" w:rsidP="00706EBC">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2015</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GORZÓW WIELKOPOLSKI (grodzki)</w:t>
            </w:r>
          </w:p>
        </w:tc>
        <w:tc>
          <w:tcPr>
            <w:tcW w:w="740" w:type="dxa"/>
            <w:tcBorders>
              <w:top w:val="nil"/>
              <w:left w:val="nil"/>
              <w:bottom w:val="single" w:sz="4" w:space="0" w:color="auto"/>
              <w:right w:val="single" w:sz="4" w:space="0" w:color="auto"/>
            </w:tcBorders>
            <w:shd w:val="clear" w:color="000000" w:fill="DAEEF3"/>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0,918</w:t>
            </w:r>
          </w:p>
        </w:tc>
        <w:tc>
          <w:tcPr>
            <w:tcW w:w="740"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0,926</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0,941</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0,966</w:t>
            </w:r>
          </w:p>
        </w:tc>
        <w:tc>
          <w:tcPr>
            <w:tcW w:w="740"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0,940</w:t>
            </w:r>
          </w:p>
        </w:tc>
        <w:tc>
          <w:tcPr>
            <w:tcW w:w="740"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0,940</w:t>
            </w:r>
          </w:p>
        </w:tc>
        <w:tc>
          <w:tcPr>
            <w:tcW w:w="740"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0,936</w:t>
            </w:r>
          </w:p>
        </w:tc>
        <w:tc>
          <w:tcPr>
            <w:tcW w:w="741"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0,943</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GORZÓW WIELKOPOLSKI (ziemski)</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0,971</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0,982</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0,970</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0,973</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0,978</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0,973</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0,958</w:t>
            </w:r>
          </w:p>
        </w:tc>
        <w:tc>
          <w:tcPr>
            <w:tcW w:w="741"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0,946</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KROSNO ODRZAŃSKIE</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0,989</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0,995</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0,980</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0,986</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0,991</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0,988</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0,972</w:t>
            </w:r>
          </w:p>
        </w:tc>
        <w:tc>
          <w:tcPr>
            <w:tcW w:w="741"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0,981</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MIĘDZYRZECZ</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0,972</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0,964</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0,977</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0,983</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0,993</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0,990</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0,983</w:t>
            </w:r>
          </w:p>
        </w:tc>
        <w:tc>
          <w:tcPr>
            <w:tcW w:w="741"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0,993</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NOWA  SÓL</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0,986</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0,982</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0,984</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0,982</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0,984</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0,973</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0,977</w:t>
            </w:r>
          </w:p>
        </w:tc>
        <w:tc>
          <w:tcPr>
            <w:tcW w:w="741"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0,977</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SŁUBICE</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0,986</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0,966</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0,954</w:t>
            </w:r>
          </w:p>
        </w:tc>
        <w:tc>
          <w:tcPr>
            <w:tcW w:w="740" w:type="dxa"/>
            <w:tcBorders>
              <w:top w:val="nil"/>
              <w:left w:val="nil"/>
              <w:bottom w:val="single" w:sz="4" w:space="0" w:color="auto"/>
              <w:right w:val="single" w:sz="4" w:space="0" w:color="auto"/>
            </w:tcBorders>
            <w:shd w:val="clear" w:color="000000" w:fill="FFFF00"/>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0,892</w:t>
            </w:r>
          </w:p>
        </w:tc>
        <w:tc>
          <w:tcPr>
            <w:tcW w:w="740" w:type="dxa"/>
            <w:tcBorders>
              <w:top w:val="nil"/>
              <w:left w:val="nil"/>
              <w:bottom w:val="single" w:sz="4" w:space="0" w:color="auto"/>
              <w:right w:val="single" w:sz="4" w:space="0" w:color="auto"/>
            </w:tcBorders>
            <w:shd w:val="clear" w:color="000000" w:fill="FFFF00"/>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0,852</w:t>
            </w:r>
          </w:p>
        </w:tc>
        <w:tc>
          <w:tcPr>
            <w:tcW w:w="740" w:type="dxa"/>
            <w:tcBorders>
              <w:top w:val="nil"/>
              <w:left w:val="nil"/>
              <w:bottom w:val="single" w:sz="4" w:space="0" w:color="auto"/>
              <w:right w:val="single" w:sz="4" w:space="0" w:color="auto"/>
            </w:tcBorders>
            <w:shd w:val="clear" w:color="000000" w:fill="FFFF00"/>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0,859</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0,946</w:t>
            </w:r>
          </w:p>
        </w:tc>
        <w:tc>
          <w:tcPr>
            <w:tcW w:w="741" w:type="dxa"/>
            <w:tcBorders>
              <w:top w:val="nil"/>
              <w:left w:val="nil"/>
              <w:bottom w:val="single" w:sz="4" w:space="0" w:color="auto"/>
              <w:right w:val="single" w:sz="4" w:space="0" w:color="auto"/>
            </w:tcBorders>
            <w:shd w:val="clear" w:color="000000" w:fill="FFFF00"/>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0,892</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STRZELCE KRAJEŃSKIE</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0,977</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0,977</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0,989</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0,985</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0,978</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0,981</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0,981</w:t>
            </w:r>
          </w:p>
        </w:tc>
        <w:tc>
          <w:tcPr>
            <w:tcW w:w="741"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0,972</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SULĘCIN</w:t>
            </w:r>
          </w:p>
        </w:tc>
        <w:tc>
          <w:tcPr>
            <w:tcW w:w="740" w:type="dxa"/>
            <w:tcBorders>
              <w:top w:val="nil"/>
              <w:left w:val="nil"/>
              <w:bottom w:val="single" w:sz="4" w:space="0" w:color="auto"/>
              <w:right w:val="single" w:sz="4" w:space="0" w:color="auto"/>
            </w:tcBorders>
            <w:shd w:val="clear" w:color="000000" w:fill="FFFF00"/>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0,882</w:t>
            </w:r>
          </w:p>
        </w:tc>
        <w:tc>
          <w:tcPr>
            <w:tcW w:w="740"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0,939</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0,943</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0,951</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0,951</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0,954</w:t>
            </w:r>
          </w:p>
        </w:tc>
        <w:tc>
          <w:tcPr>
            <w:tcW w:w="740"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0,939</w:t>
            </w:r>
          </w:p>
        </w:tc>
        <w:tc>
          <w:tcPr>
            <w:tcW w:w="741"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0,958</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ŚWIEBODZIN</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0,941</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0,953</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0,952</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0,955</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0,946</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0,942</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0,971</w:t>
            </w:r>
          </w:p>
        </w:tc>
        <w:tc>
          <w:tcPr>
            <w:tcW w:w="741"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0,968</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WSCHOWA</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0,955</w:t>
            </w:r>
          </w:p>
        </w:tc>
        <w:tc>
          <w:tcPr>
            <w:tcW w:w="740"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0,934</w:t>
            </w:r>
          </w:p>
        </w:tc>
        <w:tc>
          <w:tcPr>
            <w:tcW w:w="740"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0,937</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0,947</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0,965</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0,956</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0,946</w:t>
            </w:r>
          </w:p>
        </w:tc>
        <w:tc>
          <w:tcPr>
            <w:tcW w:w="741"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0,937</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ZIELONA  GÓRA (grodzki)</w:t>
            </w:r>
          </w:p>
        </w:tc>
        <w:tc>
          <w:tcPr>
            <w:tcW w:w="740"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0,931</w:t>
            </w:r>
          </w:p>
        </w:tc>
        <w:tc>
          <w:tcPr>
            <w:tcW w:w="740" w:type="dxa"/>
            <w:tcBorders>
              <w:top w:val="nil"/>
              <w:left w:val="nil"/>
              <w:bottom w:val="single" w:sz="4" w:space="0" w:color="auto"/>
              <w:right w:val="single" w:sz="4" w:space="0" w:color="auto"/>
            </w:tcBorders>
            <w:shd w:val="clear" w:color="000000" w:fill="DAEEF3"/>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0,915</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0,947</w:t>
            </w:r>
          </w:p>
        </w:tc>
        <w:tc>
          <w:tcPr>
            <w:tcW w:w="740"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0,935</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0,941</w:t>
            </w:r>
          </w:p>
        </w:tc>
        <w:tc>
          <w:tcPr>
            <w:tcW w:w="740" w:type="dxa"/>
            <w:tcBorders>
              <w:top w:val="nil"/>
              <w:left w:val="nil"/>
              <w:bottom w:val="single" w:sz="4" w:space="0" w:color="auto"/>
              <w:right w:val="single" w:sz="4" w:space="0" w:color="auto"/>
            </w:tcBorders>
            <w:shd w:val="clear" w:color="000000" w:fill="B7DEE8"/>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0,938</w:t>
            </w:r>
          </w:p>
        </w:tc>
        <w:tc>
          <w:tcPr>
            <w:tcW w:w="740"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0,946</w:t>
            </w:r>
          </w:p>
        </w:tc>
        <w:tc>
          <w:tcPr>
            <w:tcW w:w="741"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0,941</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ZIELONA  GÓRA (ziemski)</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0,985</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0,980</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0,972</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0,973</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0,972</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0,974</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0,973</w:t>
            </w:r>
          </w:p>
        </w:tc>
        <w:tc>
          <w:tcPr>
            <w:tcW w:w="741" w:type="dxa"/>
            <w:tcBorders>
              <w:top w:val="nil"/>
              <w:left w:val="nil"/>
              <w:bottom w:val="single" w:sz="4" w:space="0" w:color="auto"/>
              <w:right w:val="single" w:sz="4" w:space="0" w:color="auto"/>
            </w:tcBorders>
            <w:shd w:val="clear" w:color="000000" w:fill="92CDDC"/>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0,958</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ŻAGAŃ</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0,982</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0,975</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0,974</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0,969</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0,982</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0,971</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0,964</w:t>
            </w:r>
          </w:p>
        </w:tc>
        <w:tc>
          <w:tcPr>
            <w:tcW w:w="741"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0,967</w:t>
            </w:r>
          </w:p>
        </w:tc>
      </w:tr>
      <w:tr w:rsidR="00A73C7E" w:rsidRPr="001C31A0" w:rsidTr="00A73C7E">
        <w:trPr>
          <w:trHeight w:val="264"/>
        </w:trPr>
        <w:tc>
          <w:tcPr>
            <w:tcW w:w="3266" w:type="dxa"/>
            <w:tcBorders>
              <w:top w:val="nil"/>
              <w:left w:val="single" w:sz="4" w:space="0" w:color="auto"/>
              <w:bottom w:val="single" w:sz="4" w:space="0" w:color="auto"/>
              <w:right w:val="single" w:sz="4" w:space="0" w:color="auto"/>
            </w:tcBorders>
            <w:shd w:val="clear" w:color="auto" w:fill="auto"/>
            <w:noWrap/>
            <w:vAlign w:val="center"/>
            <w:hideMark/>
          </w:tcPr>
          <w:p w:rsidR="00A73C7E" w:rsidRPr="001C31A0" w:rsidRDefault="00A73C7E" w:rsidP="00A73C7E">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ŻARY</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0,981</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0,979</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0,991</w:t>
            </w:r>
          </w:p>
        </w:tc>
        <w:tc>
          <w:tcPr>
            <w:tcW w:w="740"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0,980</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0,988</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0,989</w:t>
            </w:r>
          </w:p>
        </w:tc>
        <w:tc>
          <w:tcPr>
            <w:tcW w:w="740" w:type="dxa"/>
            <w:tcBorders>
              <w:top w:val="nil"/>
              <w:left w:val="nil"/>
              <w:bottom w:val="single" w:sz="4" w:space="0" w:color="auto"/>
              <w:right w:val="single" w:sz="4" w:space="0" w:color="auto"/>
            </w:tcBorders>
            <w:shd w:val="clear" w:color="000000" w:fill="31869B"/>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0,982</w:t>
            </w:r>
          </w:p>
        </w:tc>
        <w:tc>
          <w:tcPr>
            <w:tcW w:w="741" w:type="dxa"/>
            <w:tcBorders>
              <w:top w:val="nil"/>
              <w:left w:val="nil"/>
              <w:bottom w:val="single" w:sz="4" w:space="0" w:color="auto"/>
              <w:right w:val="single" w:sz="4" w:space="0" w:color="auto"/>
            </w:tcBorders>
            <w:shd w:val="clear" w:color="000000" w:fill="4BACC6"/>
            <w:noWrap/>
            <w:vAlign w:val="center"/>
            <w:hideMark/>
          </w:tcPr>
          <w:p w:rsidR="00A73C7E" w:rsidRPr="001C31A0" w:rsidRDefault="00A73C7E" w:rsidP="00A73C7E">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0,978</w:t>
            </w:r>
          </w:p>
        </w:tc>
      </w:tr>
    </w:tbl>
    <w:p w:rsidR="005675E4" w:rsidRPr="00EC2C9C" w:rsidRDefault="005675E4" w:rsidP="00A73C7E">
      <w:pPr>
        <w:pStyle w:val="Legenda"/>
        <w:jc w:val="center"/>
        <w:rPr>
          <w:b w:val="0"/>
          <w:i/>
        </w:rPr>
      </w:pPr>
      <w:r w:rsidRPr="00EC2C9C">
        <w:rPr>
          <w:b w:val="0"/>
          <w:i/>
        </w:rPr>
        <w:t>Źródło: opracowanie własne na podstawie danych powiatowych urzędów pracy</w:t>
      </w:r>
      <w:r w:rsidR="00590EFE" w:rsidRPr="00EC2C9C">
        <w:rPr>
          <w:b w:val="0"/>
          <w:i/>
        </w:rPr>
        <w:t>.</w:t>
      </w:r>
    </w:p>
    <w:p w:rsidR="006F658B" w:rsidRPr="00706EBC" w:rsidRDefault="00706EBC" w:rsidP="00A11F90">
      <w:pPr>
        <w:spacing w:after="0" w:line="240" w:lineRule="auto"/>
        <w:jc w:val="both"/>
      </w:pPr>
      <w:r w:rsidRPr="00706EBC">
        <w:t>Równocześnie</w:t>
      </w:r>
      <w:r w:rsidR="005F0075">
        <w:t>,</w:t>
      </w:r>
      <w:r w:rsidRPr="00706EBC">
        <w:t xml:space="preserve"> jak wskazują dane</w:t>
      </w:r>
      <w:r w:rsidR="005F0075">
        <w:t>,</w:t>
      </w:r>
      <w:r>
        <w:t xml:space="preserve"> stopień podobieństwa zmieniał się w p</w:t>
      </w:r>
      <w:r w:rsidR="005F0075">
        <w:t>oszczególnych latach. Najbliższa</w:t>
      </w:r>
      <w:r>
        <w:t xml:space="preserve"> strukturze wojewódzkiej była, w najdłuższych okresach czasowych, struktura wiekowa w powiecie nowosolskim (w latach 2008-2012) oraz w powiecie międzyrzeckim (w latach 2011-2015).</w:t>
      </w:r>
    </w:p>
    <w:p w:rsidR="006F658B" w:rsidRPr="00706EBC" w:rsidRDefault="006F658B" w:rsidP="00A11F90">
      <w:pPr>
        <w:spacing w:after="0" w:line="240" w:lineRule="auto"/>
        <w:jc w:val="both"/>
      </w:pPr>
    </w:p>
    <w:p w:rsidR="006F658B" w:rsidRPr="00706EBC" w:rsidRDefault="00967D31" w:rsidP="00A11F90">
      <w:pPr>
        <w:spacing w:after="0" w:line="240" w:lineRule="auto"/>
        <w:jc w:val="both"/>
      </w:pPr>
      <w:r>
        <w:t xml:space="preserve">Zmianie ulegała również struktura wykształcenia zarejestrowanych bezrobotnych. Jednak w latach 2008-2015 brak podobieństwa (lub na granicy podobieństwa) najczęściej odnotowywano dla obu powiatów grodzkich – gorzowskiego i zielonogórskiego. W przypadku najbardziej podobnej struktury </w:t>
      </w:r>
      <w:r>
        <w:lastRenderedPageBreak/>
        <w:t>wykształcenia</w:t>
      </w:r>
      <w:r w:rsidR="005F0075">
        <w:t xml:space="preserve"> –</w:t>
      </w:r>
      <w:r>
        <w:t xml:space="preserve"> taka wystąpiła</w:t>
      </w:r>
      <w:r w:rsidR="002B40CE">
        <w:t>:</w:t>
      </w:r>
      <w:r>
        <w:t xml:space="preserve"> </w:t>
      </w:r>
      <w:r w:rsidR="002B40CE">
        <w:t xml:space="preserve">w 2011 roku – </w:t>
      </w:r>
      <w:r>
        <w:t>w powiecie słubickim,</w:t>
      </w:r>
      <w:r w:rsidR="002B40CE">
        <w:t xml:space="preserve"> w 2012 roku – w nowosolskim</w:t>
      </w:r>
      <w:r>
        <w:t xml:space="preserve"> i </w:t>
      </w:r>
      <w:r w:rsidR="002B40CE">
        <w:t xml:space="preserve">w 2013 roku – </w:t>
      </w:r>
      <w:r>
        <w:t xml:space="preserve">zielonogórskim ziemskim. </w:t>
      </w:r>
    </w:p>
    <w:p w:rsidR="006F658B" w:rsidRPr="00706EBC" w:rsidRDefault="006F658B" w:rsidP="00A11F90">
      <w:pPr>
        <w:spacing w:after="0" w:line="240" w:lineRule="auto"/>
        <w:jc w:val="both"/>
      </w:pPr>
    </w:p>
    <w:p w:rsidR="00967D31" w:rsidRDefault="00967D31" w:rsidP="00967D31">
      <w:pPr>
        <w:pStyle w:val="Legenda"/>
        <w:jc w:val="center"/>
      </w:pPr>
      <w:bookmarkStart w:id="10" w:name="_Toc434309448"/>
      <w:r w:rsidRPr="00967D31">
        <w:t xml:space="preserve">Tabela </w:t>
      </w:r>
      <w:fldSimple w:instr=" SEQ Tabela \* ARABIC ">
        <w:r w:rsidR="00905628">
          <w:rPr>
            <w:noProof/>
          </w:rPr>
          <w:t>4</w:t>
        </w:r>
      </w:fldSimple>
      <w:r w:rsidRPr="00967D31">
        <w:t xml:space="preserve">. Wartości współczynnika podobieństwa struktur powiatowych do wojewódzkiej dla </w:t>
      </w:r>
      <w:r>
        <w:t>wykształcenia</w:t>
      </w:r>
      <w:r w:rsidRPr="00967D31">
        <w:t xml:space="preserve"> w latach 2008-2015 – według stanu na koniec września danego roku</w:t>
      </w:r>
      <w:bookmarkEnd w:id="10"/>
    </w:p>
    <w:tbl>
      <w:tblPr>
        <w:tblW w:w="9077" w:type="dxa"/>
        <w:tblInd w:w="65" w:type="dxa"/>
        <w:tblLayout w:type="fixed"/>
        <w:tblCellMar>
          <w:left w:w="70" w:type="dxa"/>
          <w:right w:w="70" w:type="dxa"/>
        </w:tblCellMar>
        <w:tblLook w:val="04A0" w:firstRow="1" w:lastRow="0" w:firstColumn="1" w:lastColumn="0" w:noHBand="0" w:noVBand="1"/>
      </w:tblPr>
      <w:tblGrid>
        <w:gridCol w:w="3520"/>
        <w:gridCol w:w="694"/>
        <w:gridCol w:w="695"/>
        <w:gridCol w:w="694"/>
        <w:gridCol w:w="695"/>
        <w:gridCol w:w="695"/>
        <w:gridCol w:w="694"/>
        <w:gridCol w:w="695"/>
        <w:gridCol w:w="695"/>
      </w:tblGrid>
      <w:tr w:rsidR="00967D31" w:rsidRPr="00967D31" w:rsidTr="00967D31">
        <w:trPr>
          <w:trHeight w:val="264"/>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Wyszczególnienie</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jc w:val="center"/>
              <w:rPr>
                <w:rFonts w:eastAsia="Times New Roman" w:cstheme="minorHAnsi"/>
                <w:sz w:val="18"/>
                <w:szCs w:val="18"/>
                <w:lang w:eastAsia="pl-PL"/>
              </w:rPr>
            </w:pPr>
            <w:r w:rsidRPr="00967D31">
              <w:rPr>
                <w:rFonts w:eastAsia="Times New Roman" w:cstheme="minorHAnsi"/>
                <w:sz w:val="18"/>
                <w:szCs w:val="18"/>
                <w:lang w:eastAsia="pl-PL"/>
              </w:rPr>
              <w:t>2008</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jc w:val="center"/>
              <w:rPr>
                <w:rFonts w:eastAsia="Times New Roman" w:cstheme="minorHAnsi"/>
                <w:sz w:val="18"/>
                <w:szCs w:val="18"/>
                <w:lang w:eastAsia="pl-PL"/>
              </w:rPr>
            </w:pPr>
            <w:r w:rsidRPr="00967D31">
              <w:rPr>
                <w:rFonts w:eastAsia="Times New Roman" w:cstheme="minorHAnsi"/>
                <w:sz w:val="18"/>
                <w:szCs w:val="18"/>
                <w:lang w:eastAsia="pl-PL"/>
              </w:rPr>
              <w:t>2009</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jc w:val="center"/>
              <w:rPr>
                <w:rFonts w:eastAsia="Times New Roman" w:cstheme="minorHAnsi"/>
                <w:sz w:val="18"/>
                <w:szCs w:val="18"/>
                <w:lang w:eastAsia="pl-PL"/>
              </w:rPr>
            </w:pPr>
            <w:r w:rsidRPr="00967D31">
              <w:rPr>
                <w:rFonts w:eastAsia="Times New Roman" w:cstheme="minorHAnsi"/>
                <w:sz w:val="18"/>
                <w:szCs w:val="18"/>
                <w:lang w:eastAsia="pl-PL"/>
              </w:rPr>
              <w:t>2010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jc w:val="center"/>
              <w:rPr>
                <w:rFonts w:eastAsia="Times New Roman" w:cstheme="minorHAnsi"/>
                <w:sz w:val="18"/>
                <w:szCs w:val="18"/>
                <w:lang w:eastAsia="pl-PL"/>
              </w:rPr>
            </w:pPr>
            <w:r w:rsidRPr="00967D31">
              <w:rPr>
                <w:rFonts w:eastAsia="Times New Roman" w:cstheme="minorHAnsi"/>
                <w:sz w:val="18"/>
                <w:szCs w:val="18"/>
                <w:lang w:eastAsia="pl-PL"/>
              </w:rPr>
              <w:t>2011</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jc w:val="center"/>
              <w:rPr>
                <w:rFonts w:eastAsia="Times New Roman" w:cstheme="minorHAnsi"/>
                <w:sz w:val="18"/>
                <w:szCs w:val="18"/>
                <w:lang w:eastAsia="pl-PL"/>
              </w:rPr>
            </w:pPr>
            <w:r w:rsidRPr="00967D31">
              <w:rPr>
                <w:rFonts w:eastAsia="Times New Roman" w:cstheme="minorHAnsi"/>
                <w:sz w:val="18"/>
                <w:szCs w:val="18"/>
                <w:lang w:eastAsia="pl-PL"/>
              </w:rPr>
              <w:t>2012</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jc w:val="center"/>
              <w:rPr>
                <w:rFonts w:eastAsia="Times New Roman" w:cstheme="minorHAnsi"/>
                <w:sz w:val="18"/>
                <w:szCs w:val="18"/>
                <w:lang w:eastAsia="pl-PL"/>
              </w:rPr>
            </w:pPr>
            <w:r w:rsidRPr="00967D31">
              <w:rPr>
                <w:rFonts w:eastAsia="Times New Roman" w:cstheme="minorHAnsi"/>
                <w:sz w:val="18"/>
                <w:szCs w:val="18"/>
                <w:lang w:eastAsia="pl-PL"/>
              </w:rPr>
              <w:t>2013</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jc w:val="center"/>
              <w:rPr>
                <w:rFonts w:eastAsia="Times New Roman" w:cstheme="minorHAnsi"/>
                <w:sz w:val="18"/>
                <w:szCs w:val="18"/>
                <w:lang w:eastAsia="pl-PL"/>
              </w:rPr>
            </w:pPr>
            <w:r w:rsidRPr="00967D31">
              <w:rPr>
                <w:rFonts w:eastAsia="Times New Roman" w:cstheme="minorHAnsi"/>
                <w:sz w:val="18"/>
                <w:szCs w:val="18"/>
                <w:lang w:eastAsia="pl-PL"/>
              </w:rPr>
              <w:t>2014</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jc w:val="center"/>
              <w:rPr>
                <w:rFonts w:eastAsia="Times New Roman" w:cstheme="minorHAnsi"/>
                <w:sz w:val="18"/>
                <w:szCs w:val="18"/>
                <w:lang w:eastAsia="pl-PL"/>
              </w:rPr>
            </w:pPr>
            <w:r w:rsidRPr="00967D31">
              <w:rPr>
                <w:rFonts w:eastAsia="Times New Roman" w:cstheme="minorHAnsi"/>
                <w:sz w:val="18"/>
                <w:szCs w:val="18"/>
                <w:lang w:eastAsia="pl-PL"/>
              </w:rPr>
              <w:t>2015</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GORZÓW WIELKOPOLSKI (grodzki)</w:t>
            </w:r>
          </w:p>
        </w:tc>
        <w:tc>
          <w:tcPr>
            <w:tcW w:w="694"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0,839</w:t>
            </w:r>
          </w:p>
        </w:tc>
        <w:tc>
          <w:tcPr>
            <w:tcW w:w="695"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0,863</w:t>
            </w:r>
          </w:p>
        </w:tc>
        <w:tc>
          <w:tcPr>
            <w:tcW w:w="694" w:type="dxa"/>
            <w:tcBorders>
              <w:top w:val="nil"/>
              <w:left w:val="nil"/>
              <w:bottom w:val="single" w:sz="4" w:space="0" w:color="auto"/>
              <w:right w:val="single" w:sz="4" w:space="0" w:color="auto"/>
            </w:tcBorders>
            <w:shd w:val="clear" w:color="000000" w:fill="DAEEF3"/>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0,900</w:t>
            </w:r>
          </w:p>
        </w:tc>
        <w:tc>
          <w:tcPr>
            <w:tcW w:w="695"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0,890</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0,903</w:t>
            </w:r>
          </w:p>
        </w:tc>
        <w:tc>
          <w:tcPr>
            <w:tcW w:w="694" w:type="dxa"/>
            <w:tcBorders>
              <w:top w:val="nil"/>
              <w:left w:val="nil"/>
              <w:bottom w:val="single" w:sz="4" w:space="0" w:color="auto"/>
              <w:right w:val="single" w:sz="4" w:space="0" w:color="auto"/>
            </w:tcBorders>
            <w:shd w:val="clear" w:color="000000" w:fill="DAEEF3"/>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0,903</w:t>
            </w:r>
          </w:p>
        </w:tc>
        <w:tc>
          <w:tcPr>
            <w:tcW w:w="695"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0,863</w:t>
            </w:r>
          </w:p>
        </w:tc>
        <w:tc>
          <w:tcPr>
            <w:tcW w:w="695"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0,887</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GORZÓW WIELKOPOLSKI (ziemski)</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0,961</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0,965</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0,932</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0,935</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0,933</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0,933</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0,941</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0,947</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KROSNO ODRZAŃSKIE</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0,941</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0,944</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0,941</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0,935</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0,942</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0,942</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0,944</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0,948</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MIĘDZYRZECZ</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0,940</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0,952</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0,959</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0,958</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0,961</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0,958</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0,938</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0,954</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NOWA  SÓL</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0,980</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0,978</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0,973</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0,980</w:t>
            </w:r>
          </w:p>
        </w:tc>
        <w:tc>
          <w:tcPr>
            <w:tcW w:w="695" w:type="dxa"/>
            <w:tcBorders>
              <w:top w:val="nil"/>
              <w:left w:val="nil"/>
              <w:bottom w:val="single" w:sz="4" w:space="0" w:color="auto"/>
              <w:right w:val="single" w:sz="4" w:space="0" w:color="auto"/>
            </w:tcBorders>
            <w:shd w:val="clear" w:color="000000" w:fill="31869B"/>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0,982</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0,976</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0,966</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0,968</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SŁUBICE</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0,948</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0,935</w:t>
            </w:r>
          </w:p>
        </w:tc>
        <w:tc>
          <w:tcPr>
            <w:tcW w:w="694"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0,836</w:t>
            </w:r>
          </w:p>
        </w:tc>
        <w:tc>
          <w:tcPr>
            <w:tcW w:w="695" w:type="dxa"/>
            <w:tcBorders>
              <w:top w:val="nil"/>
              <w:left w:val="nil"/>
              <w:bottom w:val="single" w:sz="4" w:space="0" w:color="auto"/>
              <w:right w:val="single" w:sz="4" w:space="0" w:color="auto"/>
            </w:tcBorders>
            <w:shd w:val="clear" w:color="000000" w:fill="31869B"/>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0,982</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0,965</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0,955</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0,972</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0,960</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STRZELCE KRAJEŃSKIE</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0,930</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0,932</w:t>
            </w:r>
          </w:p>
        </w:tc>
        <w:tc>
          <w:tcPr>
            <w:tcW w:w="694" w:type="dxa"/>
            <w:tcBorders>
              <w:top w:val="nil"/>
              <w:left w:val="nil"/>
              <w:bottom w:val="single" w:sz="4" w:space="0" w:color="auto"/>
              <w:right w:val="single" w:sz="4" w:space="0" w:color="auto"/>
            </w:tcBorders>
            <w:shd w:val="clear" w:color="000000" w:fill="DAEEF3"/>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0,915</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0,923</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0,922</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0,940</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0,918</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0,923</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SULĘCIN</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0,955</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0,946</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0,958</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0,977</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0,965</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0,965</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0,958</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0,956</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ŚWIEBODZIN</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0,956</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0,975</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0,973</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0,975</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0,973</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0,971</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0,960</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0,953</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WSCHOWA</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0,932</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0,960</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0,953</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0,958</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0,946</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0,958</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0,964</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0,947</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ZIELONA  GÓRA (grodzki)</w:t>
            </w:r>
          </w:p>
        </w:tc>
        <w:tc>
          <w:tcPr>
            <w:tcW w:w="694"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0,876</w:t>
            </w:r>
          </w:p>
        </w:tc>
        <w:tc>
          <w:tcPr>
            <w:tcW w:w="695"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0,878</w:t>
            </w:r>
          </w:p>
        </w:tc>
        <w:tc>
          <w:tcPr>
            <w:tcW w:w="694" w:type="dxa"/>
            <w:tcBorders>
              <w:top w:val="nil"/>
              <w:left w:val="nil"/>
              <w:bottom w:val="single" w:sz="4" w:space="0" w:color="auto"/>
              <w:right w:val="single" w:sz="4" w:space="0" w:color="auto"/>
            </w:tcBorders>
            <w:shd w:val="clear" w:color="000000" w:fill="DAEEF3"/>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0,900</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0,906</w:t>
            </w:r>
          </w:p>
        </w:tc>
        <w:tc>
          <w:tcPr>
            <w:tcW w:w="695"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0,880</w:t>
            </w:r>
          </w:p>
        </w:tc>
        <w:tc>
          <w:tcPr>
            <w:tcW w:w="694"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0,844</w:t>
            </w:r>
          </w:p>
        </w:tc>
        <w:tc>
          <w:tcPr>
            <w:tcW w:w="695"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0,840</w:t>
            </w:r>
          </w:p>
        </w:tc>
        <w:tc>
          <w:tcPr>
            <w:tcW w:w="695" w:type="dxa"/>
            <w:tcBorders>
              <w:top w:val="nil"/>
              <w:left w:val="nil"/>
              <w:bottom w:val="single" w:sz="4" w:space="0" w:color="auto"/>
              <w:right w:val="single" w:sz="4" w:space="0" w:color="auto"/>
            </w:tcBorders>
            <w:shd w:val="clear" w:color="000000" w:fill="FFFF00"/>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0,841</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ZIELONA  GÓRA (ziemski)</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0,979</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0,979</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0,972</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0,974</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0,971</w:t>
            </w:r>
          </w:p>
        </w:tc>
        <w:tc>
          <w:tcPr>
            <w:tcW w:w="694" w:type="dxa"/>
            <w:tcBorders>
              <w:top w:val="nil"/>
              <w:left w:val="nil"/>
              <w:bottom w:val="single" w:sz="4" w:space="0" w:color="auto"/>
              <w:right w:val="single" w:sz="4" w:space="0" w:color="auto"/>
            </w:tcBorders>
            <w:shd w:val="clear" w:color="000000" w:fill="31869B"/>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0,980</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0,976</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0,972</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ŻAGAŃ</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0,956</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0,956</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0,953</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0,966</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0,968</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0,964</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0,962</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0,965</w:t>
            </w:r>
          </w:p>
        </w:tc>
      </w:tr>
      <w:tr w:rsidR="00967D31" w:rsidRPr="00967D31" w:rsidTr="00967D31">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967D31" w:rsidRDefault="00967D31" w:rsidP="00967D31">
            <w:pPr>
              <w:spacing w:after="0" w:line="240" w:lineRule="auto"/>
              <w:rPr>
                <w:rFonts w:eastAsia="Times New Roman" w:cstheme="minorHAnsi"/>
                <w:sz w:val="18"/>
                <w:szCs w:val="18"/>
                <w:lang w:eastAsia="pl-PL"/>
              </w:rPr>
            </w:pPr>
            <w:r w:rsidRPr="00967D31">
              <w:rPr>
                <w:rFonts w:eastAsia="Times New Roman" w:cstheme="minorHAnsi"/>
                <w:sz w:val="18"/>
                <w:szCs w:val="18"/>
                <w:lang w:eastAsia="pl-PL"/>
              </w:rPr>
              <w:t>ŻARY</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0,939</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0,938</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0,946</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0,959</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0,954</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0,958</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0,968</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967D31" w:rsidRDefault="00967D31" w:rsidP="00967D31">
            <w:pPr>
              <w:spacing w:after="0" w:line="240" w:lineRule="auto"/>
              <w:jc w:val="right"/>
              <w:rPr>
                <w:rFonts w:eastAsia="Times New Roman" w:cstheme="minorHAnsi"/>
                <w:sz w:val="18"/>
                <w:szCs w:val="18"/>
                <w:lang w:eastAsia="pl-PL"/>
              </w:rPr>
            </w:pPr>
            <w:r w:rsidRPr="00967D31">
              <w:rPr>
                <w:rFonts w:eastAsia="Times New Roman" w:cstheme="minorHAnsi"/>
                <w:sz w:val="18"/>
                <w:szCs w:val="18"/>
                <w:lang w:eastAsia="pl-PL"/>
              </w:rPr>
              <w:t>0,967</w:t>
            </w:r>
          </w:p>
        </w:tc>
      </w:tr>
    </w:tbl>
    <w:p w:rsidR="00967D31" w:rsidRPr="00EC2C9C" w:rsidRDefault="00967D31" w:rsidP="00967D31">
      <w:pPr>
        <w:pStyle w:val="Legenda"/>
        <w:jc w:val="center"/>
        <w:rPr>
          <w:b w:val="0"/>
          <w:i/>
        </w:rPr>
      </w:pPr>
      <w:r w:rsidRPr="00EC2C9C">
        <w:rPr>
          <w:b w:val="0"/>
          <w:i/>
        </w:rPr>
        <w:t>Źródło: opracowanie własne na podstawie danych powiatowych urzędów pracy.</w:t>
      </w:r>
    </w:p>
    <w:p w:rsidR="006F658B" w:rsidRDefault="00967D31" w:rsidP="00A11F90">
      <w:pPr>
        <w:spacing w:after="0" w:line="240" w:lineRule="auto"/>
        <w:jc w:val="both"/>
      </w:pPr>
      <w:r>
        <w:t>W całym analizowanym okresie duże podobieństwo wystąpiło w powiecie nowosolskim i zielonogórskim ziemskim.</w:t>
      </w:r>
    </w:p>
    <w:p w:rsidR="00967D31" w:rsidRDefault="00967D31" w:rsidP="00A11F90">
      <w:pPr>
        <w:spacing w:after="0" w:line="240" w:lineRule="auto"/>
        <w:jc w:val="both"/>
      </w:pPr>
    </w:p>
    <w:p w:rsidR="00967D31" w:rsidRDefault="001C31A0" w:rsidP="00A11F90">
      <w:pPr>
        <w:spacing w:after="0" w:line="240" w:lineRule="auto"/>
        <w:jc w:val="both"/>
      </w:pPr>
      <w:r>
        <w:t xml:space="preserve">W przypadku struktury zarejestrowanych bezrobotnych biorąc pod uwagę staż pracy zauważalne było zmniejszanie się różnic w zakresie podobieństwa struktur </w:t>
      </w:r>
      <w:r w:rsidR="005F0075">
        <w:t>poszczególnych powiatów</w:t>
      </w:r>
      <w:r>
        <w:t xml:space="preserve"> do struktury wojewódzkiej. W 2008 roku brak podobieństwa wystąpił w powiecie świebodzińskim i zielonogórskim grodzkim. Od 2012 roku nie odnotowano takiego przypadku. </w:t>
      </w:r>
    </w:p>
    <w:p w:rsidR="00967D31" w:rsidRDefault="00967D31" w:rsidP="00A11F90">
      <w:pPr>
        <w:spacing w:after="0" w:line="240" w:lineRule="auto"/>
        <w:jc w:val="both"/>
      </w:pPr>
    </w:p>
    <w:p w:rsidR="00967D31" w:rsidRDefault="00967D31" w:rsidP="00967D31">
      <w:pPr>
        <w:pStyle w:val="Legenda"/>
        <w:jc w:val="center"/>
      </w:pPr>
      <w:bookmarkStart w:id="11" w:name="_Toc434309449"/>
      <w:r w:rsidRPr="00967D31">
        <w:t xml:space="preserve">Tabela </w:t>
      </w:r>
      <w:fldSimple w:instr=" SEQ Tabela \* ARABIC ">
        <w:r w:rsidR="00905628">
          <w:rPr>
            <w:noProof/>
          </w:rPr>
          <w:t>5</w:t>
        </w:r>
      </w:fldSimple>
      <w:r w:rsidRPr="00967D31">
        <w:t xml:space="preserve">. Wartości współczynnika podobieństwa struktur powiatowych do wojewódzkiej dla </w:t>
      </w:r>
      <w:r>
        <w:t>stażu pracy</w:t>
      </w:r>
      <w:r w:rsidRPr="00967D31">
        <w:t xml:space="preserve"> w latach 2008-2015 – według stanu na koniec września danego roku</w:t>
      </w:r>
      <w:bookmarkEnd w:id="11"/>
    </w:p>
    <w:tbl>
      <w:tblPr>
        <w:tblW w:w="9077" w:type="dxa"/>
        <w:tblInd w:w="65" w:type="dxa"/>
        <w:tblLayout w:type="fixed"/>
        <w:tblCellMar>
          <w:left w:w="70" w:type="dxa"/>
          <w:right w:w="70" w:type="dxa"/>
        </w:tblCellMar>
        <w:tblLook w:val="04A0" w:firstRow="1" w:lastRow="0" w:firstColumn="1" w:lastColumn="0" w:noHBand="0" w:noVBand="1"/>
      </w:tblPr>
      <w:tblGrid>
        <w:gridCol w:w="3520"/>
        <w:gridCol w:w="694"/>
        <w:gridCol w:w="695"/>
        <w:gridCol w:w="694"/>
        <w:gridCol w:w="695"/>
        <w:gridCol w:w="695"/>
        <w:gridCol w:w="694"/>
        <w:gridCol w:w="695"/>
        <w:gridCol w:w="695"/>
      </w:tblGrid>
      <w:tr w:rsidR="00967D31" w:rsidRPr="001C31A0" w:rsidTr="001C31A0">
        <w:trPr>
          <w:trHeight w:val="264"/>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Wyszczególnienie</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2008</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2009</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2010</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2011</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2012</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2013</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2014</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2015</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GORZÓW WIELKOPOLSKI (grodzki)</w:t>
            </w:r>
          </w:p>
        </w:tc>
        <w:tc>
          <w:tcPr>
            <w:tcW w:w="694"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0,918</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0,901</w:t>
            </w:r>
          </w:p>
        </w:tc>
        <w:tc>
          <w:tcPr>
            <w:tcW w:w="694"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0,919</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0,932</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0,937</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0,952</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0,927</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0,924</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GORZÓW WIELKOPOLSKI (ziemski)</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0,974</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0,958</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0,958</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0,959</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0,973</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0,968</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0,962</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0,955</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KROSNO ODRZAŃSKIE</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0,970</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0,973</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0,972</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0,969</w:t>
            </w:r>
          </w:p>
        </w:tc>
        <w:tc>
          <w:tcPr>
            <w:tcW w:w="695" w:type="dxa"/>
            <w:tcBorders>
              <w:top w:val="nil"/>
              <w:left w:val="nil"/>
              <w:bottom w:val="single" w:sz="4" w:space="0" w:color="auto"/>
              <w:right w:val="single" w:sz="4" w:space="0" w:color="auto"/>
            </w:tcBorders>
            <w:shd w:val="clear" w:color="000000" w:fill="31869B"/>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0,982</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0,978</w:t>
            </w:r>
          </w:p>
        </w:tc>
        <w:tc>
          <w:tcPr>
            <w:tcW w:w="695" w:type="dxa"/>
            <w:tcBorders>
              <w:top w:val="nil"/>
              <w:left w:val="nil"/>
              <w:bottom w:val="single" w:sz="4" w:space="0" w:color="auto"/>
              <w:right w:val="single" w:sz="4" w:space="0" w:color="auto"/>
            </w:tcBorders>
            <w:shd w:val="clear" w:color="000000" w:fill="31869B"/>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0,985</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0,972</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MIĘDZYRZECZ</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0,935</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0,945</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0,942</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0,953</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0,951</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0,947</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0,949</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0,953</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NOWA  SÓL</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0,950</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0,949</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0,950</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0,941</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0,950</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0,950</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0,954</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0,955</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SŁUBICE</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0,976</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0,951</w:t>
            </w:r>
          </w:p>
        </w:tc>
        <w:tc>
          <w:tcPr>
            <w:tcW w:w="694" w:type="dxa"/>
            <w:tcBorders>
              <w:top w:val="nil"/>
              <w:left w:val="nil"/>
              <w:bottom w:val="single" w:sz="4" w:space="0" w:color="auto"/>
              <w:right w:val="single" w:sz="4" w:space="0" w:color="auto"/>
            </w:tcBorders>
            <w:shd w:val="clear" w:color="000000" w:fill="FFFF00"/>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0,898</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0,944</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0,951</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0,945</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0,956</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0,910</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STRZELCE KRAJEŃSKIE</w:t>
            </w:r>
          </w:p>
        </w:tc>
        <w:tc>
          <w:tcPr>
            <w:tcW w:w="694"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0,911</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0,903</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0,946</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0,964</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0,962</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0,973</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0,967</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0,957</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SULĘCIN</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0,930</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0,947</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0,932</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0,925</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0,913</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0,927</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0,933</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0,946</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ŚWIEBODZIN</w:t>
            </w:r>
          </w:p>
        </w:tc>
        <w:tc>
          <w:tcPr>
            <w:tcW w:w="694" w:type="dxa"/>
            <w:tcBorders>
              <w:top w:val="nil"/>
              <w:left w:val="nil"/>
              <w:bottom w:val="single" w:sz="4" w:space="0" w:color="auto"/>
              <w:right w:val="single" w:sz="4" w:space="0" w:color="auto"/>
            </w:tcBorders>
            <w:shd w:val="clear" w:color="000000" w:fill="FFFF00"/>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0,788</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0,902</w:t>
            </w:r>
          </w:p>
        </w:tc>
        <w:tc>
          <w:tcPr>
            <w:tcW w:w="694"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0,905</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0,900</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0,919</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0,926</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0,941</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0,941</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WSCHOWA</w:t>
            </w:r>
          </w:p>
        </w:tc>
        <w:tc>
          <w:tcPr>
            <w:tcW w:w="694"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0,912</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0,922</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0,930</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0,936</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0,931</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0,933</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0,936</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0,942</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ZIELONA  GÓRA (grodzki)</w:t>
            </w:r>
          </w:p>
        </w:tc>
        <w:tc>
          <w:tcPr>
            <w:tcW w:w="694" w:type="dxa"/>
            <w:tcBorders>
              <w:top w:val="nil"/>
              <w:left w:val="nil"/>
              <w:bottom w:val="single" w:sz="4" w:space="0" w:color="auto"/>
              <w:right w:val="single" w:sz="4" w:space="0" w:color="auto"/>
            </w:tcBorders>
            <w:shd w:val="clear" w:color="000000" w:fill="FFFF00"/>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0,851</w:t>
            </w:r>
          </w:p>
        </w:tc>
        <w:tc>
          <w:tcPr>
            <w:tcW w:w="695" w:type="dxa"/>
            <w:tcBorders>
              <w:top w:val="nil"/>
              <w:left w:val="nil"/>
              <w:bottom w:val="single" w:sz="4" w:space="0" w:color="auto"/>
              <w:right w:val="single" w:sz="4" w:space="0" w:color="auto"/>
            </w:tcBorders>
            <w:shd w:val="clear" w:color="000000" w:fill="FFFF00"/>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0,842</w:t>
            </w:r>
          </w:p>
        </w:tc>
        <w:tc>
          <w:tcPr>
            <w:tcW w:w="694" w:type="dxa"/>
            <w:tcBorders>
              <w:top w:val="nil"/>
              <w:left w:val="nil"/>
              <w:bottom w:val="single" w:sz="4" w:space="0" w:color="auto"/>
              <w:right w:val="single" w:sz="4" w:space="0" w:color="auto"/>
            </w:tcBorders>
            <w:shd w:val="clear" w:color="000000" w:fill="FFFF00"/>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0,815</w:t>
            </w:r>
          </w:p>
        </w:tc>
        <w:tc>
          <w:tcPr>
            <w:tcW w:w="695" w:type="dxa"/>
            <w:tcBorders>
              <w:top w:val="nil"/>
              <w:left w:val="nil"/>
              <w:bottom w:val="single" w:sz="4" w:space="0" w:color="auto"/>
              <w:right w:val="single" w:sz="4" w:space="0" w:color="auto"/>
            </w:tcBorders>
            <w:shd w:val="clear" w:color="000000" w:fill="FFFF00"/>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0,856</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0,919</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0,949</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0,962</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0,943</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ZIELONA  GÓRA (ziemski)</w:t>
            </w:r>
          </w:p>
        </w:tc>
        <w:tc>
          <w:tcPr>
            <w:tcW w:w="694"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0,925</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0,931</w:t>
            </w:r>
          </w:p>
        </w:tc>
        <w:tc>
          <w:tcPr>
            <w:tcW w:w="694" w:type="dxa"/>
            <w:tcBorders>
              <w:top w:val="nil"/>
              <w:left w:val="nil"/>
              <w:bottom w:val="single" w:sz="4" w:space="0" w:color="auto"/>
              <w:right w:val="single" w:sz="4" w:space="0" w:color="auto"/>
            </w:tcBorders>
            <w:shd w:val="clear" w:color="000000" w:fill="FFFF00"/>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0,881</w:t>
            </w:r>
          </w:p>
        </w:tc>
        <w:tc>
          <w:tcPr>
            <w:tcW w:w="695" w:type="dxa"/>
            <w:tcBorders>
              <w:top w:val="nil"/>
              <w:left w:val="nil"/>
              <w:bottom w:val="single" w:sz="4" w:space="0" w:color="auto"/>
              <w:right w:val="single" w:sz="4" w:space="0" w:color="auto"/>
            </w:tcBorders>
            <w:shd w:val="clear" w:color="000000" w:fill="DAEEF3"/>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0,916</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0,930</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0,951</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0,960</w:t>
            </w:r>
          </w:p>
        </w:tc>
        <w:tc>
          <w:tcPr>
            <w:tcW w:w="695" w:type="dxa"/>
            <w:tcBorders>
              <w:top w:val="nil"/>
              <w:left w:val="nil"/>
              <w:bottom w:val="single" w:sz="4" w:space="0" w:color="auto"/>
              <w:right w:val="single" w:sz="4" w:space="0" w:color="auto"/>
            </w:tcBorders>
            <w:shd w:val="clear" w:color="000000" w:fill="B7DEE8"/>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0,939</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ŻAGAŃ</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0,962</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0,968</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0,970</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0,954</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0,964</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0,964</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0,960</w:t>
            </w:r>
          </w:p>
        </w:tc>
        <w:tc>
          <w:tcPr>
            <w:tcW w:w="695"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0,952</w:t>
            </w:r>
          </w:p>
        </w:tc>
      </w:tr>
      <w:tr w:rsidR="00967D31"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967D31" w:rsidRPr="001C31A0" w:rsidRDefault="00967D31"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ŻARY</w:t>
            </w:r>
          </w:p>
        </w:tc>
        <w:tc>
          <w:tcPr>
            <w:tcW w:w="694" w:type="dxa"/>
            <w:tcBorders>
              <w:top w:val="nil"/>
              <w:left w:val="nil"/>
              <w:bottom w:val="single" w:sz="4" w:space="0" w:color="auto"/>
              <w:right w:val="single" w:sz="4" w:space="0" w:color="auto"/>
            </w:tcBorders>
            <w:shd w:val="clear" w:color="000000" w:fill="92CDDC"/>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0,965</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0,969</w:t>
            </w:r>
          </w:p>
        </w:tc>
        <w:tc>
          <w:tcPr>
            <w:tcW w:w="694"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0,962</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0,963</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0,973</w:t>
            </w:r>
          </w:p>
        </w:tc>
        <w:tc>
          <w:tcPr>
            <w:tcW w:w="694" w:type="dxa"/>
            <w:tcBorders>
              <w:top w:val="nil"/>
              <w:left w:val="nil"/>
              <w:bottom w:val="single" w:sz="4" w:space="0" w:color="auto"/>
              <w:right w:val="single" w:sz="4" w:space="0" w:color="auto"/>
            </w:tcBorders>
            <w:shd w:val="clear" w:color="000000" w:fill="31869B"/>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0,987</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0,979</w:t>
            </w:r>
          </w:p>
        </w:tc>
        <w:tc>
          <w:tcPr>
            <w:tcW w:w="695" w:type="dxa"/>
            <w:tcBorders>
              <w:top w:val="nil"/>
              <w:left w:val="nil"/>
              <w:bottom w:val="single" w:sz="4" w:space="0" w:color="auto"/>
              <w:right w:val="single" w:sz="4" w:space="0" w:color="auto"/>
            </w:tcBorders>
            <w:shd w:val="clear" w:color="000000" w:fill="4BACC6"/>
            <w:noWrap/>
            <w:vAlign w:val="center"/>
            <w:hideMark/>
          </w:tcPr>
          <w:p w:rsidR="00967D31" w:rsidRPr="001C31A0" w:rsidRDefault="00967D31"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0,977</w:t>
            </w:r>
          </w:p>
        </w:tc>
      </w:tr>
    </w:tbl>
    <w:p w:rsidR="00967D31" w:rsidRPr="00EC2C9C" w:rsidRDefault="00967D31" w:rsidP="00967D31">
      <w:pPr>
        <w:pStyle w:val="Legenda"/>
        <w:jc w:val="center"/>
        <w:rPr>
          <w:b w:val="0"/>
          <w:i/>
        </w:rPr>
      </w:pPr>
      <w:r w:rsidRPr="00EC2C9C">
        <w:rPr>
          <w:b w:val="0"/>
          <w:i/>
        </w:rPr>
        <w:t>Źródło: opracowanie własne na podstawie danych powiatowych urzędów pracy.</w:t>
      </w:r>
    </w:p>
    <w:p w:rsidR="00967D31" w:rsidRDefault="001C31A0" w:rsidP="00A11F90">
      <w:pPr>
        <w:spacing w:after="0" w:line="240" w:lineRule="auto"/>
        <w:jc w:val="both"/>
      </w:pPr>
      <w:r>
        <w:lastRenderedPageBreak/>
        <w:t>Bardzo duże podobieństwo wystąpiło w powiecie krośnieńskim (w 2012</w:t>
      </w:r>
      <w:r w:rsidRPr="001C31A0">
        <w:t xml:space="preserve"> </w:t>
      </w:r>
      <w:r>
        <w:t xml:space="preserve">i 2014 roku) oraz w powiecie żarskim (w 2013 roku). Równocześnie w całym analizowanym okresie </w:t>
      </w:r>
      <w:r w:rsidR="005F0075">
        <w:t>duże lub bardzo duże</w:t>
      </w:r>
      <w:r>
        <w:t xml:space="preserve"> podobieństwo było w powiecie krośnieńskim.</w:t>
      </w:r>
    </w:p>
    <w:p w:rsidR="001C31A0" w:rsidRDefault="001C31A0" w:rsidP="00A11F90">
      <w:pPr>
        <w:spacing w:after="0" w:line="240" w:lineRule="auto"/>
        <w:jc w:val="both"/>
      </w:pPr>
    </w:p>
    <w:p w:rsidR="001B5B5C" w:rsidRDefault="001C31A0" w:rsidP="0098250A">
      <w:pPr>
        <w:spacing w:after="0" w:line="240" w:lineRule="auto"/>
        <w:jc w:val="both"/>
      </w:pPr>
      <w:r>
        <w:t>Podobnie jak w przypadku stażu pracy w latach 2008-2015 zmniejszyło się zróżnicowanie stopnia podobieństwa struktur, biorąc pod uwagę czas pozostawania bez pracy.</w:t>
      </w:r>
      <w:r w:rsidR="001B5B5C">
        <w:t xml:space="preserve"> W 2008 roku były dwa powiaty gdzie nie odnotowano podobieństwa (powiat gorzowski grodzki i krośnieński), a duże podobieństwo było tylko w powiecie wschowskim. W 2015 roku wystąpił jeden powiat gdzie nie było podobieństwa (powiat gorzowski grodzki) oraz pięć powiatów o dużym podobieństwie (strzelecko-drezdenecki, zielonogórski grodzki, zielonogórski ziemski, żagański i żarski).</w:t>
      </w:r>
      <w:r w:rsidR="001B5B5C" w:rsidRPr="001B5B5C">
        <w:t xml:space="preserve"> </w:t>
      </w:r>
      <w:r w:rsidR="001B5B5C">
        <w:t>Bardzo d</w:t>
      </w:r>
      <w:r w:rsidR="001B5B5C" w:rsidRPr="001B5B5C">
        <w:t>uże podobieństwo wystąpiło</w:t>
      </w:r>
      <w:r w:rsidR="001B5B5C">
        <w:t xml:space="preserve"> jedynie w 2011 roku w powiecie żagańskim.</w:t>
      </w:r>
    </w:p>
    <w:p w:rsidR="0098250A" w:rsidRDefault="0098250A" w:rsidP="0098250A">
      <w:pPr>
        <w:spacing w:after="0" w:line="240" w:lineRule="auto"/>
        <w:jc w:val="both"/>
      </w:pPr>
    </w:p>
    <w:p w:rsidR="001C31A0" w:rsidRDefault="001C31A0" w:rsidP="001C31A0">
      <w:pPr>
        <w:pStyle w:val="Legenda"/>
        <w:jc w:val="center"/>
      </w:pPr>
      <w:bookmarkStart w:id="12" w:name="_Toc434309450"/>
      <w:r w:rsidRPr="00967D31">
        <w:t xml:space="preserve">Tabela </w:t>
      </w:r>
      <w:fldSimple w:instr=" SEQ Tabela \* ARABIC ">
        <w:r w:rsidR="00905628">
          <w:rPr>
            <w:noProof/>
          </w:rPr>
          <w:t>6</w:t>
        </w:r>
      </w:fldSimple>
      <w:r w:rsidRPr="00967D31">
        <w:t xml:space="preserve">. Wartości współczynnika podobieństwa struktur powiatowych do wojewódzkiej dla </w:t>
      </w:r>
      <w:r>
        <w:t>czasu przebywania bez pracy</w:t>
      </w:r>
      <w:r w:rsidRPr="00967D31">
        <w:t xml:space="preserve"> w latach 2008-2015 – według stanu na koniec września danego roku</w:t>
      </w:r>
      <w:bookmarkEnd w:id="12"/>
    </w:p>
    <w:tbl>
      <w:tblPr>
        <w:tblW w:w="9045" w:type="dxa"/>
        <w:tblInd w:w="65" w:type="dxa"/>
        <w:tblLayout w:type="fixed"/>
        <w:tblCellMar>
          <w:left w:w="70" w:type="dxa"/>
          <w:right w:w="70" w:type="dxa"/>
        </w:tblCellMar>
        <w:tblLook w:val="04A0" w:firstRow="1" w:lastRow="0" w:firstColumn="1" w:lastColumn="0" w:noHBand="0" w:noVBand="1"/>
      </w:tblPr>
      <w:tblGrid>
        <w:gridCol w:w="3520"/>
        <w:gridCol w:w="690"/>
        <w:gridCol w:w="691"/>
        <w:gridCol w:w="690"/>
        <w:gridCol w:w="691"/>
        <w:gridCol w:w="691"/>
        <w:gridCol w:w="690"/>
        <w:gridCol w:w="691"/>
        <w:gridCol w:w="691"/>
      </w:tblGrid>
      <w:tr w:rsidR="001C31A0" w:rsidRPr="001C31A0" w:rsidTr="001C31A0">
        <w:trPr>
          <w:trHeight w:val="264"/>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Wyszczególnienie</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2008</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2009</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2010</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2011</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2013</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2014</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jc w:val="center"/>
              <w:rPr>
                <w:rFonts w:eastAsia="Times New Roman" w:cstheme="minorHAnsi"/>
                <w:sz w:val="18"/>
                <w:szCs w:val="18"/>
                <w:lang w:eastAsia="pl-PL"/>
              </w:rPr>
            </w:pPr>
            <w:r w:rsidRPr="001C31A0">
              <w:rPr>
                <w:rFonts w:eastAsia="Times New Roman" w:cstheme="minorHAnsi"/>
                <w:sz w:val="18"/>
                <w:szCs w:val="18"/>
                <w:lang w:eastAsia="pl-PL"/>
              </w:rPr>
              <w:t>2015</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GORZÓW WIELKOPOLSKI (grodzki)</w:t>
            </w:r>
          </w:p>
        </w:tc>
        <w:tc>
          <w:tcPr>
            <w:tcW w:w="690"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0,840</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0,835</w:t>
            </w:r>
          </w:p>
        </w:tc>
        <w:tc>
          <w:tcPr>
            <w:tcW w:w="690"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0,891</w:t>
            </w:r>
          </w:p>
        </w:tc>
        <w:tc>
          <w:tcPr>
            <w:tcW w:w="691"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0,919</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0,958</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0,943</w:t>
            </w:r>
          </w:p>
        </w:tc>
        <w:tc>
          <w:tcPr>
            <w:tcW w:w="691"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0,905</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0,879</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GORZÓW WIELKOPOLSKI (ziemski)</w:t>
            </w:r>
          </w:p>
        </w:tc>
        <w:tc>
          <w:tcPr>
            <w:tcW w:w="690"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0,911</w:t>
            </w:r>
          </w:p>
        </w:tc>
        <w:tc>
          <w:tcPr>
            <w:tcW w:w="691"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0,922</w:t>
            </w:r>
          </w:p>
        </w:tc>
        <w:tc>
          <w:tcPr>
            <w:tcW w:w="690"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0,930</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0,961</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0,956</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0,951</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0,957</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0,943</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KROSNO ODRZAŃSKIE</w:t>
            </w:r>
          </w:p>
        </w:tc>
        <w:tc>
          <w:tcPr>
            <w:tcW w:w="690"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0,893</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0,849</w:t>
            </w:r>
          </w:p>
        </w:tc>
        <w:tc>
          <w:tcPr>
            <w:tcW w:w="690"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0,925</w:t>
            </w:r>
          </w:p>
        </w:tc>
        <w:tc>
          <w:tcPr>
            <w:tcW w:w="691"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0,936</w:t>
            </w:r>
          </w:p>
        </w:tc>
        <w:tc>
          <w:tcPr>
            <w:tcW w:w="691"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0,929</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0,954</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0,953</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0,960</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MIĘDZYRZECZ</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0,944</w:t>
            </w:r>
          </w:p>
        </w:tc>
        <w:tc>
          <w:tcPr>
            <w:tcW w:w="691"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0,930</w:t>
            </w:r>
          </w:p>
        </w:tc>
        <w:tc>
          <w:tcPr>
            <w:tcW w:w="690"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0,901</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0,871</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0,893</w:t>
            </w:r>
          </w:p>
        </w:tc>
        <w:tc>
          <w:tcPr>
            <w:tcW w:w="690"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0,915</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0,896</w:t>
            </w:r>
          </w:p>
        </w:tc>
        <w:tc>
          <w:tcPr>
            <w:tcW w:w="691"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0,922</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NOWA  SÓL</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0,952</w:t>
            </w:r>
          </w:p>
        </w:tc>
        <w:tc>
          <w:tcPr>
            <w:tcW w:w="691"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0,934</w:t>
            </w:r>
          </w:p>
        </w:tc>
        <w:tc>
          <w:tcPr>
            <w:tcW w:w="690"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0,905</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0,893</w:t>
            </w:r>
          </w:p>
        </w:tc>
        <w:tc>
          <w:tcPr>
            <w:tcW w:w="691"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0,909</w:t>
            </w:r>
          </w:p>
        </w:tc>
        <w:tc>
          <w:tcPr>
            <w:tcW w:w="690"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0,901</w:t>
            </w:r>
          </w:p>
        </w:tc>
        <w:tc>
          <w:tcPr>
            <w:tcW w:w="691"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0,914</w:t>
            </w:r>
          </w:p>
        </w:tc>
        <w:tc>
          <w:tcPr>
            <w:tcW w:w="691"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0,936</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SŁUBICE</w:t>
            </w:r>
          </w:p>
        </w:tc>
        <w:tc>
          <w:tcPr>
            <w:tcW w:w="690"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0,931</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0,958</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0,960</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0,953</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0,966</w:t>
            </w:r>
          </w:p>
        </w:tc>
        <w:tc>
          <w:tcPr>
            <w:tcW w:w="690"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0,927</w:t>
            </w:r>
          </w:p>
        </w:tc>
        <w:tc>
          <w:tcPr>
            <w:tcW w:w="691"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0,917</w:t>
            </w:r>
          </w:p>
        </w:tc>
        <w:tc>
          <w:tcPr>
            <w:tcW w:w="691"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0,900</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STRZELCE KRAJEŃSKIE</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0,945</w:t>
            </w:r>
          </w:p>
        </w:tc>
        <w:tc>
          <w:tcPr>
            <w:tcW w:w="691"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0,904</w:t>
            </w:r>
          </w:p>
        </w:tc>
        <w:tc>
          <w:tcPr>
            <w:tcW w:w="690"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0,969</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0,962</w:t>
            </w:r>
          </w:p>
        </w:tc>
        <w:tc>
          <w:tcPr>
            <w:tcW w:w="691"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0,927</w:t>
            </w:r>
          </w:p>
        </w:tc>
        <w:tc>
          <w:tcPr>
            <w:tcW w:w="690"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0,966</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0,964</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0,977</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SULĘCIN</w:t>
            </w:r>
          </w:p>
        </w:tc>
        <w:tc>
          <w:tcPr>
            <w:tcW w:w="690"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0,902</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0,853</w:t>
            </w:r>
          </w:p>
        </w:tc>
        <w:tc>
          <w:tcPr>
            <w:tcW w:w="690"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0,926</w:t>
            </w:r>
          </w:p>
        </w:tc>
        <w:tc>
          <w:tcPr>
            <w:tcW w:w="691"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0,906</w:t>
            </w:r>
          </w:p>
        </w:tc>
        <w:tc>
          <w:tcPr>
            <w:tcW w:w="691"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0,912</w:t>
            </w:r>
          </w:p>
        </w:tc>
        <w:tc>
          <w:tcPr>
            <w:tcW w:w="690"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0,926</w:t>
            </w:r>
          </w:p>
        </w:tc>
        <w:tc>
          <w:tcPr>
            <w:tcW w:w="691"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0,912</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0,941</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ŚWIEBODZIN</w:t>
            </w:r>
          </w:p>
        </w:tc>
        <w:tc>
          <w:tcPr>
            <w:tcW w:w="690"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0,917</w:t>
            </w:r>
          </w:p>
        </w:tc>
        <w:tc>
          <w:tcPr>
            <w:tcW w:w="691"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0,904</w:t>
            </w:r>
          </w:p>
        </w:tc>
        <w:tc>
          <w:tcPr>
            <w:tcW w:w="690"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0,828</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0,791</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0,809</w:t>
            </w:r>
          </w:p>
        </w:tc>
        <w:tc>
          <w:tcPr>
            <w:tcW w:w="690" w:type="dxa"/>
            <w:tcBorders>
              <w:top w:val="nil"/>
              <w:left w:val="nil"/>
              <w:bottom w:val="single" w:sz="4" w:space="0" w:color="auto"/>
              <w:right w:val="single" w:sz="4" w:space="0" w:color="auto"/>
            </w:tcBorders>
            <w:shd w:val="clear" w:color="000000" w:fill="DAEEF3"/>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0,900</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0,968</w:t>
            </w:r>
          </w:p>
        </w:tc>
        <w:tc>
          <w:tcPr>
            <w:tcW w:w="691"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0,931</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WSCHOWA</w:t>
            </w:r>
          </w:p>
        </w:tc>
        <w:tc>
          <w:tcPr>
            <w:tcW w:w="690"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0,977</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0,892</w:t>
            </w:r>
          </w:p>
        </w:tc>
        <w:tc>
          <w:tcPr>
            <w:tcW w:w="690"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0,966</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0,965</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0,945</w:t>
            </w:r>
          </w:p>
        </w:tc>
        <w:tc>
          <w:tcPr>
            <w:tcW w:w="690"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0,964</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0,967</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0,947</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ZIELONA  GÓRA (grodzki)</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0,953</w:t>
            </w:r>
          </w:p>
        </w:tc>
        <w:tc>
          <w:tcPr>
            <w:tcW w:w="691" w:type="dxa"/>
            <w:tcBorders>
              <w:top w:val="nil"/>
              <w:left w:val="nil"/>
              <w:bottom w:val="single" w:sz="4" w:space="0" w:color="auto"/>
              <w:right w:val="single" w:sz="4" w:space="0" w:color="auto"/>
            </w:tcBorders>
            <w:shd w:val="clear" w:color="000000" w:fill="FFFF00"/>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0,880</w:t>
            </w:r>
          </w:p>
        </w:tc>
        <w:tc>
          <w:tcPr>
            <w:tcW w:w="690"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0,924</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0,952</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0,944</w:t>
            </w:r>
          </w:p>
        </w:tc>
        <w:tc>
          <w:tcPr>
            <w:tcW w:w="690"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0,935</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0,935</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0,971</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ZIELONA  GÓRA (ziemski)</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0,945</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0,950</w:t>
            </w:r>
          </w:p>
        </w:tc>
        <w:tc>
          <w:tcPr>
            <w:tcW w:w="690"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0,961</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0,965</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0,969</w:t>
            </w:r>
          </w:p>
        </w:tc>
        <w:tc>
          <w:tcPr>
            <w:tcW w:w="690"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0,963</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0,948</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0,971</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ŻAGAŃ</w:t>
            </w:r>
          </w:p>
        </w:tc>
        <w:tc>
          <w:tcPr>
            <w:tcW w:w="690"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0,929</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0,947</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0,950</w:t>
            </w:r>
          </w:p>
        </w:tc>
        <w:tc>
          <w:tcPr>
            <w:tcW w:w="691" w:type="dxa"/>
            <w:tcBorders>
              <w:top w:val="nil"/>
              <w:left w:val="nil"/>
              <w:bottom w:val="single" w:sz="4" w:space="0" w:color="auto"/>
              <w:right w:val="single" w:sz="4" w:space="0" w:color="auto"/>
            </w:tcBorders>
            <w:shd w:val="clear" w:color="000000" w:fill="31869B"/>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0,981</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0,950</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0,953</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0,950</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0,962</w:t>
            </w:r>
          </w:p>
        </w:tc>
      </w:tr>
      <w:tr w:rsidR="001C31A0" w:rsidRPr="001C31A0" w:rsidTr="001C31A0">
        <w:trPr>
          <w:trHeight w:val="264"/>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1C31A0" w:rsidRPr="001C31A0" w:rsidRDefault="001C31A0" w:rsidP="001C31A0">
            <w:pPr>
              <w:spacing w:after="0" w:line="240" w:lineRule="auto"/>
              <w:rPr>
                <w:rFonts w:eastAsia="Times New Roman" w:cstheme="minorHAnsi"/>
                <w:sz w:val="18"/>
                <w:szCs w:val="18"/>
                <w:lang w:eastAsia="pl-PL"/>
              </w:rPr>
            </w:pPr>
            <w:r w:rsidRPr="001C31A0">
              <w:rPr>
                <w:rFonts w:eastAsia="Times New Roman" w:cstheme="minorHAnsi"/>
                <w:sz w:val="18"/>
                <w:szCs w:val="18"/>
                <w:lang w:eastAsia="pl-PL"/>
              </w:rPr>
              <w:t>ŻARY</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0,953</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0,956</w:t>
            </w:r>
          </w:p>
        </w:tc>
        <w:tc>
          <w:tcPr>
            <w:tcW w:w="690"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0,956</w:t>
            </w:r>
          </w:p>
        </w:tc>
        <w:tc>
          <w:tcPr>
            <w:tcW w:w="691" w:type="dxa"/>
            <w:tcBorders>
              <w:top w:val="nil"/>
              <w:left w:val="nil"/>
              <w:bottom w:val="single" w:sz="4" w:space="0" w:color="auto"/>
              <w:right w:val="single" w:sz="4" w:space="0" w:color="auto"/>
            </w:tcBorders>
            <w:shd w:val="clear" w:color="000000" w:fill="B7DEE8"/>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0,937</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0,959</w:t>
            </w:r>
          </w:p>
        </w:tc>
        <w:tc>
          <w:tcPr>
            <w:tcW w:w="690"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0,974</w:t>
            </w:r>
          </w:p>
        </w:tc>
        <w:tc>
          <w:tcPr>
            <w:tcW w:w="691" w:type="dxa"/>
            <w:tcBorders>
              <w:top w:val="nil"/>
              <w:left w:val="nil"/>
              <w:bottom w:val="single" w:sz="4" w:space="0" w:color="auto"/>
              <w:right w:val="single" w:sz="4" w:space="0" w:color="auto"/>
            </w:tcBorders>
            <w:shd w:val="clear" w:color="000000" w:fill="92CDDC"/>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0,944</w:t>
            </w:r>
          </w:p>
        </w:tc>
        <w:tc>
          <w:tcPr>
            <w:tcW w:w="691" w:type="dxa"/>
            <w:tcBorders>
              <w:top w:val="nil"/>
              <w:left w:val="nil"/>
              <w:bottom w:val="single" w:sz="4" w:space="0" w:color="auto"/>
              <w:right w:val="single" w:sz="4" w:space="0" w:color="auto"/>
            </w:tcBorders>
            <w:shd w:val="clear" w:color="000000" w:fill="4BACC6"/>
            <w:noWrap/>
            <w:vAlign w:val="center"/>
            <w:hideMark/>
          </w:tcPr>
          <w:p w:rsidR="001C31A0" w:rsidRPr="001C31A0" w:rsidRDefault="001C31A0" w:rsidP="001C31A0">
            <w:pPr>
              <w:spacing w:after="0" w:line="240" w:lineRule="auto"/>
              <w:jc w:val="right"/>
              <w:rPr>
                <w:rFonts w:eastAsia="Times New Roman" w:cstheme="minorHAnsi"/>
                <w:sz w:val="18"/>
                <w:szCs w:val="18"/>
                <w:lang w:eastAsia="pl-PL"/>
              </w:rPr>
            </w:pPr>
            <w:r w:rsidRPr="001C31A0">
              <w:rPr>
                <w:rFonts w:eastAsia="Times New Roman" w:cstheme="minorHAnsi"/>
                <w:sz w:val="18"/>
                <w:szCs w:val="18"/>
                <w:lang w:eastAsia="pl-PL"/>
              </w:rPr>
              <w:t>0,961</w:t>
            </w:r>
          </w:p>
        </w:tc>
      </w:tr>
    </w:tbl>
    <w:p w:rsidR="001C31A0" w:rsidRPr="00EC2C9C" w:rsidRDefault="001C31A0" w:rsidP="001C31A0">
      <w:pPr>
        <w:pStyle w:val="Legenda"/>
        <w:jc w:val="center"/>
        <w:rPr>
          <w:b w:val="0"/>
          <w:i/>
        </w:rPr>
      </w:pPr>
      <w:r w:rsidRPr="00EC2C9C">
        <w:rPr>
          <w:b w:val="0"/>
          <w:i/>
        </w:rPr>
        <w:t>Źródło: opracowanie własne na podstawie danych powiatowych urzędów pracy.</w:t>
      </w:r>
    </w:p>
    <w:p w:rsidR="004A016A" w:rsidRDefault="004A016A" w:rsidP="004A016A">
      <w:pPr>
        <w:spacing w:after="0" w:line="240" w:lineRule="auto"/>
        <w:jc w:val="both"/>
      </w:pPr>
      <w:r>
        <w:t xml:space="preserve">Tegoroczna analiza potwierdziła, że podstawowe struktury bezrobotnych według wieku, wykształcenia, stażu pracy i czasu przebywania bez pracy </w:t>
      </w:r>
      <w:r w:rsidR="005F0075">
        <w:t>były</w:t>
      </w:r>
      <w:r>
        <w:t xml:space="preserve"> w poszczególnych powiatach bardziej lub mniej podobne do struktury wojewódzkiej. Największe poziomy współczynnika podobieństwa występowały w przypadku wieku, najmniejsze zaś czasu pozostawania bez pracy. Równocześnie w latach 2008-2015 struktury w powiatach stawały się bardziej lub mniej podobne do struktury wojewódzkiej.</w:t>
      </w:r>
    </w:p>
    <w:p w:rsidR="004A016A" w:rsidRDefault="004A016A" w:rsidP="004A016A">
      <w:pPr>
        <w:spacing w:after="0" w:line="240" w:lineRule="auto"/>
        <w:jc w:val="both"/>
      </w:pPr>
    </w:p>
    <w:p w:rsidR="001B5B5C" w:rsidRDefault="004A016A" w:rsidP="004A016A">
      <w:pPr>
        <w:spacing w:after="0" w:line="240" w:lineRule="auto"/>
        <w:jc w:val="both"/>
      </w:pPr>
      <w:r>
        <w:t xml:space="preserve">Dłuższa perspektywa czasowa pozwoliła na uchwycenie zmian w liczbie bezrobotnych w poszczególnych grupach i kategoriach bezrobotnych. </w:t>
      </w:r>
      <w:r w:rsidR="00691EB4">
        <w:t xml:space="preserve">Skorelowano je z ogólnymi zmianami jakie nastąpiły na poziomie województwa. </w:t>
      </w:r>
      <w:r>
        <w:t xml:space="preserve"> </w:t>
      </w:r>
      <w:r w:rsidR="00691EB4">
        <w:t xml:space="preserve">Z zestawienia otrzymanych wartości współczynnika korelacji </w:t>
      </w:r>
      <w:proofErr w:type="spellStart"/>
      <w:r w:rsidR="00691EB4">
        <w:t>R</w:t>
      </w:r>
      <w:r w:rsidR="00691EB4" w:rsidRPr="00691EB4">
        <w:rPr>
          <w:vertAlign w:val="subscript"/>
        </w:rPr>
        <w:t>xy</w:t>
      </w:r>
      <w:proofErr w:type="spellEnd"/>
      <w:r w:rsidR="00691EB4">
        <w:t xml:space="preserve"> wynika, iż najczęściej zmiana w grupach i kategoriach w powiecie korelowała z ogólną zmianą w województwie </w:t>
      </w:r>
      <w:r w:rsidR="005F0075">
        <w:t>dla</w:t>
      </w:r>
      <w:r w:rsidR="00691EB4">
        <w:t xml:space="preserve"> wieku (silniejsze korelacje) i czasu pozostawania bez pracy (słabsze korelacje). W przypadku wykształcenia i stażu pracy odnotowano więcej przypadków braku związku (wartość współczynnika korelacji </w:t>
      </w:r>
      <w:proofErr w:type="spellStart"/>
      <w:r w:rsidR="00691EB4">
        <w:t>R</w:t>
      </w:r>
      <w:r w:rsidR="00691EB4" w:rsidRPr="00691EB4">
        <w:rPr>
          <w:vertAlign w:val="subscript"/>
        </w:rPr>
        <w:t>xy</w:t>
      </w:r>
      <w:proofErr w:type="spellEnd"/>
      <w:r w:rsidR="00691EB4">
        <w:t xml:space="preserve"> w granicach od -0,2 do 0,2) lub związek miał różne kierunki (dodatni – częściej lub ujemny – rzadziej). </w:t>
      </w:r>
    </w:p>
    <w:p w:rsidR="00691EB4" w:rsidRDefault="00691EB4" w:rsidP="004A016A">
      <w:pPr>
        <w:spacing w:after="0" w:line="240" w:lineRule="auto"/>
        <w:jc w:val="both"/>
      </w:pPr>
    </w:p>
    <w:p w:rsidR="00691EB4" w:rsidRPr="00691EB4" w:rsidRDefault="00691EB4" w:rsidP="004A016A">
      <w:pPr>
        <w:spacing w:after="0" w:line="240" w:lineRule="auto"/>
        <w:jc w:val="both"/>
      </w:pPr>
      <w:r>
        <w:t xml:space="preserve">Generalnie można uznać, że nie zawsze zmiana </w:t>
      </w:r>
      <w:r w:rsidR="005F0075">
        <w:t xml:space="preserve">w powiecie </w:t>
      </w:r>
      <w:r>
        <w:t xml:space="preserve">liczby bezrobotnych w danej grupie współgrała z </w:t>
      </w:r>
      <w:r w:rsidR="005F0075">
        <w:t>ogólną zmianą liczby bezrobotnych</w:t>
      </w:r>
      <w:r>
        <w:t xml:space="preserve"> w tej grupie na poziomie województwa. Przy czym częściej miało to miejsce w przypadku stażu pracy i wykształcenia, niż wieku i czasu przebywania bez </w:t>
      </w:r>
      <w:r>
        <w:lastRenderedPageBreak/>
        <w:t>pracy.</w:t>
      </w:r>
      <w:r w:rsidR="005F0075">
        <w:t xml:space="preserve"> Oznacza to, że na zmiany na poziomie powiatów mogły mieć wpływ różne dla poszczególnych powiatów, czynniki.</w:t>
      </w:r>
    </w:p>
    <w:p w:rsidR="005F0075" w:rsidRDefault="005F0075" w:rsidP="004A016A">
      <w:pPr>
        <w:pStyle w:val="Legenda"/>
        <w:jc w:val="center"/>
      </w:pPr>
    </w:p>
    <w:p w:rsidR="004A016A" w:rsidRDefault="004A016A" w:rsidP="004A016A">
      <w:pPr>
        <w:pStyle w:val="Legenda"/>
        <w:jc w:val="center"/>
      </w:pPr>
      <w:bookmarkStart w:id="13" w:name="_Toc434309451"/>
      <w:r w:rsidRPr="00967D31">
        <w:t xml:space="preserve">Tabela </w:t>
      </w:r>
      <w:fldSimple w:instr=" SEQ Tabela \* ARABIC ">
        <w:r w:rsidR="00905628">
          <w:rPr>
            <w:noProof/>
          </w:rPr>
          <w:t>7</w:t>
        </w:r>
      </w:fldSimple>
      <w:r w:rsidRPr="00967D31">
        <w:t xml:space="preserve">. </w:t>
      </w:r>
      <w:r>
        <w:t xml:space="preserve">Wartości współczynnika korelacji </w:t>
      </w:r>
      <w:proofErr w:type="spellStart"/>
      <w:r>
        <w:t>R</w:t>
      </w:r>
      <w:r w:rsidRPr="004A016A">
        <w:rPr>
          <w:vertAlign w:val="subscript"/>
        </w:rPr>
        <w:t>xy</w:t>
      </w:r>
      <w:proofErr w:type="spellEnd"/>
      <w:r>
        <w:t xml:space="preserve"> dla relacji liczba bezrobotnych w </w:t>
      </w:r>
      <w:r w:rsidRPr="00967D31">
        <w:t xml:space="preserve"> </w:t>
      </w:r>
      <w:r>
        <w:t>danej grupie i</w:t>
      </w:r>
      <w:r w:rsidR="005F0075">
        <w:t xml:space="preserve"> kategorii w powiecie a liczbą</w:t>
      </w:r>
      <w:r>
        <w:t xml:space="preserve"> bezrobotnych w danej grupie i kategorii w województwie w latach 2008-2015 </w:t>
      </w:r>
      <w:r w:rsidRPr="00967D31">
        <w:t>– według stanu na koniec września danego roku</w:t>
      </w:r>
      <w:bookmarkEnd w:id="13"/>
    </w:p>
    <w:tbl>
      <w:tblPr>
        <w:tblW w:w="9077" w:type="dxa"/>
        <w:jc w:val="center"/>
        <w:tblInd w:w="65" w:type="dxa"/>
        <w:tblLayout w:type="fixed"/>
        <w:tblCellMar>
          <w:left w:w="70" w:type="dxa"/>
          <w:right w:w="70" w:type="dxa"/>
        </w:tblCellMar>
        <w:tblLook w:val="04A0" w:firstRow="1" w:lastRow="0" w:firstColumn="1" w:lastColumn="0" w:noHBand="0" w:noVBand="1"/>
      </w:tblPr>
      <w:tblGrid>
        <w:gridCol w:w="1990"/>
        <w:gridCol w:w="506"/>
        <w:gridCol w:w="506"/>
        <w:gridCol w:w="506"/>
        <w:gridCol w:w="506"/>
        <w:gridCol w:w="507"/>
        <w:gridCol w:w="506"/>
        <w:gridCol w:w="506"/>
        <w:gridCol w:w="506"/>
        <w:gridCol w:w="506"/>
        <w:gridCol w:w="507"/>
        <w:gridCol w:w="506"/>
        <w:gridCol w:w="506"/>
        <w:gridCol w:w="506"/>
        <w:gridCol w:w="507"/>
      </w:tblGrid>
      <w:tr w:rsidR="004A016A" w:rsidRPr="001B5B5C" w:rsidTr="004A016A">
        <w:trPr>
          <w:trHeight w:val="1942"/>
          <w:jc w:val="center"/>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Wyszczególnienie</w:t>
            </w:r>
          </w:p>
        </w:tc>
        <w:tc>
          <w:tcPr>
            <w:tcW w:w="506"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GORZÓW WIELKOPOLSKI (grodzki)</w:t>
            </w:r>
          </w:p>
        </w:tc>
        <w:tc>
          <w:tcPr>
            <w:tcW w:w="506"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GORZÓW WIELKOPOLSKI (ziemski)</w:t>
            </w:r>
          </w:p>
        </w:tc>
        <w:tc>
          <w:tcPr>
            <w:tcW w:w="506"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KROSNO ODRZAŃSKIE</w:t>
            </w:r>
          </w:p>
        </w:tc>
        <w:tc>
          <w:tcPr>
            <w:tcW w:w="506"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MIĘDZYRZECZ</w:t>
            </w:r>
          </w:p>
        </w:tc>
        <w:tc>
          <w:tcPr>
            <w:tcW w:w="507"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NOWA  SÓL</w:t>
            </w:r>
          </w:p>
        </w:tc>
        <w:tc>
          <w:tcPr>
            <w:tcW w:w="506"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SŁUBICE</w:t>
            </w:r>
          </w:p>
        </w:tc>
        <w:tc>
          <w:tcPr>
            <w:tcW w:w="506"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STRZELCE KRAJEŃSKIE</w:t>
            </w:r>
          </w:p>
        </w:tc>
        <w:tc>
          <w:tcPr>
            <w:tcW w:w="506"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SULĘCIN</w:t>
            </w:r>
          </w:p>
        </w:tc>
        <w:tc>
          <w:tcPr>
            <w:tcW w:w="506"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ŚWIEBODZIN</w:t>
            </w:r>
          </w:p>
        </w:tc>
        <w:tc>
          <w:tcPr>
            <w:tcW w:w="507"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WSCHOWA</w:t>
            </w:r>
          </w:p>
        </w:tc>
        <w:tc>
          <w:tcPr>
            <w:tcW w:w="506"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ZIELONA  GÓRA (grodzki)</w:t>
            </w:r>
          </w:p>
        </w:tc>
        <w:tc>
          <w:tcPr>
            <w:tcW w:w="506"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ZIELONA  GÓRA</w:t>
            </w:r>
            <w:r w:rsidR="004A016A">
              <w:rPr>
                <w:rFonts w:eastAsia="Times New Roman" w:cstheme="minorHAnsi"/>
                <w:sz w:val="18"/>
                <w:szCs w:val="18"/>
                <w:lang w:eastAsia="pl-PL"/>
              </w:rPr>
              <w:t xml:space="preserve"> </w:t>
            </w:r>
            <w:r w:rsidRPr="001B5B5C">
              <w:rPr>
                <w:rFonts w:eastAsia="Times New Roman" w:cstheme="minorHAnsi"/>
                <w:sz w:val="18"/>
                <w:szCs w:val="18"/>
                <w:lang w:eastAsia="pl-PL"/>
              </w:rPr>
              <w:t>(ziemski)</w:t>
            </w:r>
          </w:p>
        </w:tc>
        <w:tc>
          <w:tcPr>
            <w:tcW w:w="506"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ŻAGAŃ</w:t>
            </w:r>
          </w:p>
        </w:tc>
        <w:tc>
          <w:tcPr>
            <w:tcW w:w="507" w:type="dxa"/>
            <w:tcBorders>
              <w:top w:val="single" w:sz="4" w:space="0" w:color="auto"/>
              <w:left w:val="nil"/>
              <w:bottom w:val="single" w:sz="4" w:space="0" w:color="auto"/>
              <w:right w:val="single" w:sz="4" w:space="0" w:color="auto"/>
            </w:tcBorders>
            <w:shd w:val="clear" w:color="auto" w:fill="auto"/>
            <w:textDirection w:val="btLr"/>
            <w:vAlign w:val="center"/>
            <w:hideMark/>
          </w:tcPr>
          <w:p w:rsidR="001B5B5C" w:rsidRPr="001B5B5C" w:rsidRDefault="001B5B5C" w:rsidP="004A016A">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ŻARY</w:t>
            </w:r>
          </w:p>
        </w:tc>
      </w:tr>
      <w:tr w:rsidR="001B5B5C" w:rsidRPr="001B5B5C" w:rsidTr="00691EB4">
        <w:trPr>
          <w:trHeight w:val="264"/>
          <w:jc w:val="center"/>
        </w:trPr>
        <w:tc>
          <w:tcPr>
            <w:tcW w:w="9077"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5B5C" w:rsidRPr="001B5B5C" w:rsidRDefault="001B5B5C" w:rsidP="00691EB4">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BEZROBOTNI WEDŁUG WIEKU</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18 - 24 lat</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0,97</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0,97</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25 - 34 lata</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0,88</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0,90</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-0,01</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0,41</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0,89</w:t>
            </w:r>
          </w:p>
        </w:tc>
        <w:tc>
          <w:tcPr>
            <w:tcW w:w="507"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0,60</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0,89</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0,87</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35 - 44 lata</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0,90</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0,90</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0,96</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0,96</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0,90</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0,97</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0,64</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45 - 54 lata</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0,96</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0,99</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55 lat i więcej</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1,00</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1,00</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1,00</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1,00</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1,00</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1,00</w:t>
            </w:r>
          </w:p>
        </w:tc>
      </w:tr>
      <w:tr w:rsidR="001B5B5C" w:rsidRPr="001B5B5C" w:rsidTr="00691EB4">
        <w:trPr>
          <w:trHeight w:val="264"/>
          <w:jc w:val="center"/>
        </w:trPr>
        <w:tc>
          <w:tcPr>
            <w:tcW w:w="9077"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5B5C" w:rsidRPr="001B5B5C" w:rsidRDefault="001B5B5C" w:rsidP="00691EB4">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BEZROBOTNI WEDŁUG POZIOMU WYKSZTAŁCENIA</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wyższe</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0,50</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0,90</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0,38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0,70</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4A016A" w:rsidP="004A016A">
            <w:pPr>
              <w:spacing w:after="0" w:line="240" w:lineRule="auto"/>
              <w:rPr>
                <w:rFonts w:eastAsia="Times New Roman" w:cstheme="minorHAnsi"/>
                <w:sz w:val="18"/>
                <w:szCs w:val="18"/>
                <w:lang w:eastAsia="pl-PL"/>
              </w:rPr>
            </w:pPr>
            <w:r>
              <w:rPr>
                <w:rFonts w:eastAsia="Times New Roman" w:cstheme="minorHAnsi"/>
                <w:sz w:val="18"/>
                <w:szCs w:val="18"/>
                <w:lang w:eastAsia="pl-PL"/>
              </w:rPr>
              <w:t>policeal</w:t>
            </w:r>
            <w:r w:rsidR="001B5B5C" w:rsidRPr="001B5B5C">
              <w:rPr>
                <w:rFonts w:eastAsia="Times New Roman" w:cstheme="minorHAnsi"/>
                <w:sz w:val="18"/>
                <w:szCs w:val="18"/>
                <w:lang w:eastAsia="pl-PL"/>
              </w:rPr>
              <w:t>ne i średnie zawodowe</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-0,02</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0,05</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0,61</w:t>
            </w:r>
          </w:p>
        </w:tc>
        <w:tc>
          <w:tcPr>
            <w:tcW w:w="507"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0,53</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-0,04</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0,20</w:t>
            </w:r>
          </w:p>
        </w:tc>
        <w:tc>
          <w:tcPr>
            <w:tcW w:w="507"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0,67</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-0,52</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średnie ogólnokształcące</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0,57</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0,85</w:t>
            </w:r>
          </w:p>
        </w:tc>
        <w:tc>
          <w:tcPr>
            <w:tcW w:w="507"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0,39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0,63</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-0,16</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-0,42</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0,49</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0,73</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0,18</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0,57</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0,77</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zasadnicze zawodowe</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0,32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0,78</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0,45</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0,18</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0,71</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0,00</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0,65</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0,18</w:t>
            </w:r>
          </w:p>
        </w:tc>
        <w:tc>
          <w:tcPr>
            <w:tcW w:w="507"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0,18</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0,53</w:t>
            </w:r>
          </w:p>
        </w:tc>
        <w:tc>
          <w:tcPr>
            <w:tcW w:w="507"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-0,09</w:t>
            </w:r>
          </w:p>
        </w:tc>
      </w:tr>
      <w:tr w:rsidR="004A016A" w:rsidRPr="001B5B5C" w:rsidTr="004A016A">
        <w:trPr>
          <w:trHeight w:val="58"/>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gimnazjalne i poni</w:t>
            </w:r>
            <w:r w:rsidR="004A016A">
              <w:rPr>
                <w:rFonts w:eastAsia="Times New Roman" w:cstheme="minorHAnsi"/>
                <w:sz w:val="18"/>
                <w:szCs w:val="18"/>
                <w:lang w:eastAsia="pl-PL"/>
              </w:rPr>
              <w:t>ż</w:t>
            </w:r>
            <w:r w:rsidRPr="001B5B5C">
              <w:rPr>
                <w:rFonts w:eastAsia="Times New Roman" w:cstheme="minorHAnsi"/>
                <w:sz w:val="18"/>
                <w:szCs w:val="18"/>
                <w:lang w:eastAsia="pl-PL"/>
              </w:rPr>
              <w:t>ej</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0,23</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0,80</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-0,20</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0,80</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0,40</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c>
          <w:tcPr>
            <w:tcW w:w="507"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0,89</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0,90</w:t>
            </w:r>
          </w:p>
        </w:tc>
      </w:tr>
      <w:tr w:rsidR="001B5B5C" w:rsidRPr="001B5B5C" w:rsidTr="00691EB4">
        <w:trPr>
          <w:trHeight w:val="264"/>
          <w:jc w:val="center"/>
        </w:trPr>
        <w:tc>
          <w:tcPr>
            <w:tcW w:w="9077"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5B5C" w:rsidRPr="001B5B5C" w:rsidRDefault="001B5B5C" w:rsidP="00691EB4">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BEZROBOTNI WEDŁUG STAŻU PRACY</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bez stażu</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0,87</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0,84</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0,95</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do 1 roku</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0,89</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0,41</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0,87</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0,97</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1 - 5 lat</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0,71</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0,61</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0,15</w:t>
            </w:r>
          </w:p>
        </w:tc>
        <w:tc>
          <w:tcPr>
            <w:tcW w:w="507"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-0,38</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0,28</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0,57</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0,07</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0,83</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0,86</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5 - 10 lat</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0,84</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0,35</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0,85</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0,86</w:t>
            </w:r>
          </w:p>
        </w:tc>
        <w:tc>
          <w:tcPr>
            <w:tcW w:w="507"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0,33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0,82</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0,95</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10 - 20 lat</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0,81</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0,87</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0,50</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0,76</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20 - 30 lat</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0,48</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0,75</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0,69</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0,27</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0,07</w:t>
            </w:r>
          </w:p>
        </w:tc>
        <w:tc>
          <w:tcPr>
            <w:tcW w:w="507"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0,17</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0,59</w:t>
            </w:r>
          </w:p>
        </w:tc>
        <w:tc>
          <w:tcPr>
            <w:tcW w:w="507"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0,06</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30 lat i więcej</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0,60</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0,29</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0,80</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0,55</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-0,48</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0,16</w:t>
            </w:r>
          </w:p>
        </w:tc>
        <w:tc>
          <w:tcPr>
            <w:tcW w:w="507"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0,39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0,87</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0,88</w:t>
            </w:r>
          </w:p>
        </w:tc>
      </w:tr>
      <w:tr w:rsidR="001B5B5C" w:rsidRPr="001B5B5C" w:rsidTr="00691EB4">
        <w:trPr>
          <w:trHeight w:val="264"/>
          <w:jc w:val="center"/>
        </w:trPr>
        <w:tc>
          <w:tcPr>
            <w:tcW w:w="9077"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5B5C" w:rsidRPr="001B5B5C" w:rsidRDefault="001B5B5C" w:rsidP="00691EB4">
            <w:pPr>
              <w:spacing w:after="0" w:line="240" w:lineRule="auto"/>
              <w:jc w:val="center"/>
              <w:rPr>
                <w:rFonts w:eastAsia="Times New Roman" w:cstheme="minorHAnsi"/>
                <w:sz w:val="18"/>
                <w:szCs w:val="18"/>
                <w:lang w:eastAsia="pl-PL"/>
              </w:rPr>
            </w:pPr>
            <w:r w:rsidRPr="001B5B5C">
              <w:rPr>
                <w:rFonts w:eastAsia="Times New Roman" w:cstheme="minorHAnsi"/>
                <w:sz w:val="18"/>
                <w:szCs w:val="18"/>
                <w:lang w:eastAsia="pl-PL"/>
              </w:rPr>
              <w:t>BEZROBOTNI WEDŁUG CZASU POZOSTAWANIA BEZ PRACY</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do 1 miesiąca</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0,82</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0,47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0,85</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0,08</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0,38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0,85</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6" w:type="dxa"/>
            <w:tcBorders>
              <w:top w:val="nil"/>
              <w:left w:val="nil"/>
              <w:bottom w:val="single" w:sz="4" w:space="0" w:color="auto"/>
              <w:right w:val="single" w:sz="4" w:space="0" w:color="auto"/>
            </w:tcBorders>
            <w:shd w:val="clear" w:color="000000" w:fill="80808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-0,05</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1 - 3 miesięcy</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0,78</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0,34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0,53</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0,85</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0,61</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0,55</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0,82</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3 - 6 miesięcy</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0,69</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0,72</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0,96</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0,28</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0,78</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6 - 12 miesięcy</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0,80</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0,84</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0,66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12 - 24 miesięcy</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0,87</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c>
          <w:tcPr>
            <w:tcW w:w="506" w:type="dxa"/>
            <w:tcBorders>
              <w:top w:val="nil"/>
              <w:left w:val="nil"/>
              <w:bottom w:val="single" w:sz="4" w:space="0" w:color="auto"/>
              <w:right w:val="single" w:sz="4" w:space="0" w:color="auto"/>
            </w:tcBorders>
            <w:shd w:val="clear" w:color="auto" w:fill="auto"/>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0,39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0,84</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0,50</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0,86</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0,91</w:t>
            </w:r>
          </w:p>
        </w:tc>
      </w:tr>
      <w:tr w:rsidR="004A016A" w:rsidRPr="001B5B5C" w:rsidTr="004A016A">
        <w:trPr>
          <w:trHeight w:val="264"/>
          <w:jc w:val="center"/>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1B5B5C" w:rsidRPr="001B5B5C" w:rsidRDefault="001B5B5C" w:rsidP="004A016A">
            <w:pPr>
              <w:spacing w:after="0" w:line="240" w:lineRule="auto"/>
              <w:rPr>
                <w:rFonts w:eastAsia="Times New Roman" w:cstheme="minorHAnsi"/>
                <w:sz w:val="18"/>
                <w:szCs w:val="18"/>
                <w:lang w:eastAsia="pl-PL"/>
              </w:rPr>
            </w:pPr>
            <w:r w:rsidRPr="001B5B5C">
              <w:rPr>
                <w:rFonts w:eastAsia="Times New Roman" w:cstheme="minorHAnsi"/>
                <w:sz w:val="18"/>
                <w:szCs w:val="18"/>
                <w:lang w:eastAsia="pl-PL"/>
              </w:rPr>
              <w:t>powyżej 24 miesięcy</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0,83</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0,78</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0,76</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0,82</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0,96</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0,92</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0,97</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0,95</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0,99</w:t>
            </w:r>
          </w:p>
        </w:tc>
        <w:tc>
          <w:tcPr>
            <w:tcW w:w="506"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0,80</w:t>
            </w:r>
          </w:p>
        </w:tc>
        <w:tc>
          <w:tcPr>
            <w:tcW w:w="507" w:type="dxa"/>
            <w:tcBorders>
              <w:top w:val="nil"/>
              <w:left w:val="nil"/>
              <w:bottom w:val="single" w:sz="4" w:space="0" w:color="auto"/>
              <w:right w:val="single" w:sz="4" w:space="0" w:color="auto"/>
            </w:tcBorders>
            <w:shd w:val="clear" w:color="000000" w:fill="92D050"/>
            <w:noWrap/>
            <w:vAlign w:val="center"/>
            <w:hideMark/>
          </w:tcPr>
          <w:p w:rsidR="001B5B5C" w:rsidRPr="004A016A" w:rsidRDefault="001B5B5C" w:rsidP="004A016A">
            <w:pPr>
              <w:spacing w:after="0" w:line="240" w:lineRule="auto"/>
              <w:jc w:val="right"/>
              <w:rPr>
                <w:rFonts w:eastAsia="Times New Roman" w:cstheme="minorHAnsi"/>
                <w:sz w:val="16"/>
                <w:szCs w:val="16"/>
                <w:lang w:eastAsia="pl-PL"/>
              </w:rPr>
            </w:pPr>
            <w:r w:rsidRPr="004A016A">
              <w:rPr>
                <w:rFonts w:eastAsia="Times New Roman" w:cstheme="minorHAnsi"/>
                <w:sz w:val="16"/>
                <w:szCs w:val="16"/>
                <w:lang w:eastAsia="pl-PL"/>
              </w:rPr>
              <w:t>0,94</w:t>
            </w:r>
          </w:p>
        </w:tc>
      </w:tr>
    </w:tbl>
    <w:p w:rsidR="004A016A" w:rsidRPr="00EC2C9C" w:rsidRDefault="004A016A" w:rsidP="004A016A">
      <w:pPr>
        <w:pStyle w:val="Legenda"/>
        <w:jc w:val="center"/>
        <w:rPr>
          <w:b w:val="0"/>
          <w:i/>
        </w:rPr>
      </w:pPr>
      <w:r w:rsidRPr="00EC2C9C">
        <w:rPr>
          <w:b w:val="0"/>
          <w:i/>
        </w:rPr>
        <w:t>Źródło: opracowanie własne na podstawie danych powiatowych urzędów pracy.</w:t>
      </w:r>
    </w:p>
    <w:p w:rsidR="001C31A0" w:rsidRDefault="00691EB4" w:rsidP="00691EB4">
      <w:pPr>
        <w:spacing w:after="0" w:line="240" w:lineRule="auto"/>
        <w:jc w:val="both"/>
      </w:pPr>
      <w:r>
        <w:t>Warto w tym miejscu zwrócić uwagę na odmienność sytuacji, biorąc pod uwagę wiek i czas przebywania bez pracy. W pierwszym przypadku zarówno struktury, ja</w:t>
      </w:r>
      <w:r w:rsidR="00E20D8C">
        <w:t>k i zmiany w strukturze odbywały</w:t>
      </w:r>
      <w:r>
        <w:t xml:space="preserve"> się w sposób </w:t>
      </w:r>
      <w:r w:rsidR="00E20D8C">
        <w:t xml:space="preserve">zbliżony </w:t>
      </w:r>
      <w:r>
        <w:t>do zmian zachodzących w całym województwie. Natomiast w przypadku czasu przebywani</w:t>
      </w:r>
      <w:r w:rsidR="0098250A">
        <w:t>a bez pracy struktury były</w:t>
      </w:r>
      <w:r>
        <w:t xml:space="preserve"> bardziej zróżnicowan</w:t>
      </w:r>
      <w:r w:rsidR="00E20D8C">
        <w:t>e, ale pomimo to zmiany zachodziły</w:t>
      </w:r>
      <w:r>
        <w:t xml:space="preserve"> w sposób </w:t>
      </w:r>
      <w:r w:rsidR="00E20D8C">
        <w:t>podobny</w:t>
      </w:r>
      <w:r>
        <w:t xml:space="preserve"> do zmian jakie </w:t>
      </w:r>
      <w:r w:rsidR="00E20D8C">
        <w:t>następowały</w:t>
      </w:r>
      <w:r>
        <w:t xml:space="preserve"> w całym województwie.</w:t>
      </w:r>
    </w:p>
    <w:p w:rsidR="005F0075" w:rsidRDefault="005F0075">
      <w:pPr>
        <w:rPr>
          <w:sz w:val="24"/>
          <w:szCs w:val="24"/>
        </w:rPr>
      </w:pPr>
      <w:r>
        <w:rPr>
          <w:sz w:val="24"/>
          <w:szCs w:val="24"/>
        </w:rPr>
        <w:br w:type="page"/>
      </w:r>
    </w:p>
    <w:p w:rsidR="005F0075" w:rsidRPr="00EA7BCA" w:rsidRDefault="005F0075" w:rsidP="005F0075">
      <w:pPr>
        <w:pStyle w:val="Nagwek1"/>
        <w:rPr>
          <w:sz w:val="24"/>
          <w:szCs w:val="24"/>
        </w:rPr>
      </w:pPr>
      <w:bookmarkStart w:id="14" w:name="_Toc434309807"/>
      <w:r w:rsidRPr="00605D5C">
        <w:rPr>
          <w:sz w:val="24"/>
          <w:szCs w:val="24"/>
        </w:rPr>
        <w:lastRenderedPageBreak/>
        <w:t>Zróżnicowanie wewnętrzne powiatowych rynków pracy</w:t>
      </w:r>
      <w:bookmarkEnd w:id="14"/>
    </w:p>
    <w:p w:rsidR="005F0075" w:rsidRPr="00EA7BCA" w:rsidRDefault="005F0075" w:rsidP="005F0075">
      <w:pPr>
        <w:spacing w:after="0" w:line="240" w:lineRule="auto"/>
        <w:jc w:val="both"/>
        <w:rPr>
          <w:rFonts w:cstheme="minorHAnsi"/>
        </w:rPr>
      </w:pPr>
    </w:p>
    <w:p w:rsidR="005F0075" w:rsidRPr="00EA7BCA" w:rsidRDefault="005F0075" w:rsidP="005F0075">
      <w:pPr>
        <w:spacing w:after="0" w:line="240" w:lineRule="auto"/>
        <w:jc w:val="both"/>
        <w:rPr>
          <w:rFonts w:cstheme="minorHAnsi"/>
        </w:rPr>
      </w:pPr>
      <w:r>
        <w:rPr>
          <w:rFonts w:cstheme="minorHAnsi"/>
        </w:rPr>
        <w:t>Dotychczasowe edycje niniejszego opracowania wskazały, ze s</w:t>
      </w:r>
      <w:r w:rsidRPr="00EA7BCA">
        <w:rPr>
          <w:rFonts w:cstheme="minorHAnsi"/>
        </w:rPr>
        <w:t xml:space="preserve">ytuacja na </w:t>
      </w:r>
      <w:r>
        <w:rPr>
          <w:rFonts w:cstheme="minorHAnsi"/>
        </w:rPr>
        <w:t xml:space="preserve">powiatowych </w:t>
      </w:r>
      <w:r w:rsidRPr="00EA7BCA">
        <w:rPr>
          <w:rFonts w:cstheme="minorHAnsi"/>
        </w:rPr>
        <w:t xml:space="preserve">rynkach pracy różnicuje się biorąc pod uwagę poszczególne gminy. </w:t>
      </w:r>
      <w:r>
        <w:rPr>
          <w:rFonts w:cstheme="minorHAnsi"/>
        </w:rPr>
        <w:t>W tegorocznej edycji analizie poddane zostały zmiany jakie nastąpiły w latach 2008-2015. Niestety za okres ten dysponujemy wyłącznie danymi dotyczącymi liczby bezrobotnych.</w:t>
      </w:r>
      <w:r>
        <w:rPr>
          <w:rStyle w:val="Odwoanieprzypisudolnego"/>
          <w:rFonts w:cstheme="minorHAnsi"/>
        </w:rPr>
        <w:footnoteReference w:id="2"/>
      </w:r>
      <w:r>
        <w:rPr>
          <w:rFonts w:cstheme="minorHAnsi"/>
        </w:rPr>
        <w:t xml:space="preserve"> W związku z powyższym analizie poddano roczne zmiany liczby bezrobotnych w poszczególnych gminach danych powiatów. </w:t>
      </w:r>
    </w:p>
    <w:p w:rsidR="005F0075" w:rsidRPr="00DE01D0" w:rsidRDefault="005F0075" w:rsidP="005F0075">
      <w:pPr>
        <w:spacing w:after="0" w:line="240" w:lineRule="auto"/>
        <w:jc w:val="both"/>
        <w:rPr>
          <w:rFonts w:cstheme="minorHAnsi"/>
          <w:highlight w:val="yellow"/>
        </w:rPr>
      </w:pPr>
    </w:p>
    <w:p w:rsidR="005F0075" w:rsidRPr="009656DF" w:rsidRDefault="005F0075" w:rsidP="005F0075">
      <w:pPr>
        <w:pStyle w:val="Legenda"/>
        <w:jc w:val="center"/>
      </w:pPr>
      <w:bookmarkStart w:id="15" w:name="_Toc434309452"/>
      <w:r w:rsidRPr="009656DF">
        <w:t xml:space="preserve">Tabela </w:t>
      </w:r>
      <w:fldSimple w:instr=" SEQ Tabela \* ARABIC ">
        <w:r w:rsidR="00905628">
          <w:rPr>
            <w:noProof/>
          </w:rPr>
          <w:t>8</w:t>
        </w:r>
      </w:fldSimple>
      <w:r w:rsidRPr="009656DF">
        <w:t>. Rozpiętość między wartością minimalną a maksymalną rocznej zmiany liczby bezrobotnych</w:t>
      </w:r>
      <w:r>
        <w:t>, w relacji rok do roku,</w:t>
      </w:r>
      <w:r w:rsidRPr="009656DF">
        <w:t xml:space="preserve"> według gmin – według stanu na koniec września danego roku</w:t>
      </w:r>
      <w:bookmarkEnd w:id="15"/>
    </w:p>
    <w:tbl>
      <w:tblPr>
        <w:tblW w:w="9087" w:type="dxa"/>
        <w:tblInd w:w="55" w:type="dxa"/>
        <w:tblLayout w:type="fixed"/>
        <w:tblCellMar>
          <w:left w:w="70" w:type="dxa"/>
          <w:right w:w="70" w:type="dxa"/>
        </w:tblCellMar>
        <w:tblLook w:val="04A0" w:firstRow="1" w:lastRow="0" w:firstColumn="1" w:lastColumn="0" w:noHBand="0" w:noVBand="1"/>
      </w:tblPr>
      <w:tblGrid>
        <w:gridCol w:w="1980"/>
        <w:gridCol w:w="1015"/>
        <w:gridCol w:w="1015"/>
        <w:gridCol w:w="1015"/>
        <w:gridCol w:w="1016"/>
        <w:gridCol w:w="1015"/>
        <w:gridCol w:w="1015"/>
        <w:gridCol w:w="1016"/>
      </w:tblGrid>
      <w:tr w:rsidR="005F0075" w:rsidRPr="009656DF" w:rsidTr="00EC2C9C">
        <w:trPr>
          <w:trHeight w:val="225"/>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Wyszczególnienie</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5F0075" w:rsidRPr="009656DF" w:rsidRDefault="005F0075" w:rsidP="00EC2C9C">
            <w:pPr>
              <w:spacing w:after="0" w:line="240" w:lineRule="auto"/>
              <w:jc w:val="center"/>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2009/2008</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5F0075" w:rsidRPr="009656DF" w:rsidRDefault="005F0075" w:rsidP="00EC2C9C">
            <w:pPr>
              <w:spacing w:after="0" w:line="240" w:lineRule="auto"/>
              <w:jc w:val="center"/>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2010/2009</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5F0075" w:rsidRPr="009656DF" w:rsidRDefault="005F0075" w:rsidP="00EC2C9C">
            <w:pPr>
              <w:spacing w:after="0" w:line="240" w:lineRule="auto"/>
              <w:jc w:val="center"/>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2011/2010</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5F0075" w:rsidRPr="009656DF" w:rsidRDefault="005F0075" w:rsidP="00EC2C9C">
            <w:pPr>
              <w:spacing w:after="0" w:line="240" w:lineRule="auto"/>
              <w:jc w:val="center"/>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2012/2011</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5F0075" w:rsidRPr="009656DF" w:rsidRDefault="005F0075" w:rsidP="00EC2C9C">
            <w:pPr>
              <w:spacing w:after="0" w:line="240" w:lineRule="auto"/>
              <w:jc w:val="center"/>
              <w:rPr>
                <w:rFonts w:ascii="Calibri" w:eastAsia="Times New Roman" w:hAnsi="Calibri" w:cs="Calibri"/>
                <w:b/>
                <w:bCs/>
                <w:sz w:val="18"/>
                <w:szCs w:val="18"/>
                <w:lang w:eastAsia="pl-PL"/>
              </w:rPr>
            </w:pPr>
            <w:r>
              <w:rPr>
                <w:rFonts w:ascii="Calibri" w:eastAsia="Times New Roman" w:hAnsi="Calibri" w:cs="Calibri"/>
                <w:b/>
                <w:bCs/>
                <w:sz w:val="18"/>
                <w:szCs w:val="18"/>
                <w:lang w:eastAsia="pl-PL"/>
              </w:rPr>
              <w:t>2013/2012</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5F0075" w:rsidRPr="009656DF" w:rsidRDefault="005F0075" w:rsidP="00EC2C9C">
            <w:pPr>
              <w:spacing w:after="0" w:line="240" w:lineRule="auto"/>
              <w:jc w:val="center"/>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2014/2013</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5F0075" w:rsidRPr="009656DF" w:rsidRDefault="005F0075" w:rsidP="00EC2C9C">
            <w:pPr>
              <w:spacing w:after="0" w:line="240" w:lineRule="auto"/>
              <w:jc w:val="center"/>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2015/2014</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GORZÓW WLKP.</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53,3%</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30,9%</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0,9%</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9,7%</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-1,1%</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-28,9%</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-17,0%</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36,6%</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-15,0%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-11,4%</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-15,2%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-10,4%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-38,6%</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-32,9%</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83,4%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76,0%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16,7%</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34,8%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19,3%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-17,3%</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-2,8%</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46,8%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91,0%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28,1%</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50,1%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29,7%</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21,3%</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30,1%</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KROSNO ODRZ.</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7,8%</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-16,1%</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4,5%</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0,8%</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0,0%</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-22,7%</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-17,2%</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0,4%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-37,3%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-4,6%</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-15,3%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-28,8%</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-29,9%</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45,0%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-9,5%</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10,5%</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19,6%</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22,9%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-16,4%</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0,0%</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44,6%</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27,8%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15,1%</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23,5%</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38,3%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12,3%</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29,9%</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MIĘDZYRZECZ</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33,5%</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5,6%</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2,5%</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-0,8%</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11,7%</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-15,6%</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-18,0%</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16,3%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-2,7%</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-6,6%</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-18,9%</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-22,5%</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45,4%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13,7%</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10,3%</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10,7%</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22,1%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-9,7%</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-14,6%</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29,2%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18,7%</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13,0%</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17,3%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16,1%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9,3%</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7,9%</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NOWA SÓL</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46,6%</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-8,8%</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-5,9%</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6,7%</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-1,2%</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-13,3%</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-19,1%</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-14,6%</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-10,7%</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-6,0%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-16,9%</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-25,7%</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78,9%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9,6%</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12,2%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-5,1%</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-8,2%</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57,2%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10,8%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20,3%</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11,1%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11,7%</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17,5%</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SŁUBICE</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34,2%</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0,1%</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-31,3%</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-12,2%</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3,0%</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-32,3%</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-32,9%</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24,4%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-34,9%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-49,5%</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-17,0%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-10,8%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-39,1%</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-40,4%</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53,0%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32,1%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9,6%</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16,0%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-17,5%</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-26,7%</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28,6%</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67,1%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59,2%</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14,9%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26,8%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21,6%</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13,7%</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STRZELCE KRAJ.</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22,7%</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0,5%</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-1,1%</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10,2%</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5,0%</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-18,7%</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-16,2%</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-9,6%</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0,3%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0,5%</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-24,3%</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-25,0%</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35,5%</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5,9%</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26,7%</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-14,0%</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-11,7%</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30,3%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15,4%</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26,4%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10,4%</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13,3%</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SULĘCIN</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60,7%</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-17,4%</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2,1%</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5,8%</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4,5%</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-12,4%</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-14,0%</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35,9%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-27,2%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-9,4%</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-5,6%</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-25,0%</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-18,5%</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92,4%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11,7%</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11,0%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23,2%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-1,8%</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-5,0%</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56,5%</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24,3%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21,1%</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6,7%</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28,8%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23,2%</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13,4%</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ŚWIEBODZIN</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51,2%</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-12,2%</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-0,5%</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40,7%</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9,9%</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-19,9%</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-16,0%</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15,9%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-18,3%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-15,4%</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37,4%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-6,9%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-31,8%</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-27,3%</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91,2%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2,7%</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15,7%</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55,0%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13,1%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-8,9%</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-11,7%</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75,3%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31,1%</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17,6%</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20,0%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22,9%</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15,6%</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WSCHOWA</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6,6%</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6,8%</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5,4%</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2,1%</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0,5%</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-17,3%</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-14,3%</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-5,5%</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-1,8%</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-13,8%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-33,9%</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-21,4%</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24,7%</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18,7%</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14,3%</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14,1%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11,0%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-13,9%</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-1,0%</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30,2%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24,6%</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16,1%</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16,4%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24,8%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20,0%</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20,4%</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ZIELONA GÓRA</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40,3%</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7,8%</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6,0%</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7,4%</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-6,8%</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-7,2%</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-19,0%</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11,6%</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-5,5%</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0,2%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-17,8%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-29,6%</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-22,1%</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67,7%</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20,3%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21,5%</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24,4%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20,4%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15,8%</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1,4%</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56,1%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42,1%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27,0%</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24,2%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38,2%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45,3%</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23,6%</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ŻAGAŃ</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14,4%</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-5,2%</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0,2%</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1,6%</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-2,3%</w:t>
            </w:r>
          </w:p>
        </w:tc>
        <w:tc>
          <w:tcPr>
            <w:tcW w:w="1015"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-17,5%</w:t>
            </w:r>
          </w:p>
        </w:tc>
        <w:tc>
          <w:tcPr>
            <w:tcW w:w="1016" w:type="dxa"/>
            <w:tcBorders>
              <w:top w:val="nil"/>
              <w:left w:val="nil"/>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-13,3%</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-14,6%</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-25,2%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-4,9%</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-9,4%</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-17,8%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-36,5%</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-33,3%</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21,3%</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7,9%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21,4%</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9,8%</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12,1%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14,1%</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-3,8%</w:t>
            </w:r>
          </w:p>
        </w:tc>
      </w:tr>
      <w:tr w:rsidR="005F0075" w:rsidRPr="009656DF" w:rsidTr="00EC2C9C">
        <w:trPr>
          <w:trHeight w:val="22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36,0%</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33,1%</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26,4%</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19,2%</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29,9%</w:t>
            </w:r>
          </w:p>
        </w:tc>
        <w:tc>
          <w:tcPr>
            <w:tcW w:w="1015"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50,6%</w:t>
            </w:r>
          </w:p>
        </w:tc>
        <w:tc>
          <w:tcPr>
            <w:tcW w:w="1016" w:type="dxa"/>
            <w:tcBorders>
              <w:top w:val="nil"/>
              <w:left w:val="nil"/>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29,5%</w:t>
            </w:r>
          </w:p>
        </w:tc>
      </w:tr>
      <w:tr w:rsidR="005F0075" w:rsidRPr="009656DF" w:rsidTr="00EC2C9C">
        <w:trPr>
          <w:trHeight w:val="225"/>
        </w:trPr>
        <w:tc>
          <w:tcPr>
            <w:tcW w:w="1980"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lastRenderedPageBreak/>
              <w:t>ŻARY</w:t>
            </w:r>
          </w:p>
        </w:tc>
        <w:tc>
          <w:tcPr>
            <w:tcW w:w="101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27,8%</w:t>
            </w:r>
          </w:p>
        </w:tc>
        <w:tc>
          <w:tcPr>
            <w:tcW w:w="101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-7,5%</w:t>
            </w:r>
          </w:p>
        </w:tc>
        <w:tc>
          <w:tcPr>
            <w:tcW w:w="101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-4,3%</w:t>
            </w:r>
          </w:p>
        </w:tc>
        <w:tc>
          <w:tcPr>
            <w:tcW w:w="1016"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2,0%</w:t>
            </w:r>
          </w:p>
        </w:tc>
        <w:tc>
          <w:tcPr>
            <w:tcW w:w="101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-0,2%</w:t>
            </w:r>
          </w:p>
        </w:tc>
        <w:tc>
          <w:tcPr>
            <w:tcW w:w="101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-22,4%</w:t>
            </w:r>
          </w:p>
        </w:tc>
        <w:tc>
          <w:tcPr>
            <w:tcW w:w="1016"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-29,3%</w:t>
            </w:r>
          </w:p>
        </w:tc>
      </w:tr>
      <w:tr w:rsidR="005F0075" w:rsidRPr="009656DF" w:rsidTr="00EC2C9C">
        <w:trPr>
          <w:trHeight w:val="22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min</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-22,7%</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-18,3%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-4,3%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-9,1%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-33,1%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-37,9%</w:t>
            </w:r>
          </w:p>
        </w:tc>
      </w:tr>
      <w:tr w:rsidR="005F0075" w:rsidRPr="009656DF" w:rsidTr="00EC2C9C">
        <w:trPr>
          <w:trHeight w:val="22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max</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72,6%</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-3,1%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13,1%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13,8%</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-13,7%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-20,4%</w:t>
            </w:r>
          </w:p>
        </w:tc>
      </w:tr>
      <w:tr w:rsidR="005F0075" w:rsidRPr="009656DF" w:rsidTr="00EC2C9C">
        <w:trPr>
          <w:trHeight w:val="22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różnica (max-min)</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70,5%</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19,6%</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25,9%</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17,4%</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22,9%</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19,5%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75" w:rsidRPr="009656DF" w:rsidRDefault="005F0075" w:rsidP="00EC2C9C">
            <w:pPr>
              <w:spacing w:after="0" w:line="240" w:lineRule="auto"/>
              <w:jc w:val="right"/>
              <w:rPr>
                <w:rFonts w:ascii="Calibri" w:eastAsia="Times New Roman" w:hAnsi="Calibri" w:cs="Calibri"/>
                <w:sz w:val="18"/>
                <w:szCs w:val="18"/>
                <w:lang w:eastAsia="pl-PL"/>
              </w:rPr>
            </w:pPr>
            <w:r w:rsidRPr="009656DF">
              <w:rPr>
                <w:rFonts w:ascii="Calibri" w:eastAsia="Times New Roman" w:hAnsi="Calibri" w:cs="Calibri"/>
                <w:sz w:val="18"/>
                <w:szCs w:val="18"/>
                <w:lang w:eastAsia="pl-PL"/>
              </w:rPr>
              <w:t>17,5%</w:t>
            </w:r>
          </w:p>
        </w:tc>
      </w:tr>
      <w:tr w:rsidR="005F0075" w:rsidRPr="009656DF" w:rsidTr="00EC2C9C">
        <w:trPr>
          <w:trHeight w:val="225"/>
        </w:trPr>
        <w:tc>
          <w:tcPr>
            <w:tcW w:w="198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5F0075" w:rsidRPr="009656DF" w:rsidRDefault="005F0075" w:rsidP="00EC2C9C">
            <w:pPr>
              <w:spacing w:after="0" w:line="240" w:lineRule="auto"/>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województwo</w:t>
            </w:r>
          </w:p>
        </w:tc>
        <w:tc>
          <w:tcPr>
            <w:tcW w:w="101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31,5%</w:t>
            </w:r>
          </w:p>
        </w:tc>
        <w:tc>
          <w:tcPr>
            <w:tcW w:w="101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-0,2%</w:t>
            </w:r>
          </w:p>
        </w:tc>
        <w:tc>
          <w:tcPr>
            <w:tcW w:w="101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-1,3%</w:t>
            </w:r>
          </w:p>
        </w:tc>
        <w:tc>
          <w:tcPr>
            <w:tcW w:w="101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5,6%</w:t>
            </w:r>
          </w:p>
        </w:tc>
        <w:tc>
          <w:tcPr>
            <w:tcW w:w="101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0,3%</w:t>
            </w:r>
          </w:p>
        </w:tc>
        <w:tc>
          <w:tcPr>
            <w:tcW w:w="101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-18,3%</w:t>
            </w:r>
          </w:p>
        </w:tc>
        <w:tc>
          <w:tcPr>
            <w:tcW w:w="101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5F0075" w:rsidRPr="009656DF" w:rsidRDefault="005F0075" w:rsidP="00EC2C9C">
            <w:pPr>
              <w:spacing w:after="0" w:line="240" w:lineRule="auto"/>
              <w:jc w:val="right"/>
              <w:rPr>
                <w:rFonts w:ascii="Calibri" w:eastAsia="Times New Roman" w:hAnsi="Calibri" w:cs="Calibri"/>
                <w:b/>
                <w:bCs/>
                <w:sz w:val="18"/>
                <w:szCs w:val="18"/>
                <w:lang w:eastAsia="pl-PL"/>
              </w:rPr>
            </w:pPr>
            <w:r w:rsidRPr="009656DF">
              <w:rPr>
                <w:rFonts w:ascii="Calibri" w:eastAsia="Times New Roman" w:hAnsi="Calibri" w:cs="Calibri"/>
                <w:b/>
                <w:bCs/>
                <w:sz w:val="18"/>
                <w:szCs w:val="18"/>
                <w:lang w:eastAsia="pl-PL"/>
              </w:rPr>
              <w:t>-18,7%</w:t>
            </w:r>
          </w:p>
        </w:tc>
      </w:tr>
    </w:tbl>
    <w:p w:rsidR="005F0075" w:rsidRPr="00EC2C9C" w:rsidRDefault="005F0075" w:rsidP="005F0075">
      <w:pPr>
        <w:spacing w:after="0" w:line="240" w:lineRule="auto"/>
        <w:jc w:val="center"/>
        <w:rPr>
          <w:i/>
          <w:color w:val="4F81BD" w:themeColor="accent1"/>
          <w:sz w:val="18"/>
          <w:szCs w:val="18"/>
        </w:rPr>
      </w:pPr>
      <w:r w:rsidRPr="00EC2C9C">
        <w:rPr>
          <w:i/>
          <w:color w:val="4F81BD" w:themeColor="accent1"/>
          <w:sz w:val="18"/>
          <w:szCs w:val="18"/>
        </w:rPr>
        <w:t>Źródło: opracowanie własne na podstawie danych powiatowych urzędów pracy.</w:t>
      </w:r>
    </w:p>
    <w:p w:rsidR="005F0075" w:rsidRDefault="005F0075" w:rsidP="005F0075">
      <w:pPr>
        <w:spacing w:after="0" w:line="240" w:lineRule="auto"/>
        <w:rPr>
          <w:rFonts w:cstheme="minorHAnsi"/>
          <w:highlight w:val="yellow"/>
        </w:rPr>
      </w:pPr>
    </w:p>
    <w:p w:rsidR="005F0075" w:rsidRDefault="005F0075" w:rsidP="005F0075">
      <w:pPr>
        <w:spacing w:after="0" w:line="240" w:lineRule="auto"/>
        <w:jc w:val="both"/>
        <w:rPr>
          <w:rFonts w:cstheme="minorHAnsi"/>
        </w:rPr>
      </w:pPr>
      <w:r w:rsidRPr="009656DF">
        <w:rPr>
          <w:rFonts w:cstheme="minorHAnsi"/>
        </w:rPr>
        <w:t>Dynamika zmian różnicuje się nie tylko według powia</w:t>
      </w:r>
      <w:r>
        <w:rPr>
          <w:rFonts w:cstheme="minorHAnsi"/>
        </w:rPr>
        <w:t>towych urzędów pracy, ale również w ich obrębie</w:t>
      </w:r>
      <w:r w:rsidRPr="009656DF">
        <w:rPr>
          <w:rFonts w:cstheme="minorHAnsi"/>
        </w:rPr>
        <w:t xml:space="preserve">. </w:t>
      </w:r>
      <w:r>
        <w:rPr>
          <w:rFonts w:cstheme="minorHAnsi"/>
        </w:rPr>
        <w:t>Nie odnotowano również powiatów, które w całym okresie charakteryzowałyby się najmniejszą lub największą rozpiętością dynamiki zmian liczby bezrobotnych. I tak:</w:t>
      </w:r>
    </w:p>
    <w:p w:rsidR="005F0075" w:rsidRPr="007821AF" w:rsidRDefault="005F0075" w:rsidP="005F0075">
      <w:pPr>
        <w:spacing w:after="0" w:line="240" w:lineRule="auto"/>
        <w:jc w:val="both"/>
        <w:rPr>
          <w:rFonts w:cstheme="minorHAnsi"/>
        </w:rPr>
      </w:pPr>
      <w:r>
        <w:rPr>
          <w:rFonts w:cstheme="minorHAnsi"/>
        </w:rPr>
        <w:t xml:space="preserve">- w 2009 roku </w:t>
      </w:r>
      <w:r w:rsidRPr="007821AF">
        <w:rPr>
          <w:rFonts w:cstheme="minorHAnsi"/>
        </w:rPr>
        <w:t xml:space="preserve">największa rozpiętość wystąpiła na terenie działania Powiatowego Urzędu Pracy w Świebodzinie (75,3 </w:t>
      </w:r>
      <w:proofErr w:type="spellStart"/>
      <w:r w:rsidRPr="007821AF">
        <w:rPr>
          <w:rFonts w:cstheme="minorHAnsi"/>
        </w:rPr>
        <w:t>p.p</w:t>
      </w:r>
      <w:proofErr w:type="spellEnd"/>
      <w:r w:rsidRPr="007821AF">
        <w:rPr>
          <w:rFonts w:cstheme="minorHAnsi"/>
        </w:rPr>
        <w:t xml:space="preserve">.), najmniejsza – w Słubicach (28,6 </w:t>
      </w:r>
      <w:proofErr w:type="spellStart"/>
      <w:r w:rsidRPr="007821AF">
        <w:rPr>
          <w:rFonts w:cstheme="minorHAnsi"/>
        </w:rPr>
        <w:t>p.p</w:t>
      </w:r>
      <w:proofErr w:type="spellEnd"/>
      <w:r w:rsidRPr="007821AF">
        <w:rPr>
          <w:rFonts w:cstheme="minorHAnsi"/>
        </w:rPr>
        <w:t>.),</w:t>
      </w:r>
    </w:p>
    <w:p w:rsidR="005F0075" w:rsidRPr="007821AF" w:rsidRDefault="005F0075" w:rsidP="005F0075">
      <w:pPr>
        <w:spacing w:after="0" w:line="240" w:lineRule="auto"/>
        <w:jc w:val="both"/>
        <w:rPr>
          <w:rFonts w:cstheme="minorHAnsi"/>
        </w:rPr>
      </w:pPr>
      <w:r w:rsidRPr="007821AF">
        <w:rPr>
          <w:rFonts w:cstheme="minorHAnsi"/>
        </w:rPr>
        <w:t xml:space="preserve">- w 2010 roku największa rozpiętość wystąpiła na terenie działania Powiatowego Urzędu Pracy w Gorzowie Wlkp. (91,0 </w:t>
      </w:r>
      <w:proofErr w:type="spellStart"/>
      <w:r w:rsidRPr="007821AF">
        <w:rPr>
          <w:rFonts w:cstheme="minorHAnsi"/>
        </w:rPr>
        <w:t>p.p</w:t>
      </w:r>
      <w:proofErr w:type="spellEnd"/>
      <w:r w:rsidRPr="007821AF">
        <w:rPr>
          <w:rFonts w:cstheme="minorHAnsi"/>
        </w:rPr>
        <w:t xml:space="preserve">.), najmniejsza – w Strzelcach Krajeńskich (9,3 </w:t>
      </w:r>
      <w:proofErr w:type="spellStart"/>
      <w:r w:rsidRPr="007821AF">
        <w:rPr>
          <w:rFonts w:cstheme="minorHAnsi"/>
        </w:rPr>
        <w:t>p.p</w:t>
      </w:r>
      <w:proofErr w:type="spellEnd"/>
      <w:r w:rsidRPr="007821AF">
        <w:rPr>
          <w:rFonts w:cstheme="minorHAnsi"/>
        </w:rPr>
        <w:t>.),</w:t>
      </w:r>
    </w:p>
    <w:p w:rsidR="005F0075" w:rsidRPr="007821AF" w:rsidRDefault="005F0075" w:rsidP="005F0075">
      <w:pPr>
        <w:spacing w:after="0" w:line="240" w:lineRule="auto"/>
        <w:jc w:val="both"/>
        <w:rPr>
          <w:rFonts w:cstheme="minorHAnsi"/>
        </w:rPr>
      </w:pPr>
      <w:r w:rsidRPr="007821AF">
        <w:rPr>
          <w:rFonts w:cstheme="minorHAnsi"/>
        </w:rPr>
        <w:t xml:space="preserve">- w 2011 roku największa rozpiętość wystąpiła na terenie działania Powiatowego Urzędu Pracy w Słubicach (59,2 </w:t>
      </w:r>
      <w:proofErr w:type="spellStart"/>
      <w:r w:rsidRPr="007821AF">
        <w:rPr>
          <w:rFonts w:cstheme="minorHAnsi"/>
        </w:rPr>
        <w:t>p.p</w:t>
      </w:r>
      <w:proofErr w:type="spellEnd"/>
      <w:r w:rsidRPr="007821AF">
        <w:rPr>
          <w:rFonts w:cstheme="minorHAnsi"/>
        </w:rPr>
        <w:t xml:space="preserve">.), najmniejsza – w Międzyrzeczu (13,0 </w:t>
      </w:r>
      <w:proofErr w:type="spellStart"/>
      <w:r w:rsidRPr="007821AF">
        <w:rPr>
          <w:rFonts w:cstheme="minorHAnsi"/>
        </w:rPr>
        <w:t>p.p</w:t>
      </w:r>
      <w:proofErr w:type="spellEnd"/>
      <w:r w:rsidRPr="007821AF">
        <w:rPr>
          <w:rFonts w:cstheme="minorHAnsi"/>
        </w:rPr>
        <w:t>.),</w:t>
      </w:r>
    </w:p>
    <w:p w:rsidR="005F0075" w:rsidRPr="00AD4008" w:rsidRDefault="005F0075" w:rsidP="005F0075">
      <w:pPr>
        <w:spacing w:after="0" w:line="240" w:lineRule="auto"/>
        <w:jc w:val="both"/>
        <w:rPr>
          <w:rFonts w:cstheme="minorHAnsi"/>
        </w:rPr>
      </w:pPr>
      <w:r w:rsidRPr="00AD4008">
        <w:rPr>
          <w:rFonts w:cstheme="minorHAnsi"/>
        </w:rPr>
        <w:t xml:space="preserve">- w 2012 roku największa rozpiętość wystąpiła na terenie działania Powiatowego Urzędu Pracy w Gorzowie Wlkp. (50,1 </w:t>
      </w:r>
      <w:proofErr w:type="spellStart"/>
      <w:r w:rsidRPr="00AD4008">
        <w:rPr>
          <w:rFonts w:cstheme="minorHAnsi"/>
        </w:rPr>
        <w:t>p.p</w:t>
      </w:r>
      <w:proofErr w:type="spellEnd"/>
      <w:r w:rsidRPr="00AD4008">
        <w:rPr>
          <w:rFonts w:cstheme="minorHAnsi"/>
        </w:rPr>
        <w:t xml:space="preserve">.), najmniejsza – w Sulęcinie (6,7 </w:t>
      </w:r>
      <w:proofErr w:type="spellStart"/>
      <w:r w:rsidRPr="00AD4008">
        <w:rPr>
          <w:rFonts w:cstheme="minorHAnsi"/>
        </w:rPr>
        <w:t>p.p</w:t>
      </w:r>
      <w:proofErr w:type="spellEnd"/>
      <w:r w:rsidRPr="00AD4008">
        <w:rPr>
          <w:rFonts w:cstheme="minorHAnsi"/>
        </w:rPr>
        <w:t>.),</w:t>
      </w:r>
    </w:p>
    <w:p w:rsidR="005F0075" w:rsidRPr="00AD4008" w:rsidRDefault="005F0075" w:rsidP="005F0075">
      <w:pPr>
        <w:spacing w:after="0" w:line="240" w:lineRule="auto"/>
        <w:jc w:val="both"/>
        <w:rPr>
          <w:rFonts w:cstheme="minorHAnsi"/>
        </w:rPr>
      </w:pPr>
      <w:r w:rsidRPr="00AD4008">
        <w:rPr>
          <w:rFonts w:cstheme="minorHAnsi"/>
        </w:rPr>
        <w:t xml:space="preserve">- w 2013 roku największa rozpiętość wystąpiła na terenie działania Powiatowego Urzędu Pracy w Krośnie Odrzańskim (38,3 </w:t>
      </w:r>
      <w:proofErr w:type="spellStart"/>
      <w:r w:rsidRPr="00AD4008">
        <w:rPr>
          <w:rFonts w:cstheme="minorHAnsi"/>
        </w:rPr>
        <w:t>p.p</w:t>
      </w:r>
      <w:proofErr w:type="spellEnd"/>
      <w:r w:rsidRPr="00AD4008">
        <w:rPr>
          <w:rFonts w:cstheme="minorHAnsi"/>
        </w:rPr>
        <w:t xml:space="preserve">.), najmniejsza – w Nowej Soli (9,2 </w:t>
      </w:r>
      <w:proofErr w:type="spellStart"/>
      <w:r w:rsidRPr="00AD4008">
        <w:rPr>
          <w:rFonts w:cstheme="minorHAnsi"/>
        </w:rPr>
        <w:t>p.p</w:t>
      </w:r>
      <w:proofErr w:type="spellEnd"/>
      <w:r w:rsidRPr="00AD4008">
        <w:rPr>
          <w:rFonts w:cstheme="minorHAnsi"/>
        </w:rPr>
        <w:t>.),</w:t>
      </w:r>
    </w:p>
    <w:p w:rsidR="005F0075" w:rsidRPr="00AD4008" w:rsidRDefault="005F0075" w:rsidP="005F0075">
      <w:pPr>
        <w:spacing w:after="0" w:line="240" w:lineRule="auto"/>
        <w:jc w:val="both"/>
        <w:rPr>
          <w:rFonts w:cstheme="minorHAnsi"/>
        </w:rPr>
      </w:pPr>
      <w:r w:rsidRPr="00AD4008">
        <w:rPr>
          <w:rFonts w:cstheme="minorHAnsi"/>
        </w:rPr>
        <w:t xml:space="preserve">- w 2014 roku największa rozpiętość wystąpiła na terenie działania Powiatowego Urzędu Pracy w Żaganiu (50,6 </w:t>
      </w:r>
      <w:proofErr w:type="spellStart"/>
      <w:r w:rsidRPr="00AD4008">
        <w:rPr>
          <w:rFonts w:cstheme="minorHAnsi"/>
        </w:rPr>
        <w:t>p.p</w:t>
      </w:r>
      <w:proofErr w:type="spellEnd"/>
      <w:r w:rsidRPr="00AD4008">
        <w:rPr>
          <w:rFonts w:cstheme="minorHAnsi"/>
        </w:rPr>
        <w:t xml:space="preserve">.), najmniejsza – w Międzyrzeczu (9,3 </w:t>
      </w:r>
      <w:proofErr w:type="spellStart"/>
      <w:r w:rsidRPr="00AD4008">
        <w:rPr>
          <w:rFonts w:cstheme="minorHAnsi"/>
        </w:rPr>
        <w:t>p.p</w:t>
      </w:r>
      <w:proofErr w:type="spellEnd"/>
      <w:r w:rsidRPr="00AD4008">
        <w:rPr>
          <w:rFonts w:cstheme="minorHAnsi"/>
        </w:rPr>
        <w:t>.),</w:t>
      </w:r>
    </w:p>
    <w:p w:rsidR="005F0075" w:rsidRPr="00444894" w:rsidRDefault="005F0075" w:rsidP="005F0075">
      <w:pPr>
        <w:spacing w:after="0" w:line="240" w:lineRule="auto"/>
        <w:jc w:val="both"/>
        <w:rPr>
          <w:rFonts w:cstheme="minorHAnsi"/>
        </w:rPr>
      </w:pPr>
      <w:r w:rsidRPr="00444894">
        <w:rPr>
          <w:rFonts w:cstheme="minorHAnsi"/>
        </w:rPr>
        <w:t xml:space="preserve">- w 2015 roku największa rozpiętość wystąpiła na terenie działania Powiatowego Urzędu Pracy w Gorzowie Wlkp. (30,1 </w:t>
      </w:r>
      <w:proofErr w:type="spellStart"/>
      <w:r w:rsidRPr="00444894">
        <w:rPr>
          <w:rFonts w:cstheme="minorHAnsi"/>
        </w:rPr>
        <w:t>p.p</w:t>
      </w:r>
      <w:proofErr w:type="spellEnd"/>
      <w:r w:rsidRPr="00444894">
        <w:rPr>
          <w:rFonts w:cstheme="minorHAnsi"/>
        </w:rPr>
        <w:t xml:space="preserve">.), najmniejsza – w Międzyrzeczu (7,9 </w:t>
      </w:r>
      <w:proofErr w:type="spellStart"/>
      <w:r w:rsidRPr="00444894">
        <w:rPr>
          <w:rFonts w:cstheme="minorHAnsi"/>
        </w:rPr>
        <w:t>p.p</w:t>
      </w:r>
      <w:proofErr w:type="spellEnd"/>
      <w:r w:rsidRPr="00444894">
        <w:rPr>
          <w:rFonts w:cstheme="minorHAnsi"/>
        </w:rPr>
        <w:t>.).</w:t>
      </w:r>
    </w:p>
    <w:p w:rsidR="005F0075" w:rsidRPr="00444894" w:rsidRDefault="005F0075" w:rsidP="005F0075">
      <w:pPr>
        <w:spacing w:after="0" w:line="240" w:lineRule="auto"/>
        <w:rPr>
          <w:rFonts w:cstheme="minorHAnsi"/>
        </w:rPr>
      </w:pPr>
    </w:p>
    <w:p w:rsidR="005F0075" w:rsidRPr="00444894" w:rsidRDefault="005F0075" w:rsidP="005F0075">
      <w:pPr>
        <w:pStyle w:val="Legenda"/>
        <w:jc w:val="center"/>
      </w:pPr>
      <w:bookmarkStart w:id="16" w:name="_Toc434309470"/>
      <w:r w:rsidRPr="00444894">
        <w:t xml:space="preserve">Wykres </w:t>
      </w:r>
      <w:fldSimple w:instr=" SEQ Wykres \* ARABIC ">
        <w:r w:rsidR="00905628">
          <w:rPr>
            <w:noProof/>
          </w:rPr>
          <w:t>4</w:t>
        </w:r>
      </w:fldSimple>
      <w:r>
        <w:t>. Zmiany rozpiętości mię</w:t>
      </w:r>
      <w:r w:rsidRPr="00444894">
        <w:t>dzy najniższymi i najwyższymi wartościami dynamiki zmian liczby bezrobotnych według powiato</w:t>
      </w:r>
      <w:r>
        <w:t>wych urzędów pracy w latach 2008</w:t>
      </w:r>
      <w:r w:rsidRPr="00444894">
        <w:t>-2015 – według stanu na koniec września danego roku</w:t>
      </w:r>
      <w:bookmarkEnd w:id="16"/>
    </w:p>
    <w:p w:rsidR="005F0075" w:rsidRPr="00444894" w:rsidRDefault="005F0075" w:rsidP="005F0075">
      <w:pPr>
        <w:spacing w:after="0" w:line="240" w:lineRule="auto"/>
        <w:jc w:val="center"/>
        <w:rPr>
          <w:i/>
          <w:sz w:val="18"/>
          <w:szCs w:val="18"/>
        </w:rPr>
      </w:pPr>
      <w:r w:rsidRPr="00444894">
        <w:rPr>
          <w:noProof/>
          <w:lang w:eastAsia="pl-PL"/>
        </w:rPr>
        <w:drawing>
          <wp:inline distT="0" distB="0" distL="0" distR="0" wp14:anchorId="2103B787" wp14:editId="26A47D87">
            <wp:extent cx="4572000" cy="3021330"/>
            <wp:effectExtent l="0" t="0" r="19050" b="2667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0075" w:rsidRPr="00EC2C9C" w:rsidRDefault="005F0075" w:rsidP="005F0075">
      <w:pPr>
        <w:spacing w:after="0" w:line="240" w:lineRule="auto"/>
        <w:jc w:val="center"/>
        <w:rPr>
          <w:i/>
          <w:color w:val="4F81BD" w:themeColor="accent1"/>
          <w:sz w:val="18"/>
          <w:szCs w:val="18"/>
        </w:rPr>
      </w:pPr>
      <w:r w:rsidRPr="00EC2C9C">
        <w:rPr>
          <w:i/>
          <w:color w:val="4F81BD" w:themeColor="accent1"/>
          <w:sz w:val="18"/>
          <w:szCs w:val="18"/>
        </w:rPr>
        <w:t>Źródło: opracowanie własne na podstawie danych powiatowych urzędów pracy.</w:t>
      </w:r>
    </w:p>
    <w:p w:rsidR="005F0075" w:rsidRPr="00DE01D0" w:rsidRDefault="005F0075" w:rsidP="005F0075">
      <w:pPr>
        <w:spacing w:after="0" w:line="240" w:lineRule="auto"/>
        <w:jc w:val="center"/>
        <w:rPr>
          <w:i/>
          <w:sz w:val="18"/>
          <w:szCs w:val="18"/>
          <w:highlight w:val="yellow"/>
        </w:rPr>
      </w:pPr>
    </w:p>
    <w:p w:rsidR="005F0075" w:rsidRPr="00444894" w:rsidRDefault="005F0075" w:rsidP="005F0075">
      <w:pPr>
        <w:spacing w:after="0" w:line="240" w:lineRule="auto"/>
        <w:jc w:val="both"/>
        <w:rPr>
          <w:rFonts w:cstheme="minorHAnsi"/>
        </w:rPr>
      </w:pPr>
      <w:r w:rsidRPr="00444894">
        <w:rPr>
          <w:rFonts w:cstheme="minorHAnsi"/>
        </w:rPr>
        <w:t>Wyraźnie zauważalne jest zmniejszanie się w kolejnych latach rozpiętości między najmniejszą i największą dynamiką zmiany liczby bezrobotnych. Zjawisko to dotyczy zarówno województwa, jak i poszczególnych powiatowych urzędów pracy.</w:t>
      </w:r>
    </w:p>
    <w:p w:rsidR="004A016A" w:rsidRDefault="004A016A">
      <w:pPr>
        <w:rPr>
          <w:rFonts w:asciiTheme="majorHAnsi" w:eastAsiaTheme="majorEastAsia" w:hAnsiTheme="majorHAnsi" w:cstheme="majorBidi"/>
          <w:b/>
          <w:bCs/>
          <w:color w:val="365F91" w:themeColor="accent1" w:themeShade="BF"/>
          <w:sz w:val="24"/>
          <w:szCs w:val="24"/>
        </w:rPr>
      </w:pPr>
      <w:r>
        <w:rPr>
          <w:sz w:val="24"/>
          <w:szCs w:val="24"/>
        </w:rPr>
        <w:br w:type="page"/>
      </w:r>
    </w:p>
    <w:p w:rsidR="00111759" w:rsidRPr="004A677B" w:rsidRDefault="00111759" w:rsidP="009E2872">
      <w:pPr>
        <w:pStyle w:val="Nagwek1"/>
        <w:rPr>
          <w:sz w:val="24"/>
          <w:szCs w:val="24"/>
        </w:rPr>
      </w:pPr>
      <w:bookmarkStart w:id="17" w:name="_Toc434309808"/>
      <w:r w:rsidRPr="004A677B">
        <w:rPr>
          <w:sz w:val="24"/>
          <w:szCs w:val="24"/>
        </w:rPr>
        <w:lastRenderedPageBreak/>
        <w:t>Kwalifikacje bezrobotnych</w:t>
      </w:r>
      <w:bookmarkEnd w:id="17"/>
    </w:p>
    <w:p w:rsidR="00111759" w:rsidRPr="004A677B" w:rsidRDefault="00111759" w:rsidP="00D742AB">
      <w:pPr>
        <w:spacing w:after="0" w:line="240" w:lineRule="auto"/>
        <w:jc w:val="both"/>
      </w:pPr>
    </w:p>
    <w:p w:rsidR="009F4ACF" w:rsidRPr="004A677B" w:rsidRDefault="002039A9" w:rsidP="00881480">
      <w:pPr>
        <w:spacing w:after="0" w:line="240" w:lineRule="auto"/>
        <w:jc w:val="both"/>
        <w:rPr>
          <w:rFonts w:cstheme="minorHAnsi"/>
        </w:rPr>
      </w:pPr>
      <w:r w:rsidRPr="004A677B">
        <w:rPr>
          <w:rFonts w:cstheme="minorHAnsi"/>
        </w:rPr>
        <w:t xml:space="preserve">W analizie </w:t>
      </w:r>
      <w:r w:rsidR="00DE01D0" w:rsidRPr="004A677B">
        <w:rPr>
          <w:rFonts w:cstheme="minorHAnsi"/>
        </w:rPr>
        <w:t>z 2013 roku</w:t>
      </w:r>
      <w:r w:rsidRPr="004A677B">
        <w:rPr>
          <w:rFonts w:cstheme="minorHAnsi"/>
        </w:rPr>
        <w:t>, dotyczącej podobieństw i różnic na powiatowych rynkach pracy,</w:t>
      </w:r>
      <w:r w:rsidR="00467DCA" w:rsidRPr="004A677B">
        <w:rPr>
          <w:rStyle w:val="Odwoanieprzypisudolnego"/>
          <w:rFonts w:cstheme="minorHAnsi"/>
        </w:rPr>
        <w:footnoteReference w:id="3"/>
      </w:r>
      <w:r w:rsidRPr="004A677B">
        <w:rPr>
          <w:rFonts w:cstheme="minorHAnsi"/>
        </w:rPr>
        <w:t xml:space="preserve"> zidentyfikowano duże zróżnicowanie</w:t>
      </w:r>
      <w:r w:rsidR="00D71346" w:rsidRPr="004A677B">
        <w:rPr>
          <w:rFonts w:cstheme="minorHAnsi"/>
        </w:rPr>
        <w:t xml:space="preserve"> według zawodów</w:t>
      </w:r>
      <w:r w:rsidR="00D502EB" w:rsidRPr="004A677B">
        <w:rPr>
          <w:rFonts w:cstheme="minorHAnsi"/>
        </w:rPr>
        <w:t>, biorąc pod uwagę l</w:t>
      </w:r>
      <w:r w:rsidRPr="004A677B">
        <w:rPr>
          <w:rFonts w:cstheme="minorHAnsi"/>
        </w:rPr>
        <w:t>iczbę bezrobotnych, bardzo duże</w:t>
      </w:r>
      <w:r w:rsidR="00D502EB" w:rsidRPr="004A677B">
        <w:rPr>
          <w:rFonts w:cstheme="minorHAnsi"/>
        </w:rPr>
        <w:t xml:space="preserve"> – biorąc pod uwagę n</w:t>
      </w:r>
      <w:r w:rsidRPr="004A677B">
        <w:rPr>
          <w:rFonts w:cstheme="minorHAnsi"/>
        </w:rPr>
        <w:t>apływ ofert pracy, oraz znaczne</w:t>
      </w:r>
      <w:r w:rsidR="00D502EB" w:rsidRPr="004A677B">
        <w:rPr>
          <w:rFonts w:cstheme="minorHAnsi"/>
        </w:rPr>
        <w:t xml:space="preserve"> – w przypadku zawodów o maksymalnym deficycie. Ostatnie potwierdza</w:t>
      </w:r>
      <w:r w:rsidRPr="004A677B">
        <w:rPr>
          <w:rFonts w:cstheme="minorHAnsi"/>
        </w:rPr>
        <w:t>ło</w:t>
      </w:r>
      <w:r w:rsidR="00D502EB" w:rsidRPr="004A677B">
        <w:rPr>
          <w:rFonts w:cstheme="minorHAnsi"/>
        </w:rPr>
        <w:t xml:space="preserve"> </w:t>
      </w:r>
      <w:r w:rsidR="00B830CD" w:rsidRPr="004A677B">
        <w:rPr>
          <w:rFonts w:cstheme="minorHAnsi"/>
        </w:rPr>
        <w:t>przypuszczenie, że ewentualne de</w:t>
      </w:r>
      <w:r w:rsidR="00D502EB" w:rsidRPr="004A677B">
        <w:rPr>
          <w:rFonts w:cstheme="minorHAnsi"/>
        </w:rPr>
        <w:t xml:space="preserve">ficyty na lokalnych rynkach pracy </w:t>
      </w:r>
      <w:r w:rsidR="00B830CD" w:rsidRPr="004A677B">
        <w:rPr>
          <w:rFonts w:cstheme="minorHAnsi"/>
        </w:rPr>
        <w:t xml:space="preserve">były  wprawdzie o niewielkiej skali (rzadko przekraczając liczbę 10 wolnych miejsc pracy w danym zawodzie), jednak w znacznej ilości zawodów. Po podsumowaniu wszystkich zawodów, w których odnotowano </w:t>
      </w:r>
      <w:r w:rsidRPr="004A677B">
        <w:rPr>
          <w:rFonts w:cstheme="minorHAnsi"/>
        </w:rPr>
        <w:t xml:space="preserve">w I półroczu 2013 roku </w:t>
      </w:r>
      <w:r w:rsidR="00B830CD" w:rsidRPr="004A677B">
        <w:rPr>
          <w:rFonts w:cstheme="minorHAnsi"/>
        </w:rPr>
        <w:t>przynajmniej w jednym powieci</w:t>
      </w:r>
      <w:r w:rsidR="0042016C" w:rsidRPr="004A677B">
        <w:rPr>
          <w:rFonts w:cstheme="minorHAnsi"/>
        </w:rPr>
        <w:t>e maksymalny deficyt otrzymano</w:t>
      </w:r>
      <w:r w:rsidR="004A677B" w:rsidRPr="004A677B">
        <w:rPr>
          <w:rFonts w:cstheme="minorHAnsi"/>
        </w:rPr>
        <w:t xml:space="preserve"> łącznie 593 zawody</w:t>
      </w:r>
      <w:r w:rsidR="00E93EE7" w:rsidRPr="004A677B">
        <w:rPr>
          <w:rFonts w:cstheme="minorHAnsi"/>
        </w:rPr>
        <w:t>. W przynajmniej połowie powiatów maksymalny deficyt odnotowano dla następujących zawodów: pracownik kancelaryjny, florysta, wulkanizator, sprzedawca w branży mięsnej, oraz sekretarka medyczna.</w:t>
      </w:r>
    </w:p>
    <w:p w:rsidR="009F4ACF" w:rsidRPr="004A677B" w:rsidRDefault="009F4ACF" w:rsidP="00881480">
      <w:pPr>
        <w:spacing w:after="0" w:line="240" w:lineRule="auto"/>
        <w:jc w:val="both"/>
        <w:rPr>
          <w:rFonts w:cstheme="minorHAnsi"/>
        </w:rPr>
      </w:pPr>
    </w:p>
    <w:p w:rsidR="004D23D6" w:rsidRPr="004A677B" w:rsidRDefault="00467DCA" w:rsidP="00A409C1">
      <w:pPr>
        <w:spacing w:after="0" w:line="240" w:lineRule="auto"/>
        <w:jc w:val="both"/>
        <w:rPr>
          <w:rFonts w:cstheme="minorHAnsi"/>
        </w:rPr>
      </w:pPr>
      <w:r w:rsidRPr="004A677B">
        <w:rPr>
          <w:rFonts w:cstheme="minorHAnsi"/>
        </w:rPr>
        <w:t xml:space="preserve">W </w:t>
      </w:r>
      <w:r w:rsidR="00DE01D0" w:rsidRPr="004A677B">
        <w:rPr>
          <w:rFonts w:cstheme="minorHAnsi"/>
        </w:rPr>
        <w:t>ubiegłorocznym</w:t>
      </w:r>
      <w:r w:rsidRPr="004A677B">
        <w:rPr>
          <w:rFonts w:cstheme="minorHAnsi"/>
        </w:rPr>
        <w:t xml:space="preserve"> opracowaniu</w:t>
      </w:r>
      <w:r w:rsidR="00DE01D0" w:rsidRPr="004A677B">
        <w:rPr>
          <w:rStyle w:val="Odwoanieprzypisudolnego"/>
          <w:rFonts w:cstheme="minorHAnsi"/>
        </w:rPr>
        <w:footnoteReference w:id="4"/>
      </w:r>
      <w:r w:rsidRPr="004A677B">
        <w:rPr>
          <w:rFonts w:cstheme="minorHAnsi"/>
        </w:rPr>
        <w:t xml:space="preserve"> dokonano pogłębienia </w:t>
      </w:r>
      <w:r w:rsidR="00DE01D0" w:rsidRPr="004A677B">
        <w:rPr>
          <w:rFonts w:cstheme="minorHAnsi"/>
        </w:rPr>
        <w:t>powyższej</w:t>
      </w:r>
      <w:r w:rsidRPr="004A677B">
        <w:rPr>
          <w:rFonts w:cstheme="minorHAnsi"/>
        </w:rPr>
        <w:t xml:space="preserve"> analizy koncentrując się na wszystkich zawodach deficytowych. W I półroczu 2014 roku zidentyfikowano łącznie 710 zawodów, w których </w:t>
      </w:r>
      <w:r w:rsidR="00D71346" w:rsidRPr="004A677B">
        <w:rPr>
          <w:rFonts w:cstheme="minorHAnsi"/>
        </w:rPr>
        <w:t>wystąpił</w:t>
      </w:r>
      <w:r w:rsidRPr="004A677B">
        <w:rPr>
          <w:rFonts w:cstheme="minorHAnsi"/>
        </w:rPr>
        <w:t xml:space="preserve"> deficyt przynajmniej w jednym powiecie </w:t>
      </w:r>
      <w:r w:rsidR="00D71346" w:rsidRPr="004A677B">
        <w:rPr>
          <w:rFonts w:cstheme="minorHAnsi"/>
        </w:rPr>
        <w:t>województwa lubuskiego. Stanowiły</w:t>
      </w:r>
      <w:r w:rsidRPr="004A677B">
        <w:rPr>
          <w:rFonts w:cstheme="minorHAnsi"/>
        </w:rPr>
        <w:t xml:space="preserve"> one 44,5% wszystkich zawodów odnotowanych w powyższym okresie. </w:t>
      </w:r>
      <w:r w:rsidR="001A67A4" w:rsidRPr="004A677B">
        <w:rPr>
          <w:rFonts w:cstheme="minorHAnsi"/>
        </w:rPr>
        <w:t xml:space="preserve">Najwięcej zawodów </w:t>
      </w:r>
      <w:r w:rsidR="00D71346" w:rsidRPr="004A677B">
        <w:rPr>
          <w:rFonts w:cstheme="minorHAnsi"/>
        </w:rPr>
        <w:t>było</w:t>
      </w:r>
      <w:r w:rsidR="001A67A4" w:rsidRPr="004A677B">
        <w:rPr>
          <w:rFonts w:cstheme="minorHAnsi"/>
        </w:rPr>
        <w:t xml:space="preserve"> deficytowych w jednym powiecie (339, tj. 47,7% ogółu zawodów deficytowych). </w:t>
      </w:r>
      <w:r w:rsidR="00D232F5">
        <w:rPr>
          <w:rFonts w:cstheme="minorHAnsi"/>
        </w:rPr>
        <w:t>Równocześnie</w:t>
      </w:r>
      <w:r w:rsidR="001A67A4" w:rsidRPr="004A677B">
        <w:rPr>
          <w:rFonts w:cstheme="minorHAnsi"/>
        </w:rPr>
        <w:t xml:space="preserve"> blisko co dwudziesty zawód </w:t>
      </w:r>
      <w:r w:rsidR="00D71346" w:rsidRPr="004A677B">
        <w:rPr>
          <w:rFonts w:cstheme="minorHAnsi"/>
        </w:rPr>
        <w:t>był</w:t>
      </w:r>
      <w:r w:rsidR="001A67A4" w:rsidRPr="004A677B">
        <w:rPr>
          <w:rFonts w:cstheme="minorHAnsi"/>
        </w:rPr>
        <w:t xml:space="preserve"> deficytowy w więcej niż połowie powiatów (łącznie 34, tj. odpowiednio 4,8%). </w:t>
      </w:r>
      <w:r w:rsidR="008A2C8C" w:rsidRPr="004A677B">
        <w:rPr>
          <w:rFonts w:cstheme="minorHAnsi"/>
        </w:rPr>
        <w:t>Do zawodów deficytowych występujących w największej liczbie powiatów zaliczały się: sekretarka (w 13 powiatach), robotnik gospodarczy (odpowiednio 12), specjalista ds. sprzedaży (12), technik prac biurowych (12), pracownik ochrony fizycznej bez licencji (11), opiekunka dziecięca (10), pracownik centrum obsługi telefonicznej (10), spawacz metodą MAG (10), spedytor (10), sprzedawca w branży spożywczej (10).</w:t>
      </w:r>
      <w:r w:rsidR="00DE01D0" w:rsidRPr="004A677B">
        <w:rPr>
          <w:rFonts w:cstheme="minorHAnsi"/>
        </w:rPr>
        <w:t xml:space="preserve"> Równocześnie stwierdzono</w:t>
      </w:r>
      <w:r w:rsidR="004D23D6" w:rsidRPr="004A677B">
        <w:rPr>
          <w:rFonts w:cstheme="minorHAnsi"/>
        </w:rPr>
        <w:t xml:space="preserve">, że </w:t>
      </w:r>
      <w:r w:rsidR="006111CC" w:rsidRPr="004A677B">
        <w:rPr>
          <w:rFonts w:cstheme="minorHAnsi"/>
        </w:rPr>
        <w:t>rzadko</w:t>
      </w:r>
      <w:r w:rsidR="004A677B">
        <w:rPr>
          <w:rFonts w:cstheme="minorHAnsi"/>
        </w:rPr>
        <w:t xml:space="preserve"> wystę</w:t>
      </w:r>
      <w:r w:rsidR="004D23D6" w:rsidRPr="004A677B">
        <w:rPr>
          <w:rFonts w:cstheme="minorHAnsi"/>
        </w:rPr>
        <w:t>puje zależność między wskaźnikiem deficytu/nadwyżki a udziałem długotrwale bezrobotnych w danym zawo</w:t>
      </w:r>
      <w:r w:rsidR="004A677B" w:rsidRPr="004A677B">
        <w:rPr>
          <w:rFonts w:cstheme="minorHAnsi"/>
        </w:rPr>
        <w:t>dzie. Tym samym nie znalazło</w:t>
      </w:r>
      <w:r w:rsidR="006111CC" w:rsidRPr="004A677B">
        <w:rPr>
          <w:rFonts w:cstheme="minorHAnsi"/>
        </w:rPr>
        <w:t xml:space="preserve"> potw</w:t>
      </w:r>
      <w:r w:rsidR="004D23D6" w:rsidRPr="004A677B">
        <w:rPr>
          <w:rFonts w:cstheme="minorHAnsi"/>
        </w:rPr>
        <w:t>ierdzenia zdroworozsądkowe przypuszczenie o zwiększaniu się udziału długotrwale bezrobotnych w zawodach cechujących się nadwyżką na rynku pracy, polegającą na przewadze rejestracji osób bezrobotnych nad liczbą ofert pracy.</w:t>
      </w:r>
    </w:p>
    <w:p w:rsidR="004D23D6" w:rsidRDefault="004D23D6" w:rsidP="00A409C1">
      <w:pPr>
        <w:spacing w:after="0" w:line="240" w:lineRule="auto"/>
        <w:jc w:val="both"/>
        <w:rPr>
          <w:rFonts w:cstheme="minorHAnsi"/>
          <w:highlight w:val="yellow"/>
        </w:rPr>
      </w:pPr>
    </w:p>
    <w:p w:rsidR="00D232F5" w:rsidRDefault="004A677B" w:rsidP="00A409C1">
      <w:pPr>
        <w:spacing w:after="0" w:line="240" w:lineRule="auto"/>
        <w:jc w:val="both"/>
        <w:rPr>
          <w:rFonts w:cstheme="minorHAnsi"/>
        </w:rPr>
      </w:pPr>
      <w:r w:rsidRPr="004A677B">
        <w:rPr>
          <w:rFonts w:cstheme="minorHAnsi"/>
        </w:rPr>
        <w:t xml:space="preserve">W </w:t>
      </w:r>
      <w:r>
        <w:rPr>
          <w:rFonts w:cstheme="minorHAnsi"/>
        </w:rPr>
        <w:t>bieżącej</w:t>
      </w:r>
      <w:r w:rsidRPr="004A677B">
        <w:rPr>
          <w:rFonts w:cstheme="minorHAnsi"/>
        </w:rPr>
        <w:t xml:space="preserve"> edycji opracowania </w:t>
      </w:r>
      <w:r>
        <w:rPr>
          <w:rFonts w:cstheme="minorHAnsi"/>
        </w:rPr>
        <w:t>dokonano pilotażowej analizy struktur bezrobotnych w danym zawodzie. Tegoroczna zmiana obowiązującej statystyki pozwoliła na wyodrębnienie grup wiekowych</w:t>
      </w:r>
      <w:r w:rsidR="00D232F5">
        <w:rPr>
          <w:rFonts w:cstheme="minorHAnsi"/>
        </w:rPr>
        <w:t>:</w:t>
      </w:r>
      <w:r>
        <w:rPr>
          <w:rFonts w:cstheme="minorHAnsi"/>
        </w:rPr>
        <w:t xml:space="preserve"> osoby do 30 roku życia, między 30 a 50 rokiem życia oraz powyżej 50 roku życia. </w:t>
      </w:r>
      <w:r w:rsidR="00D232F5">
        <w:rPr>
          <w:rFonts w:cstheme="minorHAnsi"/>
        </w:rPr>
        <w:t xml:space="preserve">Jednocześnie umożliwiła wyodrębnienie grup ze względu na trwałość bezrobocia. Wyszczególniono trzy grupy: </w:t>
      </w:r>
      <w:r>
        <w:rPr>
          <w:rFonts w:cstheme="minorHAnsi"/>
        </w:rPr>
        <w:t xml:space="preserve">długotrwale bezrobotne przebywające w rejestrze bezrobotnych powyżej 12 miesięcy; osoby długotrwale bezrobotne wg definicji ustawowej (tj. przebywające bez pracy łącznie przez 12 miesięcy w okresie dwóch ostatnich lat), które wielokrotnie się rejestrowały, a ich ostatni czas przebywania w rejestrach bezrobotnych </w:t>
      </w:r>
      <w:r w:rsidR="005F1942">
        <w:rPr>
          <w:rFonts w:cstheme="minorHAnsi"/>
        </w:rPr>
        <w:t>był</w:t>
      </w:r>
      <w:r>
        <w:rPr>
          <w:rFonts w:cstheme="minorHAnsi"/>
        </w:rPr>
        <w:t xml:space="preserve"> krótszy niż 12 miesięcy; oraz pozostali bezrobotni nie zaliczani do powyższych grup.</w:t>
      </w:r>
      <w:r w:rsidR="00405DBF">
        <w:rPr>
          <w:rFonts w:cstheme="minorHAnsi"/>
        </w:rPr>
        <w:t xml:space="preserve"> </w:t>
      </w:r>
      <w:r w:rsidR="00D232F5">
        <w:rPr>
          <w:rFonts w:cstheme="minorHAnsi"/>
        </w:rPr>
        <w:t xml:space="preserve">Powyższe grupy posiadają odmienne cechy. Pierwsza obejmuje osoby, które w długoterminowy sposób były wyłączone z rynku pracy, a tym samym mogą występować niekorzystne zjawiska w sferze indywidualnej  i społecznej (np. wyuczona bezradność, dezaktualizacja kwalifikacji, zmniejszenie motywacji do poszukiwania pracy). Druga grupa obejmuje osoby, które cechują naprzemienne okresy pracy i pozostawania bez pracy, wynikające z jednej strony z sezonowego charakteru prac w zawodzie (np. zawody budowlane, rolnicze, itp.), z drugiej zaś trudnościami z utrzymaniem stałego zatrudnienia. Trzecia grupa to osoby, które utraciły pracę, są w trakcie jej poszukiwania i nie dotknął ich problem długotrwałego przebywania bez pracy. </w:t>
      </w:r>
    </w:p>
    <w:p w:rsidR="00D232F5" w:rsidRDefault="00D232F5" w:rsidP="00A409C1">
      <w:pPr>
        <w:spacing w:after="0" w:line="240" w:lineRule="auto"/>
        <w:jc w:val="both"/>
        <w:rPr>
          <w:rFonts w:cstheme="minorHAnsi"/>
        </w:rPr>
      </w:pPr>
    </w:p>
    <w:p w:rsidR="004A677B" w:rsidRDefault="00D232F5" w:rsidP="00A409C1">
      <w:pPr>
        <w:spacing w:after="0" w:line="240" w:lineRule="auto"/>
        <w:jc w:val="both"/>
        <w:rPr>
          <w:rFonts w:cstheme="minorHAnsi"/>
        </w:rPr>
      </w:pPr>
      <w:r>
        <w:rPr>
          <w:rFonts w:cstheme="minorHAnsi"/>
        </w:rPr>
        <w:t>Wyżej wymienione wyodrębnienie grup p</w:t>
      </w:r>
      <w:r w:rsidR="00405DBF">
        <w:rPr>
          <w:rFonts w:cstheme="minorHAnsi"/>
        </w:rPr>
        <w:t>ozwoliło na pilotażowe rozpoznanie struktur wiekowych w danych zawodach i grupach zawodów oraz dalsze kontynuowanie rozpatry</w:t>
      </w:r>
      <w:r w:rsidR="005F1942">
        <w:rPr>
          <w:rFonts w:cstheme="minorHAnsi"/>
        </w:rPr>
        <w:t>wania problematyki zróżnicowania</w:t>
      </w:r>
      <w:r w:rsidR="00405DBF">
        <w:rPr>
          <w:rFonts w:cstheme="minorHAnsi"/>
        </w:rPr>
        <w:t xml:space="preserve"> długotrwałego bezrobocia w zawodach i powiatach</w:t>
      </w:r>
      <w:r w:rsidR="003A272B">
        <w:rPr>
          <w:rFonts w:cstheme="minorHAnsi"/>
        </w:rPr>
        <w:t>.</w:t>
      </w:r>
    </w:p>
    <w:p w:rsidR="00D51989" w:rsidRDefault="00D51989" w:rsidP="00A409C1">
      <w:pPr>
        <w:spacing w:after="0" w:line="240" w:lineRule="auto"/>
        <w:jc w:val="both"/>
        <w:rPr>
          <w:rFonts w:cstheme="minorHAnsi"/>
        </w:rPr>
      </w:pPr>
    </w:p>
    <w:p w:rsidR="00D51989" w:rsidRPr="004A677B" w:rsidRDefault="00D51989" w:rsidP="005F1942">
      <w:pPr>
        <w:spacing w:after="0" w:line="240" w:lineRule="auto"/>
        <w:jc w:val="both"/>
        <w:rPr>
          <w:rFonts w:cstheme="minorHAnsi"/>
        </w:rPr>
      </w:pPr>
      <w:r>
        <w:rPr>
          <w:rFonts w:cstheme="minorHAnsi"/>
        </w:rPr>
        <w:t>Biorąc pod uwagę pilotażowy charakter, pełną listę odnotowanych zawodów (1.624) oraz stopień złożoności (struktury w uję</w:t>
      </w:r>
      <w:r w:rsidR="00D232F5">
        <w:rPr>
          <w:rFonts w:cstheme="minorHAnsi"/>
        </w:rPr>
        <w:t>ciu 14 powiatów) ograniczono</w:t>
      </w:r>
      <w:r>
        <w:rPr>
          <w:rFonts w:cstheme="minorHAnsi"/>
        </w:rPr>
        <w:t xml:space="preserve"> zakres</w:t>
      </w:r>
      <w:r w:rsidR="00D232F5" w:rsidRPr="00D232F5">
        <w:rPr>
          <w:rFonts w:cstheme="minorHAnsi"/>
        </w:rPr>
        <w:t xml:space="preserve"> </w:t>
      </w:r>
      <w:r w:rsidR="00D232F5">
        <w:rPr>
          <w:rFonts w:cstheme="minorHAnsi"/>
        </w:rPr>
        <w:t>analizy</w:t>
      </w:r>
      <w:r>
        <w:rPr>
          <w:rFonts w:cstheme="minorHAnsi"/>
        </w:rPr>
        <w:t>. Przeprowadzono ją w ujęciu grup wielkich (wszystkie, w niektórych przypadkach z pominięciem najmniej licznych – grupa O i I), najliczniejszych pod względem bezrobotnych grup elementarnych (powyżej 500 zarejestrowanych bezrobotnych na koniec okresu sprawozdawczego) oraz najbardziej licznych zawodów (odpowiednio powyżej 500).</w:t>
      </w:r>
      <w:r w:rsidR="00D232F5">
        <w:rPr>
          <w:rFonts w:cstheme="minorHAnsi"/>
        </w:rPr>
        <w:t xml:space="preserve"> Równocześnie skoncentrowano się na próbie uchwycenia ogólnych relacji i zjawisk.</w:t>
      </w:r>
    </w:p>
    <w:p w:rsidR="005F1942" w:rsidRDefault="005F1942" w:rsidP="005F1942">
      <w:pPr>
        <w:spacing w:after="0" w:line="240" w:lineRule="auto"/>
        <w:rPr>
          <w:b/>
        </w:rPr>
      </w:pPr>
    </w:p>
    <w:p w:rsidR="002C0012" w:rsidRDefault="002C0012" w:rsidP="005F1942">
      <w:pPr>
        <w:spacing w:after="0" w:line="240" w:lineRule="auto"/>
        <w:rPr>
          <w:b/>
        </w:rPr>
      </w:pPr>
      <w:r w:rsidRPr="00FE6776">
        <w:rPr>
          <w:b/>
        </w:rPr>
        <w:t>Struktura wiekowa</w:t>
      </w:r>
      <w:r w:rsidR="00FE6776">
        <w:rPr>
          <w:b/>
        </w:rPr>
        <w:t xml:space="preserve"> a sytuacja na powiatowym rynku pracy</w:t>
      </w:r>
    </w:p>
    <w:p w:rsidR="005F1942" w:rsidRDefault="005F1942" w:rsidP="005F1942">
      <w:pPr>
        <w:spacing w:after="0" w:line="240" w:lineRule="auto"/>
        <w:rPr>
          <w:b/>
        </w:rPr>
      </w:pPr>
    </w:p>
    <w:p w:rsidR="005F1942" w:rsidRDefault="00D232F5" w:rsidP="005F1942">
      <w:pPr>
        <w:spacing w:after="0" w:line="240" w:lineRule="auto"/>
        <w:jc w:val="both"/>
      </w:pPr>
      <w:r>
        <w:t>W</w:t>
      </w:r>
      <w:r w:rsidR="005F1942">
        <w:t xml:space="preserve"> wielkich grupach zawodów nie odnotowano występowani</w:t>
      </w:r>
      <w:r w:rsidR="00785DD4">
        <w:t>a</w:t>
      </w:r>
      <w:r w:rsidR="005F1942">
        <w:t xml:space="preserve"> jednolitej tendencji</w:t>
      </w:r>
      <w:r w:rsidR="00785DD4" w:rsidRPr="00785DD4">
        <w:t xml:space="preserve"> </w:t>
      </w:r>
      <w:r w:rsidR="00785DD4">
        <w:t>różnicowanie struktur wiekowych</w:t>
      </w:r>
      <w:r w:rsidR="00785DD4" w:rsidRPr="00785DD4">
        <w:t xml:space="preserve"> </w:t>
      </w:r>
      <w:r w:rsidR="00785DD4">
        <w:t>biorąc pod uwagę powiaty</w:t>
      </w:r>
      <w:r w:rsidR="005F1942">
        <w:t xml:space="preserve">. Struktura wiekowa różnicowała się w sposób istotny w 5 wielkich grupach zawodów oraz w grupie bez zawodu. Najbardziej wśród przedstawicieli władz publicznych, wyższych urzędników i kierowników. </w:t>
      </w:r>
    </w:p>
    <w:p w:rsidR="005F1942" w:rsidRDefault="005F1942" w:rsidP="005F1942">
      <w:pPr>
        <w:spacing w:after="0" w:line="240" w:lineRule="auto"/>
        <w:jc w:val="both"/>
      </w:pPr>
    </w:p>
    <w:p w:rsidR="005F1942" w:rsidRDefault="007D6E7E" w:rsidP="005F1942">
      <w:pPr>
        <w:spacing w:after="0" w:line="240" w:lineRule="auto"/>
        <w:jc w:val="both"/>
      </w:pPr>
      <w:r>
        <w:t>P</w:t>
      </w:r>
      <w:r w:rsidR="005F1942">
        <w:t>orównano udział poszczególnych grup wiekowych, biorąc pod uwagę poz</w:t>
      </w:r>
      <w:r w:rsidR="00785DD4">
        <w:t>iom bezrobocia w powiecie (stopę</w:t>
      </w:r>
      <w:r w:rsidR="005F1942">
        <w:t xml:space="preserve"> bezrobocia). Tym sa</w:t>
      </w:r>
      <w:r w:rsidR="00785DD4">
        <w:t>mym starano się uchwycić relację</w:t>
      </w:r>
      <w:r w:rsidR="005F1942">
        <w:t xml:space="preserve"> między skalą bezrobocia w danej grupie wiekowej w danej </w:t>
      </w:r>
      <w:r w:rsidR="00785DD4">
        <w:t>wielkiej grupie zawodów a ogólną skalą</w:t>
      </w:r>
      <w:r w:rsidR="005F1942">
        <w:t xml:space="preserve"> bezrobocia w powiecie, przyjmując wstępne założenie, że większy udział </w:t>
      </w:r>
      <w:r>
        <w:t xml:space="preserve">danej grupy </w:t>
      </w:r>
      <w:r w:rsidR="00785DD4">
        <w:t xml:space="preserve">wiekowej </w:t>
      </w:r>
      <w:r>
        <w:t xml:space="preserve">zależeć będzie od trudniejszej sytuacji na lokalnym rynku pracy. W toku analizy nie stwierdzono jednak wyraźnych </w:t>
      </w:r>
      <w:r w:rsidR="00785DD4">
        <w:t xml:space="preserve">zależności </w:t>
      </w:r>
      <w:r>
        <w:t>wspólnych dla wszystkich wielkich grup</w:t>
      </w:r>
      <w:r w:rsidR="00785DD4">
        <w:t xml:space="preserve"> zawodów</w:t>
      </w:r>
      <w:r>
        <w:t xml:space="preserve">. Taką wyraźną zależność (wartość współczynnika korelacji </w:t>
      </w:r>
      <w:proofErr w:type="spellStart"/>
      <w:r>
        <w:t>R</w:t>
      </w:r>
      <w:r w:rsidRPr="007D6E7E">
        <w:rPr>
          <w:vertAlign w:val="subscript"/>
        </w:rPr>
        <w:t>xy</w:t>
      </w:r>
      <w:proofErr w:type="spellEnd"/>
      <w:r>
        <w:t xml:space="preserve"> na poziomie powyżej 0,5) odnotowano w przypadku:</w:t>
      </w:r>
    </w:p>
    <w:p w:rsidR="007D6E7E" w:rsidRDefault="007D6E7E" w:rsidP="005F1942">
      <w:pPr>
        <w:spacing w:after="0" w:line="240" w:lineRule="auto"/>
        <w:jc w:val="both"/>
      </w:pPr>
      <w:r>
        <w:t xml:space="preserve">- osób do 30 roku życia wśród: techników i innego średniego personelu (wartość </w:t>
      </w:r>
      <w:proofErr w:type="spellStart"/>
      <w:r>
        <w:t>R</w:t>
      </w:r>
      <w:r w:rsidRPr="00785DD4">
        <w:rPr>
          <w:vertAlign w:val="subscript"/>
        </w:rPr>
        <w:t>xy</w:t>
      </w:r>
      <w:proofErr w:type="spellEnd"/>
      <w:r>
        <w:t xml:space="preserve"> wyniosła 0,54) oraz osób bez zawodu (odpowiednio 0,69);</w:t>
      </w:r>
    </w:p>
    <w:p w:rsidR="007D6E7E" w:rsidRDefault="007D6E7E" w:rsidP="005F1942">
      <w:pPr>
        <w:spacing w:after="0" w:line="240" w:lineRule="auto"/>
        <w:jc w:val="both"/>
      </w:pPr>
      <w:r>
        <w:t xml:space="preserve">- osób od 30 do 50 roku życia wśród: robotników przemysłowych i rzemieślników (0,58); pracowników wykonujących prace proste (0,66) oraz osób bez zawodu (-0,50); </w:t>
      </w:r>
    </w:p>
    <w:p w:rsidR="007D6E7E" w:rsidRPr="005F1942" w:rsidRDefault="007D6E7E" w:rsidP="005F1942">
      <w:pPr>
        <w:spacing w:after="0" w:line="240" w:lineRule="auto"/>
        <w:jc w:val="both"/>
      </w:pPr>
      <w:r>
        <w:t>- osób powyżej 50 roku życia wśród pracowników usług i sprzedawców (-0,54); robotników przemysłowych i rzemieślników (-0,63) oraz osób bez zawodu (-0,71).</w:t>
      </w:r>
    </w:p>
    <w:p w:rsidR="005F1942" w:rsidRPr="00FE6776" w:rsidRDefault="005F1942" w:rsidP="005F1942">
      <w:pPr>
        <w:spacing w:after="0" w:line="240" w:lineRule="auto"/>
        <w:rPr>
          <w:b/>
        </w:rPr>
      </w:pPr>
    </w:p>
    <w:p w:rsidR="00422C8E" w:rsidRPr="00422C8E" w:rsidRDefault="00422C8E" w:rsidP="00422C8E">
      <w:pPr>
        <w:pStyle w:val="Legenda"/>
        <w:jc w:val="center"/>
      </w:pPr>
      <w:bookmarkStart w:id="18" w:name="_Toc434309453"/>
      <w:r w:rsidRPr="00422C8E">
        <w:t xml:space="preserve">Tabela </w:t>
      </w:r>
      <w:fldSimple w:instr=" SEQ Tabela \* ARABIC ">
        <w:r w:rsidR="00905628">
          <w:rPr>
            <w:noProof/>
          </w:rPr>
          <w:t>9</w:t>
        </w:r>
      </w:fldSimple>
      <w:r w:rsidRPr="00422C8E">
        <w:t xml:space="preserve">. Wartości współczynnika korelacji </w:t>
      </w:r>
      <w:r>
        <w:t>(</w:t>
      </w:r>
      <w:proofErr w:type="spellStart"/>
      <w:r>
        <w:t>C</w:t>
      </w:r>
      <w:r w:rsidRPr="00422C8E">
        <w:rPr>
          <w:vertAlign w:val="subscript"/>
        </w:rPr>
        <w:t>kor</w:t>
      </w:r>
      <w:proofErr w:type="spellEnd"/>
      <w:r>
        <w:t xml:space="preserve">) </w:t>
      </w:r>
      <w:r w:rsidRPr="00422C8E">
        <w:t xml:space="preserve">dla </w:t>
      </w:r>
      <w:r>
        <w:t>rozkładu struktury wiekowej</w:t>
      </w:r>
      <w:r w:rsidR="003E2522">
        <w:t xml:space="preserve"> w danej grupie wielkiej zawodów</w:t>
      </w:r>
      <w:r w:rsidR="00785DD4">
        <w:t xml:space="preserve"> według powiatów oraz wartości</w:t>
      </w:r>
      <w:r>
        <w:t xml:space="preserve"> współczynnika korelacji (</w:t>
      </w:r>
      <w:proofErr w:type="spellStart"/>
      <w:r>
        <w:t>R</w:t>
      </w:r>
      <w:r w:rsidRPr="00422C8E">
        <w:rPr>
          <w:vertAlign w:val="subscript"/>
        </w:rPr>
        <w:t>xy</w:t>
      </w:r>
      <w:proofErr w:type="spellEnd"/>
      <w:r>
        <w:t xml:space="preserve">) dla </w:t>
      </w:r>
      <w:r w:rsidRPr="00422C8E">
        <w:t xml:space="preserve">relacji udziału </w:t>
      </w:r>
      <w:r>
        <w:t>bezrobotnych w danej grupie wiekowej i w danej wielkiej grupie do poziomu stopy bezrobocia w powiatach</w:t>
      </w:r>
      <w:r w:rsidRPr="00422C8E">
        <w:t xml:space="preserve"> – wed</w:t>
      </w:r>
      <w:r>
        <w:t>ług stanu na koniec czerwca 2015</w:t>
      </w:r>
      <w:r w:rsidRPr="00422C8E">
        <w:t xml:space="preserve"> roku</w:t>
      </w:r>
      <w:bookmarkEnd w:id="18"/>
    </w:p>
    <w:tbl>
      <w:tblPr>
        <w:tblW w:w="9133" w:type="dxa"/>
        <w:tblInd w:w="55" w:type="dxa"/>
        <w:tblCellMar>
          <w:left w:w="70" w:type="dxa"/>
          <w:right w:w="70" w:type="dxa"/>
        </w:tblCellMar>
        <w:tblLook w:val="04A0" w:firstRow="1" w:lastRow="0" w:firstColumn="1" w:lastColumn="0" w:noHBand="0" w:noVBand="1"/>
      </w:tblPr>
      <w:tblGrid>
        <w:gridCol w:w="760"/>
        <w:gridCol w:w="3933"/>
        <w:gridCol w:w="960"/>
        <w:gridCol w:w="1160"/>
        <w:gridCol w:w="1160"/>
        <w:gridCol w:w="1160"/>
      </w:tblGrid>
      <w:tr w:rsidR="00422C8E" w:rsidRPr="003E2522" w:rsidTr="008D0D15">
        <w:trPr>
          <w:trHeight w:val="163"/>
        </w:trPr>
        <w:tc>
          <w:tcPr>
            <w:tcW w:w="760" w:type="dxa"/>
            <w:tcBorders>
              <w:top w:val="single" w:sz="4" w:space="0" w:color="auto"/>
              <w:left w:val="single" w:sz="4" w:space="0" w:color="auto"/>
              <w:bottom w:val="nil"/>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 </w:t>
            </w:r>
          </w:p>
        </w:tc>
        <w:tc>
          <w:tcPr>
            <w:tcW w:w="3933" w:type="dxa"/>
            <w:tcBorders>
              <w:top w:val="single" w:sz="4" w:space="0" w:color="auto"/>
              <w:left w:val="nil"/>
              <w:bottom w:val="nil"/>
              <w:right w:val="single" w:sz="4" w:space="0" w:color="auto"/>
            </w:tcBorders>
            <w:shd w:val="clear" w:color="auto" w:fill="auto"/>
            <w:noWrap/>
            <w:vAlign w:val="bottom"/>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 </w:t>
            </w:r>
          </w:p>
        </w:tc>
        <w:tc>
          <w:tcPr>
            <w:tcW w:w="960" w:type="dxa"/>
            <w:tcBorders>
              <w:top w:val="single" w:sz="4" w:space="0" w:color="auto"/>
              <w:left w:val="nil"/>
              <w:bottom w:val="nil"/>
              <w:right w:val="single" w:sz="4" w:space="0" w:color="auto"/>
            </w:tcBorders>
            <w:shd w:val="clear" w:color="auto" w:fill="auto"/>
            <w:noWrap/>
            <w:vAlign w:val="center"/>
            <w:hideMark/>
          </w:tcPr>
          <w:p w:rsidR="00422C8E" w:rsidRPr="003E2522" w:rsidRDefault="00785DD4" w:rsidP="008D0D15">
            <w:pPr>
              <w:spacing w:after="0" w:line="240" w:lineRule="auto"/>
              <w:jc w:val="center"/>
              <w:rPr>
                <w:rFonts w:eastAsia="Times New Roman" w:cstheme="minorHAnsi"/>
                <w:color w:val="000000"/>
                <w:sz w:val="18"/>
                <w:szCs w:val="18"/>
                <w:lang w:eastAsia="pl-PL"/>
              </w:rPr>
            </w:pPr>
            <w:proofErr w:type="spellStart"/>
            <w:r>
              <w:rPr>
                <w:rFonts w:eastAsia="Times New Roman" w:cstheme="minorHAnsi"/>
                <w:color w:val="000000"/>
                <w:sz w:val="18"/>
                <w:szCs w:val="18"/>
                <w:lang w:eastAsia="pl-PL"/>
              </w:rPr>
              <w:t>C</w:t>
            </w:r>
            <w:r w:rsidRPr="00785DD4">
              <w:rPr>
                <w:rFonts w:eastAsia="Times New Roman" w:cstheme="minorHAnsi"/>
                <w:color w:val="000000"/>
                <w:sz w:val="18"/>
                <w:szCs w:val="18"/>
                <w:vertAlign w:val="subscript"/>
                <w:lang w:eastAsia="pl-PL"/>
              </w:rPr>
              <w:t>kor</w:t>
            </w:r>
            <w:proofErr w:type="spellEnd"/>
          </w:p>
        </w:tc>
        <w:tc>
          <w:tcPr>
            <w:tcW w:w="3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422C8E" w:rsidRPr="003E2522" w:rsidRDefault="00422C8E" w:rsidP="00422C8E">
            <w:pPr>
              <w:spacing w:after="0" w:line="240" w:lineRule="auto"/>
              <w:rPr>
                <w:rFonts w:eastAsia="Times New Roman" w:cstheme="minorHAnsi"/>
                <w:color w:val="000000"/>
                <w:sz w:val="18"/>
                <w:szCs w:val="18"/>
                <w:lang w:eastAsia="pl-PL"/>
              </w:rPr>
            </w:pPr>
            <w:proofErr w:type="spellStart"/>
            <w:r w:rsidRPr="003E2522">
              <w:rPr>
                <w:rFonts w:eastAsia="Times New Roman" w:cstheme="minorHAnsi"/>
                <w:color w:val="000000"/>
                <w:sz w:val="18"/>
                <w:szCs w:val="18"/>
                <w:lang w:eastAsia="pl-PL"/>
              </w:rPr>
              <w:t>R</w:t>
            </w:r>
            <w:r w:rsidRPr="00785DD4">
              <w:rPr>
                <w:rFonts w:eastAsia="Times New Roman" w:cstheme="minorHAnsi"/>
                <w:color w:val="000000"/>
                <w:sz w:val="18"/>
                <w:szCs w:val="18"/>
                <w:vertAlign w:val="subscript"/>
                <w:lang w:eastAsia="pl-PL"/>
              </w:rPr>
              <w:t>xy</w:t>
            </w:r>
            <w:proofErr w:type="spellEnd"/>
            <w:r w:rsidRPr="003E2522">
              <w:rPr>
                <w:rFonts w:eastAsia="Times New Roman" w:cstheme="minorHAnsi"/>
                <w:color w:val="000000"/>
                <w:sz w:val="18"/>
                <w:szCs w:val="18"/>
                <w:lang w:eastAsia="pl-PL"/>
              </w:rPr>
              <w:t xml:space="preserve"> - stopa bezrobocia a udział osób:</w:t>
            </w:r>
          </w:p>
        </w:tc>
      </w:tr>
      <w:tr w:rsidR="00422C8E" w:rsidRPr="003E2522" w:rsidTr="008D0D15">
        <w:trPr>
          <w:trHeight w:val="506"/>
        </w:trPr>
        <w:tc>
          <w:tcPr>
            <w:tcW w:w="760" w:type="dxa"/>
            <w:tcBorders>
              <w:top w:val="nil"/>
              <w:left w:val="single" w:sz="4" w:space="0" w:color="auto"/>
              <w:bottom w:val="single" w:sz="4" w:space="0" w:color="auto"/>
              <w:right w:val="single" w:sz="4" w:space="0" w:color="auto"/>
            </w:tcBorders>
            <w:shd w:val="clear" w:color="auto" w:fill="auto"/>
            <w:noWrap/>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symbol</w:t>
            </w:r>
          </w:p>
        </w:tc>
        <w:tc>
          <w:tcPr>
            <w:tcW w:w="3933" w:type="dxa"/>
            <w:tcBorders>
              <w:top w:val="nil"/>
              <w:left w:val="nil"/>
              <w:bottom w:val="single" w:sz="4" w:space="0" w:color="auto"/>
              <w:right w:val="single" w:sz="4" w:space="0" w:color="auto"/>
            </w:tcBorders>
            <w:shd w:val="clear" w:color="auto" w:fill="auto"/>
            <w:noWrap/>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grupy wielkie</w:t>
            </w:r>
          </w:p>
        </w:tc>
        <w:tc>
          <w:tcPr>
            <w:tcW w:w="960" w:type="dxa"/>
            <w:tcBorders>
              <w:top w:val="nil"/>
              <w:left w:val="nil"/>
              <w:bottom w:val="single" w:sz="4" w:space="0" w:color="auto"/>
              <w:right w:val="single" w:sz="4" w:space="0" w:color="auto"/>
            </w:tcBorders>
            <w:shd w:val="clear" w:color="auto" w:fill="auto"/>
            <w:vAlign w:val="center"/>
            <w:hideMark/>
          </w:tcPr>
          <w:p w:rsidR="00422C8E" w:rsidRPr="003E2522" w:rsidRDefault="00422C8E" w:rsidP="008D0D15">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struktura wiekowa a powiat</w:t>
            </w:r>
          </w:p>
        </w:tc>
        <w:tc>
          <w:tcPr>
            <w:tcW w:w="1160" w:type="dxa"/>
            <w:tcBorders>
              <w:top w:val="nil"/>
              <w:left w:val="nil"/>
              <w:bottom w:val="single" w:sz="4" w:space="0" w:color="auto"/>
              <w:right w:val="single" w:sz="4" w:space="0" w:color="auto"/>
            </w:tcBorders>
            <w:shd w:val="clear" w:color="auto" w:fill="auto"/>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do 30 r.ż.</w:t>
            </w:r>
          </w:p>
        </w:tc>
        <w:tc>
          <w:tcPr>
            <w:tcW w:w="1160" w:type="dxa"/>
            <w:tcBorders>
              <w:top w:val="nil"/>
              <w:left w:val="nil"/>
              <w:bottom w:val="single" w:sz="4" w:space="0" w:color="auto"/>
              <w:right w:val="single" w:sz="4" w:space="0" w:color="auto"/>
            </w:tcBorders>
            <w:shd w:val="clear" w:color="auto" w:fill="auto"/>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od 30 do 50 r.ż.</w:t>
            </w:r>
          </w:p>
        </w:tc>
        <w:tc>
          <w:tcPr>
            <w:tcW w:w="1160" w:type="dxa"/>
            <w:tcBorders>
              <w:top w:val="nil"/>
              <w:left w:val="nil"/>
              <w:bottom w:val="single" w:sz="4" w:space="0" w:color="auto"/>
              <w:right w:val="single" w:sz="4" w:space="0" w:color="auto"/>
            </w:tcBorders>
            <w:shd w:val="clear" w:color="auto" w:fill="auto"/>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pow. 50 r.ż.</w:t>
            </w:r>
          </w:p>
        </w:tc>
      </w:tr>
      <w:tr w:rsidR="00422C8E" w:rsidRPr="003E2522" w:rsidTr="00422C8E">
        <w:trPr>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w:t>
            </w:r>
          </w:p>
        </w:tc>
        <w:tc>
          <w:tcPr>
            <w:tcW w:w="3933"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SIŁY ZBROJNE</w:t>
            </w:r>
          </w:p>
        </w:tc>
        <w:tc>
          <w:tcPr>
            <w:tcW w:w="960" w:type="dxa"/>
            <w:tcBorders>
              <w:top w:val="nil"/>
              <w:left w:val="nil"/>
              <w:bottom w:val="single" w:sz="4" w:space="0" w:color="auto"/>
              <w:right w:val="single" w:sz="4" w:space="0" w:color="auto"/>
            </w:tcBorders>
            <w:shd w:val="clear" w:color="000000" w:fill="92D05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0,662</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0,08</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-0,16</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0,44</w:t>
            </w:r>
          </w:p>
        </w:tc>
      </w:tr>
      <w:tr w:rsidR="00422C8E" w:rsidRPr="003E2522" w:rsidTr="00422C8E">
        <w:trPr>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1</w:t>
            </w:r>
          </w:p>
        </w:tc>
        <w:tc>
          <w:tcPr>
            <w:tcW w:w="3933"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PRZEDSTAWICIELE WŁADZ PUBLICZNYCH, WYŻSI URZĘDNICY I KIEROWNICY</w:t>
            </w:r>
          </w:p>
        </w:tc>
        <w:tc>
          <w:tcPr>
            <w:tcW w:w="9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0,333</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0,16</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0,07</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-0,14</w:t>
            </w:r>
          </w:p>
        </w:tc>
      </w:tr>
      <w:tr w:rsidR="00422C8E" w:rsidRPr="003E2522" w:rsidTr="003E2522">
        <w:trPr>
          <w:trHeight w:val="26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2</w:t>
            </w:r>
          </w:p>
        </w:tc>
        <w:tc>
          <w:tcPr>
            <w:tcW w:w="3933"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SPECJALIŚCI</w:t>
            </w:r>
          </w:p>
        </w:tc>
        <w:tc>
          <w:tcPr>
            <w:tcW w:w="9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0,167</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-0,16</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0,38</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-0,31</w:t>
            </w:r>
          </w:p>
        </w:tc>
      </w:tr>
      <w:tr w:rsidR="00422C8E" w:rsidRPr="003E2522" w:rsidTr="003E2522">
        <w:trPr>
          <w:trHeight w:val="26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3</w:t>
            </w:r>
          </w:p>
        </w:tc>
        <w:tc>
          <w:tcPr>
            <w:tcW w:w="3933"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TECHNICY I INNY ŚREDNI PERSONEL</w:t>
            </w:r>
          </w:p>
        </w:tc>
        <w:tc>
          <w:tcPr>
            <w:tcW w:w="9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0,217</w:t>
            </w:r>
          </w:p>
        </w:tc>
        <w:tc>
          <w:tcPr>
            <w:tcW w:w="1160" w:type="dxa"/>
            <w:tcBorders>
              <w:top w:val="nil"/>
              <w:left w:val="nil"/>
              <w:bottom w:val="single" w:sz="4" w:space="0" w:color="auto"/>
              <w:right w:val="single" w:sz="4" w:space="0" w:color="auto"/>
            </w:tcBorders>
            <w:shd w:val="clear" w:color="000000" w:fill="92D05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0,54</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-0,09</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-0,46</w:t>
            </w:r>
          </w:p>
        </w:tc>
      </w:tr>
      <w:tr w:rsidR="00422C8E" w:rsidRPr="003E2522" w:rsidTr="003E2522">
        <w:trPr>
          <w:trHeight w:val="26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4</w:t>
            </w:r>
          </w:p>
        </w:tc>
        <w:tc>
          <w:tcPr>
            <w:tcW w:w="3933"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PRACOWNICY BIUROWI</w:t>
            </w:r>
          </w:p>
        </w:tc>
        <w:tc>
          <w:tcPr>
            <w:tcW w:w="9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0,242</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0,04</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0,11</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-0,13</w:t>
            </w:r>
          </w:p>
        </w:tc>
      </w:tr>
      <w:tr w:rsidR="00422C8E" w:rsidRPr="003E2522" w:rsidTr="003E2522">
        <w:trPr>
          <w:trHeight w:val="26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5</w:t>
            </w:r>
          </w:p>
        </w:tc>
        <w:tc>
          <w:tcPr>
            <w:tcW w:w="3933"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PRACOWNICY USŁUG I SPRZEDAWCY</w:t>
            </w:r>
          </w:p>
        </w:tc>
        <w:tc>
          <w:tcPr>
            <w:tcW w:w="9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0,168</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0,27</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0,24</w:t>
            </w:r>
          </w:p>
        </w:tc>
        <w:tc>
          <w:tcPr>
            <w:tcW w:w="1160" w:type="dxa"/>
            <w:tcBorders>
              <w:top w:val="nil"/>
              <w:left w:val="nil"/>
              <w:bottom w:val="single" w:sz="4" w:space="0" w:color="auto"/>
              <w:right w:val="single" w:sz="4" w:space="0" w:color="auto"/>
            </w:tcBorders>
            <w:shd w:val="clear" w:color="000000" w:fill="92D05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-0,54</w:t>
            </w:r>
          </w:p>
        </w:tc>
      </w:tr>
      <w:tr w:rsidR="00422C8E" w:rsidRPr="003E2522" w:rsidTr="003E2522">
        <w:trPr>
          <w:trHeight w:val="26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6</w:t>
            </w:r>
          </w:p>
        </w:tc>
        <w:tc>
          <w:tcPr>
            <w:tcW w:w="3933"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ROLNICY, OGRODNICY, LEŚNICY I RYBACY</w:t>
            </w:r>
          </w:p>
        </w:tc>
        <w:tc>
          <w:tcPr>
            <w:tcW w:w="9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0,237</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-0,01</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0,06</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-0,07</w:t>
            </w:r>
          </w:p>
        </w:tc>
      </w:tr>
      <w:tr w:rsidR="00422C8E" w:rsidRPr="003E2522" w:rsidTr="003E2522">
        <w:trPr>
          <w:trHeight w:val="26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7</w:t>
            </w:r>
          </w:p>
        </w:tc>
        <w:tc>
          <w:tcPr>
            <w:tcW w:w="3933"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ROBOTNICY PRZEMYSŁOWI I RZEMIEŚLNICY</w:t>
            </w:r>
          </w:p>
        </w:tc>
        <w:tc>
          <w:tcPr>
            <w:tcW w:w="9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0,153</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0,38</w:t>
            </w:r>
          </w:p>
        </w:tc>
        <w:tc>
          <w:tcPr>
            <w:tcW w:w="1160" w:type="dxa"/>
            <w:tcBorders>
              <w:top w:val="nil"/>
              <w:left w:val="nil"/>
              <w:bottom w:val="single" w:sz="4" w:space="0" w:color="auto"/>
              <w:right w:val="single" w:sz="4" w:space="0" w:color="auto"/>
            </w:tcBorders>
            <w:shd w:val="clear" w:color="000000" w:fill="92D05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0,58</w:t>
            </w:r>
          </w:p>
        </w:tc>
        <w:tc>
          <w:tcPr>
            <w:tcW w:w="1160" w:type="dxa"/>
            <w:tcBorders>
              <w:top w:val="nil"/>
              <w:left w:val="nil"/>
              <w:bottom w:val="single" w:sz="4" w:space="0" w:color="auto"/>
              <w:right w:val="single" w:sz="4" w:space="0" w:color="auto"/>
            </w:tcBorders>
            <w:shd w:val="clear" w:color="000000" w:fill="92D05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-0,63</w:t>
            </w:r>
          </w:p>
        </w:tc>
      </w:tr>
      <w:tr w:rsidR="00422C8E" w:rsidRPr="003E2522" w:rsidTr="003E2522">
        <w:trPr>
          <w:trHeight w:val="26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8</w:t>
            </w:r>
          </w:p>
        </w:tc>
        <w:tc>
          <w:tcPr>
            <w:tcW w:w="3933"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OPERATORZY I MONTERZY MASZYN I URZĄDZEŃ</w:t>
            </w:r>
          </w:p>
        </w:tc>
        <w:tc>
          <w:tcPr>
            <w:tcW w:w="9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0,250</w:t>
            </w:r>
          </w:p>
        </w:tc>
        <w:tc>
          <w:tcPr>
            <w:tcW w:w="11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0,01</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0,27</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-0,21</w:t>
            </w:r>
          </w:p>
        </w:tc>
      </w:tr>
      <w:tr w:rsidR="00422C8E" w:rsidRPr="003E2522" w:rsidTr="003E2522">
        <w:trPr>
          <w:trHeight w:val="267"/>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9</w:t>
            </w:r>
          </w:p>
        </w:tc>
        <w:tc>
          <w:tcPr>
            <w:tcW w:w="3933"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PRACOWNICY WYKONUJĄCY PRACE PROSTE</w:t>
            </w:r>
          </w:p>
        </w:tc>
        <w:tc>
          <w:tcPr>
            <w:tcW w:w="9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0,166</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-0,43</w:t>
            </w:r>
          </w:p>
        </w:tc>
        <w:tc>
          <w:tcPr>
            <w:tcW w:w="1160" w:type="dxa"/>
            <w:tcBorders>
              <w:top w:val="nil"/>
              <w:left w:val="nil"/>
              <w:bottom w:val="single" w:sz="4" w:space="0" w:color="auto"/>
              <w:right w:val="single" w:sz="4" w:space="0" w:color="auto"/>
            </w:tcBorders>
            <w:shd w:val="clear" w:color="000000" w:fill="92D05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0,66</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-0,22</w:t>
            </w:r>
          </w:p>
        </w:tc>
      </w:tr>
      <w:tr w:rsidR="00422C8E" w:rsidRPr="003E2522" w:rsidTr="003E2522">
        <w:trPr>
          <w:trHeight w:val="267"/>
        </w:trPr>
        <w:tc>
          <w:tcPr>
            <w:tcW w:w="760" w:type="dxa"/>
            <w:tcBorders>
              <w:top w:val="nil"/>
              <w:left w:val="single" w:sz="4" w:space="0" w:color="auto"/>
              <w:bottom w:val="nil"/>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000000</w:t>
            </w:r>
          </w:p>
        </w:tc>
        <w:tc>
          <w:tcPr>
            <w:tcW w:w="3933" w:type="dxa"/>
            <w:tcBorders>
              <w:top w:val="nil"/>
              <w:left w:val="nil"/>
              <w:bottom w:val="nil"/>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Bez zawodu</w:t>
            </w:r>
          </w:p>
        </w:tc>
        <w:tc>
          <w:tcPr>
            <w:tcW w:w="9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0,226</w:t>
            </w:r>
          </w:p>
        </w:tc>
        <w:tc>
          <w:tcPr>
            <w:tcW w:w="1160" w:type="dxa"/>
            <w:tcBorders>
              <w:top w:val="nil"/>
              <w:left w:val="nil"/>
              <w:bottom w:val="single" w:sz="4" w:space="0" w:color="auto"/>
              <w:right w:val="single" w:sz="4" w:space="0" w:color="auto"/>
            </w:tcBorders>
            <w:shd w:val="clear" w:color="000000" w:fill="92D05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0,69</w:t>
            </w:r>
          </w:p>
        </w:tc>
        <w:tc>
          <w:tcPr>
            <w:tcW w:w="1160" w:type="dxa"/>
            <w:tcBorders>
              <w:top w:val="nil"/>
              <w:left w:val="nil"/>
              <w:bottom w:val="single" w:sz="4" w:space="0" w:color="auto"/>
              <w:right w:val="single" w:sz="4" w:space="0" w:color="auto"/>
            </w:tcBorders>
            <w:shd w:val="clear" w:color="000000" w:fill="92D05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-0,50</w:t>
            </w:r>
          </w:p>
        </w:tc>
        <w:tc>
          <w:tcPr>
            <w:tcW w:w="1160" w:type="dxa"/>
            <w:tcBorders>
              <w:top w:val="nil"/>
              <w:left w:val="nil"/>
              <w:bottom w:val="single" w:sz="4" w:space="0" w:color="auto"/>
              <w:right w:val="single" w:sz="4" w:space="0" w:color="auto"/>
            </w:tcBorders>
            <w:shd w:val="clear" w:color="000000" w:fill="92D05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-0,71</w:t>
            </w:r>
          </w:p>
        </w:tc>
      </w:tr>
      <w:tr w:rsidR="00422C8E" w:rsidRPr="003E2522" w:rsidTr="003E2522">
        <w:trPr>
          <w:trHeight w:val="267"/>
        </w:trPr>
        <w:tc>
          <w:tcPr>
            <w:tcW w:w="760" w:type="dxa"/>
            <w:tcBorders>
              <w:top w:val="single" w:sz="4" w:space="0" w:color="auto"/>
              <w:left w:val="single" w:sz="4" w:space="0" w:color="auto"/>
              <w:bottom w:val="single" w:sz="4" w:space="0" w:color="auto"/>
              <w:right w:val="nil"/>
            </w:tcBorders>
            <w:shd w:val="clear" w:color="auto" w:fill="auto"/>
            <w:noWrap/>
            <w:vAlign w:val="bottom"/>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 </w:t>
            </w:r>
          </w:p>
        </w:tc>
        <w:tc>
          <w:tcPr>
            <w:tcW w:w="3933" w:type="dxa"/>
            <w:tcBorders>
              <w:top w:val="single" w:sz="4" w:space="0" w:color="auto"/>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Lubuskie</w:t>
            </w:r>
          </w:p>
        </w:tc>
        <w:tc>
          <w:tcPr>
            <w:tcW w:w="960" w:type="dxa"/>
            <w:tcBorders>
              <w:top w:val="nil"/>
              <w:left w:val="nil"/>
              <w:bottom w:val="single" w:sz="4" w:space="0" w:color="auto"/>
              <w:right w:val="single" w:sz="4" w:space="0" w:color="auto"/>
            </w:tcBorders>
            <w:shd w:val="clear" w:color="000000" w:fill="80808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0,091</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0,43</w:t>
            </w:r>
          </w:p>
        </w:tc>
        <w:tc>
          <w:tcPr>
            <w:tcW w:w="1160" w:type="dxa"/>
            <w:tcBorders>
              <w:top w:val="nil"/>
              <w:left w:val="nil"/>
              <w:bottom w:val="single" w:sz="4" w:space="0" w:color="auto"/>
              <w:right w:val="single" w:sz="4" w:space="0" w:color="auto"/>
            </w:tcBorders>
            <w:shd w:val="clear" w:color="auto" w:fill="auto"/>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0,32</w:t>
            </w:r>
          </w:p>
        </w:tc>
        <w:tc>
          <w:tcPr>
            <w:tcW w:w="1160" w:type="dxa"/>
            <w:tcBorders>
              <w:top w:val="nil"/>
              <w:left w:val="nil"/>
              <w:bottom w:val="single" w:sz="4" w:space="0" w:color="auto"/>
              <w:right w:val="single" w:sz="4" w:space="0" w:color="auto"/>
            </w:tcBorders>
            <w:shd w:val="clear" w:color="000000" w:fill="92D050"/>
            <w:noWrap/>
            <w:vAlign w:val="center"/>
            <w:hideMark/>
          </w:tcPr>
          <w:p w:rsidR="00422C8E" w:rsidRPr="003E2522" w:rsidRDefault="00422C8E" w:rsidP="00422C8E">
            <w:pPr>
              <w:spacing w:after="0" w:line="240" w:lineRule="auto"/>
              <w:jc w:val="center"/>
              <w:rPr>
                <w:rFonts w:eastAsia="Times New Roman" w:cstheme="minorHAnsi"/>
                <w:iCs/>
                <w:color w:val="000000"/>
                <w:sz w:val="18"/>
                <w:szCs w:val="18"/>
                <w:lang w:eastAsia="pl-PL"/>
              </w:rPr>
            </w:pPr>
            <w:r w:rsidRPr="003E2522">
              <w:rPr>
                <w:rFonts w:eastAsia="Times New Roman" w:cstheme="minorHAnsi"/>
                <w:iCs/>
                <w:color w:val="000000"/>
                <w:sz w:val="18"/>
                <w:szCs w:val="18"/>
                <w:lang w:eastAsia="pl-PL"/>
              </w:rPr>
              <w:t>-0,66</w:t>
            </w:r>
          </w:p>
        </w:tc>
      </w:tr>
    </w:tbl>
    <w:p w:rsidR="00422C8E" w:rsidRPr="00422C8E" w:rsidRDefault="00422C8E" w:rsidP="00422C8E">
      <w:pPr>
        <w:spacing w:after="0" w:line="240" w:lineRule="auto"/>
        <w:jc w:val="center"/>
        <w:rPr>
          <w:i/>
          <w:sz w:val="18"/>
          <w:szCs w:val="18"/>
        </w:rPr>
      </w:pPr>
      <w:r w:rsidRPr="00785DD4">
        <w:rPr>
          <w:i/>
          <w:color w:val="4F81BD" w:themeColor="accent1"/>
          <w:sz w:val="18"/>
          <w:szCs w:val="18"/>
        </w:rPr>
        <w:t>Źródło: opracowanie własne na podstawie danych powiatowych urzędów pracy</w:t>
      </w:r>
    </w:p>
    <w:p w:rsidR="004D23D6" w:rsidRDefault="004D23D6" w:rsidP="00BA441A">
      <w:pPr>
        <w:spacing w:after="0" w:line="240" w:lineRule="auto"/>
      </w:pPr>
    </w:p>
    <w:p w:rsidR="007D6E7E" w:rsidRDefault="00BA441A" w:rsidP="00BA441A">
      <w:pPr>
        <w:spacing w:after="0" w:line="240" w:lineRule="auto"/>
        <w:jc w:val="both"/>
      </w:pPr>
      <w:r>
        <w:lastRenderedPageBreak/>
        <w:t xml:space="preserve">Warto w tym miejscu opisać przykładowe relacje. W grupie wielkiej robotnicy przemysłowi i rzemieślnicy im wyższy poziom bezrobocia w powiecie tym większy </w:t>
      </w:r>
      <w:r w:rsidR="00785DD4">
        <w:t xml:space="preserve">był </w:t>
      </w:r>
      <w:r>
        <w:t>udział osób od 30 do 50 roku życia oraz, w mniejszym stopniu, do 30 roku życia. Równocześnie zdecydowanie zmniejsza</w:t>
      </w:r>
      <w:r w:rsidR="00785DD4">
        <w:t>ł</w:t>
      </w:r>
      <w:r>
        <w:t xml:space="preserve"> się udział osób powyżej 50 roku życia. Natomiast dla bezrobotnych bez zawodu, im większa stopa bezrobocia, tym więcej </w:t>
      </w:r>
      <w:r w:rsidR="00785DD4">
        <w:t xml:space="preserve">było </w:t>
      </w:r>
      <w:r>
        <w:t>osób do 30 roku życia, a mniej od 30 do 50 roku życia oraz, w stopniu większym, osób powyżej 50 roku życia.</w:t>
      </w:r>
    </w:p>
    <w:p w:rsidR="007D6E7E" w:rsidRDefault="007D6E7E" w:rsidP="00BA441A">
      <w:pPr>
        <w:spacing w:after="0" w:line="240" w:lineRule="auto"/>
      </w:pPr>
    </w:p>
    <w:p w:rsidR="008F3E3F" w:rsidRDefault="00BA441A" w:rsidP="008F3E3F">
      <w:pPr>
        <w:spacing w:after="0" w:line="240" w:lineRule="auto"/>
        <w:jc w:val="both"/>
      </w:pPr>
      <w:r>
        <w:t>W przypadku grup elementarnych odnotowano 15, które spełniały założone warunki, czyli liczba bezrobotnych na koniec I półrocza 2015 roku przekroczyła 500 osób. Powiaty w sposób mocniejszy, niż w przypadku grup wielkich, różnicowały strukturę wiekową poszczególnych grup elementarnych</w:t>
      </w:r>
      <w:r w:rsidR="00785DD4">
        <w:t xml:space="preserve"> zawodów </w:t>
      </w:r>
      <w:r w:rsidR="008F3E3F">
        <w:t>(z wyjątkiem sprzedawców sklepowych)</w:t>
      </w:r>
      <w:r>
        <w:t>. Jednak wpływ</w:t>
      </w:r>
      <w:r w:rsidR="002B40CE">
        <w:t>u</w:t>
      </w:r>
      <w:r>
        <w:t xml:space="preserve"> na to nie miał poziom bezrobocia w powiecie. Stopa bezrobocia w powiatach wprawdzie </w:t>
      </w:r>
      <w:r w:rsidR="008F3E3F">
        <w:t xml:space="preserve">koreluje z udziałem osób w danych grupach wiekowych, jednak nie w </w:t>
      </w:r>
      <w:r w:rsidR="00785DD4">
        <w:t xml:space="preserve">stopniu </w:t>
      </w:r>
      <w:r w:rsidR="008F3E3F">
        <w:t>oczekiwanym.</w:t>
      </w:r>
      <w:r w:rsidR="008F3E3F" w:rsidRPr="008F3E3F">
        <w:t xml:space="preserve"> </w:t>
      </w:r>
      <w:r w:rsidR="008F3E3F">
        <w:t>Wyraźną zależność odnotowano jedynie w przypadku:</w:t>
      </w:r>
    </w:p>
    <w:p w:rsidR="008F3E3F" w:rsidRDefault="008F3E3F" w:rsidP="008F3E3F">
      <w:pPr>
        <w:spacing w:after="0" w:line="240" w:lineRule="auto"/>
        <w:jc w:val="both"/>
      </w:pPr>
      <w:r>
        <w:t xml:space="preserve">- osób od 30 do 50 roku życia wśród: pracowników obsługi biurowej (wartość </w:t>
      </w:r>
      <w:proofErr w:type="spellStart"/>
      <w:r>
        <w:t>R</w:t>
      </w:r>
      <w:r w:rsidRPr="00785DD4">
        <w:rPr>
          <w:vertAlign w:val="subscript"/>
        </w:rPr>
        <w:t>xy</w:t>
      </w:r>
      <w:proofErr w:type="spellEnd"/>
      <w:r>
        <w:t xml:space="preserve"> wyniosła 0,52) oraz gospodarzy budynków (odpowiednio 0,50); </w:t>
      </w:r>
    </w:p>
    <w:p w:rsidR="008F3E3F" w:rsidRPr="005F1942" w:rsidRDefault="008F3E3F" w:rsidP="008F3E3F">
      <w:pPr>
        <w:spacing w:after="0" w:line="240" w:lineRule="auto"/>
        <w:jc w:val="both"/>
      </w:pPr>
      <w:r>
        <w:t>- osób powyżej 50 roku życia wśród: sprzedawców sklepowych (-0,53) oraz piekarzy, cukierników i pokrewnych (-0,50).</w:t>
      </w:r>
    </w:p>
    <w:p w:rsidR="00BA441A" w:rsidRDefault="00BA441A" w:rsidP="00BA441A">
      <w:pPr>
        <w:spacing w:after="0" w:line="240" w:lineRule="auto"/>
        <w:jc w:val="both"/>
      </w:pPr>
    </w:p>
    <w:p w:rsidR="00422C8E" w:rsidRPr="00422C8E" w:rsidRDefault="00422C8E" w:rsidP="00422C8E">
      <w:pPr>
        <w:pStyle w:val="Legenda"/>
        <w:jc w:val="center"/>
      </w:pPr>
      <w:bookmarkStart w:id="19" w:name="_Toc434309454"/>
      <w:r w:rsidRPr="00422C8E">
        <w:t xml:space="preserve">Tabela </w:t>
      </w:r>
      <w:fldSimple w:instr=" SEQ Tabela \* ARABIC ">
        <w:r w:rsidR="00905628">
          <w:rPr>
            <w:noProof/>
          </w:rPr>
          <w:t>10</w:t>
        </w:r>
      </w:fldSimple>
      <w:r w:rsidRPr="00422C8E">
        <w:t xml:space="preserve">. Wartości współczynnika korelacji </w:t>
      </w:r>
      <w:r>
        <w:t>(</w:t>
      </w:r>
      <w:proofErr w:type="spellStart"/>
      <w:r>
        <w:t>C</w:t>
      </w:r>
      <w:r w:rsidRPr="00422C8E">
        <w:rPr>
          <w:vertAlign w:val="subscript"/>
        </w:rPr>
        <w:t>kor</w:t>
      </w:r>
      <w:proofErr w:type="spellEnd"/>
      <w:r>
        <w:t xml:space="preserve">) </w:t>
      </w:r>
      <w:r w:rsidRPr="00422C8E">
        <w:t xml:space="preserve">dla </w:t>
      </w:r>
      <w:r>
        <w:t xml:space="preserve">rozkładu struktury wiekowej </w:t>
      </w:r>
      <w:r w:rsidR="003E2522">
        <w:t xml:space="preserve">w danej grupie elementarnej zawodów </w:t>
      </w:r>
      <w:r w:rsidR="00785DD4">
        <w:t>według powiatów oraz wartości</w:t>
      </w:r>
      <w:r>
        <w:t xml:space="preserve"> współczynnika korelacji (</w:t>
      </w:r>
      <w:proofErr w:type="spellStart"/>
      <w:r>
        <w:t>R</w:t>
      </w:r>
      <w:r w:rsidRPr="00422C8E">
        <w:rPr>
          <w:vertAlign w:val="subscript"/>
        </w:rPr>
        <w:t>xy</w:t>
      </w:r>
      <w:proofErr w:type="spellEnd"/>
      <w:r>
        <w:t xml:space="preserve">) dla </w:t>
      </w:r>
      <w:r w:rsidRPr="00422C8E">
        <w:t xml:space="preserve">relacji udziału </w:t>
      </w:r>
      <w:r>
        <w:t xml:space="preserve">bezrobotnych w danej grupie wiekowej i w danej grupie </w:t>
      </w:r>
      <w:r w:rsidR="003E2522">
        <w:t xml:space="preserve">elementarnej </w:t>
      </w:r>
      <w:r>
        <w:t>do poziomu stopy bezrobocia w powiatach</w:t>
      </w:r>
      <w:r w:rsidRPr="00422C8E">
        <w:t xml:space="preserve"> – wed</w:t>
      </w:r>
      <w:r>
        <w:t>ług stanu na koniec czerwca 2015</w:t>
      </w:r>
      <w:r w:rsidRPr="00422C8E">
        <w:t xml:space="preserve"> roku</w:t>
      </w:r>
      <w:bookmarkEnd w:id="19"/>
    </w:p>
    <w:tbl>
      <w:tblPr>
        <w:tblW w:w="8908" w:type="dxa"/>
        <w:jc w:val="center"/>
        <w:tblInd w:w="55" w:type="dxa"/>
        <w:tblLayout w:type="fixed"/>
        <w:tblCellMar>
          <w:left w:w="70" w:type="dxa"/>
          <w:right w:w="70" w:type="dxa"/>
        </w:tblCellMar>
        <w:tblLook w:val="04A0" w:firstRow="1" w:lastRow="0" w:firstColumn="1" w:lastColumn="0" w:noHBand="0" w:noVBand="1"/>
      </w:tblPr>
      <w:tblGrid>
        <w:gridCol w:w="724"/>
        <w:gridCol w:w="3969"/>
        <w:gridCol w:w="1134"/>
        <w:gridCol w:w="1027"/>
        <w:gridCol w:w="1027"/>
        <w:gridCol w:w="1027"/>
      </w:tblGrid>
      <w:tr w:rsidR="003E2522" w:rsidRPr="003E2522" w:rsidTr="008D0D15">
        <w:trPr>
          <w:trHeight w:val="115"/>
          <w:jc w:val="center"/>
        </w:trPr>
        <w:tc>
          <w:tcPr>
            <w:tcW w:w="724" w:type="dxa"/>
            <w:tcBorders>
              <w:top w:val="single" w:sz="4" w:space="0" w:color="auto"/>
              <w:left w:val="single" w:sz="4" w:space="0" w:color="auto"/>
              <w:bottom w:val="nil"/>
              <w:right w:val="single" w:sz="4" w:space="0" w:color="auto"/>
            </w:tcBorders>
            <w:shd w:val="clear" w:color="auto" w:fill="auto"/>
            <w:noWrap/>
            <w:vAlign w:val="bottom"/>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 </w:t>
            </w:r>
          </w:p>
        </w:tc>
        <w:tc>
          <w:tcPr>
            <w:tcW w:w="3969" w:type="dxa"/>
            <w:tcBorders>
              <w:top w:val="single" w:sz="4" w:space="0" w:color="auto"/>
              <w:left w:val="nil"/>
              <w:bottom w:val="nil"/>
              <w:right w:val="single" w:sz="4" w:space="0" w:color="auto"/>
            </w:tcBorders>
            <w:shd w:val="clear" w:color="auto" w:fill="auto"/>
            <w:noWrap/>
            <w:vAlign w:val="bottom"/>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 </w:t>
            </w:r>
          </w:p>
        </w:tc>
        <w:tc>
          <w:tcPr>
            <w:tcW w:w="1134" w:type="dxa"/>
            <w:tcBorders>
              <w:top w:val="single" w:sz="4" w:space="0" w:color="auto"/>
              <w:left w:val="nil"/>
              <w:bottom w:val="nil"/>
              <w:right w:val="single" w:sz="4" w:space="0" w:color="auto"/>
            </w:tcBorders>
            <w:shd w:val="clear" w:color="auto" w:fill="auto"/>
            <w:noWrap/>
            <w:vAlign w:val="center"/>
            <w:hideMark/>
          </w:tcPr>
          <w:p w:rsidR="003E2522" w:rsidRPr="003E2522" w:rsidRDefault="003E2522" w:rsidP="008D0D15">
            <w:pPr>
              <w:spacing w:after="0" w:line="240" w:lineRule="auto"/>
              <w:jc w:val="center"/>
              <w:rPr>
                <w:rFonts w:eastAsia="Times New Roman" w:cstheme="minorHAnsi"/>
                <w:color w:val="000000"/>
                <w:sz w:val="18"/>
                <w:szCs w:val="18"/>
                <w:lang w:eastAsia="pl-PL"/>
              </w:rPr>
            </w:pPr>
            <w:proofErr w:type="spellStart"/>
            <w:r w:rsidRPr="003E2522">
              <w:rPr>
                <w:rFonts w:eastAsia="Times New Roman" w:cstheme="minorHAnsi"/>
                <w:color w:val="000000"/>
                <w:sz w:val="18"/>
                <w:szCs w:val="18"/>
                <w:lang w:eastAsia="pl-PL"/>
              </w:rPr>
              <w:t>C</w:t>
            </w:r>
            <w:r w:rsidR="00785DD4" w:rsidRPr="00785DD4">
              <w:rPr>
                <w:rFonts w:eastAsia="Times New Roman" w:cstheme="minorHAnsi"/>
                <w:color w:val="000000"/>
                <w:sz w:val="18"/>
                <w:szCs w:val="18"/>
                <w:vertAlign w:val="subscript"/>
                <w:lang w:eastAsia="pl-PL"/>
              </w:rPr>
              <w:t>kor</w:t>
            </w:r>
            <w:proofErr w:type="spellEnd"/>
          </w:p>
        </w:tc>
        <w:tc>
          <w:tcPr>
            <w:tcW w:w="3081" w:type="dxa"/>
            <w:gridSpan w:val="3"/>
            <w:tcBorders>
              <w:top w:val="single" w:sz="4" w:space="0" w:color="auto"/>
              <w:left w:val="nil"/>
              <w:bottom w:val="single" w:sz="4" w:space="0" w:color="auto"/>
              <w:right w:val="single" w:sz="4" w:space="0" w:color="auto"/>
            </w:tcBorders>
            <w:shd w:val="clear" w:color="auto" w:fill="auto"/>
            <w:noWrap/>
            <w:vAlign w:val="bottom"/>
            <w:hideMark/>
          </w:tcPr>
          <w:p w:rsidR="003E2522" w:rsidRPr="003E2522" w:rsidRDefault="003E2522" w:rsidP="003E2522">
            <w:pPr>
              <w:spacing w:after="0" w:line="240" w:lineRule="auto"/>
              <w:rPr>
                <w:rFonts w:eastAsia="Times New Roman" w:cstheme="minorHAnsi"/>
                <w:color w:val="000000"/>
                <w:sz w:val="18"/>
                <w:szCs w:val="18"/>
                <w:lang w:eastAsia="pl-PL"/>
              </w:rPr>
            </w:pPr>
            <w:proofErr w:type="spellStart"/>
            <w:r w:rsidRPr="003E2522">
              <w:rPr>
                <w:rFonts w:eastAsia="Times New Roman" w:cstheme="minorHAnsi"/>
                <w:color w:val="000000"/>
                <w:sz w:val="18"/>
                <w:szCs w:val="18"/>
                <w:lang w:eastAsia="pl-PL"/>
              </w:rPr>
              <w:t>R</w:t>
            </w:r>
            <w:r w:rsidRPr="00785DD4">
              <w:rPr>
                <w:rFonts w:eastAsia="Times New Roman" w:cstheme="minorHAnsi"/>
                <w:color w:val="000000"/>
                <w:sz w:val="18"/>
                <w:szCs w:val="18"/>
                <w:vertAlign w:val="subscript"/>
                <w:lang w:eastAsia="pl-PL"/>
              </w:rPr>
              <w:t>xy</w:t>
            </w:r>
            <w:proofErr w:type="spellEnd"/>
            <w:r w:rsidRPr="003E2522">
              <w:rPr>
                <w:rFonts w:eastAsia="Times New Roman" w:cstheme="minorHAnsi"/>
                <w:color w:val="000000"/>
                <w:sz w:val="18"/>
                <w:szCs w:val="18"/>
                <w:lang w:eastAsia="pl-PL"/>
              </w:rPr>
              <w:t xml:space="preserve"> - stopa bezrobocia a udział osób:</w:t>
            </w:r>
          </w:p>
        </w:tc>
      </w:tr>
      <w:tr w:rsidR="003E2522" w:rsidRPr="003E2522" w:rsidTr="008D0D15">
        <w:trPr>
          <w:trHeight w:val="562"/>
          <w:jc w:val="center"/>
        </w:trPr>
        <w:tc>
          <w:tcPr>
            <w:tcW w:w="724" w:type="dxa"/>
            <w:tcBorders>
              <w:top w:val="nil"/>
              <w:left w:val="single" w:sz="4" w:space="0" w:color="auto"/>
              <w:bottom w:val="single" w:sz="4" w:space="0" w:color="auto"/>
              <w:right w:val="single" w:sz="4" w:space="0" w:color="auto"/>
            </w:tcBorders>
            <w:shd w:val="clear" w:color="auto" w:fill="auto"/>
            <w:noWrap/>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symbol</w:t>
            </w:r>
          </w:p>
        </w:tc>
        <w:tc>
          <w:tcPr>
            <w:tcW w:w="3969" w:type="dxa"/>
            <w:tcBorders>
              <w:top w:val="nil"/>
              <w:left w:val="nil"/>
              <w:bottom w:val="single" w:sz="4" w:space="0" w:color="auto"/>
              <w:right w:val="single" w:sz="4" w:space="0" w:color="auto"/>
            </w:tcBorders>
            <w:shd w:val="clear" w:color="auto" w:fill="auto"/>
            <w:noWrap/>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grupa elementarna</w:t>
            </w:r>
          </w:p>
        </w:tc>
        <w:tc>
          <w:tcPr>
            <w:tcW w:w="1134"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8D0D15">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struktura wiekowa a powiat</w:t>
            </w:r>
          </w:p>
        </w:tc>
        <w:tc>
          <w:tcPr>
            <w:tcW w:w="1027"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do 30 r.ż.</w:t>
            </w:r>
          </w:p>
        </w:tc>
        <w:tc>
          <w:tcPr>
            <w:tcW w:w="1027"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od 30 do 50 r.ż.</w:t>
            </w:r>
          </w:p>
        </w:tc>
        <w:tc>
          <w:tcPr>
            <w:tcW w:w="1027"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pow. 50 r.ż.</w:t>
            </w:r>
          </w:p>
        </w:tc>
      </w:tr>
      <w:tr w:rsidR="003E2522" w:rsidRPr="003E2522" w:rsidTr="00D001FA">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3314</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Średni personel do spraw statystyki i dziedzin pokrewnych</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0,382</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0,39</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-0,29</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-0,22</w:t>
            </w:r>
          </w:p>
        </w:tc>
      </w:tr>
      <w:tr w:rsidR="003E2522" w:rsidRPr="003E2522" w:rsidTr="008D0D15">
        <w:trPr>
          <w:trHeight w:val="252"/>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4110</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Pracownicy obsługi biurowej</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0,340</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-0,31</w:t>
            </w:r>
          </w:p>
        </w:tc>
        <w:tc>
          <w:tcPr>
            <w:tcW w:w="1027" w:type="dxa"/>
            <w:tcBorders>
              <w:top w:val="nil"/>
              <w:left w:val="nil"/>
              <w:bottom w:val="single" w:sz="4" w:space="0" w:color="auto"/>
              <w:right w:val="single" w:sz="4" w:space="0" w:color="auto"/>
            </w:tcBorders>
            <w:shd w:val="clear" w:color="000000" w:fill="92D05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0,52</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-0,11</w:t>
            </w:r>
          </w:p>
        </w:tc>
      </w:tr>
      <w:tr w:rsidR="003E2522" w:rsidRPr="003E2522" w:rsidTr="008D0D15">
        <w:trPr>
          <w:trHeight w:val="252"/>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5120</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Kucharze</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0,243</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0,12</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0,12</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-0,28</w:t>
            </w:r>
          </w:p>
        </w:tc>
      </w:tr>
      <w:tr w:rsidR="003E2522" w:rsidRPr="003E2522" w:rsidTr="008D0D15">
        <w:trPr>
          <w:trHeight w:val="252"/>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5153</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Gospodarze budynków</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0,327</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0,31</w:t>
            </w:r>
          </w:p>
        </w:tc>
        <w:tc>
          <w:tcPr>
            <w:tcW w:w="1027" w:type="dxa"/>
            <w:tcBorders>
              <w:top w:val="nil"/>
              <w:left w:val="nil"/>
              <w:bottom w:val="single" w:sz="4" w:space="0" w:color="auto"/>
              <w:right w:val="single" w:sz="4" w:space="0" w:color="auto"/>
            </w:tcBorders>
            <w:shd w:val="clear" w:color="000000" w:fill="92D05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0,50</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-0,48</w:t>
            </w:r>
          </w:p>
        </w:tc>
      </w:tr>
      <w:tr w:rsidR="003E2522" w:rsidRPr="003E2522" w:rsidTr="008D0D15">
        <w:trPr>
          <w:trHeight w:val="252"/>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5223</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Sprzedawcy sklepowi (ekspedienci)</w:t>
            </w:r>
          </w:p>
        </w:tc>
        <w:tc>
          <w:tcPr>
            <w:tcW w:w="1134"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0,167</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0,45</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-0,08</w:t>
            </w:r>
          </w:p>
        </w:tc>
        <w:tc>
          <w:tcPr>
            <w:tcW w:w="1027" w:type="dxa"/>
            <w:tcBorders>
              <w:top w:val="nil"/>
              <w:left w:val="nil"/>
              <w:bottom w:val="single" w:sz="4" w:space="0" w:color="auto"/>
              <w:right w:val="single" w:sz="4" w:space="0" w:color="auto"/>
            </w:tcBorders>
            <w:shd w:val="clear" w:color="000000" w:fill="92D05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-0,53</w:t>
            </w:r>
          </w:p>
        </w:tc>
      </w:tr>
      <w:tr w:rsidR="003E2522" w:rsidRPr="003E2522" w:rsidTr="008D0D15">
        <w:trPr>
          <w:trHeight w:val="252"/>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7112</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Murarze i pokrewni</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0,270</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-0,04</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0,02</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0,01</w:t>
            </w:r>
          </w:p>
        </w:tc>
      </w:tr>
      <w:tr w:rsidR="003E2522" w:rsidRPr="003E2522" w:rsidTr="008D0D15">
        <w:trPr>
          <w:trHeight w:val="252"/>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7222</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Ślusarze i pokrewni</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0,360</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0,23</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0,28</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-0,34</w:t>
            </w:r>
          </w:p>
        </w:tc>
      </w:tr>
      <w:tr w:rsidR="003E2522" w:rsidRPr="003E2522" w:rsidTr="008D0D15">
        <w:trPr>
          <w:trHeight w:val="252"/>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7231</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Mechanicy pojazdów samochodowych</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0,300</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0,37</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-0,05</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-0,43</w:t>
            </w:r>
          </w:p>
        </w:tc>
      </w:tr>
      <w:tr w:rsidR="003E2522" w:rsidRPr="003E2522" w:rsidTr="008D0D15">
        <w:trPr>
          <w:trHeight w:val="252"/>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7512</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Piekarze, cukiernicy i pokrewni</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0,298</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0,45</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0,01</w:t>
            </w:r>
          </w:p>
        </w:tc>
        <w:tc>
          <w:tcPr>
            <w:tcW w:w="1027" w:type="dxa"/>
            <w:tcBorders>
              <w:top w:val="nil"/>
              <w:left w:val="nil"/>
              <w:bottom w:val="single" w:sz="4" w:space="0" w:color="auto"/>
              <w:right w:val="single" w:sz="4" w:space="0" w:color="auto"/>
            </w:tcBorders>
            <w:shd w:val="clear" w:color="000000" w:fill="92D05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-0,50</w:t>
            </w:r>
          </w:p>
        </w:tc>
      </w:tr>
      <w:tr w:rsidR="003E2522" w:rsidRPr="003E2522" w:rsidTr="008D0D15">
        <w:trPr>
          <w:trHeight w:val="252"/>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7522</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Stolarze meblowi i pokrewni</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0,318</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0,32</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0,12</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-0,40</w:t>
            </w:r>
          </w:p>
        </w:tc>
      </w:tr>
      <w:tr w:rsidR="003E2522" w:rsidRPr="003E2522" w:rsidTr="008D0D15">
        <w:trPr>
          <w:trHeight w:val="252"/>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7531</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Krawcy, kuśnierze, kapelusznicy i pokrewni</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0,330</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-0,18</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0,03</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0,12</w:t>
            </w:r>
          </w:p>
        </w:tc>
      </w:tr>
      <w:tr w:rsidR="003E2522" w:rsidRPr="003E2522" w:rsidTr="008D0D15">
        <w:trPr>
          <w:trHeight w:val="252"/>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9112</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Pomoce i sprzątaczki biurowe, hotelowe i pokrewne</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0,294</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-0,42</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0,00</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0,16</w:t>
            </w:r>
          </w:p>
        </w:tc>
      </w:tr>
      <w:tr w:rsidR="003E2522" w:rsidRPr="003E2522" w:rsidTr="00D001FA">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9313</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Robotnicy wykonujący prace proste w budownictwie ogólnym</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0,284</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-0,06</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0,37</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-0,29</w:t>
            </w:r>
          </w:p>
        </w:tc>
      </w:tr>
      <w:tr w:rsidR="003E2522" w:rsidRPr="003E2522" w:rsidTr="00D001FA">
        <w:trPr>
          <w:trHeight w:val="175"/>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9329</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Robotnicy wykonujący prace proste w przemyśle gdzie indziej niesklasyfikowani</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0,284</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-0,38</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0,42</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-0,23</w:t>
            </w:r>
          </w:p>
        </w:tc>
      </w:tr>
      <w:tr w:rsidR="003E2522" w:rsidRPr="003E2522" w:rsidTr="00D001FA">
        <w:trPr>
          <w:trHeight w:val="58"/>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D001FA">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9629</w:t>
            </w:r>
          </w:p>
        </w:tc>
        <w:tc>
          <w:tcPr>
            <w:tcW w:w="3969"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Pracownicy wykonujący prace proste gdzie indziej niesklasyfikowani</w:t>
            </w:r>
          </w:p>
        </w:tc>
        <w:tc>
          <w:tcPr>
            <w:tcW w:w="1134"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0,354</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-0,07</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0,10</w:t>
            </w:r>
          </w:p>
        </w:tc>
        <w:tc>
          <w:tcPr>
            <w:tcW w:w="1027"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-0,02</w:t>
            </w:r>
          </w:p>
        </w:tc>
      </w:tr>
      <w:tr w:rsidR="003E2522" w:rsidRPr="003E2522" w:rsidTr="003E2522">
        <w:trPr>
          <w:trHeight w:val="288"/>
          <w:jc w:val="center"/>
        </w:trPr>
        <w:tc>
          <w:tcPr>
            <w:tcW w:w="724" w:type="dxa"/>
            <w:tcBorders>
              <w:top w:val="single" w:sz="4" w:space="0" w:color="auto"/>
              <w:left w:val="single" w:sz="4" w:space="0" w:color="auto"/>
              <w:bottom w:val="single" w:sz="4" w:space="0" w:color="auto"/>
            </w:tcBorders>
            <w:shd w:val="clear" w:color="auto" w:fill="auto"/>
            <w:noWrap/>
            <w:vAlign w:val="bottom"/>
            <w:hideMark/>
          </w:tcPr>
          <w:p w:rsidR="003E2522" w:rsidRPr="003E2522" w:rsidRDefault="003E2522" w:rsidP="003E2522">
            <w:pPr>
              <w:spacing w:after="0" w:line="240" w:lineRule="auto"/>
              <w:rPr>
                <w:rFonts w:eastAsia="Times New Roman" w:cstheme="minorHAnsi"/>
                <w:color w:val="000000"/>
                <w:sz w:val="18"/>
                <w:szCs w:val="18"/>
                <w:lang w:eastAsia="pl-PL"/>
              </w:rPr>
            </w:pPr>
          </w:p>
        </w:tc>
        <w:tc>
          <w:tcPr>
            <w:tcW w:w="3969" w:type="dxa"/>
            <w:tcBorders>
              <w:top w:val="single" w:sz="4" w:space="0" w:color="auto"/>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Lubuskie</w:t>
            </w:r>
          </w:p>
        </w:tc>
        <w:tc>
          <w:tcPr>
            <w:tcW w:w="1134" w:type="dxa"/>
            <w:tcBorders>
              <w:top w:val="nil"/>
              <w:left w:val="single" w:sz="4" w:space="0" w:color="auto"/>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0,091</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0,43</w:t>
            </w:r>
          </w:p>
        </w:tc>
        <w:tc>
          <w:tcPr>
            <w:tcW w:w="1027"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0,32</w:t>
            </w:r>
          </w:p>
        </w:tc>
        <w:tc>
          <w:tcPr>
            <w:tcW w:w="1027" w:type="dxa"/>
            <w:tcBorders>
              <w:top w:val="nil"/>
              <w:left w:val="nil"/>
              <w:bottom w:val="single" w:sz="4" w:space="0" w:color="auto"/>
              <w:right w:val="single" w:sz="4" w:space="0" w:color="auto"/>
            </w:tcBorders>
            <w:shd w:val="clear" w:color="000000" w:fill="92D05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-0,66</w:t>
            </w:r>
          </w:p>
        </w:tc>
      </w:tr>
    </w:tbl>
    <w:p w:rsidR="003E2522" w:rsidRPr="00785DD4" w:rsidRDefault="003E2522" w:rsidP="003E2522">
      <w:pPr>
        <w:spacing w:after="0" w:line="240" w:lineRule="auto"/>
        <w:jc w:val="center"/>
        <w:rPr>
          <w:i/>
          <w:color w:val="4F81BD" w:themeColor="accent1"/>
          <w:sz w:val="18"/>
          <w:szCs w:val="18"/>
        </w:rPr>
      </w:pPr>
      <w:r w:rsidRPr="00785DD4">
        <w:rPr>
          <w:i/>
          <w:color w:val="4F81BD" w:themeColor="accent1"/>
          <w:sz w:val="18"/>
          <w:szCs w:val="18"/>
        </w:rPr>
        <w:t>Źródło: opracowanie własne na podstawie danych powiatowych urzędów pracy</w:t>
      </w:r>
    </w:p>
    <w:p w:rsidR="003E2522" w:rsidRPr="00785DD4" w:rsidRDefault="003E2522" w:rsidP="003E2522">
      <w:pPr>
        <w:spacing w:after="0" w:line="240" w:lineRule="auto"/>
        <w:jc w:val="center"/>
        <w:rPr>
          <w:i/>
          <w:color w:val="4F81BD" w:themeColor="accent1"/>
          <w:sz w:val="18"/>
          <w:szCs w:val="18"/>
        </w:rPr>
      </w:pPr>
      <w:r w:rsidRPr="00785DD4">
        <w:rPr>
          <w:i/>
          <w:color w:val="4F81BD" w:themeColor="accent1"/>
          <w:sz w:val="18"/>
          <w:szCs w:val="18"/>
        </w:rPr>
        <w:t>Uwaga: W zestawieniu ujęto grupy elementarne, w których liczba bezrobotnych na koniec czerwca 2015 roku wynosiła powyżej 500 osób.</w:t>
      </w:r>
    </w:p>
    <w:p w:rsidR="008F3E3F" w:rsidRDefault="008F3E3F" w:rsidP="003E2522">
      <w:pPr>
        <w:spacing w:after="0" w:line="240" w:lineRule="auto"/>
        <w:jc w:val="center"/>
        <w:rPr>
          <w:i/>
          <w:sz w:val="18"/>
          <w:szCs w:val="18"/>
        </w:rPr>
      </w:pPr>
    </w:p>
    <w:p w:rsidR="008F3E3F" w:rsidRDefault="008F3E3F" w:rsidP="008F3E3F">
      <w:pPr>
        <w:spacing w:after="0" w:line="240" w:lineRule="auto"/>
        <w:jc w:val="both"/>
        <w:rPr>
          <w:i/>
          <w:sz w:val="18"/>
          <w:szCs w:val="18"/>
        </w:rPr>
      </w:pPr>
      <w:r>
        <w:t xml:space="preserve">W przypadku zawodów (kod 6-cio cyfrowy) wyróżniono 9 zawodów, </w:t>
      </w:r>
      <w:r w:rsidR="00785DD4">
        <w:t>spełniających przyjęte założenie</w:t>
      </w:r>
      <w:r>
        <w:t xml:space="preserve"> wstępne, czyli liczba bezrobotnych na koniec pierwszego półrocza tego roku była większa niż 500 osób. Podobnie jak w przypadku grup elementarnych odnotowano mocniejsze różnicowanie się </w:t>
      </w:r>
      <w:r>
        <w:lastRenderedPageBreak/>
        <w:t>struktury wiekowej według powiatów, niż w przypadku grup wielkich. Jednak i tutaj sytuacja na rynku pracy nie była decydującym czynnikiem.</w:t>
      </w:r>
      <w:r w:rsidRPr="008F3E3F">
        <w:t xml:space="preserve"> </w:t>
      </w:r>
      <w:r>
        <w:t xml:space="preserve">Wyraźną zależność odnotowano jedynie w przypadku osób powyżej 50 roku życia w zawodzie sprzedawca (wartość </w:t>
      </w:r>
      <w:proofErr w:type="spellStart"/>
      <w:r>
        <w:t>R</w:t>
      </w:r>
      <w:r w:rsidRPr="00785DD4">
        <w:rPr>
          <w:vertAlign w:val="subscript"/>
        </w:rPr>
        <w:t>xy</w:t>
      </w:r>
      <w:proofErr w:type="spellEnd"/>
      <w:r>
        <w:t xml:space="preserve"> wyniosła -0,51).</w:t>
      </w:r>
    </w:p>
    <w:p w:rsidR="008F3E3F" w:rsidRPr="00422C8E" w:rsidRDefault="008F3E3F" w:rsidP="003E2522">
      <w:pPr>
        <w:spacing w:after="0" w:line="240" w:lineRule="auto"/>
        <w:jc w:val="center"/>
        <w:rPr>
          <w:i/>
          <w:sz w:val="18"/>
          <w:szCs w:val="18"/>
        </w:rPr>
      </w:pPr>
    </w:p>
    <w:p w:rsidR="003E2522" w:rsidRPr="00422C8E" w:rsidRDefault="003E2522" w:rsidP="003E2522">
      <w:pPr>
        <w:pStyle w:val="Legenda"/>
        <w:jc w:val="center"/>
      </w:pPr>
      <w:bookmarkStart w:id="20" w:name="_Toc434309455"/>
      <w:r w:rsidRPr="00422C8E">
        <w:t xml:space="preserve">Tabela </w:t>
      </w:r>
      <w:fldSimple w:instr=" SEQ Tabela \* ARABIC ">
        <w:r w:rsidR="00905628">
          <w:rPr>
            <w:noProof/>
          </w:rPr>
          <w:t>11</w:t>
        </w:r>
      </w:fldSimple>
      <w:r w:rsidRPr="00422C8E">
        <w:t xml:space="preserve">. Wartości współczynnika korelacji </w:t>
      </w:r>
      <w:r>
        <w:t>(</w:t>
      </w:r>
      <w:proofErr w:type="spellStart"/>
      <w:r>
        <w:t>C</w:t>
      </w:r>
      <w:r w:rsidRPr="00422C8E">
        <w:rPr>
          <w:vertAlign w:val="subscript"/>
        </w:rPr>
        <w:t>kor</w:t>
      </w:r>
      <w:proofErr w:type="spellEnd"/>
      <w:r>
        <w:t xml:space="preserve">) </w:t>
      </w:r>
      <w:r w:rsidRPr="00422C8E">
        <w:t xml:space="preserve">dla </w:t>
      </w:r>
      <w:r>
        <w:t>roz</w:t>
      </w:r>
      <w:r w:rsidR="00906FCF">
        <w:t>kładu struktury wiekowej w danym zawodzie</w:t>
      </w:r>
      <w:r w:rsidR="00785DD4">
        <w:t xml:space="preserve"> według powiatów oraz wartości</w:t>
      </w:r>
      <w:r>
        <w:t xml:space="preserve"> współczynnika korelacji (</w:t>
      </w:r>
      <w:proofErr w:type="spellStart"/>
      <w:r>
        <w:t>R</w:t>
      </w:r>
      <w:r w:rsidRPr="00422C8E">
        <w:rPr>
          <w:vertAlign w:val="subscript"/>
        </w:rPr>
        <w:t>xy</w:t>
      </w:r>
      <w:proofErr w:type="spellEnd"/>
      <w:r>
        <w:t xml:space="preserve">) dla </w:t>
      </w:r>
      <w:r w:rsidRPr="00422C8E">
        <w:t xml:space="preserve">relacji udziału </w:t>
      </w:r>
      <w:r>
        <w:t>bezrobotnych w danej grupie wiekowej i w dan</w:t>
      </w:r>
      <w:r w:rsidR="00906FCF">
        <w:t>ym zawodzie</w:t>
      </w:r>
      <w:r>
        <w:t xml:space="preserve"> do poziomu stopy bezrobocia w powiatach</w:t>
      </w:r>
      <w:r w:rsidRPr="00422C8E">
        <w:t xml:space="preserve"> – wed</w:t>
      </w:r>
      <w:r>
        <w:t>ług stanu na koniec czerwca 2015</w:t>
      </w:r>
      <w:r w:rsidRPr="00422C8E">
        <w:t xml:space="preserve"> roku</w:t>
      </w:r>
      <w:bookmarkEnd w:id="20"/>
    </w:p>
    <w:tbl>
      <w:tblPr>
        <w:tblW w:w="8850" w:type="dxa"/>
        <w:jc w:val="center"/>
        <w:tblInd w:w="55" w:type="dxa"/>
        <w:tblLayout w:type="fixed"/>
        <w:tblCellMar>
          <w:left w:w="70" w:type="dxa"/>
          <w:right w:w="70" w:type="dxa"/>
        </w:tblCellMar>
        <w:tblLook w:val="04A0" w:firstRow="1" w:lastRow="0" w:firstColumn="1" w:lastColumn="0" w:noHBand="0" w:noVBand="1"/>
      </w:tblPr>
      <w:tblGrid>
        <w:gridCol w:w="812"/>
        <w:gridCol w:w="3860"/>
        <w:gridCol w:w="960"/>
        <w:gridCol w:w="1072"/>
        <w:gridCol w:w="1073"/>
        <w:gridCol w:w="1073"/>
      </w:tblGrid>
      <w:tr w:rsidR="003E2522" w:rsidRPr="003E2522" w:rsidTr="008D0D15">
        <w:trPr>
          <w:trHeight w:val="126"/>
          <w:jc w:val="center"/>
        </w:trPr>
        <w:tc>
          <w:tcPr>
            <w:tcW w:w="812" w:type="dxa"/>
            <w:tcBorders>
              <w:top w:val="single" w:sz="4" w:space="0" w:color="auto"/>
              <w:left w:val="single" w:sz="4" w:space="0" w:color="auto"/>
              <w:bottom w:val="nil"/>
              <w:right w:val="single" w:sz="4" w:space="0" w:color="auto"/>
            </w:tcBorders>
            <w:shd w:val="clear" w:color="auto" w:fill="auto"/>
            <w:noWrap/>
            <w:vAlign w:val="bottom"/>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 </w:t>
            </w:r>
          </w:p>
        </w:tc>
        <w:tc>
          <w:tcPr>
            <w:tcW w:w="3860" w:type="dxa"/>
            <w:tcBorders>
              <w:top w:val="single" w:sz="4" w:space="0" w:color="auto"/>
              <w:left w:val="nil"/>
              <w:bottom w:val="nil"/>
              <w:right w:val="single" w:sz="4" w:space="0" w:color="auto"/>
            </w:tcBorders>
            <w:shd w:val="clear" w:color="auto" w:fill="auto"/>
            <w:noWrap/>
            <w:vAlign w:val="bottom"/>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 </w:t>
            </w:r>
          </w:p>
        </w:tc>
        <w:tc>
          <w:tcPr>
            <w:tcW w:w="960" w:type="dxa"/>
            <w:tcBorders>
              <w:top w:val="single" w:sz="4" w:space="0" w:color="auto"/>
              <w:left w:val="nil"/>
              <w:bottom w:val="nil"/>
              <w:right w:val="single" w:sz="4" w:space="0" w:color="auto"/>
            </w:tcBorders>
            <w:shd w:val="clear" w:color="auto" w:fill="auto"/>
            <w:noWrap/>
            <w:vAlign w:val="center"/>
            <w:hideMark/>
          </w:tcPr>
          <w:p w:rsidR="003E2522" w:rsidRPr="003E2522" w:rsidRDefault="00785DD4" w:rsidP="008D0D15">
            <w:pPr>
              <w:spacing w:after="0" w:line="240" w:lineRule="auto"/>
              <w:jc w:val="center"/>
              <w:rPr>
                <w:rFonts w:eastAsia="Times New Roman" w:cstheme="minorHAnsi"/>
                <w:color w:val="000000"/>
                <w:sz w:val="18"/>
                <w:szCs w:val="18"/>
                <w:lang w:eastAsia="pl-PL"/>
              </w:rPr>
            </w:pPr>
            <w:proofErr w:type="spellStart"/>
            <w:r>
              <w:rPr>
                <w:rFonts w:eastAsia="Times New Roman" w:cstheme="minorHAnsi"/>
                <w:color w:val="000000"/>
                <w:sz w:val="18"/>
                <w:szCs w:val="18"/>
                <w:lang w:eastAsia="pl-PL"/>
              </w:rPr>
              <w:t>C</w:t>
            </w:r>
            <w:r w:rsidRPr="00785DD4">
              <w:rPr>
                <w:rFonts w:eastAsia="Times New Roman" w:cstheme="minorHAnsi"/>
                <w:color w:val="000000"/>
                <w:sz w:val="18"/>
                <w:szCs w:val="18"/>
                <w:vertAlign w:val="subscript"/>
                <w:lang w:eastAsia="pl-PL"/>
              </w:rPr>
              <w:t>kor</w:t>
            </w:r>
            <w:proofErr w:type="spellEnd"/>
          </w:p>
        </w:tc>
        <w:tc>
          <w:tcPr>
            <w:tcW w:w="3218" w:type="dxa"/>
            <w:gridSpan w:val="3"/>
            <w:tcBorders>
              <w:top w:val="single" w:sz="4" w:space="0" w:color="auto"/>
              <w:left w:val="nil"/>
              <w:bottom w:val="single" w:sz="4" w:space="0" w:color="auto"/>
              <w:right w:val="single" w:sz="4" w:space="0" w:color="auto"/>
            </w:tcBorders>
            <w:shd w:val="clear" w:color="auto" w:fill="auto"/>
            <w:noWrap/>
            <w:vAlign w:val="bottom"/>
            <w:hideMark/>
          </w:tcPr>
          <w:p w:rsidR="003E2522" w:rsidRPr="003E2522" w:rsidRDefault="003E2522" w:rsidP="003E2522">
            <w:pPr>
              <w:spacing w:after="0" w:line="240" w:lineRule="auto"/>
              <w:rPr>
                <w:rFonts w:eastAsia="Times New Roman" w:cstheme="minorHAnsi"/>
                <w:color w:val="000000"/>
                <w:sz w:val="18"/>
                <w:szCs w:val="18"/>
                <w:lang w:eastAsia="pl-PL"/>
              </w:rPr>
            </w:pPr>
            <w:proofErr w:type="spellStart"/>
            <w:r w:rsidRPr="003E2522">
              <w:rPr>
                <w:rFonts w:eastAsia="Times New Roman" w:cstheme="minorHAnsi"/>
                <w:color w:val="000000"/>
                <w:sz w:val="18"/>
                <w:szCs w:val="18"/>
                <w:lang w:eastAsia="pl-PL"/>
              </w:rPr>
              <w:t>R</w:t>
            </w:r>
            <w:r w:rsidRPr="00785DD4">
              <w:rPr>
                <w:rFonts w:eastAsia="Times New Roman" w:cstheme="minorHAnsi"/>
                <w:color w:val="000000"/>
                <w:sz w:val="18"/>
                <w:szCs w:val="18"/>
                <w:vertAlign w:val="subscript"/>
                <w:lang w:eastAsia="pl-PL"/>
              </w:rPr>
              <w:t>xy</w:t>
            </w:r>
            <w:proofErr w:type="spellEnd"/>
            <w:r w:rsidRPr="003E2522">
              <w:rPr>
                <w:rFonts w:eastAsia="Times New Roman" w:cstheme="minorHAnsi"/>
                <w:color w:val="000000"/>
                <w:sz w:val="18"/>
                <w:szCs w:val="18"/>
                <w:lang w:eastAsia="pl-PL"/>
              </w:rPr>
              <w:t xml:space="preserve"> - stopa bezrobocia a udział osób:</w:t>
            </w:r>
          </w:p>
        </w:tc>
      </w:tr>
      <w:tr w:rsidR="003E2522" w:rsidRPr="003E2522" w:rsidTr="008D0D15">
        <w:trPr>
          <w:trHeight w:val="458"/>
          <w:jc w:val="center"/>
        </w:trPr>
        <w:tc>
          <w:tcPr>
            <w:tcW w:w="812" w:type="dxa"/>
            <w:tcBorders>
              <w:top w:val="nil"/>
              <w:left w:val="single" w:sz="4" w:space="0" w:color="auto"/>
              <w:bottom w:val="single" w:sz="4" w:space="0" w:color="auto"/>
              <w:right w:val="single" w:sz="4" w:space="0" w:color="auto"/>
            </w:tcBorders>
            <w:shd w:val="clear" w:color="auto" w:fill="auto"/>
            <w:noWrap/>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symbol</w:t>
            </w:r>
          </w:p>
        </w:tc>
        <w:tc>
          <w:tcPr>
            <w:tcW w:w="3860" w:type="dxa"/>
            <w:tcBorders>
              <w:top w:val="nil"/>
              <w:left w:val="nil"/>
              <w:bottom w:val="single" w:sz="4" w:space="0" w:color="auto"/>
              <w:right w:val="single" w:sz="4" w:space="0" w:color="auto"/>
            </w:tcBorders>
            <w:shd w:val="clear" w:color="auto" w:fill="auto"/>
            <w:noWrap/>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zawód/specjalność</w:t>
            </w:r>
          </w:p>
        </w:tc>
        <w:tc>
          <w:tcPr>
            <w:tcW w:w="960"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8D0D15">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struktura wiekowa a powiat</w:t>
            </w:r>
          </w:p>
        </w:tc>
        <w:tc>
          <w:tcPr>
            <w:tcW w:w="1072"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do 30 r.ż.</w:t>
            </w:r>
          </w:p>
        </w:tc>
        <w:tc>
          <w:tcPr>
            <w:tcW w:w="1073"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od 30 do 50 r.ż.</w:t>
            </w:r>
          </w:p>
        </w:tc>
        <w:tc>
          <w:tcPr>
            <w:tcW w:w="1073" w:type="dxa"/>
            <w:tcBorders>
              <w:top w:val="nil"/>
              <w:left w:val="nil"/>
              <w:bottom w:val="single" w:sz="4" w:space="0" w:color="auto"/>
              <w:right w:val="single" w:sz="4" w:space="0" w:color="auto"/>
            </w:tcBorders>
            <w:shd w:val="clear" w:color="auto" w:fill="auto"/>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pow. 50 r.ż.</w:t>
            </w:r>
          </w:p>
        </w:tc>
      </w:tr>
      <w:tr w:rsidR="003E2522" w:rsidRPr="003E2522" w:rsidTr="003E2522">
        <w:trPr>
          <w:trHeight w:val="288"/>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331403</w:t>
            </w:r>
          </w:p>
        </w:tc>
        <w:tc>
          <w:tcPr>
            <w:tcW w:w="38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Technik ekonomista</w:t>
            </w:r>
          </w:p>
        </w:tc>
        <w:tc>
          <w:tcPr>
            <w:tcW w:w="9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0,352</w:t>
            </w:r>
          </w:p>
        </w:tc>
        <w:tc>
          <w:tcPr>
            <w:tcW w:w="1072"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0,46</w:t>
            </w:r>
          </w:p>
        </w:tc>
        <w:tc>
          <w:tcPr>
            <w:tcW w:w="1073"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-0,38</w:t>
            </w:r>
          </w:p>
        </w:tc>
        <w:tc>
          <w:tcPr>
            <w:tcW w:w="1073"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-0,17</w:t>
            </w:r>
          </w:p>
        </w:tc>
      </w:tr>
      <w:tr w:rsidR="003E2522" w:rsidRPr="003E2522" w:rsidTr="003E2522">
        <w:trPr>
          <w:trHeight w:val="288"/>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512001</w:t>
            </w:r>
          </w:p>
        </w:tc>
        <w:tc>
          <w:tcPr>
            <w:tcW w:w="38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Kucharz</w:t>
            </w:r>
          </w:p>
        </w:tc>
        <w:tc>
          <w:tcPr>
            <w:tcW w:w="9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0,240</w:t>
            </w:r>
          </w:p>
        </w:tc>
        <w:tc>
          <w:tcPr>
            <w:tcW w:w="1072"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0,15</w:t>
            </w:r>
          </w:p>
        </w:tc>
        <w:tc>
          <w:tcPr>
            <w:tcW w:w="1073"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0,12</w:t>
            </w:r>
          </w:p>
        </w:tc>
        <w:tc>
          <w:tcPr>
            <w:tcW w:w="1073"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-0,29</w:t>
            </w:r>
          </w:p>
        </w:tc>
      </w:tr>
      <w:tr w:rsidR="003E2522" w:rsidRPr="003E2522" w:rsidTr="003E2522">
        <w:trPr>
          <w:trHeight w:val="288"/>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515303</w:t>
            </w:r>
          </w:p>
        </w:tc>
        <w:tc>
          <w:tcPr>
            <w:tcW w:w="38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Robotnik gospodarczy</w:t>
            </w:r>
          </w:p>
        </w:tc>
        <w:tc>
          <w:tcPr>
            <w:tcW w:w="9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0,333</w:t>
            </w:r>
          </w:p>
        </w:tc>
        <w:tc>
          <w:tcPr>
            <w:tcW w:w="1072"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0,27</w:t>
            </w:r>
          </w:p>
        </w:tc>
        <w:tc>
          <w:tcPr>
            <w:tcW w:w="1073"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0,43</w:t>
            </w:r>
          </w:p>
        </w:tc>
        <w:tc>
          <w:tcPr>
            <w:tcW w:w="1073"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-0,41</w:t>
            </w:r>
          </w:p>
        </w:tc>
      </w:tr>
      <w:tr w:rsidR="003E2522" w:rsidRPr="003E2522" w:rsidTr="003E2522">
        <w:trPr>
          <w:trHeight w:val="288"/>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522301</w:t>
            </w:r>
          </w:p>
        </w:tc>
        <w:tc>
          <w:tcPr>
            <w:tcW w:w="38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Sprzedawca</w:t>
            </w:r>
          </w:p>
        </w:tc>
        <w:tc>
          <w:tcPr>
            <w:tcW w:w="960"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0,183</w:t>
            </w:r>
          </w:p>
        </w:tc>
        <w:tc>
          <w:tcPr>
            <w:tcW w:w="1072"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0,38</w:t>
            </w:r>
          </w:p>
        </w:tc>
        <w:tc>
          <w:tcPr>
            <w:tcW w:w="1073"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-0,08</w:t>
            </w:r>
          </w:p>
        </w:tc>
        <w:tc>
          <w:tcPr>
            <w:tcW w:w="1073" w:type="dxa"/>
            <w:tcBorders>
              <w:top w:val="nil"/>
              <w:left w:val="nil"/>
              <w:bottom w:val="single" w:sz="4" w:space="0" w:color="auto"/>
              <w:right w:val="single" w:sz="4" w:space="0" w:color="auto"/>
            </w:tcBorders>
            <w:shd w:val="clear" w:color="000000" w:fill="92D05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-0,51</w:t>
            </w:r>
          </w:p>
        </w:tc>
      </w:tr>
      <w:tr w:rsidR="003E2522" w:rsidRPr="003E2522" w:rsidTr="003E2522">
        <w:trPr>
          <w:trHeight w:val="288"/>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711202</w:t>
            </w:r>
          </w:p>
        </w:tc>
        <w:tc>
          <w:tcPr>
            <w:tcW w:w="38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Murarz</w:t>
            </w:r>
          </w:p>
        </w:tc>
        <w:tc>
          <w:tcPr>
            <w:tcW w:w="9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0,304</w:t>
            </w:r>
          </w:p>
        </w:tc>
        <w:tc>
          <w:tcPr>
            <w:tcW w:w="1072"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-0,15</w:t>
            </w:r>
          </w:p>
        </w:tc>
        <w:tc>
          <w:tcPr>
            <w:tcW w:w="1073"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0,04</w:t>
            </w:r>
          </w:p>
        </w:tc>
        <w:tc>
          <w:tcPr>
            <w:tcW w:w="1073"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0,05</w:t>
            </w:r>
          </w:p>
        </w:tc>
      </w:tr>
      <w:tr w:rsidR="003E2522" w:rsidRPr="003E2522" w:rsidTr="003E2522">
        <w:trPr>
          <w:trHeight w:val="288"/>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722204</w:t>
            </w:r>
          </w:p>
        </w:tc>
        <w:tc>
          <w:tcPr>
            <w:tcW w:w="38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Ślusarz</w:t>
            </w:r>
          </w:p>
        </w:tc>
        <w:tc>
          <w:tcPr>
            <w:tcW w:w="9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0,364</w:t>
            </w:r>
          </w:p>
        </w:tc>
        <w:tc>
          <w:tcPr>
            <w:tcW w:w="1072"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0,31</w:t>
            </w:r>
          </w:p>
        </w:tc>
        <w:tc>
          <w:tcPr>
            <w:tcW w:w="1073"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0,29</w:t>
            </w:r>
          </w:p>
        </w:tc>
        <w:tc>
          <w:tcPr>
            <w:tcW w:w="1073"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-0,38</w:t>
            </w:r>
          </w:p>
        </w:tc>
      </w:tr>
      <w:tr w:rsidR="003E2522" w:rsidRPr="003E2522" w:rsidTr="003E2522">
        <w:trPr>
          <w:trHeight w:val="288"/>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753105</w:t>
            </w:r>
          </w:p>
        </w:tc>
        <w:tc>
          <w:tcPr>
            <w:tcW w:w="38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Krawiec</w:t>
            </w:r>
          </w:p>
        </w:tc>
        <w:tc>
          <w:tcPr>
            <w:tcW w:w="9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0,308</w:t>
            </w:r>
          </w:p>
        </w:tc>
        <w:tc>
          <w:tcPr>
            <w:tcW w:w="1072"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-0,17</w:t>
            </w:r>
          </w:p>
        </w:tc>
        <w:tc>
          <w:tcPr>
            <w:tcW w:w="1073"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0,07</w:t>
            </w:r>
          </w:p>
        </w:tc>
        <w:tc>
          <w:tcPr>
            <w:tcW w:w="1073"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0,06</w:t>
            </w:r>
          </w:p>
        </w:tc>
      </w:tr>
      <w:tr w:rsidR="003E2522" w:rsidRPr="003E2522" w:rsidTr="003E2522">
        <w:trPr>
          <w:trHeight w:val="288"/>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931301</w:t>
            </w:r>
          </w:p>
        </w:tc>
        <w:tc>
          <w:tcPr>
            <w:tcW w:w="38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Pomocniczy robotnik budowlany</w:t>
            </w:r>
          </w:p>
        </w:tc>
        <w:tc>
          <w:tcPr>
            <w:tcW w:w="9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0,284</w:t>
            </w:r>
          </w:p>
        </w:tc>
        <w:tc>
          <w:tcPr>
            <w:tcW w:w="1072"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-0,06</w:t>
            </w:r>
          </w:p>
        </w:tc>
        <w:tc>
          <w:tcPr>
            <w:tcW w:w="1073"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0,37</w:t>
            </w:r>
          </w:p>
        </w:tc>
        <w:tc>
          <w:tcPr>
            <w:tcW w:w="1073"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-0,29</w:t>
            </w:r>
          </w:p>
        </w:tc>
      </w:tr>
      <w:tr w:rsidR="003E2522" w:rsidRPr="003E2522" w:rsidTr="003E2522">
        <w:trPr>
          <w:trHeight w:val="288"/>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932911</w:t>
            </w:r>
          </w:p>
        </w:tc>
        <w:tc>
          <w:tcPr>
            <w:tcW w:w="38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Pomocni</w:t>
            </w:r>
            <w:r>
              <w:rPr>
                <w:rFonts w:eastAsia="Times New Roman" w:cstheme="minorHAnsi"/>
                <w:color w:val="000000"/>
                <w:sz w:val="18"/>
                <w:szCs w:val="18"/>
                <w:lang w:eastAsia="pl-PL"/>
              </w:rPr>
              <w:t>czy robotnik w przemyśle przetwórczym</w:t>
            </w:r>
          </w:p>
        </w:tc>
        <w:tc>
          <w:tcPr>
            <w:tcW w:w="9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0,389</w:t>
            </w:r>
          </w:p>
        </w:tc>
        <w:tc>
          <w:tcPr>
            <w:tcW w:w="1072"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-0,23</w:t>
            </w:r>
          </w:p>
        </w:tc>
        <w:tc>
          <w:tcPr>
            <w:tcW w:w="1073"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0,29</w:t>
            </w:r>
          </w:p>
        </w:tc>
        <w:tc>
          <w:tcPr>
            <w:tcW w:w="1073"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-0,18</w:t>
            </w:r>
          </w:p>
        </w:tc>
      </w:tr>
      <w:tr w:rsidR="003E2522" w:rsidRPr="003E2522" w:rsidTr="003E2522">
        <w:trPr>
          <w:trHeight w:val="288"/>
          <w:jc w:val="center"/>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 </w:t>
            </w:r>
          </w:p>
        </w:tc>
        <w:tc>
          <w:tcPr>
            <w:tcW w:w="3860"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rPr>
                <w:rFonts w:eastAsia="Times New Roman" w:cstheme="minorHAnsi"/>
                <w:color w:val="000000"/>
                <w:sz w:val="18"/>
                <w:szCs w:val="18"/>
                <w:lang w:eastAsia="pl-PL"/>
              </w:rPr>
            </w:pPr>
            <w:r w:rsidRPr="003E2522">
              <w:rPr>
                <w:rFonts w:eastAsia="Times New Roman" w:cstheme="minorHAnsi"/>
                <w:color w:val="000000"/>
                <w:sz w:val="18"/>
                <w:szCs w:val="18"/>
                <w:lang w:eastAsia="pl-PL"/>
              </w:rPr>
              <w:t>Lubuskie</w:t>
            </w:r>
          </w:p>
        </w:tc>
        <w:tc>
          <w:tcPr>
            <w:tcW w:w="960" w:type="dxa"/>
            <w:tcBorders>
              <w:top w:val="nil"/>
              <w:left w:val="nil"/>
              <w:bottom w:val="single" w:sz="4" w:space="0" w:color="auto"/>
              <w:right w:val="single" w:sz="4" w:space="0" w:color="auto"/>
            </w:tcBorders>
            <w:shd w:val="clear" w:color="000000" w:fill="80808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0,091</w:t>
            </w:r>
          </w:p>
        </w:tc>
        <w:tc>
          <w:tcPr>
            <w:tcW w:w="1072"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0,43</w:t>
            </w:r>
          </w:p>
        </w:tc>
        <w:tc>
          <w:tcPr>
            <w:tcW w:w="1073" w:type="dxa"/>
            <w:tcBorders>
              <w:top w:val="nil"/>
              <w:left w:val="nil"/>
              <w:bottom w:val="single" w:sz="4" w:space="0" w:color="auto"/>
              <w:right w:val="single" w:sz="4" w:space="0" w:color="auto"/>
            </w:tcBorders>
            <w:shd w:val="clear" w:color="auto" w:fill="auto"/>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0,32</w:t>
            </w:r>
          </w:p>
        </w:tc>
        <w:tc>
          <w:tcPr>
            <w:tcW w:w="1073" w:type="dxa"/>
            <w:tcBorders>
              <w:top w:val="nil"/>
              <w:left w:val="nil"/>
              <w:bottom w:val="single" w:sz="4" w:space="0" w:color="auto"/>
              <w:right w:val="single" w:sz="4" w:space="0" w:color="auto"/>
            </w:tcBorders>
            <w:shd w:val="clear" w:color="000000" w:fill="92D050"/>
            <w:noWrap/>
            <w:vAlign w:val="center"/>
            <w:hideMark/>
          </w:tcPr>
          <w:p w:rsidR="003E2522" w:rsidRPr="003E2522" w:rsidRDefault="003E2522" w:rsidP="003E2522">
            <w:pPr>
              <w:spacing w:after="0" w:line="240" w:lineRule="auto"/>
              <w:jc w:val="center"/>
              <w:rPr>
                <w:rFonts w:eastAsia="Times New Roman" w:cstheme="minorHAnsi"/>
                <w:color w:val="000000"/>
                <w:sz w:val="18"/>
                <w:szCs w:val="18"/>
                <w:lang w:eastAsia="pl-PL"/>
              </w:rPr>
            </w:pPr>
            <w:r w:rsidRPr="003E2522">
              <w:rPr>
                <w:rFonts w:eastAsia="Times New Roman" w:cstheme="minorHAnsi"/>
                <w:color w:val="000000"/>
                <w:sz w:val="18"/>
                <w:szCs w:val="18"/>
                <w:lang w:eastAsia="pl-PL"/>
              </w:rPr>
              <w:t>-0,66</w:t>
            </w:r>
          </w:p>
        </w:tc>
      </w:tr>
    </w:tbl>
    <w:p w:rsidR="003E2522" w:rsidRPr="00785DD4" w:rsidRDefault="003E2522" w:rsidP="003E2522">
      <w:pPr>
        <w:spacing w:after="0" w:line="240" w:lineRule="auto"/>
        <w:jc w:val="center"/>
        <w:rPr>
          <w:i/>
          <w:color w:val="4F81BD" w:themeColor="accent1"/>
          <w:sz w:val="18"/>
          <w:szCs w:val="18"/>
        </w:rPr>
      </w:pPr>
      <w:r w:rsidRPr="00785DD4">
        <w:rPr>
          <w:i/>
          <w:color w:val="4F81BD" w:themeColor="accent1"/>
          <w:sz w:val="18"/>
          <w:szCs w:val="18"/>
        </w:rPr>
        <w:t>Źródło: opracowanie własne na podstawie danych powiatowych urzędów pracy</w:t>
      </w:r>
    </w:p>
    <w:p w:rsidR="003E2522" w:rsidRPr="00785DD4" w:rsidRDefault="003E2522" w:rsidP="003E2522">
      <w:pPr>
        <w:spacing w:after="0" w:line="240" w:lineRule="auto"/>
        <w:jc w:val="center"/>
        <w:rPr>
          <w:i/>
          <w:color w:val="4F81BD" w:themeColor="accent1"/>
          <w:sz w:val="18"/>
          <w:szCs w:val="18"/>
        </w:rPr>
      </w:pPr>
      <w:r w:rsidRPr="00785DD4">
        <w:rPr>
          <w:i/>
          <w:color w:val="4F81BD" w:themeColor="accent1"/>
          <w:sz w:val="18"/>
          <w:szCs w:val="18"/>
        </w:rPr>
        <w:t xml:space="preserve">Uwaga: W zestawieniu ujęto </w:t>
      </w:r>
      <w:r w:rsidR="00906FCF" w:rsidRPr="00785DD4">
        <w:rPr>
          <w:i/>
          <w:color w:val="4F81BD" w:themeColor="accent1"/>
          <w:sz w:val="18"/>
          <w:szCs w:val="18"/>
        </w:rPr>
        <w:t>zawody</w:t>
      </w:r>
      <w:r w:rsidRPr="00785DD4">
        <w:rPr>
          <w:i/>
          <w:color w:val="4F81BD" w:themeColor="accent1"/>
          <w:sz w:val="18"/>
          <w:szCs w:val="18"/>
        </w:rPr>
        <w:t>, w których liczba bezrobotnych na koniec czerwca 2015 roku wynosiła powyżej 500 osób.</w:t>
      </w:r>
    </w:p>
    <w:p w:rsidR="003E2522" w:rsidRPr="00FE6776" w:rsidRDefault="003E2522" w:rsidP="003E2522">
      <w:pPr>
        <w:spacing w:after="0" w:line="240" w:lineRule="auto"/>
        <w:jc w:val="center"/>
        <w:rPr>
          <w:i/>
          <w:sz w:val="18"/>
          <w:szCs w:val="18"/>
        </w:rPr>
      </w:pPr>
    </w:p>
    <w:p w:rsidR="00D001FA" w:rsidRPr="00D001FA" w:rsidRDefault="00D001FA" w:rsidP="00D001FA">
      <w:pPr>
        <w:spacing w:after="0" w:line="240" w:lineRule="auto"/>
        <w:jc w:val="both"/>
      </w:pPr>
      <w:r w:rsidRPr="00D001FA">
        <w:t xml:space="preserve">Dokonując </w:t>
      </w:r>
      <w:r>
        <w:t>pierwszych podsumowań można stwierdzić, że struktura wiekowa</w:t>
      </w:r>
      <w:r w:rsidR="00785DD4">
        <w:t xml:space="preserve"> w zawodach</w:t>
      </w:r>
      <w:r>
        <w:t xml:space="preserve"> różnicuje się biorąc pod uwagę powiaty, przy czym mocniej na poziomie grup elementarnych i zawodów niż grup wielkich. Jednak nie ma na to jednoznacznego (deterministycznego) wpływu sytuacja na lokalnych rynkach pracy, opisywana stopą bezrobocia.</w:t>
      </w:r>
    </w:p>
    <w:p w:rsidR="00D001FA" w:rsidRDefault="00D001FA" w:rsidP="00D001FA">
      <w:pPr>
        <w:spacing w:after="0" w:line="240" w:lineRule="auto"/>
        <w:rPr>
          <w:b/>
        </w:rPr>
      </w:pPr>
    </w:p>
    <w:p w:rsidR="000C157D" w:rsidRDefault="00FE6776" w:rsidP="00FE6776">
      <w:pPr>
        <w:rPr>
          <w:b/>
        </w:rPr>
      </w:pPr>
      <w:r w:rsidRPr="00FE6776">
        <w:rPr>
          <w:b/>
        </w:rPr>
        <w:t>Długotrwałe bezrobocie</w:t>
      </w:r>
      <w:r>
        <w:rPr>
          <w:b/>
        </w:rPr>
        <w:t xml:space="preserve"> a sytuacja na powiatowym rynku pracy</w:t>
      </w:r>
    </w:p>
    <w:p w:rsidR="003A1E77" w:rsidRDefault="00894C1C" w:rsidP="00894C1C">
      <w:pPr>
        <w:spacing w:after="0" w:line="240" w:lineRule="auto"/>
        <w:jc w:val="both"/>
      </w:pPr>
      <w:r w:rsidRPr="00894C1C">
        <w:t xml:space="preserve">Struktura </w:t>
      </w:r>
      <w:r>
        <w:t xml:space="preserve">bezrobotnych według czasu przebywania bez pracy tylko w części wielkich grup zawodów różnicuje się biorąc pod uwagę powiaty. Taką relację odnotowano w przypadku następujących grup wielkich: siły zbrojne (wartość współczynnika korelacji </w:t>
      </w:r>
      <w:proofErr w:type="spellStart"/>
      <w:r>
        <w:t>C</w:t>
      </w:r>
      <w:r w:rsidRPr="00894C1C">
        <w:rPr>
          <w:vertAlign w:val="subscript"/>
        </w:rPr>
        <w:t>kor</w:t>
      </w:r>
      <w:proofErr w:type="spellEnd"/>
      <w:r w:rsidRPr="00894C1C">
        <w:rPr>
          <w:vertAlign w:val="subscript"/>
        </w:rPr>
        <w:t xml:space="preserve"> </w:t>
      </w:r>
      <w:r>
        <w:t xml:space="preserve">wynosiła 0,610, przy czym była to grupa małoliczna); przedstawiciele władz publicznych, wyżsi urzędnicy i kierownicy (odpowiednio 0,211); specjaliści (0,337); pracownicy usług i sprzedawcy (0,228); robotnicy przemysłowi i rzemieślnicy (0,286); pracownicy wykonujący prace proste (0,216) oraz osoby bez zawodu (0,226). </w:t>
      </w:r>
    </w:p>
    <w:p w:rsidR="003A1E77" w:rsidRDefault="003A1E77" w:rsidP="00894C1C">
      <w:pPr>
        <w:spacing w:after="0" w:line="240" w:lineRule="auto"/>
        <w:jc w:val="both"/>
      </w:pPr>
    </w:p>
    <w:p w:rsidR="00894C1C" w:rsidRDefault="003A1E77" w:rsidP="00894C1C">
      <w:pPr>
        <w:spacing w:after="0" w:line="240" w:lineRule="auto"/>
        <w:jc w:val="both"/>
      </w:pPr>
      <w:r>
        <w:t>O</w:t>
      </w:r>
      <w:r w:rsidR="00894C1C">
        <w:t>dnotowano wpływ stopy bezrobocia w powiecie na udziały w poszczególnych grupach bezrobotnych, biorąc pod uwagę czas przebywania bez pracy. Wyjątkiem, czyli tam gdzie nie odnotowano takiej korelacji, były:</w:t>
      </w:r>
    </w:p>
    <w:p w:rsidR="00D001FA" w:rsidRDefault="00894C1C" w:rsidP="00894C1C">
      <w:pPr>
        <w:spacing w:after="0" w:line="240" w:lineRule="auto"/>
        <w:jc w:val="both"/>
      </w:pPr>
      <w:r>
        <w:t xml:space="preserve">- siły zbrojne </w:t>
      </w:r>
      <w:r w:rsidR="00785DD4">
        <w:t xml:space="preserve">– </w:t>
      </w:r>
      <w:r>
        <w:t>dla osób długotrwale bezrobotnych, wielokrotnie rejestrujących się oraz pozostałych;</w:t>
      </w:r>
    </w:p>
    <w:p w:rsidR="00894C1C" w:rsidRDefault="00894C1C" w:rsidP="00894C1C">
      <w:pPr>
        <w:spacing w:after="0" w:line="240" w:lineRule="auto"/>
        <w:jc w:val="both"/>
      </w:pPr>
      <w:r>
        <w:t xml:space="preserve">- przedstawiciele władz publicznych, wyżsi urzędnicy i kierownicy </w:t>
      </w:r>
      <w:r w:rsidR="00785DD4">
        <w:t xml:space="preserve">– </w:t>
      </w:r>
      <w:r>
        <w:t>dla długotrwale bezrobotnych, przebywających bez pracy powyżej 12 miesięcy;</w:t>
      </w:r>
    </w:p>
    <w:p w:rsidR="00894C1C" w:rsidRDefault="00894C1C" w:rsidP="00894C1C">
      <w:pPr>
        <w:spacing w:after="0" w:line="240" w:lineRule="auto"/>
        <w:jc w:val="both"/>
      </w:pPr>
      <w:r>
        <w:t xml:space="preserve">- </w:t>
      </w:r>
      <w:r w:rsidR="003A1E77">
        <w:t xml:space="preserve">osoby bez zawodu </w:t>
      </w:r>
      <w:r w:rsidR="00785DD4">
        <w:t xml:space="preserve">– </w:t>
      </w:r>
      <w:r w:rsidR="003A1E77">
        <w:t>dla długotrwale bezrobotnych, przebywających bez pracy powyżej 12 miesięcy.</w:t>
      </w:r>
    </w:p>
    <w:p w:rsidR="003A1E77" w:rsidRDefault="003A1E77" w:rsidP="00894C1C">
      <w:pPr>
        <w:spacing w:after="0" w:line="240" w:lineRule="auto"/>
        <w:jc w:val="both"/>
      </w:pPr>
    </w:p>
    <w:p w:rsidR="003A1E77" w:rsidRPr="00894C1C" w:rsidRDefault="003A1E77" w:rsidP="00894C1C">
      <w:pPr>
        <w:spacing w:after="0" w:line="240" w:lineRule="auto"/>
        <w:jc w:val="both"/>
      </w:pPr>
      <w:r>
        <w:t>Wprawdzie relacje nie są liniowe, jednak zauważalny jest wzrost wartości współczynników korela</w:t>
      </w:r>
      <w:r w:rsidR="00785DD4">
        <w:t>cji dla wielkich grup zawodów</w:t>
      </w:r>
      <w:r>
        <w:t xml:space="preserve">, wymagających coraz niższych kwalifikacji. I tak na przykład wartość współczynnika korelacji </w:t>
      </w:r>
      <w:proofErr w:type="spellStart"/>
      <w:r>
        <w:t>R</w:t>
      </w:r>
      <w:r w:rsidRPr="003A1E77">
        <w:rPr>
          <w:vertAlign w:val="subscript"/>
        </w:rPr>
        <w:t>xy</w:t>
      </w:r>
      <w:proofErr w:type="spellEnd"/>
      <w:r>
        <w:t xml:space="preserve"> dla długotrwale bezrobotnych, przebywających bez pracy powyżej 12 miesięcy w grupie wielkiej specjaliści wynosił</w:t>
      </w:r>
      <w:r w:rsidR="00785DD4">
        <w:t>a</w:t>
      </w:r>
      <w:r>
        <w:t xml:space="preserve"> 0,36, zaś w grupie wielkiej pracownicy wykonujący </w:t>
      </w:r>
      <w:r>
        <w:lastRenderedPageBreak/>
        <w:t xml:space="preserve">prace proste - odpowiednio 0,56. W przypadku długotrwale bezrobotnych </w:t>
      </w:r>
      <w:r w:rsidR="00785DD4">
        <w:t xml:space="preserve">(wielokrotnie) </w:t>
      </w:r>
      <w:r>
        <w:t xml:space="preserve">wartości te wyniosły 0,45 i 0,49, zaś pozostałych bezrobotnych – odpowiednio -0,49 i -0,80. </w:t>
      </w:r>
    </w:p>
    <w:p w:rsidR="00D001FA" w:rsidRPr="00894C1C" w:rsidRDefault="00D001FA" w:rsidP="00D001FA">
      <w:pPr>
        <w:spacing w:after="0" w:line="240" w:lineRule="auto"/>
      </w:pPr>
    </w:p>
    <w:p w:rsidR="00680C9B" w:rsidRPr="000C157D" w:rsidRDefault="00680C9B" w:rsidP="00680C9B">
      <w:pPr>
        <w:pStyle w:val="Legenda"/>
        <w:jc w:val="center"/>
      </w:pPr>
      <w:bookmarkStart w:id="21" w:name="_Toc434309471"/>
      <w:r w:rsidRPr="000C157D">
        <w:t xml:space="preserve">Wykres </w:t>
      </w:r>
      <w:fldSimple w:instr=" SEQ Wykres \* ARABIC ">
        <w:r w:rsidR="00905628">
          <w:rPr>
            <w:noProof/>
          </w:rPr>
          <w:t>5</w:t>
        </w:r>
      </w:fldSimple>
      <w:r w:rsidRPr="000C157D">
        <w:t xml:space="preserve">. Wartości współczynnika korelacji dla relacji </w:t>
      </w:r>
      <w:r w:rsidR="000C157D" w:rsidRPr="000C157D">
        <w:t>udziału długotrwale bezrobotnych przebywających bez pracy powyżej 12 miesięcy, długotrwale bezrobotnych (wielokrotnie) i pozostałych bezrobotnych do stopy bezrobocia w powiatach</w:t>
      </w:r>
      <w:r w:rsidRPr="000C157D">
        <w:t xml:space="preserve"> – </w:t>
      </w:r>
      <w:r w:rsidR="000C157D" w:rsidRPr="000C157D">
        <w:t xml:space="preserve">w danych grupach wielkich zawodów </w:t>
      </w:r>
      <w:r w:rsidRPr="000C157D">
        <w:t>według stanu na koniec czerwca 201</w:t>
      </w:r>
      <w:r w:rsidR="000C157D" w:rsidRPr="000C157D">
        <w:t>5</w:t>
      </w:r>
      <w:r w:rsidRPr="000C157D">
        <w:t xml:space="preserve"> roku</w:t>
      </w:r>
      <w:bookmarkEnd w:id="21"/>
    </w:p>
    <w:p w:rsidR="000C157D" w:rsidRPr="00785DD4" w:rsidRDefault="000C157D" w:rsidP="002C0012">
      <w:pPr>
        <w:spacing w:after="0" w:line="240" w:lineRule="auto"/>
        <w:jc w:val="center"/>
        <w:rPr>
          <w:i/>
          <w:color w:val="4F81BD" w:themeColor="accent1"/>
          <w:sz w:val="18"/>
          <w:szCs w:val="18"/>
        </w:rPr>
      </w:pPr>
      <w:r>
        <w:rPr>
          <w:noProof/>
          <w:lang w:eastAsia="pl-PL"/>
        </w:rPr>
        <w:drawing>
          <wp:inline distT="0" distB="0" distL="0" distR="0" wp14:anchorId="2C4E0918" wp14:editId="48BF9AC9">
            <wp:extent cx="5760720" cy="3305698"/>
            <wp:effectExtent l="0" t="0" r="11430" b="952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85DD4">
        <w:rPr>
          <w:i/>
          <w:color w:val="4F81BD" w:themeColor="accent1"/>
          <w:sz w:val="18"/>
          <w:szCs w:val="18"/>
        </w:rPr>
        <w:t>Źródło: opracowanie własne na podstawie danych powiatowych urzędów pracy</w:t>
      </w:r>
      <w:r w:rsidR="002C0012" w:rsidRPr="00785DD4">
        <w:rPr>
          <w:i/>
          <w:color w:val="4F81BD" w:themeColor="accent1"/>
          <w:sz w:val="18"/>
          <w:szCs w:val="18"/>
        </w:rPr>
        <w:t>.</w:t>
      </w:r>
    </w:p>
    <w:p w:rsidR="00785DD4" w:rsidRDefault="00785DD4" w:rsidP="005E73C5">
      <w:pPr>
        <w:spacing w:after="0" w:line="240" w:lineRule="auto"/>
        <w:jc w:val="both"/>
        <w:rPr>
          <w:rFonts w:eastAsiaTheme="majorEastAsia"/>
          <w:bCs/>
        </w:rPr>
      </w:pPr>
    </w:p>
    <w:p w:rsidR="000C157D" w:rsidRDefault="003A1E77" w:rsidP="005E73C5">
      <w:pPr>
        <w:spacing w:after="0" w:line="240" w:lineRule="auto"/>
        <w:jc w:val="both"/>
        <w:rPr>
          <w:rFonts w:eastAsiaTheme="majorEastAsia"/>
          <w:bCs/>
        </w:rPr>
      </w:pPr>
      <w:r w:rsidRPr="003A1E77">
        <w:rPr>
          <w:rFonts w:eastAsiaTheme="majorEastAsia"/>
          <w:bCs/>
        </w:rPr>
        <w:t>Znacznie upraszcz</w:t>
      </w:r>
      <w:r>
        <w:rPr>
          <w:rFonts w:eastAsiaTheme="majorEastAsia"/>
          <w:bCs/>
        </w:rPr>
        <w:t>ając i uogólniając można stwierdzić, że im niższa wielka grupa tym bardziej wpływ na jej sytuację m</w:t>
      </w:r>
      <w:r w:rsidR="00EF7A1A">
        <w:rPr>
          <w:rFonts w:eastAsiaTheme="majorEastAsia"/>
          <w:bCs/>
        </w:rPr>
        <w:t>i</w:t>
      </w:r>
      <w:r>
        <w:rPr>
          <w:rFonts w:eastAsiaTheme="majorEastAsia"/>
          <w:bCs/>
        </w:rPr>
        <w:t>a</w:t>
      </w:r>
      <w:r w:rsidR="00EF7A1A">
        <w:rPr>
          <w:rFonts w:eastAsiaTheme="majorEastAsia"/>
          <w:bCs/>
        </w:rPr>
        <w:t>ła</w:t>
      </w:r>
      <w:r>
        <w:rPr>
          <w:rFonts w:eastAsiaTheme="majorEastAsia"/>
          <w:bCs/>
        </w:rPr>
        <w:t xml:space="preserve"> ogólna sytuacja na lokalnym rynku pracy. </w:t>
      </w:r>
      <w:r w:rsidR="00785DD4">
        <w:rPr>
          <w:rFonts w:eastAsiaTheme="majorEastAsia"/>
          <w:bCs/>
        </w:rPr>
        <w:t>Tym samym im niższa była wielka grupa oraz</w:t>
      </w:r>
      <w:r>
        <w:rPr>
          <w:rFonts w:eastAsiaTheme="majorEastAsia"/>
          <w:bCs/>
        </w:rPr>
        <w:t xml:space="preserve"> wyższa stopa bezrobocia w powiecie tym większy </w:t>
      </w:r>
      <w:r w:rsidR="00EF7A1A">
        <w:rPr>
          <w:rFonts w:eastAsiaTheme="majorEastAsia"/>
          <w:bCs/>
        </w:rPr>
        <w:t xml:space="preserve">był </w:t>
      </w:r>
      <w:r>
        <w:rPr>
          <w:rFonts w:eastAsiaTheme="majorEastAsia"/>
          <w:bCs/>
        </w:rPr>
        <w:t xml:space="preserve">udział długotrwale bezrobotnych, przebywających bez pracy powyżej 12 miesięcy oraz długotrwale bezrobotnych, wielokrotnie się rejestrujących, zaś mniejszy – pozostałych bezrobotnych. </w:t>
      </w:r>
      <w:r w:rsidR="005E73C5">
        <w:rPr>
          <w:rFonts w:eastAsiaTheme="majorEastAsia"/>
          <w:bCs/>
        </w:rPr>
        <w:t>Przy czym im wyższa sk</w:t>
      </w:r>
      <w:r w:rsidR="0098250A">
        <w:rPr>
          <w:rFonts w:eastAsiaTheme="majorEastAsia"/>
          <w:bCs/>
        </w:rPr>
        <w:t>ala bezrobocia tym więcej było</w:t>
      </w:r>
      <w:r w:rsidR="005E73C5">
        <w:rPr>
          <w:rFonts w:eastAsiaTheme="majorEastAsia"/>
          <w:bCs/>
        </w:rPr>
        <w:t xml:space="preserve"> długotrwale bezrobotnych, wielokrotnie się rejestrujących </w:t>
      </w:r>
      <w:r w:rsidR="00785DD4">
        <w:rPr>
          <w:rFonts w:eastAsiaTheme="majorEastAsia"/>
          <w:bCs/>
        </w:rPr>
        <w:t xml:space="preserve">przede wszystkim </w:t>
      </w:r>
      <w:r w:rsidR="005E73C5">
        <w:rPr>
          <w:rFonts w:eastAsiaTheme="majorEastAsia"/>
          <w:bCs/>
        </w:rPr>
        <w:t xml:space="preserve">wśród: techników i innego średniego personelu; pracowników usług i sprzedawców; rolników, ogrodników, leśników i rybaków; robotników przemysłowych i rzemieślników oraz osób bez zawodu. Jednocześnie większy </w:t>
      </w:r>
      <w:r w:rsidR="00EF7A1A">
        <w:rPr>
          <w:rFonts w:eastAsiaTheme="majorEastAsia"/>
          <w:bCs/>
        </w:rPr>
        <w:t>był</w:t>
      </w:r>
      <w:r w:rsidR="005E73C5">
        <w:rPr>
          <w:rFonts w:eastAsiaTheme="majorEastAsia"/>
          <w:bCs/>
        </w:rPr>
        <w:t xml:space="preserve"> </w:t>
      </w:r>
      <w:r w:rsidR="00785DD4">
        <w:rPr>
          <w:rFonts w:eastAsiaTheme="majorEastAsia"/>
          <w:bCs/>
        </w:rPr>
        <w:t xml:space="preserve">udział długotrwale bezrobotnych, przebywających bez pracy powyżej 12 miesięcy głównie </w:t>
      </w:r>
      <w:r w:rsidR="005E73C5">
        <w:rPr>
          <w:rFonts w:eastAsiaTheme="majorEastAsia"/>
          <w:bCs/>
        </w:rPr>
        <w:t>wśród: pracowników biurowych; pracowników usług i sprzedawców; robotników przemysłowych i rzemieślników; operatorów i monterów maszyn i urządzeń, pracowników wykonujących prace proste.</w:t>
      </w:r>
    </w:p>
    <w:p w:rsidR="005E73C5" w:rsidRDefault="005E73C5" w:rsidP="005E73C5">
      <w:pPr>
        <w:spacing w:after="0" w:line="240" w:lineRule="auto"/>
        <w:jc w:val="both"/>
        <w:rPr>
          <w:rFonts w:eastAsiaTheme="majorEastAsia"/>
          <w:bCs/>
        </w:rPr>
      </w:pPr>
    </w:p>
    <w:p w:rsidR="005E73C5" w:rsidRDefault="005E73C5" w:rsidP="005E73C5">
      <w:pPr>
        <w:spacing w:after="0" w:line="240" w:lineRule="auto"/>
        <w:jc w:val="both"/>
        <w:rPr>
          <w:rFonts w:eastAsiaTheme="majorEastAsia"/>
          <w:bCs/>
        </w:rPr>
      </w:pPr>
      <w:r>
        <w:rPr>
          <w:rFonts w:eastAsiaTheme="majorEastAsia"/>
          <w:bCs/>
        </w:rPr>
        <w:t>W grupach elementarnych odnotowano większe, niż w przypadku grup wielkich, różnicowanie się struktur bezrobotnych według czasu przebywania bez pracy. Jednak wyraźnie zmniejsza się wpływ poziomu bezrobocia, a odnotowany w przypadku grup wielkich związek z poziomem kwalifikacji (swoistą gradacją grup) nie jest już tak oczywisty.</w:t>
      </w:r>
      <w:r w:rsidR="00577FA3">
        <w:rPr>
          <w:rFonts w:eastAsiaTheme="majorEastAsia"/>
          <w:bCs/>
        </w:rPr>
        <w:t xml:space="preserve"> Pojawiają się wręcz indywidualne, swoiste dla poszczególnych grup elementarnych cechy. Wyraźne relacje można zaobserwować w przypadku kucharzy i robotników wykonujących prace proste w przemyśle gdzie indziej niesklasyfikowanych, gdzie im wyższy poziom bezrobocia tym więcej długotrwale bezrobotnych, wielokrotnie rejestrujących się (dla pierwszej grupy wartość </w:t>
      </w:r>
      <w:proofErr w:type="spellStart"/>
      <w:r w:rsidR="00577FA3">
        <w:rPr>
          <w:rFonts w:eastAsiaTheme="majorEastAsia"/>
          <w:bCs/>
        </w:rPr>
        <w:t>R</w:t>
      </w:r>
      <w:r w:rsidR="00577FA3" w:rsidRPr="00577FA3">
        <w:rPr>
          <w:rFonts w:eastAsiaTheme="majorEastAsia"/>
          <w:bCs/>
          <w:vertAlign w:val="subscript"/>
        </w:rPr>
        <w:t>xy</w:t>
      </w:r>
      <w:proofErr w:type="spellEnd"/>
      <w:r w:rsidR="00577FA3">
        <w:rPr>
          <w:rFonts w:eastAsiaTheme="majorEastAsia"/>
          <w:bCs/>
        </w:rPr>
        <w:t xml:space="preserve"> wyniosła, 0,68, dla drugiej zaś odpowiednio 0,56) oraz długotrwale bezrobotnych, przebywających bez pracy ponad 12 miesięcy (odpowiednio 0,84 i 0,54), zaś mniej pozostałych bezrobotnych (-0,82 i -0,70).</w:t>
      </w:r>
    </w:p>
    <w:p w:rsidR="008D0D15" w:rsidRDefault="008D0D15" w:rsidP="000C157D">
      <w:pPr>
        <w:pStyle w:val="Legenda"/>
        <w:jc w:val="center"/>
      </w:pPr>
    </w:p>
    <w:p w:rsidR="000C157D" w:rsidRPr="000C157D" w:rsidRDefault="000C157D" w:rsidP="008D0D15">
      <w:pPr>
        <w:pStyle w:val="Legenda"/>
        <w:spacing w:after="0"/>
        <w:jc w:val="center"/>
      </w:pPr>
      <w:bookmarkStart w:id="22" w:name="_Toc434309472"/>
      <w:r w:rsidRPr="000C157D">
        <w:lastRenderedPageBreak/>
        <w:t xml:space="preserve">Wykres </w:t>
      </w:r>
      <w:fldSimple w:instr=" SEQ Wykres \* ARABIC ">
        <w:r w:rsidR="00905628">
          <w:rPr>
            <w:noProof/>
          </w:rPr>
          <w:t>6</w:t>
        </w:r>
      </w:fldSimple>
      <w:r w:rsidRPr="000C157D">
        <w:t xml:space="preserve">. Wartości współczynnika korelacji dla relacji udziału długotrwale bezrobotnych przebywających bez pracy powyżej 12 miesięcy, długotrwale bezrobotnych (wielokrotnie) i pozostałych bezrobotnych do stopy bezrobocia w powiatach – w danych grupach </w:t>
      </w:r>
      <w:r>
        <w:t>elementarnych</w:t>
      </w:r>
      <w:r w:rsidRPr="000C157D">
        <w:t xml:space="preserve"> zawodów według stanu na koniec czerwca 2015 roku</w:t>
      </w:r>
      <w:bookmarkEnd w:id="22"/>
    </w:p>
    <w:p w:rsidR="000C157D" w:rsidRPr="008D0D15" w:rsidRDefault="000C157D" w:rsidP="002C0012">
      <w:pPr>
        <w:spacing w:after="0" w:line="240" w:lineRule="auto"/>
        <w:jc w:val="center"/>
        <w:rPr>
          <w:i/>
          <w:color w:val="4F81BD" w:themeColor="accent1"/>
          <w:sz w:val="18"/>
          <w:szCs w:val="18"/>
        </w:rPr>
      </w:pPr>
      <w:r>
        <w:rPr>
          <w:noProof/>
          <w:lang w:eastAsia="pl-PL"/>
        </w:rPr>
        <w:drawing>
          <wp:inline distT="0" distB="0" distL="0" distR="0" wp14:anchorId="79A1EC47" wp14:editId="53F26923">
            <wp:extent cx="5760720" cy="2953854"/>
            <wp:effectExtent l="0" t="0" r="11430" b="1841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D0D15">
        <w:rPr>
          <w:i/>
          <w:color w:val="4F81BD" w:themeColor="accent1"/>
          <w:sz w:val="18"/>
          <w:szCs w:val="18"/>
        </w:rPr>
        <w:t>Źródło: opracowanie własne na podstawie danych powiatowych urzędów pracy</w:t>
      </w:r>
      <w:r w:rsidR="002C0012" w:rsidRPr="008D0D15">
        <w:rPr>
          <w:i/>
          <w:color w:val="4F81BD" w:themeColor="accent1"/>
          <w:sz w:val="18"/>
          <w:szCs w:val="18"/>
        </w:rPr>
        <w:t>.</w:t>
      </w:r>
    </w:p>
    <w:p w:rsidR="002C0012" w:rsidRPr="008D0D15" w:rsidRDefault="002C0012" w:rsidP="002C0012">
      <w:pPr>
        <w:spacing w:after="0" w:line="240" w:lineRule="auto"/>
        <w:jc w:val="center"/>
        <w:rPr>
          <w:i/>
          <w:color w:val="4F81BD" w:themeColor="accent1"/>
          <w:sz w:val="18"/>
          <w:szCs w:val="18"/>
        </w:rPr>
      </w:pPr>
      <w:r w:rsidRPr="008D0D15">
        <w:rPr>
          <w:i/>
          <w:color w:val="4F81BD" w:themeColor="accent1"/>
          <w:sz w:val="18"/>
          <w:szCs w:val="18"/>
        </w:rPr>
        <w:t>Uwaga: W zestawieniu ujęto grupy elementarne, w których liczba bezrobotnych na koniec czerwca 2015 roku wynosiła powyżej 500 osób.</w:t>
      </w:r>
    </w:p>
    <w:p w:rsidR="002C0012" w:rsidRDefault="002C0012" w:rsidP="00577FA3">
      <w:pPr>
        <w:spacing w:after="0" w:line="240" w:lineRule="auto"/>
        <w:jc w:val="center"/>
        <w:rPr>
          <w:i/>
          <w:sz w:val="18"/>
          <w:szCs w:val="18"/>
        </w:rPr>
      </w:pPr>
    </w:p>
    <w:p w:rsidR="008D0D15" w:rsidRPr="00577FA3" w:rsidRDefault="008D0D15" w:rsidP="008D0D15">
      <w:pPr>
        <w:spacing w:after="0" w:line="240" w:lineRule="auto"/>
        <w:jc w:val="both"/>
      </w:pPr>
      <w:r>
        <w:t>Podobną</w:t>
      </w:r>
      <w:r w:rsidR="00B31923" w:rsidRPr="00B31923">
        <w:t xml:space="preserve"> </w:t>
      </w:r>
      <w:r w:rsidR="00B31923">
        <w:t>sytuację</w:t>
      </w:r>
      <w:r>
        <w:t>, jak w przypadku grup elementarnych</w:t>
      </w:r>
      <w:r w:rsidR="00B31923">
        <w:t>,</w:t>
      </w:r>
      <w:r>
        <w:t xml:space="preserve"> zaobserwowano dla zawodów. I tutaj powiat różnicuje strukturę bezrobotnych, jednak wpływ poziomu bezrobocia na sytuację poszczególnych zawodów nie jest oczywisty – każdy z nich posiada swoje indywidualne cechy.</w:t>
      </w:r>
    </w:p>
    <w:p w:rsidR="00577FA3" w:rsidRDefault="00577FA3" w:rsidP="00577FA3">
      <w:pPr>
        <w:pStyle w:val="Legenda"/>
        <w:spacing w:after="0"/>
        <w:jc w:val="center"/>
      </w:pPr>
    </w:p>
    <w:p w:rsidR="000C157D" w:rsidRPr="000C157D" w:rsidRDefault="000C157D" w:rsidP="00577FA3">
      <w:pPr>
        <w:pStyle w:val="Legenda"/>
        <w:spacing w:after="0"/>
        <w:jc w:val="center"/>
      </w:pPr>
      <w:bookmarkStart w:id="23" w:name="_Toc434309473"/>
      <w:r w:rsidRPr="000C157D">
        <w:t xml:space="preserve">Wykres </w:t>
      </w:r>
      <w:fldSimple w:instr=" SEQ Wykres \* ARABIC ">
        <w:r w:rsidR="00905628">
          <w:rPr>
            <w:noProof/>
          </w:rPr>
          <w:t>7</w:t>
        </w:r>
      </w:fldSimple>
      <w:r w:rsidRPr="000C157D">
        <w:t xml:space="preserve">. Wartości współczynnika korelacji dla relacji udziału długotrwale bezrobotnych przebywających bez pracy powyżej 12 miesięcy, długotrwale bezrobotnych (wielokrotnie) i pozostałych bezrobotnych do stopy bezrobocia w powiatach – w danych </w:t>
      </w:r>
      <w:r>
        <w:t>zawodach</w:t>
      </w:r>
      <w:r w:rsidRPr="000C157D">
        <w:t xml:space="preserve"> według stanu na koniec czerwca 2015 roku</w:t>
      </w:r>
      <w:bookmarkEnd w:id="23"/>
    </w:p>
    <w:p w:rsidR="000C157D" w:rsidRPr="008D0D15" w:rsidRDefault="000C157D" w:rsidP="002C0012">
      <w:pPr>
        <w:spacing w:after="0" w:line="240" w:lineRule="auto"/>
        <w:jc w:val="center"/>
        <w:rPr>
          <w:i/>
          <w:color w:val="4F81BD" w:themeColor="accent1"/>
          <w:sz w:val="18"/>
          <w:szCs w:val="18"/>
        </w:rPr>
      </w:pPr>
      <w:r>
        <w:rPr>
          <w:noProof/>
          <w:lang w:eastAsia="pl-PL"/>
        </w:rPr>
        <w:drawing>
          <wp:inline distT="0" distB="0" distL="0" distR="0" wp14:anchorId="15B83B9C" wp14:editId="57D3859E">
            <wp:extent cx="5524500" cy="3086100"/>
            <wp:effectExtent l="0" t="0" r="19050" b="1905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D0D15">
        <w:rPr>
          <w:i/>
          <w:color w:val="4F81BD" w:themeColor="accent1"/>
          <w:sz w:val="18"/>
          <w:szCs w:val="18"/>
        </w:rPr>
        <w:t>Ź</w:t>
      </w:r>
      <w:r w:rsidRPr="008D0D15">
        <w:rPr>
          <w:i/>
          <w:color w:val="4F81BD" w:themeColor="accent1"/>
          <w:sz w:val="18"/>
          <w:szCs w:val="18"/>
        </w:rPr>
        <w:t>ródło: opracowanie własne na podstawie danych powiatowych urzędów pracy</w:t>
      </w:r>
    </w:p>
    <w:p w:rsidR="002C0012" w:rsidRPr="008D0D15" w:rsidRDefault="002C0012" w:rsidP="002C0012">
      <w:pPr>
        <w:spacing w:after="0" w:line="240" w:lineRule="auto"/>
        <w:jc w:val="center"/>
        <w:rPr>
          <w:i/>
          <w:color w:val="4F81BD" w:themeColor="accent1"/>
          <w:sz w:val="18"/>
          <w:szCs w:val="18"/>
        </w:rPr>
      </w:pPr>
      <w:r w:rsidRPr="008D0D15">
        <w:rPr>
          <w:i/>
          <w:color w:val="4F81BD" w:themeColor="accent1"/>
          <w:sz w:val="18"/>
          <w:szCs w:val="18"/>
        </w:rPr>
        <w:t>Uwaga: W zestawieniu ujęto zawody, w których liczba bezrobotnych na koniec czerwca 2015 roku wynosiła powyżej 500 osób.</w:t>
      </w:r>
    </w:p>
    <w:p w:rsidR="00EA0A4A" w:rsidRPr="00DE01D0" w:rsidRDefault="00EA0A4A">
      <w:pPr>
        <w:rPr>
          <w:rFonts w:asciiTheme="majorHAnsi" w:eastAsiaTheme="majorEastAsia" w:hAnsiTheme="majorHAnsi" w:cstheme="majorBidi"/>
          <w:b/>
          <w:bCs/>
          <w:color w:val="365F91" w:themeColor="accent1" w:themeShade="BF"/>
          <w:sz w:val="24"/>
          <w:szCs w:val="24"/>
          <w:highlight w:val="yellow"/>
        </w:rPr>
      </w:pPr>
      <w:r w:rsidRPr="00DE01D0">
        <w:rPr>
          <w:sz w:val="24"/>
          <w:szCs w:val="24"/>
          <w:highlight w:val="yellow"/>
        </w:rPr>
        <w:br w:type="page"/>
      </w:r>
    </w:p>
    <w:p w:rsidR="001A0D7B" w:rsidRPr="008B3D0A" w:rsidRDefault="009E2872" w:rsidP="009E2872">
      <w:pPr>
        <w:pStyle w:val="Nagwek1"/>
        <w:rPr>
          <w:sz w:val="24"/>
          <w:szCs w:val="24"/>
        </w:rPr>
      </w:pPr>
      <w:bookmarkStart w:id="24" w:name="_Toc434309809"/>
      <w:r w:rsidRPr="008B3D0A">
        <w:rPr>
          <w:sz w:val="24"/>
          <w:szCs w:val="24"/>
        </w:rPr>
        <w:lastRenderedPageBreak/>
        <w:t>Podsumowanie</w:t>
      </w:r>
      <w:bookmarkEnd w:id="24"/>
    </w:p>
    <w:p w:rsidR="001A0D7B" w:rsidRPr="008B3D0A" w:rsidRDefault="001A0D7B" w:rsidP="001A0D7B">
      <w:pPr>
        <w:spacing w:after="0" w:line="240" w:lineRule="auto"/>
        <w:jc w:val="both"/>
        <w:rPr>
          <w:rFonts w:cstheme="minorHAnsi"/>
        </w:rPr>
      </w:pPr>
    </w:p>
    <w:p w:rsidR="00DD5BA3" w:rsidRDefault="008B3D0A" w:rsidP="00881480">
      <w:pPr>
        <w:spacing w:after="0" w:line="240" w:lineRule="auto"/>
        <w:jc w:val="both"/>
        <w:rPr>
          <w:rFonts w:cstheme="minorHAnsi"/>
        </w:rPr>
      </w:pPr>
      <w:r>
        <w:rPr>
          <w:rFonts w:cstheme="minorHAnsi"/>
        </w:rPr>
        <w:t>W analizowanych latach 2008-2015 można wyróżnić trzy okresy. Pierwszy charakteryzujący się dynamicznym wzrostem liczby bezrobotnych, drugi – swoistą względną stabilizacją na lubuskim rynku pracy, trzeci zaś – dynamicznym spadkiem liczby bezrobotnych, co zaowocowało historycznie najniższym poziomem bezrobocia w regionie.</w:t>
      </w:r>
    </w:p>
    <w:p w:rsidR="008B3D0A" w:rsidRDefault="008B3D0A" w:rsidP="00881480">
      <w:pPr>
        <w:spacing w:after="0" w:line="240" w:lineRule="auto"/>
        <w:jc w:val="both"/>
        <w:rPr>
          <w:rFonts w:cstheme="minorHAnsi"/>
        </w:rPr>
      </w:pPr>
    </w:p>
    <w:p w:rsidR="008B3D0A" w:rsidRDefault="008B3D0A" w:rsidP="00881480">
      <w:pPr>
        <w:spacing w:after="0" w:line="240" w:lineRule="auto"/>
        <w:jc w:val="both"/>
        <w:rPr>
          <w:rFonts w:cstheme="minorHAnsi"/>
        </w:rPr>
      </w:pPr>
      <w:r>
        <w:rPr>
          <w:rFonts w:cstheme="minorHAnsi"/>
        </w:rPr>
        <w:t>Liczba bezrobotnych nie zmieniała się we wszystkich powiatach w sposób jednakowy. W początkowej fazie występowały znaczne różnice w poziomie zmian. N</w:t>
      </w:r>
      <w:r w:rsidRPr="008B3D0A">
        <w:rPr>
          <w:rFonts w:cstheme="minorHAnsi"/>
        </w:rPr>
        <w:t>a koniec września 2009 roku odnotowano, w relacji rocznej, dynamiczny wzrost liczby bezrobotnych w powiecie sulęcińskim, gorzowskim ziemskim, gorzowskim grodzkim i świebodzińskim. Najmniejszy wzrost był w powiatach wschowskim i krośnieńskim.</w:t>
      </w:r>
      <w:r>
        <w:rPr>
          <w:rFonts w:cstheme="minorHAnsi"/>
        </w:rPr>
        <w:t xml:space="preserve"> W kolejnych latach różnice uległy jednak redukcji. T</w:t>
      </w:r>
      <w:r w:rsidRPr="008B3D0A">
        <w:rPr>
          <w:rFonts w:cstheme="minorHAnsi"/>
        </w:rPr>
        <w:t xml:space="preserve">ylko w początkowej fazie kryzysu na zmiany w skali bezrobocia </w:t>
      </w:r>
      <w:r>
        <w:rPr>
          <w:rFonts w:cstheme="minorHAnsi"/>
        </w:rPr>
        <w:t xml:space="preserve">wpływ </w:t>
      </w:r>
      <w:r w:rsidRPr="008B3D0A">
        <w:rPr>
          <w:rFonts w:cstheme="minorHAnsi"/>
        </w:rPr>
        <w:t>miała dotychczasowa sytuacja na powiatowym rynku pracy. W okresie wychodzenia z kryzysu czynnik ten utracił swoje znaczenie.</w:t>
      </w:r>
    </w:p>
    <w:p w:rsidR="008B3D0A" w:rsidRDefault="008B3D0A" w:rsidP="00881480">
      <w:pPr>
        <w:spacing w:after="0" w:line="240" w:lineRule="auto"/>
        <w:jc w:val="both"/>
        <w:rPr>
          <w:rFonts w:cstheme="minorHAnsi"/>
        </w:rPr>
      </w:pPr>
    </w:p>
    <w:p w:rsidR="008B3D0A" w:rsidRPr="008B3D0A" w:rsidRDefault="008B3D0A" w:rsidP="00881480">
      <w:pPr>
        <w:spacing w:after="0" w:line="240" w:lineRule="auto"/>
        <w:jc w:val="both"/>
        <w:rPr>
          <w:rFonts w:cstheme="minorHAnsi"/>
        </w:rPr>
      </w:pPr>
      <w:r w:rsidRPr="008B3D0A">
        <w:rPr>
          <w:rFonts w:cstheme="minorHAnsi"/>
        </w:rPr>
        <w:t>W 2015 roku, w stosunku do sytuacji w 2008 roku, w ośmiu powiatach sytuacja uległa poprawie (przede wszystkim w powiecie krośnieńskim i słubickim), zaś w sześciu nie zostały odrobione jeszcze swoiste straty jakie wystąpiły w wyniku kryzysu (głównie w powiecie sulęcińskim i świebodzińskim).</w:t>
      </w:r>
      <w:r w:rsidRPr="008B3D0A">
        <w:t xml:space="preserve"> </w:t>
      </w:r>
      <w:r>
        <w:rPr>
          <w:rFonts w:cstheme="minorHAnsi"/>
        </w:rPr>
        <w:t>Równocześnie w</w:t>
      </w:r>
      <w:r w:rsidRPr="008B3D0A">
        <w:rPr>
          <w:rFonts w:cstheme="minorHAnsi"/>
        </w:rPr>
        <w:t>yraźn</w:t>
      </w:r>
      <w:r>
        <w:rPr>
          <w:rFonts w:cstheme="minorHAnsi"/>
        </w:rPr>
        <w:t>i</w:t>
      </w:r>
      <w:r w:rsidRPr="008B3D0A">
        <w:rPr>
          <w:rFonts w:cstheme="minorHAnsi"/>
        </w:rPr>
        <w:t>e zmniej</w:t>
      </w:r>
      <w:r>
        <w:rPr>
          <w:rFonts w:cstheme="minorHAnsi"/>
        </w:rPr>
        <w:t>szyła się dysproporcja</w:t>
      </w:r>
      <w:r w:rsidRPr="008B3D0A">
        <w:rPr>
          <w:rFonts w:cstheme="minorHAnsi"/>
        </w:rPr>
        <w:t xml:space="preserve"> między powiatami. W 2008 roku różnica mi</w:t>
      </w:r>
      <w:r>
        <w:rPr>
          <w:rFonts w:cstheme="minorHAnsi"/>
        </w:rPr>
        <w:t>ędzy najwyższą i najniższą stopą</w:t>
      </w:r>
      <w:r w:rsidRPr="008B3D0A">
        <w:rPr>
          <w:rFonts w:cstheme="minorHAnsi"/>
        </w:rPr>
        <w:t xml:space="preserve"> bezrobocia w powiatach naszego województwa wynosiła 21,2 </w:t>
      </w:r>
      <w:proofErr w:type="spellStart"/>
      <w:r w:rsidRPr="008B3D0A">
        <w:rPr>
          <w:rFonts w:cstheme="minorHAnsi"/>
        </w:rPr>
        <w:t>p.p</w:t>
      </w:r>
      <w:proofErr w:type="spellEnd"/>
      <w:r w:rsidRPr="008B3D0A">
        <w:rPr>
          <w:rFonts w:cstheme="minorHAnsi"/>
        </w:rPr>
        <w:t xml:space="preserve">.. W roku 2015 różnica ta kształtowała się na poziomie 13,6 </w:t>
      </w:r>
      <w:proofErr w:type="spellStart"/>
      <w:r w:rsidRPr="008B3D0A">
        <w:rPr>
          <w:rFonts w:cstheme="minorHAnsi"/>
        </w:rPr>
        <w:t>p.p</w:t>
      </w:r>
      <w:proofErr w:type="spellEnd"/>
      <w:r w:rsidRPr="008B3D0A">
        <w:rPr>
          <w:rFonts w:cstheme="minorHAnsi"/>
        </w:rPr>
        <w:t>..</w:t>
      </w:r>
    </w:p>
    <w:p w:rsidR="00E5153B" w:rsidRPr="008B3D0A" w:rsidRDefault="00E5153B" w:rsidP="00881480">
      <w:pPr>
        <w:spacing w:after="0" w:line="240" w:lineRule="auto"/>
        <w:jc w:val="both"/>
        <w:rPr>
          <w:rFonts w:cstheme="minorHAnsi"/>
        </w:rPr>
      </w:pPr>
    </w:p>
    <w:p w:rsidR="0098250A" w:rsidRDefault="0098250A" w:rsidP="0098250A">
      <w:pPr>
        <w:spacing w:after="0" w:line="240" w:lineRule="auto"/>
        <w:jc w:val="both"/>
        <w:rPr>
          <w:rFonts w:cstheme="minorHAnsi"/>
        </w:rPr>
      </w:pPr>
      <w:r w:rsidRPr="0098250A">
        <w:rPr>
          <w:rFonts w:cstheme="minorHAnsi"/>
        </w:rPr>
        <w:t xml:space="preserve">Tegoroczna analiza potwierdziła, że podstawowe struktury bezrobotnych według wieku, wykształcenia, stażu pracy i czasu przebywania bez pracy są w poszczególnych powiatach bardziej lub mniej podobne do struktury wojewódzkiej. Największe poziomy współczynnika podobieństwa występowały w przypadku wieku, najmniejsze zaś czasu pozostawania bez pracy. </w:t>
      </w:r>
      <w:r>
        <w:rPr>
          <w:rFonts w:cstheme="minorHAnsi"/>
        </w:rPr>
        <w:t>W</w:t>
      </w:r>
      <w:r w:rsidRPr="0098250A">
        <w:rPr>
          <w:rFonts w:cstheme="minorHAnsi"/>
        </w:rPr>
        <w:t xml:space="preserve"> </w:t>
      </w:r>
      <w:r>
        <w:rPr>
          <w:rFonts w:cstheme="minorHAnsi"/>
        </w:rPr>
        <w:t>analizowanym okresie</w:t>
      </w:r>
      <w:r w:rsidRPr="0098250A">
        <w:rPr>
          <w:rFonts w:cstheme="minorHAnsi"/>
        </w:rPr>
        <w:t xml:space="preserve"> struktury w powiatach stawały się bardziej lub mniej podobne do struktury wojewódzkiej.</w:t>
      </w:r>
      <w:r w:rsidRPr="0098250A">
        <w:t xml:space="preserve"> </w:t>
      </w:r>
      <w:r>
        <w:t xml:space="preserve">Jednocześnie </w:t>
      </w:r>
      <w:r w:rsidRPr="0098250A">
        <w:rPr>
          <w:rFonts w:cstheme="minorHAnsi"/>
        </w:rPr>
        <w:t xml:space="preserve">nie zawsze zmiana liczby bezrobotnych w danej grupie współgrała z </w:t>
      </w:r>
      <w:r w:rsidR="008D0D15">
        <w:rPr>
          <w:rFonts w:cstheme="minorHAnsi"/>
        </w:rPr>
        <w:t>ogólną zmianą liczby bezrobotnych</w:t>
      </w:r>
      <w:r w:rsidRPr="0098250A">
        <w:rPr>
          <w:rFonts w:cstheme="minorHAnsi"/>
        </w:rPr>
        <w:t xml:space="preserve"> w tej grupie na poziomie województwa. Przy czym częściej miało to miejsce w przypadku stażu pracy i wykształcenia, niż wieku i czasu przebywania bez pracy.</w:t>
      </w:r>
      <w:r>
        <w:rPr>
          <w:rFonts w:cstheme="minorHAnsi"/>
        </w:rPr>
        <w:t xml:space="preserve"> Przy czym wystąpiła </w:t>
      </w:r>
      <w:r w:rsidRPr="0098250A">
        <w:rPr>
          <w:rFonts w:cstheme="minorHAnsi"/>
        </w:rPr>
        <w:t xml:space="preserve">odmienność sytuacji, biorąc pod uwagę wiek i czas przebywania bez pracy. W pierwszym przypadku zarówno struktury, jak i zmiany w strukturze odbywały się w sposób zbliżony do zmian zachodzących w całym województwie. Natomiast w przypadku czasu przebywania bez pracy struktury </w:t>
      </w:r>
      <w:r>
        <w:rPr>
          <w:rFonts w:cstheme="minorHAnsi"/>
        </w:rPr>
        <w:t>były</w:t>
      </w:r>
      <w:r w:rsidRPr="0098250A">
        <w:rPr>
          <w:rFonts w:cstheme="minorHAnsi"/>
        </w:rPr>
        <w:t xml:space="preserve"> bardziej zróżnicowane, ale pomimo to zmiany zachodziły w sposób podobny do zmian jakie następowały w całym województwie.</w:t>
      </w:r>
    </w:p>
    <w:p w:rsidR="008D0D15" w:rsidRDefault="008D0D15" w:rsidP="0098250A">
      <w:pPr>
        <w:spacing w:after="0" w:line="240" w:lineRule="auto"/>
        <w:jc w:val="both"/>
        <w:rPr>
          <w:rFonts w:cstheme="minorHAnsi"/>
        </w:rPr>
      </w:pPr>
    </w:p>
    <w:p w:rsidR="008D0D15" w:rsidRPr="00444894" w:rsidRDefault="008D0D15" w:rsidP="008D0D15">
      <w:pPr>
        <w:spacing w:after="0" w:line="240" w:lineRule="auto"/>
        <w:jc w:val="both"/>
        <w:rPr>
          <w:rFonts w:cstheme="minorHAnsi"/>
        </w:rPr>
      </w:pPr>
      <w:r w:rsidRPr="009656DF">
        <w:rPr>
          <w:rFonts w:cstheme="minorHAnsi"/>
        </w:rPr>
        <w:t>Dynamika zmian różnicuje się nie tylko według powia</w:t>
      </w:r>
      <w:r>
        <w:rPr>
          <w:rFonts w:cstheme="minorHAnsi"/>
        </w:rPr>
        <w:t>towych urzędów pracy, ale również w ich obrębie</w:t>
      </w:r>
      <w:r w:rsidRPr="009656DF">
        <w:rPr>
          <w:rFonts w:cstheme="minorHAnsi"/>
        </w:rPr>
        <w:t xml:space="preserve">. </w:t>
      </w:r>
      <w:r>
        <w:rPr>
          <w:rFonts w:cstheme="minorHAnsi"/>
        </w:rPr>
        <w:t>Nie odnotowano również powiatów, które w całym okresie charakteryzowałyby się najmniejszą lub największą rozpiętością dynamiki zmian liczby bezrobotnych.</w:t>
      </w:r>
      <w:r w:rsidRPr="00EF7A1A">
        <w:rPr>
          <w:rFonts w:cstheme="minorHAnsi"/>
        </w:rPr>
        <w:t xml:space="preserve"> </w:t>
      </w:r>
      <w:r w:rsidRPr="00444894">
        <w:rPr>
          <w:rFonts w:cstheme="minorHAnsi"/>
        </w:rPr>
        <w:t xml:space="preserve">Wyraźnie zauważalne </w:t>
      </w:r>
      <w:r>
        <w:rPr>
          <w:rFonts w:cstheme="minorHAnsi"/>
        </w:rPr>
        <w:t>było</w:t>
      </w:r>
      <w:r w:rsidRPr="00444894">
        <w:rPr>
          <w:rFonts w:cstheme="minorHAnsi"/>
        </w:rPr>
        <w:t xml:space="preserve"> zmniejszanie się w kolejnych latach rozpiętości między najmniejszą i największą dynamiką zmiany liczby bezrobotnych. Zjawisko to dotyczy</w:t>
      </w:r>
      <w:r>
        <w:rPr>
          <w:rFonts w:cstheme="minorHAnsi"/>
        </w:rPr>
        <w:t>ło</w:t>
      </w:r>
      <w:r w:rsidRPr="00444894">
        <w:rPr>
          <w:rFonts w:cstheme="minorHAnsi"/>
        </w:rPr>
        <w:t xml:space="preserve"> zarówno województwa, jak i poszczególnych powiatowych urzędów pracy.</w:t>
      </w:r>
    </w:p>
    <w:p w:rsidR="0098250A" w:rsidRDefault="0098250A" w:rsidP="0098250A">
      <w:pPr>
        <w:spacing w:after="0" w:line="240" w:lineRule="auto"/>
        <w:jc w:val="both"/>
        <w:rPr>
          <w:rFonts w:cstheme="minorHAnsi"/>
        </w:rPr>
      </w:pPr>
    </w:p>
    <w:p w:rsidR="0098250A" w:rsidRDefault="0098250A" w:rsidP="0098250A">
      <w:pPr>
        <w:spacing w:after="0" w:line="240" w:lineRule="auto"/>
        <w:jc w:val="both"/>
        <w:rPr>
          <w:rFonts w:cstheme="minorHAnsi"/>
        </w:rPr>
      </w:pPr>
      <w:r>
        <w:rPr>
          <w:rFonts w:cstheme="minorHAnsi"/>
        </w:rPr>
        <w:t>W przypadku kwalifikacji, opisywanych ostatnio wykonywanym zawodem</w:t>
      </w:r>
      <w:r w:rsidR="002B40CE">
        <w:rPr>
          <w:rFonts w:cstheme="minorHAnsi"/>
        </w:rPr>
        <w:t>,</w:t>
      </w:r>
      <w:r>
        <w:rPr>
          <w:rFonts w:cstheme="minorHAnsi"/>
        </w:rPr>
        <w:t xml:space="preserve"> analizie poddano ewentualne zróżnicowanie struktury wiekowej i czasu przebywania bez pracy. </w:t>
      </w:r>
    </w:p>
    <w:p w:rsidR="0098250A" w:rsidRDefault="0098250A" w:rsidP="0098250A">
      <w:pPr>
        <w:spacing w:after="0" w:line="240" w:lineRule="auto"/>
        <w:jc w:val="both"/>
        <w:rPr>
          <w:rFonts w:cstheme="minorHAnsi"/>
        </w:rPr>
      </w:pPr>
    </w:p>
    <w:p w:rsidR="0098250A" w:rsidRDefault="0098250A" w:rsidP="0098250A">
      <w:pPr>
        <w:spacing w:after="0" w:line="240" w:lineRule="auto"/>
        <w:jc w:val="both"/>
        <w:rPr>
          <w:rFonts w:cstheme="minorHAnsi"/>
        </w:rPr>
      </w:pPr>
      <w:r>
        <w:rPr>
          <w:rFonts w:cstheme="minorHAnsi"/>
        </w:rPr>
        <w:t>S</w:t>
      </w:r>
      <w:r w:rsidRPr="0098250A">
        <w:rPr>
          <w:rFonts w:cstheme="minorHAnsi"/>
        </w:rPr>
        <w:t xml:space="preserve">truktura wiekowa różnicuje się biorąc pod uwagę powiaty, przy czym mocniej na poziomie grup elementarnych i zawodów niż grup wielkich. Jednak nie ma na to </w:t>
      </w:r>
      <w:r w:rsidR="002B40CE">
        <w:rPr>
          <w:rFonts w:cstheme="minorHAnsi"/>
        </w:rPr>
        <w:t>deterministycznego</w:t>
      </w:r>
      <w:r w:rsidRPr="0098250A">
        <w:rPr>
          <w:rFonts w:cstheme="minorHAnsi"/>
        </w:rPr>
        <w:t xml:space="preserve"> wpływu sytuacja na lokalnych rynkach pracy, opisywana stopą bezrobocia.</w:t>
      </w:r>
    </w:p>
    <w:p w:rsidR="0098250A" w:rsidRDefault="0098250A" w:rsidP="0098250A">
      <w:pPr>
        <w:spacing w:after="0" w:line="240" w:lineRule="auto"/>
        <w:jc w:val="both"/>
        <w:rPr>
          <w:rFonts w:cstheme="minorHAnsi"/>
        </w:rPr>
      </w:pPr>
    </w:p>
    <w:p w:rsidR="00E5153B" w:rsidRDefault="0098250A" w:rsidP="0098250A">
      <w:pPr>
        <w:spacing w:after="0" w:line="240" w:lineRule="auto"/>
        <w:jc w:val="both"/>
        <w:rPr>
          <w:rFonts w:cstheme="minorHAnsi"/>
        </w:rPr>
      </w:pPr>
      <w:r>
        <w:rPr>
          <w:rFonts w:cstheme="minorHAnsi"/>
        </w:rPr>
        <w:lastRenderedPageBreak/>
        <w:t xml:space="preserve">W przypadku czasu przebywania bez pracy wyniki nie były tak jednoznaczne. </w:t>
      </w:r>
      <w:r w:rsidR="002B40CE">
        <w:rPr>
          <w:rFonts w:cstheme="minorHAnsi"/>
        </w:rPr>
        <w:t>Na poziomie wielkich grup zawodów o</w:t>
      </w:r>
      <w:r w:rsidRPr="0098250A">
        <w:rPr>
          <w:rFonts w:cstheme="minorHAnsi"/>
        </w:rPr>
        <w:t>dnotowano wpływ stopy bezrobocia w powiecie</w:t>
      </w:r>
      <w:r w:rsidR="002B40CE">
        <w:rPr>
          <w:rFonts w:cstheme="minorHAnsi"/>
        </w:rPr>
        <w:t xml:space="preserve"> na analizowaną strukturę bezrobotnych</w:t>
      </w:r>
      <w:r w:rsidRPr="0098250A">
        <w:rPr>
          <w:rFonts w:cstheme="minorHAnsi"/>
        </w:rPr>
        <w:t xml:space="preserve">. </w:t>
      </w:r>
      <w:r w:rsidR="00EF7A1A" w:rsidRPr="00EF7A1A">
        <w:rPr>
          <w:rFonts w:cstheme="minorHAnsi"/>
        </w:rPr>
        <w:t>Znacznie upraszczając i uogólniając można stwierdzić, że im niższa wielka grupa tym bardziej wpływ na jej sytuację m</w:t>
      </w:r>
      <w:r w:rsidR="00EF7A1A">
        <w:rPr>
          <w:rFonts w:cstheme="minorHAnsi"/>
        </w:rPr>
        <w:t>i</w:t>
      </w:r>
      <w:r w:rsidR="00EF7A1A" w:rsidRPr="00EF7A1A">
        <w:rPr>
          <w:rFonts w:cstheme="minorHAnsi"/>
        </w:rPr>
        <w:t>a</w:t>
      </w:r>
      <w:r w:rsidR="00EF7A1A">
        <w:rPr>
          <w:rFonts w:cstheme="minorHAnsi"/>
        </w:rPr>
        <w:t>ła</w:t>
      </w:r>
      <w:r w:rsidR="00EF7A1A" w:rsidRPr="00EF7A1A">
        <w:rPr>
          <w:rFonts w:cstheme="minorHAnsi"/>
        </w:rPr>
        <w:t xml:space="preserve"> ogólna sytuacja na lokalnym rynku pracy. </w:t>
      </w:r>
      <w:r w:rsidR="008D0D15">
        <w:rPr>
          <w:rFonts w:cstheme="minorHAnsi"/>
        </w:rPr>
        <w:t>Tym samym im niższa była wielka grupa a</w:t>
      </w:r>
      <w:r w:rsidR="00EF7A1A" w:rsidRPr="00EF7A1A">
        <w:rPr>
          <w:rFonts w:cstheme="minorHAnsi"/>
        </w:rPr>
        <w:t xml:space="preserve"> wyższa stopa bezrobocia w powiecie tym większy </w:t>
      </w:r>
      <w:r w:rsidR="00EF7A1A">
        <w:rPr>
          <w:rFonts w:cstheme="minorHAnsi"/>
        </w:rPr>
        <w:t xml:space="preserve">był </w:t>
      </w:r>
      <w:r w:rsidR="00EF7A1A" w:rsidRPr="00EF7A1A">
        <w:rPr>
          <w:rFonts w:cstheme="minorHAnsi"/>
        </w:rPr>
        <w:t>udział długotrwale bezrobotnych, przebywających bez pracy powyżej 12 miesięcy oraz długotrwale bezrobotnych, wielokrotnie się rejestrujących, zaś mniejszy – pozostałych bezrobotnych.</w:t>
      </w:r>
    </w:p>
    <w:p w:rsidR="00EF7A1A" w:rsidRDefault="00EF7A1A" w:rsidP="0098250A">
      <w:pPr>
        <w:spacing w:after="0" w:line="240" w:lineRule="auto"/>
        <w:jc w:val="both"/>
        <w:rPr>
          <w:rFonts w:cstheme="minorHAnsi"/>
        </w:rPr>
      </w:pPr>
    </w:p>
    <w:p w:rsidR="00EF7A1A" w:rsidRDefault="00EF7A1A" w:rsidP="0098250A">
      <w:pPr>
        <w:spacing w:after="0" w:line="240" w:lineRule="auto"/>
        <w:jc w:val="both"/>
        <w:rPr>
          <w:rFonts w:eastAsiaTheme="majorEastAsia"/>
          <w:bCs/>
        </w:rPr>
      </w:pPr>
      <w:r>
        <w:rPr>
          <w:rFonts w:eastAsiaTheme="majorEastAsia"/>
          <w:bCs/>
        </w:rPr>
        <w:t>W grupach elementarnych odnotowano większe, niż w przypadku grup wielkich, różnicowanie się struktur bezrobotnych według czasu przebywania bez pracy. Jednak wyraźnie zmniejsza się wpływ poziomu bezrobocia, a odnotowany w przypadku grup wielkich związek z poziomem kwalifikacji (swoistą gradacją grup) nie jest już tak oczywisty. Pojawiają się wręcz indywidualne, swoiste dla poszczególnych grup elementarnych cechy.</w:t>
      </w:r>
    </w:p>
    <w:p w:rsidR="00EF7A1A" w:rsidRDefault="00EF7A1A" w:rsidP="0098250A">
      <w:pPr>
        <w:spacing w:after="0" w:line="240" w:lineRule="auto"/>
        <w:jc w:val="both"/>
        <w:rPr>
          <w:rFonts w:eastAsiaTheme="majorEastAsia"/>
          <w:bCs/>
        </w:rPr>
      </w:pPr>
    </w:p>
    <w:p w:rsidR="00EF7A1A" w:rsidRPr="00577FA3" w:rsidRDefault="00EF7A1A" w:rsidP="00EF7A1A">
      <w:pPr>
        <w:spacing w:after="0" w:line="240" w:lineRule="auto"/>
        <w:jc w:val="both"/>
      </w:pPr>
      <w:r>
        <w:t>Podobną</w:t>
      </w:r>
      <w:r w:rsidR="00B31923" w:rsidRPr="00B31923">
        <w:t xml:space="preserve"> </w:t>
      </w:r>
      <w:r w:rsidR="00B31923">
        <w:t>sytuację</w:t>
      </w:r>
      <w:r>
        <w:t>, jak w przypadku grup elementarnych</w:t>
      </w:r>
      <w:r w:rsidR="002B40CE">
        <w:t>,</w:t>
      </w:r>
      <w:r>
        <w:t xml:space="preserve"> zaobserwowano </w:t>
      </w:r>
      <w:r w:rsidR="008D0D15">
        <w:t>dla</w:t>
      </w:r>
      <w:r>
        <w:t xml:space="preserve"> z</w:t>
      </w:r>
      <w:r w:rsidR="008D0D15">
        <w:t>awodów. I tutaj powiat różnicował</w:t>
      </w:r>
      <w:r>
        <w:t xml:space="preserve"> strukturę bezrobotnych, jednak w przypadku wpływu poziomu bezrobocia na sytuację poszczególnych zawodów – każdy z nich posiada</w:t>
      </w:r>
      <w:r w:rsidR="008D0D15">
        <w:t>ł</w:t>
      </w:r>
      <w:r>
        <w:t xml:space="preserve"> swoje indywidualne cechy.</w:t>
      </w:r>
    </w:p>
    <w:p w:rsidR="00EF7A1A" w:rsidRDefault="00EF7A1A" w:rsidP="0098250A">
      <w:pPr>
        <w:spacing w:after="0" w:line="240" w:lineRule="auto"/>
        <w:jc w:val="both"/>
        <w:rPr>
          <w:rFonts w:cstheme="minorHAnsi"/>
        </w:rPr>
      </w:pPr>
    </w:p>
    <w:p w:rsidR="00EF7A1A" w:rsidRPr="008B3D0A" w:rsidRDefault="00EF7A1A" w:rsidP="0098250A">
      <w:pPr>
        <w:spacing w:after="0" w:line="240" w:lineRule="auto"/>
        <w:jc w:val="both"/>
        <w:rPr>
          <w:rFonts w:cstheme="minorHAnsi"/>
        </w:rPr>
      </w:pPr>
    </w:p>
    <w:p w:rsidR="00C023B1" w:rsidRPr="00DE01D0" w:rsidRDefault="00C023B1">
      <w:pPr>
        <w:rPr>
          <w:rFonts w:cstheme="minorHAnsi"/>
          <w:highlight w:val="yellow"/>
        </w:rPr>
      </w:pPr>
    </w:p>
    <w:p w:rsidR="00C023B1" w:rsidRPr="00DE01D0" w:rsidRDefault="00C023B1">
      <w:pPr>
        <w:rPr>
          <w:rFonts w:cstheme="minorHAnsi"/>
          <w:highlight w:val="yellow"/>
        </w:rPr>
      </w:pPr>
    </w:p>
    <w:p w:rsidR="00C023B1" w:rsidRPr="00DE01D0" w:rsidRDefault="00C023B1">
      <w:pPr>
        <w:rPr>
          <w:rFonts w:cstheme="minorHAnsi"/>
          <w:highlight w:val="yellow"/>
        </w:rPr>
      </w:pPr>
    </w:p>
    <w:p w:rsidR="00EF7A1A" w:rsidRDefault="00EF7A1A">
      <w:pPr>
        <w:rPr>
          <w:rFonts w:asciiTheme="majorHAnsi" w:eastAsiaTheme="majorEastAsia" w:hAnsiTheme="majorHAnsi" w:cstheme="majorBidi"/>
          <w:b/>
          <w:bCs/>
          <w:color w:val="365F91" w:themeColor="accent1" w:themeShade="BF"/>
          <w:sz w:val="28"/>
          <w:szCs w:val="28"/>
        </w:rPr>
      </w:pPr>
      <w:r>
        <w:br w:type="page"/>
      </w:r>
    </w:p>
    <w:p w:rsidR="00834A60" w:rsidRPr="00792826" w:rsidRDefault="00C023B1" w:rsidP="00C023B1">
      <w:pPr>
        <w:pStyle w:val="Nagwek1"/>
      </w:pPr>
      <w:bookmarkStart w:id="25" w:name="_Toc434309810"/>
      <w:r w:rsidRPr="00792826">
        <w:lastRenderedPageBreak/>
        <w:t>ANEKS STATYSTYCZNY</w:t>
      </w:r>
      <w:bookmarkEnd w:id="25"/>
    </w:p>
    <w:p w:rsidR="00792826" w:rsidRDefault="00792826" w:rsidP="00792826">
      <w:pPr>
        <w:pStyle w:val="Spisilustracji"/>
        <w:tabs>
          <w:tab w:val="right" w:leader="dot" w:pos="9062"/>
        </w:tabs>
        <w:jc w:val="both"/>
        <w:rPr>
          <w:rFonts w:cstheme="minorHAnsi"/>
          <w:sz w:val="18"/>
          <w:szCs w:val="18"/>
          <w:highlight w:val="yellow"/>
        </w:rPr>
      </w:pPr>
    </w:p>
    <w:p w:rsidR="00EC2C9C" w:rsidRPr="00EC2C9C" w:rsidRDefault="00834A60">
      <w:pPr>
        <w:pStyle w:val="Spisilustracji"/>
        <w:tabs>
          <w:tab w:val="right" w:leader="dot" w:pos="9062"/>
        </w:tabs>
        <w:rPr>
          <w:rFonts w:eastAsiaTheme="minorEastAsia"/>
          <w:noProof/>
          <w:sz w:val="18"/>
          <w:szCs w:val="18"/>
          <w:lang w:eastAsia="pl-PL"/>
        </w:rPr>
      </w:pPr>
      <w:r w:rsidRPr="004F40A5">
        <w:rPr>
          <w:rFonts w:cstheme="minorHAnsi"/>
          <w:sz w:val="18"/>
          <w:szCs w:val="18"/>
          <w:highlight w:val="yellow"/>
        </w:rPr>
        <w:fldChar w:fldCharType="begin"/>
      </w:r>
      <w:r w:rsidRPr="004F40A5">
        <w:rPr>
          <w:rFonts w:cstheme="minorHAnsi"/>
          <w:sz w:val="18"/>
          <w:szCs w:val="18"/>
          <w:highlight w:val="yellow"/>
        </w:rPr>
        <w:instrText xml:space="preserve"> TOC \h \z \c "Załącznik" </w:instrText>
      </w:r>
      <w:r w:rsidRPr="004F40A5">
        <w:rPr>
          <w:rFonts w:cstheme="minorHAnsi"/>
          <w:sz w:val="18"/>
          <w:szCs w:val="18"/>
          <w:highlight w:val="yellow"/>
        </w:rPr>
        <w:fldChar w:fldCharType="separate"/>
      </w:r>
      <w:hyperlink w:anchor="_Toc434309410" w:history="1">
        <w:r w:rsidR="00EC2C9C" w:rsidRPr="00EC2C9C">
          <w:rPr>
            <w:rStyle w:val="Hipercze"/>
            <w:rFonts w:cstheme="minorHAnsi"/>
            <w:noProof/>
            <w:sz w:val="18"/>
            <w:szCs w:val="18"/>
          </w:rPr>
          <w:t>Załącznik 1. Struktura bezrobotnych według wieku w latach 2008-2015 – stan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_Toc434309410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22</w:t>
        </w:r>
        <w:r w:rsidR="00EC2C9C" w:rsidRPr="00EC2C9C">
          <w:rPr>
            <w:noProof/>
            <w:webHidden/>
            <w:sz w:val="18"/>
            <w:szCs w:val="18"/>
          </w:rPr>
          <w:fldChar w:fldCharType="end"/>
        </w:r>
      </w:hyperlink>
    </w:p>
    <w:p w:rsidR="00EC2C9C" w:rsidRPr="00EC2C9C" w:rsidRDefault="006A7751">
      <w:pPr>
        <w:pStyle w:val="Spisilustracji"/>
        <w:tabs>
          <w:tab w:val="right" w:leader="dot" w:pos="9062"/>
        </w:tabs>
        <w:rPr>
          <w:rFonts w:eastAsiaTheme="minorEastAsia"/>
          <w:noProof/>
          <w:sz w:val="18"/>
          <w:szCs w:val="18"/>
          <w:lang w:eastAsia="pl-PL"/>
        </w:rPr>
      </w:pPr>
      <w:hyperlink w:anchor="_Toc434309411" w:history="1">
        <w:r w:rsidR="00EC2C9C" w:rsidRPr="00EC2C9C">
          <w:rPr>
            <w:rStyle w:val="Hipercze"/>
            <w:rFonts w:cstheme="minorHAnsi"/>
            <w:noProof/>
            <w:sz w:val="18"/>
            <w:szCs w:val="18"/>
          </w:rPr>
          <w:t>Załącznik 2. Struktura bezrobotnych według wykształcenia w latach 2008-2015 – stan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_Toc434309411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24</w:t>
        </w:r>
        <w:r w:rsidR="00EC2C9C" w:rsidRPr="00EC2C9C">
          <w:rPr>
            <w:noProof/>
            <w:webHidden/>
            <w:sz w:val="18"/>
            <w:szCs w:val="18"/>
          </w:rPr>
          <w:fldChar w:fldCharType="end"/>
        </w:r>
      </w:hyperlink>
    </w:p>
    <w:p w:rsidR="00EC2C9C" w:rsidRPr="00EC2C9C" w:rsidRDefault="006A7751">
      <w:pPr>
        <w:pStyle w:val="Spisilustracji"/>
        <w:tabs>
          <w:tab w:val="right" w:leader="dot" w:pos="9062"/>
        </w:tabs>
        <w:rPr>
          <w:rFonts w:eastAsiaTheme="minorEastAsia"/>
          <w:noProof/>
          <w:sz w:val="18"/>
          <w:szCs w:val="18"/>
          <w:lang w:eastAsia="pl-PL"/>
        </w:rPr>
      </w:pPr>
      <w:hyperlink w:anchor="_Toc434309412" w:history="1">
        <w:r w:rsidR="00EC2C9C" w:rsidRPr="00EC2C9C">
          <w:rPr>
            <w:rStyle w:val="Hipercze"/>
            <w:rFonts w:cstheme="minorHAnsi"/>
            <w:noProof/>
            <w:sz w:val="18"/>
            <w:szCs w:val="18"/>
          </w:rPr>
          <w:t>Załącznik 3. Struktura bezrobotnych według stażu pracy w latach 2008-2015 – stan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_Toc434309412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26</w:t>
        </w:r>
        <w:r w:rsidR="00EC2C9C" w:rsidRPr="00EC2C9C">
          <w:rPr>
            <w:noProof/>
            <w:webHidden/>
            <w:sz w:val="18"/>
            <w:szCs w:val="18"/>
          </w:rPr>
          <w:fldChar w:fldCharType="end"/>
        </w:r>
      </w:hyperlink>
    </w:p>
    <w:p w:rsidR="00EC2C9C" w:rsidRPr="00EC2C9C" w:rsidRDefault="006A7751">
      <w:pPr>
        <w:pStyle w:val="Spisilustracji"/>
        <w:tabs>
          <w:tab w:val="right" w:leader="dot" w:pos="9062"/>
        </w:tabs>
        <w:rPr>
          <w:rFonts w:eastAsiaTheme="minorEastAsia"/>
          <w:noProof/>
          <w:sz w:val="18"/>
          <w:szCs w:val="18"/>
          <w:lang w:eastAsia="pl-PL"/>
        </w:rPr>
      </w:pPr>
      <w:hyperlink w:anchor="_Toc434309413" w:history="1">
        <w:r w:rsidR="00EC2C9C" w:rsidRPr="00EC2C9C">
          <w:rPr>
            <w:rStyle w:val="Hipercze"/>
            <w:rFonts w:cstheme="minorHAnsi"/>
            <w:noProof/>
            <w:sz w:val="18"/>
            <w:szCs w:val="18"/>
          </w:rPr>
          <w:t>Załącznik 4. Struktura bezrobotnych według czasu przebywania bez pracy w latach 2008-2015 – stan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_Toc434309413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28</w:t>
        </w:r>
        <w:r w:rsidR="00EC2C9C" w:rsidRPr="00EC2C9C">
          <w:rPr>
            <w:noProof/>
            <w:webHidden/>
            <w:sz w:val="18"/>
            <w:szCs w:val="18"/>
          </w:rPr>
          <w:fldChar w:fldCharType="end"/>
        </w:r>
      </w:hyperlink>
    </w:p>
    <w:p w:rsidR="00EC2C9C" w:rsidRPr="00EC2C9C" w:rsidRDefault="006A7751">
      <w:pPr>
        <w:pStyle w:val="Spisilustracji"/>
        <w:tabs>
          <w:tab w:val="right" w:leader="dot" w:pos="9062"/>
        </w:tabs>
        <w:rPr>
          <w:rFonts w:eastAsiaTheme="minorEastAsia"/>
          <w:noProof/>
          <w:sz w:val="18"/>
          <w:szCs w:val="18"/>
          <w:lang w:eastAsia="pl-PL"/>
        </w:rPr>
      </w:pPr>
      <w:hyperlink w:anchor="_Toc434309414" w:history="1">
        <w:r w:rsidR="00EC2C9C" w:rsidRPr="00EC2C9C">
          <w:rPr>
            <w:rStyle w:val="Hipercze"/>
            <w:noProof/>
            <w:sz w:val="18"/>
            <w:szCs w:val="18"/>
          </w:rPr>
          <w:t>Załącznik 5. Dynamika zmian, w relacji rok do roku, liczby bezrobotnych według gmin i powiatów w latach 2008-2015 –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_Toc434309414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30</w:t>
        </w:r>
        <w:r w:rsidR="00EC2C9C" w:rsidRPr="00EC2C9C">
          <w:rPr>
            <w:noProof/>
            <w:webHidden/>
            <w:sz w:val="18"/>
            <w:szCs w:val="18"/>
          </w:rPr>
          <w:fldChar w:fldCharType="end"/>
        </w:r>
      </w:hyperlink>
    </w:p>
    <w:p w:rsidR="00EC2C9C" w:rsidRPr="00EC2C9C" w:rsidRDefault="006A7751">
      <w:pPr>
        <w:pStyle w:val="Spisilustracji"/>
        <w:tabs>
          <w:tab w:val="right" w:leader="dot" w:pos="9062"/>
        </w:tabs>
        <w:rPr>
          <w:rFonts w:eastAsiaTheme="minorEastAsia"/>
          <w:noProof/>
          <w:sz w:val="18"/>
          <w:szCs w:val="18"/>
          <w:lang w:eastAsia="pl-PL"/>
        </w:rPr>
      </w:pPr>
      <w:hyperlink w:anchor="_Toc434309415" w:history="1">
        <w:r w:rsidR="00EC2C9C" w:rsidRPr="00EC2C9C">
          <w:rPr>
            <w:rStyle w:val="Hipercze"/>
            <w:noProof/>
            <w:sz w:val="18"/>
            <w:szCs w:val="18"/>
          </w:rPr>
          <w:t>Załącznik 6. Struktura wiekowa według wielkich grup zawodów i powiatów –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_Toc434309415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32</w:t>
        </w:r>
        <w:r w:rsidR="00EC2C9C" w:rsidRPr="00EC2C9C">
          <w:rPr>
            <w:noProof/>
            <w:webHidden/>
            <w:sz w:val="18"/>
            <w:szCs w:val="18"/>
          </w:rPr>
          <w:fldChar w:fldCharType="end"/>
        </w:r>
      </w:hyperlink>
    </w:p>
    <w:p w:rsidR="00EC2C9C" w:rsidRPr="00EC2C9C" w:rsidRDefault="006A7751">
      <w:pPr>
        <w:pStyle w:val="Spisilustracji"/>
        <w:tabs>
          <w:tab w:val="right" w:leader="dot" w:pos="9062"/>
        </w:tabs>
        <w:rPr>
          <w:rFonts w:eastAsiaTheme="minorEastAsia"/>
          <w:noProof/>
          <w:sz w:val="18"/>
          <w:szCs w:val="18"/>
          <w:lang w:eastAsia="pl-PL"/>
        </w:rPr>
      </w:pPr>
      <w:hyperlink w:anchor="_Toc434309416" w:history="1">
        <w:r w:rsidR="00EC2C9C" w:rsidRPr="00EC2C9C">
          <w:rPr>
            <w:rStyle w:val="Hipercze"/>
            <w:noProof/>
            <w:sz w:val="18"/>
            <w:szCs w:val="18"/>
          </w:rPr>
          <w:t>Załącznik 7. Struktura wiekowa według grup elementarnych zawodów i powiatów –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_Toc434309416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34</w:t>
        </w:r>
        <w:r w:rsidR="00EC2C9C" w:rsidRPr="00EC2C9C">
          <w:rPr>
            <w:noProof/>
            <w:webHidden/>
            <w:sz w:val="18"/>
            <w:szCs w:val="18"/>
          </w:rPr>
          <w:fldChar w:fldCharType="end"/>
        </w:r>
      </w:hyperlink>
    </w:p>
    <w:p w:rsidR="00EC2C9C" w:rsidRPr="00EC2C9C" w:rsidRDefault="006A7751">
      <w:pPr>
        <w:pStyle w:val="Spisilustracji"/>
        <w:tabs>
          <w:tab w:val="right" w:leader="dot" w:pos="9062"/>
        </w:tabs>
        <w:rPr>
          <w:rFonts w:eastAsiaTheme="minorEastAsia"/>
          <w:noProof/>
          <w:sz w:val="18"/>
          <w:szCs w:val="18"/>
          <w:lang w:eastAsia="pl-PL"/>
        </w:rPr>
      </w:pPr>
      <w:hyperlink w:anchor="_Toc434309417" w:history="1">
        <w:r w:rsidR="00EC2C9C" w:rsidRPr="00EC2C9C">
          <w:rPr>
            <w:rStyle w:val="Hipercze"/>
            <w:noProof/>
            <w:sz w:val="18"/>
            <w:szCs w:val="18"/>
          </w:rPr>
          <w:t>Załącznik 8. Struktura wiekowa według zawodów i powiatów –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_Toc434309417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36</w:t>
        </w:r>
        <w:r w:rsidR="00EC2C9C" w:rsidRPr="00EC2C9C">
          <w:rPr>
            <w:noProof/>
            <w:webHidden/>
            <w:sz w:val="18"/>
            <w:szCs w:val="18"/>
          </w:rPr>
          <w:fldChar w:fldCharType="end"/>
        </w:r>
      </w:hyperlink>
    </w:p>
    <w:p w:rsidR="00EC2C9C" w:rsidRPr="00EC2C9C" w:rsidRDefault="006A7751">
      <w:pPr>
        <w:pStyle w:val="Spisilustracji"/>
        <w:tabs>
          <w:tab w:val="right" w:leader="dot" w:pos="9062"/>
        </w:tabs>
        <w:rPr>
          <w:rFonts w:eastAsiaTheme="minorEastAsia"/>
          <w:noProof/>
          <w:sz w:val="18"/>
          <w:szCs w:val="18"/>
          <w:lang w:eastAsia="pl-PL"/>
        </w:rPr>
      </w:pPr>
      <w:hyperlink w:anchor="_Toc434309418" w:history="1">
        <w:r w:rsidR="00EC2C9C" w:rsidRPr="00EC2C9C">
          <w:rPr>
            <w:rStyle w:val="Hipercze"/>
            <w:noProof/>
            <w:sz w:val="18"/>
            <w:szCs w:val="18"/>
          </w:rPr>
          <w:t>Załącznik 9. Struktura według czasu przebywania bez pracy, wielkich grup zawodów i powiatów –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_Toc434309418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38</w:t>
        </w:r>
        <w:r w:rsidR="00EC2C9C" w:rsidRPr="00EC2C9C">
          <w:rPr>
            <w:noProof/>
            <w:webHidden/>
            <w:sz w:val="18"/>
            <w:szCs w:val="18"/>
          </w:rPr>
          <w:fldChar w:fldCharType="end"/>
        </w:r>
      </w:hyperlink>
    </w:p>
    <w:p w:rsidR="00EC2C9C" w:rsidRPr="00EC2C9C" w:rsidRDefault="006A7751">
      <w:pPr>
        <w:pStyle w:val="Spisilustracji"/>
        <w:tabs>
          <w:tab w:val="right" w:leader="dot" w:pos="9062"/>
        </w:tabs>
        <w:rPr>
          <w:rFonts w:eastAsiaTheme="minorEastAsia"/>
          <w:noProof/>
          <w:sz w:val="18"/>
          <w:szCs w:val="18"/>
          <w:lang w:eastAsia="pl-PL"/>
        </w:rPr>
      </w:pPr>
      <w:hyperlink w:anchor="_Toc434309419" w:history="1">
        <w:r w:rsidR="00EC2C9C" w:rsidRPr="00EC2C9C">
          <w:rPr>
            <w:rStyle w:val="Hipercze"/>
            <w:noProof/>
            <w:sz w:val="18"/>
            <w:szCs w:val="18"/>
          </w:rPr>
          <w:t>Załącznik 10. Struktura według czasu przebywania bez pracy, grup elementarnych zawodów i powiatów –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_Toc434309419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40</w:t>
        </w:r>
        <w:r w:rsidR="00EC2C9C" w:rsidRPr="00EC2C9C">
          <w:rPr>
            <w:noProof/>
            <w:webHidden/>
            <w:sz w:val="18"/>
            <w:szCs w:val="18"/>
          </w:rPr>
          <w:fldChar w:fldCharType="end"/>
        </w:r>
      </w:hyperlink>
    </w:p>
    <w:p w:rsidR="00EC2C9C" w:rsidRDefault="006A7751">
      <w:pPr>
        <w:pStyle w:val="Spisilustracji"/>
        <w:tabs>
          <w:tab w:val="right" w:leader="dot" w:pos="9062"/>
        </w:tabs>
        <w:rPr>
          <w:rFonts w:eastAsiaTheme="minorEastAsia"/>
          <w:noProof/>
          <w:lang w:eastAsia="pl-PL"/>
        </w:rPr>
      </w:pPr>
      <w:hyperlink w:anchor="_Toc434309420" w:history="1">
        <w:r w:rsidR="00EC2C9C" w:rsidRPr="00EC2C9C">
          <w:rPr>
            <w:rStyle w:val="Hipercze"/>
            <w:noProof/>
            <w:sz w:val="18"/>
            <w:szCs w:val="18"/>
          </w:rPr>
          <w:t>Załącznik 11. Struktura według czasu przebywania bez pracy, zawodów i powiatów –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_Toc434309420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42</w:t>
        </w:r>
        <w:r w:rsidR="00EC2C9C" w:rsidRPr="00EC2C9C">
          <w:rPr>
            <w:noProof/>
            <w:webHidden/>
            <w:sz w:val="18"/>
            <w:szCs w:val="18"/>
          </w:rPr>
          <w:fldChar w:fldCharType="end"/>
        </w:r>
      </w:hyperlink>
    </w:p>
    <w:p w:rsidR="00D562C6" w:rsidRPr="004F40A5" w:rsidRDefault="00834A60" w:rsidP="009B5694">
      <w:pPr>
        <w:pStyle w:val="Nagwek1"/>
        <w:jc w:val="both"/>
        <w:rPr>
          <w:rFonts w:cstheme="minorHAnsi"/>
          <w:sz w:val="18"/>
          <w:szCs w:val="18"/>
          <w:highlight w:val="yellow"/>
        </w:rPr>
      </w:pPr>
      <w:r w:rsidRPr="004F40A5">
        <w:rPr>
          <w:rFonts w:asciiTheme="minorHAnsi" w:hAnsiTheme="minorHAnsi" w:cstheme="minorHAnsi"/>
          <w:sz w:val="18"/>
          <w:szCs w:val="18"/>
          <w:highlight w:val="yellow"/>
        </w:rPr>
        <w:fldChar w:fldCharType="end"/>
      </w:r>
      <w:r w:rsidR="00C023B1" w:rsidRPr="004F40A5">
        <w:rPr>
          <w:sz w:val="18"/>
          <w:szCs w:val="18"/>
          <w:highlight w:val="yellow"/>
        </w:rPr>
        <w:br w:type="page"/>
      </w:r>
    </w:p>
    <w:p w:rsidR="00205215" w:rsidRPr="00792826" w:rsidRDefault="00A363D3" w:rsidP="00205215">
      <w:pPr>
        <w:pStyle w:val="Legenda"/>
        <w:spacing w:after="0"/>
        <w:jc w:val="both"/>
        <w:rPr>
          <w:rFonts w:cstheme="minorHAnsi"/>
        </w:rPr>
      </w:pPr>
      <w:bookmarkStart w:id="26" w:name="_Toc434309410"/>
      <w:r w:rsidRPr="00792826">
        <w:rPr>
          <w:rFonts w:cstheme="minorHAnsi"/>
        </w:rPr>
        <w:lastRenderedPageBreak/>
        <w:t xml:space="preserve">Załącznik </w:t>
      </w:r>
      <w:r w:rsidRPr="00792826">
        <w:rPr>
          <w:rFonts w:cstheme="minorHAnsi"/>
        </w:rPr>
        <w:fldChar w:fldCharType="begin"/>
      </w:r>
      <w:r w:rsidRPr="00792826">
        <w:rPr>
          <w:rFonts w:cstheme="minorHAnsi"/>
        </w:rPr>
        <w:instrText xml:space="preserve"> SEQ Załącznik \* ARABIC </w:instrText>
      </w:r>
      <w:r w:rsidRPr="00792826">
        <w:rPr>
          <w:rFonts w:cstheme="minorHAnsi"/>
        </w:rPr>
        <w:fldChar w:fldCharType="separate"/>
      </w:r>
      <w:r w:rsidR="00905628">
        <w:rPr>
          <w:rFonts w:cstheme="minorHAnsi"/>
          <w:noProof/>
        </w:rPr>
        <w:t>1</w:t>
      </w:r>
      <w:r w:rsidRPr="00792826">
        <w:rPr>
          <w:rFonts w:cstheme="minorHAnsi"/>
        </w:rPr>
        <w:fldChar w:fldCharType="end"/>
      </w:r>
      <w:r w:rsidRPr="00792826">
        <w:rPr>
          <w:rFonts w:cstheme="minorHAnsi"/>
        </w:rPr>
        <w:t>.</w:t>
      </w:r>
      <w:r w:rsidR="00C023B1" w:rsidRPr="00792826">
        <w:rPr>
          <w:rFonts w:cstheme="minorHAnsi"/>
        </w:rPr>
        <w:t xml:space="preserve"> </w:t>
      </w:r>
      <w:r w:rsidR="00205215" w:rsidRPr="00792826">
        <w:rPr>
          <w:rFonts w:cstheme="minorHAnsi"/>
        </w:rPr>
        <w:t>Struktura bezrobotnych</w:t>
      </w:r>
      <w:r w:rsidR="00C023B1" w:rsidRPr="00792826">
        <w:rPr>
          <w:rFonts w:cstheme="minorHAnsi"/>
        </w:rPr>
        <w:t xml:space="preserve"> według </w:t>
      </w:r>
      <w:r w:rsidR="00205215" w:rsidRPr="00792826">
        <w:rPr>
          <w:rFonts w:cstheme="minorHAnsi"/>
        </w:rPr>
        <w:t xml:space="preserve">wieku w latach 2008-2015 </w:t>
      </w:r>
      <w:r w:rsidR="00C023B1" w:rsidRPr="00792826">
        <w:rPr>
          <w:rFonts w:cstheme="minorHAnsi"/>
        </w:rPr>
        <w:t xml:space="preserve">– stan na koniec </w:t>
      </w:r>
      <w:r w:rsidR="00205215" w:rsidRPr="00792826">
        <w:rPr>
          <w:rFonts w:cstheme="minorHAnsi"/>
        </w:rPr>
        <w:t>września danego roku</w:t>
      </w:r>
      <w:bookmarkEnd w:id="26"/>
    </w:p>
    <w:p w:rsidR="00205215" w:rsidRPr="00792826" w:rsidRDefault="00205215" w:rsidP="00205215">
      <w:pPr>
        <w:pStyle w:val="Legenda"/>
        <w:spacing w:after="0"/>
        <w:jc w:val="both"/>
        <w:rPr>
          <w:rFonts w:cstheme="minorHAnsi"/>
        </w:rPr>
      </w:pPr>
    </w:p>
    <w:tbl>
      <w:tblPr>
        <w:tblStyle w:val="Tabela-Siatka"/>
        <w:tblW w:w="0" w:type="auto"/>
        <w:jc w:val="center"/>
        <w:tblLook w:val="04A0" w:firstRow="1" w:lastRow="0" w:firstColumn="1" w:lastColumn="0" w:noHBand="0" w:noVBand="1"/>
      </w:tblPr>
      <w:tblGrid>
        <w:gridCol w:w="4643"/>
        <w:gridCol w:w="4643"/>
      </w:tblGrid>
      <w:tr w:rsidR="00205215" w:rsidRPr="00792826" w:rsidTr="00DC2A57">
        <w:trPr>
          <w:trHeight w:val="392"/>
          <w:jc w:val="center"/>
        </w:trPr>
        <w:tc>
          <w:tcPr>
            <w:tcW w:w="4605" w:type="dxa"/>
            <w:vAlign w:val="center"/>
          </w:tcPr>
          <w:p w:rsidR="00205215" w:rsidRPr="00792826" w:rsidRDefault="00205215" w:rsidP="00DC2A57">
            <w:pPr>
              <w:pStyle w:val="Legenda"/>
              <w:rPr>
                <w:rFonts w:cstheme="minorHAnsi"/>
              </w:rPr>
            </w:pPr>
            <w:r w:rsidRPr="00792826">
              <w:rPr>
                <w:rFonts w:cstheme="minorHAnsi"/>
              </w:rPr>
              <w:t>GORZÓW WIELKOPOLSKI (grodzki)</w:t>
            </w:r>
          </w:p>
        </w:tc>
        <w:tc>
          <w:tcPr>
            <w:tcW w:w="4605" w:type="dxa"/>
            <w:vAlign w:val="center"/>
          </w:tcPr>
          <w:p w:rsidR="00205215" w:rsidRPr="00792826" w:rsidRDefault="00205215" w:rsidP="00DC2A57">
            <w:pPr>
              <w:pStyle w:val="Legenda"/>
              <w:rPr>
                <w:rFonts w:cstheme="minorHAnsi"/>
              </w:rPr>
            </w:pPr>
            <w:r w:rsidRPr="00792826">
              <w:rPr>
                <w:rFonts w:cstheme="minorHAnsi"/>
              </w:rPr>
              <w:t>GORZÓW WIELKOPOLSKI (ziemski)</w:t>
            </w:r>
          </w:p>
        </w:tc>
      </w:tr>
      <w:tr w:rsidR="00205215" w:rsidRPr="00792826" w:rsidTr="00DC2A57">
        <w:trPr>
          <w:trHeight w:val="2834"/>
          <w:jc w:val="center"/>
        </w:trPr>
        <w:tc>
          <w:tcPr>
            <w:tcW w:w="4605" w:type="dxa"/>
            <w:vAlign w:val="center"/>
          </w:tcPr>
          <w:p w:rsidR="00205215" w:rsidRPr="00792826" w:rsidRDefault="00205215" w:rsidP="00205215">
            <w:pPr>
              <w:pStyle w:val="Legenda"/>
              <w:jc w:val="center"/>
              <w:rPr>
                <w:rFonts w:cstheme="minorHAnsi"/>
              </w:rPr>
            </w:pPr>
            <w:r w:rsidRPr="00792826">
              <w:rPr>
                <w:rFonts w:cstheme="minorHAnsi"/>
                <w:noProof/>
                <w:lang w:eastAsia="pl-PL"/>
              </w:rPr>
              <w:drawing>
                <wp:inline distT="0" distB="0" distL="0" distR="0" wp14:anchorId="0862BD51" wp14:editId="4F059435">
                  <wp:extent cx="2763496" cy="166116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427" cy="1660517"/>
                          </a:xfrm>
                          <a:prstGeom prst="rect">
                            <a:avLst/>
                          </a:prstGeom>
                          <a:noFill/>
                        </pic:spPr>
                      </pic:pic>
                    </a:graphicData>
                  </a:graphic>
                </wp:inline>
              </w:drawing>
            </w:r>
          </w:p>
        </w:tc>
        <w:tc>
          <w:tcPr>
            <w:tcW w:w="4605" w:type="dxa"/>
            <w:vAlign w:val="center"/>
          </w:tcPr>
          <w:p w:rsidR="00205215" w:rsidRPr="00792826" w:rsidRDefault="00205215" w:rsidP="00205215">
            <w:pPr>
              <w:pStyle w:val="Legenda"/>
              <w:jc w:val="center"/>
              <w:rPr>
                <w:rFonts w:cstheme="minorHAnsi"/>
              </w:rPr>
            </w:pPr>
            <w:r w:rsidRPr="00792826">
              <w:rPr>
                <w:rFonts w:cstheme="minorHAnsi"/>
                <w:noProof/>
                <w:lang w:eastAsia="pl-PL"/>
              </w:rPr>
              <w:drawing>
                <wp:inline distT="0" distB="0" distL="0" distR="0" wp14:anchorId="24138F8B" wp14:editId="1D769C9E">
                  <wp:extent cx="2814201" cy="1691640"/>
                  <wp:effectExtent l="0" t="0" r="5715"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644" cy="1690704"/>
                          </a:xfrm>
                          <a:prstGeom prst="rect">
                            <a:avLst/>
                          </a:prstGeom>
                          <a:noFill/>
                        </pic:spPr>
                      </pic:pic>
                    </a:graphicData>
                  </a:graphic>
                </wp:inline>
              </w:drawing>
            </w:r>
          </w:p>
        </w:tc>
      </w:tr>
      <w:tr w:rsidR="00205215" w:rsidRPr="00792826" w:rsidTr="00DC2A57">
        <w:trPr>
          <w:trHeight w:val="421"/>
          <w:jc w:val="center"/>
        </w:trPr>
        <w:tc>
          <w:tcPr>
            <w:tcW w:w="4605" w:type="dxa"/>
            <w:vAlign w:val="center"/>
          </w:tcPr>
          <w:p w:rsidR="00205215" w:rsidRPr="00792826" w:rsidRDefault="00205215" w:rsidP="00DC2A57">
            <w:pPr>
              <w:pStyle w:val="Legenda"/>
              <w:rPr>
                <w:rFonts w:cstheme="minorHAnsi"/>
              </w:rPr>
            </w:pPr>
            <w:r w:rsidRPr="00792826">
              <w:rPr>
                <w:rFonts w:cstheme="minorHAnsi"/>
              </w:rPr>
              <w:t>KROSNO ODRZAŃSKIE</w:t>
            </w:r>
          </w:p>
        </w:tc>
        <w:tc>
          <w:tcPr>
            <w:tcW w:w="4605" w:type="dxa"/>
            <w:vAlign w:val="center"/>
          </w:tcPr>
          <w:p w:rsidR="00205215" w:rsidRPr="00792826" w:rsidRDefault="00205215" w:rsidP="00DC2A57">
            <w:pPr>
              <w:pStyle w:val="Legenda"/>
              <w:rPr>
                <w:rFonts w:cstheme="minorHAnsi"/>
              </w:rPr>
            </w:pPr>
            <w:r w:rsidRPr="00792826">
              <w:rPr>
                <w:rFonts w:cstheme="minorHAnsi"/>
              </w:rPr>
              <w:t>MIĘDZYRZECZ</w:t>
            </w:r>
          </w:p>
        </w:tc>
      </w:tr>
      <w:tr w:rsidR="00205215" w:rsidRPr="00792826" w:rsidTr="00DC2A57">
        <w:trPr>
          <w:trHeight w:val="2848"/>
          <w:jc w:val="center"/>
        </w:trPr>
        <w:tc>
          <w:tcPr>
            <w:tcW w:w="4605" w:type="dxa"/>
            <w:vAlign w:val="center"/>
          </w:tcPr>
          <w:p w:rsidR="00205215" w:rsidRPr="00792826" w:rsidRDefault="00213F4C" w:rsidP="00213F4C">
            <w:pPr>
              <w:pStyle w:val="Legenda"/>
              <w:jc w:val="center"/>
              <w:rPr>
                <w:rFonts w:cstheme="minorHAnsi"/>
              </w:rPr>
            </w:pPr>
            <w:r w:rsidRPr="00792826">
              <w:rPr>
                <w:rFonts w:cstheme="minorHAnsi"/>
                <w:noProof/>
                <w:lang w:eastAsia="pl-PL"/>
              </w:rPr>
              <w:drawing>
                <wp:inline distT="0" distB="0" distL="0" distR="0" wp14:anchorId="6A631A0F" wp14:editId="76EBA848">
                  <wp:extent cx="2814204" cy="1691640"/>
                  <wp:effectExtent l="0" t="0" r="5715"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2645" cy="1690703"/>
                          </a:xfrm>
                          <a:prstGeom prst="rect">
                            <a:avLst/>
                          </a:prstGeom>
                          <a:noFill/>
                        </pic:spPr>
                      </pic:pic>
                    </a:graphicData>
                  </a:graphic>
                </wp:inline>
              </w:drawing>
            </w:r>
          </w:p>
        </w:tc>
        <w:tc>
          <w:tcPr>
            <w:tcW w:w="4605" w:type="dxa"/>
            <w:vAlign w:val="center"/>
          </w:tcPr>
          <w:p w:rsidR="00205215" w:rsidRPr="00792826" w:rsidRDefault="00213F4C" w:rsidP="00213F4C">
            <w:pPr>
              <w:pStyle w:val="Legenda"/>
              <w:jc w:val="center"/>
              <w:rPr>
                <w:rFonts w:cstheme="minorHAnsi"/>
              </w:rPr>
            </w:pPr>
            <w:r w:rsidRPr="00792826">
              <w:rPr>
                <w:rFonts w:cstheme="minorHAnsi"/>
                <w:noProof/>
                <w:lang w:eastAsia="pl-PL"/>
              </w:rPr>
              <w:drawing>
                <wp:inline distT="0" distB="0" distL="0" distR="0" wp14:anchorId="49A3D581" wp14:editId="2D429FBD">
                  <wp:extent cx="2776244" cy="1668822"/>
                  <wp:effectExtent l="0" t="0" r="508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7020" cy="1669288"/>
                          </a:xfrm>
                          <a:prstGeom prst="rect">
                            <a:avLst/>
                          </a:prstGeom>
                          <a:noFill/>
                        </pic:spPr>
                      </pic:pic>
                    </a:graphicData>
                  </a:graphic>
                </wp:inline>
              </w:drawing>
            </w:r>
          </w:p>
        </w:tc>
      </w:tr>
      <w:tr w:rsidR="00205215" w:rsidRPr="00792826" w:rsidTr="00792826">
        <w:trPr>
          <w:trHeight w:val="395"/>
          <w:jc w:val="center"/>
        </w:trPr>
        <w:tc>
          <w:tcPr>
            <w:tcW w:w="4605" w:type="dxa"/>
            <w:vAlign w:val="center"/>
          </w:tcPr>
          <w:p w:rsidR="00205215" w:rsidRPr="00792826" w:rsidRDefault="00205215" w:rsidP="00DC2A57">
            <w:pPr>
              <w:pStyle w:val="Legenda"/>
              <w:rPr>
                <w:rFonts w:cstheme="minorHAnsi"/>
              </w:rPr>
            </w:pPr>
            <w:r w:rsidRPr="00792826">
              <w:rPr>
                <w:rFonts w:cstheme="minorHAnsi"/>
              </w:rPr>
              <w:t>NOWA  SÓL</w:t>
            </w:r>
          </w:p>
        </w:tc>
        <w:tc>
          <w:tcPr>
            <w:tcW w:w="4605" w:type="dxa"/>
            <w:vAlign w:val="center"/>
          </w:tcPr>
          <w:p w:rsidR="00205215" w:rsidRPr="00792826" w:rsidRDefault="00205215" w:rsidP="00DC2A57">
            <w:pPr>
              <w:pStyle w:val="Legenda"/>
              <w:rPr>
                <w:rFonts w:cstheme="minorHAnsi"/>
              </w:rPr>
            </w:pPr>
            <w:r w:rsidRPr="00792826">
              <w:rPr>
                <w:rFonts w:cstheme="minorHAnsi"/>
              </w:rPr>
              <w:t>SŁUBICE</w:t>
            </w:r>
          </w:p>
        </w:tc>
      </w:tr>
      <w:tr w:rsidR="00205215" w:rsidRPr="00792826" w:rsidTr="00EC2C9C">
        <w:trPr>
          <w:trHeight w:val="3108"/>
          <w:jc w:val="center"/>
        </w:trPr>
        <w:tc>
          <w:tcPr>
            <w:tcW w:w="4605" w:type="dxa"/>
            <w:vAlign w:val="center"/>
          </w:tcPr>
          <w:p w:rsidR="00205215" w:rsidRPr="00792826" w:rsidRDefault="00213F4C" w:rsidP="00213F4C">
            <w:pPr>
              <w:pStyle w:val="Legenda"/>
              <w:jc w:val="center"/>
              <w:rPr>
                <w:rFonts w:cstheme="minorHAnsi"/>
              </w:rPr>
            </w:pPr>
            <w:r w:rsidRPr="00792826">
              <w:rPr>
                <w:rFonts w:cstheme="minorHAnsi"/>
                <w:noProof/>
                <w:lang w:eastAsia="pl-PL"/>
              </w:rPr>
              <w:drawing>
                <wp:inline distT="0" distB="0" distL="0" distR="0" wp14:anchorId="28880BF7" wp14:editId="063FC053">
                  <wp:extent cx="2788848" cy="16764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7304" cy="1675472"/>
                          </a:xfrm>
                          <a:prstGeom prst="rect">
                            <a:avLst/>
                          </a:prstGeom>
                          <a:noFill/>
                        </pic:spPr>
                      </pic:pic>
                    </a:graphicData>
                  </a:graphic>
                </wp:inline>
              </w:drawing>
            </w:r>
          </w:p>
        </w:tc>
        <w:tc>
          <w:tcPr>
            <w:tcW w:w="4605" w:type="dxa"/>
            <w:vAlign w:val="center"/>
          </w:tcPr>
          <w:p w:rsidR="00205215" w:rsidRPr="00792826" w:rsidRDefault="00213F4C" w:rsidP="00213F4C">
            <w:pPr>
              <w:pStyle w:val="Legenda"/>
              <w:jc w:val="center"/>
              <w:rPr>
                <w:rFonts w:cstheme="minorHAnsi"/>
              </w:rPr>
            </w:pPr>
            <w:r w:rsidRPr="00792826">
              <w:rPr>
                <w:rFonts w:cstheme="minorHAnsi"/>
                <w:noProof/>
                <w:lang w:eastAsia="pl-PL"/>
              </w:rPr>
              <w:drawing>
                <wp:inline distT="0" distB="0" distL="0" distR="0" wp14:anchorId="56C1EF77" wp14:editId="690C94B9">
                  <wp:extent cx="2814203" cy="1691640"/>
                  <wp:effectExtent l="0" t="0" r="5715" b="381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4966" cy="1692099"/>
                          </a:xfrm>
                          <a:prstGeom prst="rect">
                            <a:avLst/>
                          </a:prstGeom>
                          <a:noFill/>
                        </pic:spPr>
                      </pic:pic>
                    </a:graphicData>
                  </a:graphic>
                </wp:inline>
              </w:drawing>
            </w:r>
          </w:p>
        </w:tc>
      </w:tr>
      <w:tr w:rsidR="00205215" w:rsidRPr="00792826" w:rsidTr="00792826">
        <w:trPr>
          <w:trHeight w:val="386"/>
          <w:jc w:val="center"/>
        </w:trPr>
        <w:tc>
          <w:tcPr>
            <w:tcW w:w="4605" w:type="dxa"/>
            <w:vAlign w:val="center"/>
          </w:tcPr>
          <w:p w:rsidR="00205215" w:rsidRPr="00792826" w:rsidRDefault="00205215" w:rsidP="00DC2A57">
            <w:pPr>
              <w:pStyle w:val="Legenda"/>
              <w:rPr>
                <w:rFonts w:cstheme="minorHAnsi"/>
              </w:rPr>
            </w:pPr>
            <w:r w:rsidRPr="00792826">
              <w:rPr>
                <w:rFonts w:cstheme="minorHAnsi"/>
              </w:rPr>
              <w:t>STRZELCE KRAJEŃSKIE</w:t>
            </w:r>
          </w:p>
        </w:tc>
        <w:tc>
          <w:tcPr>
            <w:tcW w:w="4605" w:type="dxa"/>
            <w:vAlign w:val="center"/>
          </w:tcPr>
          <w:p w:rsidR="00205215" w:rsidRPr="00792826" w:rsidRDefault="00205215" w:rsidP="00DC2A57">
            <w:pPr>
              <w:pStyle w:val="Legenda"/>
              <w:rPr>
                <w:rFonts w:cstheme="minorHAnsi"/>
              </w:rPr>
            </w:pPr>
            <w:r w:rsidRPr="00792826">
              <w:rPr>
                <w:rFonts w:cstheme="minorHAnsi"/>
              </w:rPr>
              <w:t>SULĘCIN</w:t>
            </w:r>
          </w:p>
        </w:tc>
      </w:tr>
      <w:tr w:rsidR="00205215" w:rsidRPr="00792826" w:rsidTr="00DC2A57">
        <w:trPr>
          <w:trHeight w:val="3010"/>
          <w:jc w:val="center"/>
        </w:trPr>
        <w:tc>
          <w:tcPr>
            <w:tcW w:w="4605" w:type="dxa"/>
            <w:vAlign w:val="center"/>
          </w:tcPr>
          <w:p w:rsidR="00205215" w:rsidRPr="00792826" w:rsidRDefault="00EC2C9C" w:rsidP="00213F4C">
            <w:pPr>
              <w:pStyle w:val="Legenda"/>
              <w:jc w:val="center"/>
              <w:rPr>
                <w:rFonts w:cstheme="minorHAnsi"/>
              </w:rPr>
            </w:pPr>
            <w:r>
              <w:rPr>
                <w:rFonts w:cstheme="minorHAnsi"/>
                <w:noProof/>
                <w:lang w:eastAsia="pl-PL"/>
              </w:rPr>
              <w:drawing>
                <wp:inline distT="0" distB="0" distL="0" distR="0" wp14:anchorId="3EA6AC1B">
                  <wp:extent cx="2814203" cy="1691640"/>
                  <wp:effectExtent l="0" t="0" r="5715"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5505" cy="1692423"/>
                          </a:xfrm>
                          <a:prstGeom prst="rect">
                            <a:avLst/>
                          </a:prstGeom>
                          <a:noFill/>
                        </pic:spPr>
                      </pic:pic>
                    </a:graphicData>
                  </a:graphic>
                </wp:inline>
              </w:drawing>
            </w:r>
          </w:p>
        </w:tc>
        <w:tc>
          <w:tcPr>
            <w:tcW w:w="4605" w:type="dxa"/>
            <w:vAlign w:val="center"/>
          </w:tcPr>
          <w:p w:rsidR="00205215" w:rsidRPr="00792826" w:rsidRDefault="00213F4C" w:rsidP="00213F4C">
            <w:pPr>
              <w:pStyle w:val="Legenda"/>
              <w:jc w:val="center"/>
              <w:rPr>
                <w:rFonts w:cstheme="minorHAnsi"/>
              </w:rPr>
            </w:pPr>
            <w:r w:rsidRPr="00792826">
              <w:rPr>
                <w:rFonts w:cstheme="minorHAnsi"/>
                <w:noProof/>
                <w:lang w:eastAsia="pl-PL"/>
              </w:rPr>
              <w:drawing>
                <wp:inline distT="0" distB="0" distL="0" distR="0" wp14:anchorId="11C6385E" wp14:editId="7C6D1781">
                  <wp:extent cx="2793905" cy="1679440"/>
                  <wp:effectExtent l="0" t="0" r="698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2359" cy="1678511"/>
                          </a:xfrm>
                          <a:prstGeom prst="rect">
                            <a:avLst/>
                          </a:prstGeom>
                          <a:noFill/>
                        </pic:spPr>
                      </pic:pic>
                    </a:graphicData>
                  </a:graphic>
                </wp:inline>
              </w:drawing>
            </w:r>
          </w:p>
        </w:tc>
      </w:tr>
      <w:tr w:rsidR="00205215" w:rsidRPr="00792826" w:rsidTr="00DC2A57">
        <w:trPr>
          <w:trHeight w:val="282"/>
          <w:jc w:val="center"/>
        </w:trPr>
        <w:tc>
          <w:tcPr>
            <w:tcW w:w="4605" w:type="dxa"/>
            <w:vAlign w:val="center"/>
          </w:tcPr>
          <w:p w:rsidR="00205215" w:rsidRPr="00792826" w:rsidRDefault="00205215" w:rsidP="00DC2A57">
            <w:pPr>
              <w:pStyle w:val="Legenda"/>
              <w:rPr>
                <w:rFonts w:cstheme="minorHAnsi"/>
              </w:rPr>
            </w:pPr>
            <w:r w:rsidRPr="00792826">
              <w:rPr>
                <w:rFonts w:cstheme="minorHAnsi"/>
              </w:rPr>
              <w:lastRenderedPageBreak/>
              <w:t>ŚWIEBODZIN</w:t>
            </w:r>
          </w:p>
        </w:tc>
        <w:tc>
          <w:tcPr>
            <w:tcW w:w="4605" w:type="dxa"/>
            <w:vAlign w:val="center"/>
          </w:tcPr>
          <w:p w:rsidR="00205215" w:rsidRPr="00792826" w:rsidRDefault="00205215" w:rsidP="00DC2A57">
            <w:pPr>
              <w:pStyle w:val="Legenda"/>
              <w:rPr>
                <w:rFonts w:cstheme="minorHAnsi"/>
              </w:rPr>
            </w:pPr>
            <w:r w:rsidRPr="00792826">
              <w:rPr>
                <w:rFonts w:cstheme="minorHAnsi"/>
              </w:rPr>
              <w:t>WSCHOWA</w:t>
            </w:r>
          </w:p>
        </w:tc>
      </w:tr>
      <w:tr w:rsidR="00205215" w:rsidRPr="00792826" w:rsidTr="00DC2A57">
        <w:trPr>
          <w:trHeight w:val="2865"/>
          <w:jc w:val="center"/>
        </w:trPr>
        <w:tc>
          <w:tcPr>
            <w:tcW w:w="4605" w:type="dxa"/>
            <w:vAlign w:val="center"/>
          </w:tcPr>
          <w:p w:rsidR="00205215" w:rsidRPr="00792826" w:rsidRDefault="00DC2A57" w:rsidP="00DC2A57">
            <w:pPr>
              <w:pStyle w:val="Legenda"/>
              <w:jc w:val="center"/>
              <w:rPr>
                <w:rFonts w:cstheme="minorHAnsi"/>
              </w:rPr>
            </w:pPr>
            <w:r w:rsidRPr="00792826">
              <w:rPr>
                <w:rFonts w:cstheme="minorHAnsi"/>
                <w:noProof/>
                <w:lang w:eastAsia="pl-PL"/>
              </w:rPr>
              <w:drawing>
                <wp:inline distT="0" distB="0" distL="0" distR="0" wp14:anchorId="002BBA43" wp14:editId="28953C56">
                  <wp:extent cx="2750820" cy="1653540"/>
                  <wp:effectExtent l="0" t="0" r="0" b="381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9297" cy="1652624"/>
                          </a:xfrm>
                          <a:prstGeom prst="rect">
                            <a:avLst/>
                          </a:prstGeom>
                          <a:noFill/>
                        </pic:spPr>
                      </pic:pic>
                    </a:graphicData>
                  </a:graphic>
                </wp:inline>
              </w:drawing>
            </w:r>
          </w:p>
        </w:tc>
        <w:tc>
          <w:tcPr>
            <w:tcW w:w="4605" w:type="dxa"/>
            <w:vAlign w:val="center"/>
          </w:tcPr>
          <w:p w:rsidR="00205215" w:rsidRPr="00792826" w:rsidRDefault="00DC2A57" w:rsidP="00DC2A57">
            <w:pPr>
              <w:pStyle w:val="Legenda"/>
              <w:jc w:val="center"/>
              <w:rPr>
                <w:rFonts w:cstheme="minorHAnsi"/>
              </w:rPr>
            </w:pPr>
            <w:r w:rsidRPr="00792826">
              <w:rPr>
                <w:rFonts w:cstheme="minorHAnsi"/>
                <w:noProof/>
                <w:lang w:eastAsia="pl-PL"/>
              </w:rPr>
              <w:drawing>
                <wp:inline distT="0" distB="0" distL="0" distR="0" wp14:anchorId="0038783A" wp14:editId="116907CA">
                  <wp:extent cx="2712790" cy="1630680"/>
                  <wp:effectExtent l="0" t="0" r="0" b="762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1288" cy="1629777"/>
                          </a:xfrm>
                          <a:prstGeom prst="rect">
                            <a:avLst/>
                          </a:prstGeom>
                          <a:noFill/>
                        </pic:spPr>
                      </pic:pic>
                    </a:graphicData>
                  </a:graphic>
                </wp:inline>
              </w:drawing>
            </w:r>
          </w:p>
        </w:tc>
      </w:tr>
      <w:tr w:rsidR="00205215" w:rsidRPr="00792826" w:rsidTr="00DC2A57">
        <w:trPr>
          <w:trHeight w:val="371"/>
          <w:jc w:val="center"/>
        </w:trPr>
        <w:tc>
          <w:tcPr>
            <w:tcW w:w="4605" w:type="dxa"/>
            <w:vAlign w:val="center"/>
          </w:tcPr>
          <w:p w:rsidR="00205215" w:rsidRPr="00792826" w:rsidRDefault="00205215" w:rsidP="00DC2A57">
            <w:pPr>
              <w:pStyle w:val="Legenda"/>
              <w:rPr>
                <w:rFonts w:cstheme="minorHAnsi"/>
              </w:rPr>
            </w:pPr>
            <w:r w:rsidRPr="00792826">
              <w:rPr>
                <w:rFonts w:cstheme="minorHAnsi"/>
              </w:rPr>
              <w:t>ZIELONA  GÓRA (grodzki)</w:t>
            </w:r>
          </w:p>
        </w:tc>
        <w:tc>
          <w:tcPr>
            <w:tcW w:w="4605" w:type="dxa"/>
            <w:vAlign w:val="center"/>
          </w:tcPr>
          <w:p w:rsidR="00205215" w:rsidRPr="00792826" w:rsidRDefault="00205215" w:rsidP="00DC2A57">
            <w:pPr>
              <w:pStyle w:val="Legenda"/>
              <w:rPr>
                <w:rFonts w:cstheme="minorHAnsi"/>
              </w:rPr>
            </w:pPr>
            <w:r w:rsidRPr="00792826">
              <w:rPr>
                <w:rFonts w:cstheme="minorHAnsi"/>
              </w:rPr>
              <w:t>ZIELONA  GÓRA (ziemski)</w:t>
            </w:r>
          </w:p>
        </w:tc>
      </w:tr>
      <w:tr w:rsidR="00205215" w:rsidRPr="00792826" w:rsidTr="00DC2A57">
        <w:trPr>
          <w:trHeight w:val="2812"/>
          <w:jc w:val="center"/>
        </w:trPr>
        <w:tc>
          <w:tcPr>
            <w:tcW w:w="4605" w:type="dxa"/>
            <w:vAlign w:val="center"/>
          </w:tcPr>
          <w:p w:rsidR="00205215" w:rsidRPr="00792826" w:rsidRDefault="00DC2A57" w:rsidP="00DC2A57">
            <w:pPr>
              <w:pStyle w:val="Legenda"/>
              <w:jc w:val="center"/>
              <w:rPr>
                <w:rFonts w:cstheme="minorHAnsi"/>
              </w:rPr>
            </w:pPr>
            <w:r w:rsidRPr="00792826">
              <w:rPr>
                <w:rFonts w:cstheme="minorHAnsi"/>
                <w:noProof/>
                <w:lang w:eastAsia="pl-PL"/>
              </w:rPr>
              <w:drawing>
                <wp:inline distT="0" distB="0" distL="0" distR="0" wp14:anchorId="055C8523" wp14:editId="496C4CC3">
                  <wp:extent cx="2781300" cy="1671862"/>
                  <wp:effectExtent l="0" t="0" r="0" b="508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9760" cy="1670936"/>
                          </a:xfrm>
                          <a:prstGeom prst="rect">
                            <a:avLst/>
                          </a:prstGeom>
                          <a:noFill/>
                        </pic:spPr>
                      </pic:pic>
                    </a:graphicData>
                  </a:graphic>
                </wp:inline>
              </w:drawing>
            </w:r>
          </w:p>
        </w:tc>
        <w:tc>
          <w:tcPr>
            <w:tcW w:w="4605" w:type="dxa"/>
            <w:vAlign w:val="center"/>
          </w:tcPr>
          <w:p w:rsidR="00205215" w:rsidRPr="00792826" w:rsidRDefault="00DC2A57" w:rsidP="00DC2A57">
            <w:pPr>
              <w:pStyle w:val="Legenda"/>
              <w:jc w:val="center"/>
              <w:rPr>
                <w:rFonts w:cstheme="minorHAnsi"/>
              </w:rPr>
            </w:pPr>
            <w:r w:rsidRPr="00792826">
              <w:rPr>
                <w:rFonts w:cstheme="minorHAnsi"/>
                <w:noProof/>
                <w:lang w:eastAsia="pl-PL"/>
              </w:rPr>
              <w:drawing>
                <wp:inline distT="0" distB="0" distL="0" distR="0" wp14:anchorId="5AC9B7F3" wp14:editId="07A2D2E7">
                  <wp:extent cx="2725466" cy="16383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3958" cy="1637393"/>
                          </a:xfrm>
                          <a:prstGeom prst="rect">
                            <a:avLst/>
                          </a:prstGeom>
                          <a:noFill/>
                        </pic:spPr>
                      </pic:pic>
                    </a:graphicData>
                  </a:graphic>
                </wp:inline>
              </w:drawing>
            </w:r>
          </w:p>
        </w:tc>
      </w:tr>
      <w:tr w:rsidR="00205215" w:rsidRPr="00792826" w:rsidTr="00DC2A57">
        <w:trPr>
          <w:trHeight w:val="295"/>
          <w:jc w:val="center"/>
        </w:trPr>
        <w:tc>
          <w:tcPr>
            <w:tcW w:w="4605" w:type="dxa"/>
            <w:vAlign w:val="center"/>
          </w:tcPr>
          <w:p w:rsidR="00205215" w:rsidRPr="00792826" w:rsidRDefault="00205215" w:rsidP="00DC2A57">
            <w:pPr>
              <w:pStyle w:val="Legenda"/>
              <w:rPr>
                <w:rFonts w:cstheme="minorHAnsi"/>
              </w:rPr>
            </w:pPr>
            <w:r w:rsidRPr="00792826">
              <w:rPr>
                <w:rFonts w:cstheme="minorHAnsi"/>
              </w:rPr>
              <w:t>ŻAGAŃ</w:t>
            </w:r>
          </w:p>
        </w:tc>
        <w:tc>
          <w:tcPr>
            <w:tcW w:w="4605" w:type="dxa"/>
            <w:vAlign w:val="center"/>
          </w:tcPr>
          <w:p w:rsidR="00205215" w:rsidRPr="00792826" w:rsidRDefault="00205215" w:rsidP="00DC2A57">
            <w:pPr>
              <w:pStyle w:val="Legenda"/>
              <w:rPr>
                <w:rFonts w:cstheme="minorHAnsi"/>
              </w:rPr>
            </w:pPr>
            <w:r w:rsidRPr="00792826">
              <w:rPr>
                <w:rFonts w:cstheme="minorHAnsi"/>
              </w:rPr>
              <w:t>ŻARY</w:t>
            </w:r>
          </w:p>
        </w:tc>
      </w:tr>
      <w:tr w:rsidR="00205215" w:rsidRPr="00792826" w:rsidTr="00DC2A57">
        <w:trPr>
          <w:trHeight w:val="2956"/>
          <w:jc w:val="center"/>
        </w:trPr>
        <w:tc>
          <w:tcPr>
            <w:tcW w:w="4605" w:type="dxa"/>
            <w:vAlign w:val="center"/>
          </w:tcPr>
          <w:p w:rsidR="00205215" w:rsidRPr="00792826" w:rsidRDefault="00DC2A57" w:rsidP="00DC2A57">
            <w:pPr>
              <w:pStyle w:val="Legenda"/>
              <w:jc w:val="center"/>
              <w:rPr>
                <w:rFonts w:cstheme="minorHAnsi"/>
              </w:rPr>
            </w:pPr>
            <w:r w:rsidRPr="00792826">
              <w:rPr>
                <w:rFonts w:cstheme="minorHAnsi"/>
                <w:noProof/>
                <w:lang w:eastAsia="pl-PL"/>
              </w:rPr>
              <w:drawing>
                <wp:inline distT="0" distB="0" distL="0" distR="0" wp14:anchorId="0C81916F" wp14:editId="61B4F490">
                  <wp:extent cx="2766060" cy="16627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4529" cy="1661779"/>
                          </a:xfrm>
                          <a:prstGeom prst="rect">
                            <a:avLst/>
                          </a:prstGeom>
                          <a:noFill/>
                        </pic:spPr>
                      </pic:pic>
                    </a:graphicData>
                  </a:graphic>
                </wp:inline>
              </w:drawing>
            </w:r>
          </w:p>
        </w:tc>
        <w:tc>
          <w:tcPr>
            <w:tcW w:w="4605" w:type="dxa"/>
            <w:vAlign w:val="center"/>
          </w:tcPr>
          <w:p w:rsidR="00205215" w:rsidRPr="00792826" w:rsidRDefault="00DC2A57" w:rsidP="00DC2A57">
            <w:pPr>
              <w:pStyle w:val="Legenda"/>
              <w:jc w:val="center"/>
              <w:rPr>
                <w:rFonts w:cstheme="minorHAnsi"/>
              </w:rPr>
            </w:pPr>
            <w:r w:rsidRPr="00792826">
              <w:rPr>
                <w:rFonts w:cstheme="minorHAnsi"/>
                <w:noProof/>
                <w:lang w:eastAsia="pl-PL"/>
              </w:rPr>
              <w:drawing>
                <wp:inline distT="0" distB="0" distL="0" distR="0" wp14:anchorId="76171CB7" wp14:editId="6FB5819A">
                  <wp:extent cx="2814204" cy="1691640"/>
                  <wp:effectExtent l="0" t="0" r="5715" b="381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2645" cy="1690703"/>
                          </a:xfrm>
                          <a:prstGeom prst="rect">
                            <a:avLst/>
                          </a:prstGeom>
                          <a:noFill/>
                        </pic:spPr>
                      </pic:pic>
                    </a:graphicData>
                  </a:graphic>
                </wp:inline>
              </w:drawing>
            </w:r>
          </w:p>
        </w:tc>
      </w:tr>
    </w:tbl>
    <w:p w:rsidR="00C023B1" w:rsidRPr="00EC2C9C" w:rsidRDefault="00E2661F" w:rsidP="00DC2A57">
      <w:pPr>
        <w:pStyle w:val="Legenda"/>
        <w:spacing w:after="0"/>
        <w:jc w:val="center"/>
        <w:rPr>
          <w:rFonts w:cstheme="minorHAnsi"/>
          <w:b w:val="0"/>
          <w:sz w:val="16"/>
          <w:szCs w:val="16"/>
        </w:rPr>
      </w:pPr>
      <w:r w:rsidRPr="00EC2C9C">
        <w:rPr>
          <w:rFonts w:cstheme="minorHAnsi"/>
          <w:b w:val="0"/>
          <w:i/>
          <w:sz w:val="16"/>
          <w:szCs w:val="16"/>
        </w:rPr>
        <w:t>Źródło: opracowanie własne na podstawie danych powiatowych urzędów pracy.</w:t>
      </w:r>
    </w:p>
    <w:p w:rsidR="008123C5" w:rsidRPr="00EC2C9C" w:rsidRDefault="008123C5">
      <w:pPr>
        <w:rPr>
          <w:rFonts w:cstheme="minorHAnsi"/>
          <w:bCs/>
          <w:color w:val="4F81BD" w:themeColor="accent1"/>
          <w:sz w:val="18"/>
          <w:szCs w:val="18"/>
          <w:highlight w:val="yellow"/>
        </w:rPr>
      </w:pPr>
      <w:r w:rsidRPr="00EC2C9C">
        <w:rPr>
          <w:rFonts w:cstheme="minorHAnsi"/>
          <w:sz w:val="18"/>
          <w:szCs w:val="18"/>
          <w:highlight w:val="yellow"/>
        </w:rPr>
        <w:br w:type="page"/>
      </w:r>
    </w:p>
    <w:p w:rsidR="00792826" w:rsidRPr="00792826" w:rsidRDefault="00792826" w:rsidP="00792826">
      <w:pPr>
        <w:pStyle w:val="Legenda"/>
        <w:spacing w:after="0"/>
        <w:jc w:val="both"/>
        <w:rPr>
          <w:rFonts w:cstheme="minorHAnsi"/>
        </w:rPr>
      </w:pPr>
      <w:bookmarkStart w:id="27" w:name="_Toc434309411"/>
      <w:r w:rsidRPr="00792826">
        <w:rPr>
          <w:rFonts w:cstheme="minorHAnsi"/>
        </w:rPr>
        <w:lastRenderedPageBreak/>
        <w:t xml:space="preserve">Załącznik </w:t>
      </w:r>
      <w:r w:rsidRPr="00792826">
        <w:rPr>
          <w:rFonts w:cstheme="minorHAnsi"/>
        </w:rPr>
        <w:fldChar w:fldCharType="begin"/>
      </w:r>
      <w:r w:rsidRPr="00792826">
        <w:rPr>
          <w:rFonts w:cstheme="minorHAnsi"/>
        </w:rPr>
        <w:instrText xml:space="preserve"> SEQ Załącznik \* ARABIC </w:instrText>
      </w:r>
      <w:r w:rsidRPr="00792826">
        <w:rPr>
          <w:rFonts w:cstheme="minorHAnsi"/>
        </w:rPr>
        <w:fldChar w:fldCharType="separate"/>
      </w:r>
      <w:r w:rsidR="00905628">
        <w:rPr>
          <w:rFonts w:cstheme="minorHAnsi"/>
          <w:noProof/>
        </w:rPr>
        <w:t>2</w:t>
      </w:r>
      <w:r w:rsidRPr="00792826">
        <w:rPr>
          <w:rFonts w:cstheme="minorHAnsi"/>
        </w:rPr>
        <w:fldChar w:fldCharType="end"/>
      </w:r>
      <w:r w:rsidRPr="00792826">
        <w:rPr>
          <w:rFonts w:cstheme="minorHAnsi"/>
        </w:rPr>
        <w:t xml:space="preserve">. Struktura bezrobotnych według </w:t>
      </w:r>
      <w:r>
        <w:rPr>
          <w:rFonts w:cstheme="minorHAnsi"/>
        </w:rPr>
        <w:t>wykształcenia</w:t>
      </w:r>
      <w:r w:rsidRPr="00792826">
        <w:rPr>
          <w:rFonts w:cstheme="minorHAnsi"/>
        </w:rPr>
        <w:t xml:space="preserve"> w latach 2008-2015 – stan na koniec września danego roku</w:t>
      </w:r>
      <w:bookmarkEnd w:id="27"/>
    </w:p>
    <w:p w:rsidR="00792826" w:rsidRPr="00792826" w:rsidRDefault="00792826" w:rsidP="00792826">
      <w:pPr>
        <w:pStyle w:val="Legenda"/>
        <w:spacing w:after="0"/>
        <w:jc w:val="both"/>
        <w:rPr>
          <w:rFonts w:cstheme="minorHAnsi"/>
        </w:rPr>
      </w:pPr>
    </w:p>
    <w:tbl>
      <w:tblPr>
        <w:tblStyle w:val="Tabela-Siatka"/>
        <w:tblW w:w="0" w:type="auto"/>
        <w:jc w:val="center"/>
        <w:tblLook w:val="04A0" w:firstRow="1" w:lastRow="0" w:firstColumn="1" w:lastColumn="0" w:noHBand="0" w:noVBand="1"/>
      </w:tblPr>
      <w:tblGrid>
        <w:gridCol w:w="4658"/>
        <w:gridCol w:w="4605"/>
      </w:tblGrid>
      <w:tr w:rsidR="00792826" w:rsidRPr="00792826" w:rsidTr="00792826">
        <w:trPr>
          <w:trHeight w:val="392"/>
          <w:jc w:val="center"/>
        </w:trPr>
        <w:tc>
          <w:tcPr>
            <w:tcW w:w="4605" w:type="dxa"/>
            <w:vAlign w:val="center"/>
          </w:tcPr>
          <w:p w:rsidR="00792826" w:rsidRPr="00792826" w:rsidRDefault="00792826" w:rsidP="00792826">
            <w:pPr>
              <w:pStyle w:val="Legenda"/>
              <w:rPr>
                <w:rFonts w:cstheme="minorHAnsi"/>
              </w:rPr>
            </w:pPr>
            <w:r w:rsidRPr="00792826">
              <w:rPr>
                <w:rFonts w:cstheme="minorHAnsi"/>
              </w:rPr>
              <w:t>GORZÓW WIELKOPOLSKI (grodzki)</w:t>
            </w:r>
          </w:p>
        </w:tc>
        <w:tc>
          <w:tcPr>
            <w:tcW w:w="4605" w:type="dxa"/>
            <w:vAlign w:val="center"/>
          </w:tcPr>
          <w:p w:rsidR="00792826" w:rsidRPr="00792826" w:rsidRDefault="00792826" w:rsidP="00792826">
            <w:pPr>
              <w:pStyle w:val="Legenda"/>
              <w:rPr>
                <w:rFonts w:cstheme="minorHAnsi"/>
              </w:rPr>
            </w:pPr>
            <w:r w:rsidRPr="00792826">
              <w:rPr>
                <w:rFonts w:cstheme="minorHAnsi"/>
              </w:rPr>
              <w:t>GORZÓW WIELKOPOLSKI (ziemski)</w:t>
            </w:r>
          </w:p>
        </w:tc>
      </w:tr>
      <w:tr w:rsidR="00792826" w:rsidRPr="00792826" w:rsidTr="00792826">
        <w:trPr>
          <w:trHeight w:val="2834"/>
          <w:jc w:val="center"/>
        </w:trPr>
        <w:tc>
          <w:tcPr>
            <w:tcW w:w="4605" w:type="dxa"/>
            <w:vAlign w:val="center"/>
          </w:tcPr>
          <w:p w:rsidR="00792826" w:rsidRPr="00792826" w:rsidRDefault="00792826" w:rsidP="00792826">
            <w:pPr>
              <w:pStyle w:val="Legenda"/>
              <w:jc w:val="center"/>
              <w:rPr>
                <w:rFonts w:cstheme="minorHAnsi"/>
              </w:rPr>
            </w:pPr>
            <w:r>
              <w:rPr>
                <w:rFonts w:cstheme="minorHAnsi"/>
                <w:noProof/>
                <w:lang w:eastAsia="pl-PL"/>
              </w:rPr>
              <w:drawing>
                <wp:inline distT="0" distB="0" distL="0" distR="0" wp14:anchorId="2139EB28" wp14:editId="45FF1AE6">
                  <wp:extent cx="2591998" cy="1554480"/>
                  <wp:effectExtent l="0" t="0" r="0" b="762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8420" cy="1558332"/>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66B7BA53" wp14:editId="3173FB03">
                  <wp:extent cx="2673335" cy="1603261"/>
                  <wp:effectExtent l="0" t="0" r="0"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3335" cy="1603261"/>
                          </a:xfrm>
                          <a:prstGeom prst="rect">
                            <a:avLst/>
                          </a:prstGeom>
                          <a:noFill/>
                        </pic:spPr>
                      </pic:pic>
                    </a:graphicData>
                  </a:graphic>
                </wp:inline>
              </w:drawing>
            </w:r>
          </w:p>
        </w:tc>
      </w:tr>
      <w:tr w:rsidR="00792826" w:rsidRPr="00792826" w:rsidTr="00792826">
        <w:trPr>
          <w:trHeight w:val="421"/>
          <w:jc w:val="center"/>
        </w:trPr>
        <w:tc>
          <w:tcPr>
            <w:tcW w:w="4605" w:type="dxa"/>
            <w:vAlign w:val="center"/>
          </w:tcPr>
          <w:p w:rsidR="00792826" w:rsidRPr="00792826" w:rsidRDefault="00792826" w:rsidP="00792826">
            <w:pPr>
              <w:pStyle w:val="Legenda"/>
              <w:rPr>
                <w:rFonts w:cstheme="minorHAnsi"/>
              </w:rPr>
            </w:pPr>
            <w:r w:rsidRPr="00792826">
              <w:rPr>
                <w:rFonts w:cstheme="minorHAnsi"/>
              </w:rPr>
              <w:t>KROSNO ODRZAŃSKIE</w:t>
            </w:r>
          </w:p>
        </w:tc>
        <w:tc>
          <w:tcPr>
            <w:tcW w:w="4605" w:type="dxa"/>
            <w:vAlign w:val="center"/>
          </w:tcPr>
          <w:p w:rsidR="00792826" w:rsidRPr="00792826" w:rsidRDefault="00792826" w:rsidP="00792826">
            <w:pPr>
              <w:pStyle w:val="Legenda"/>
              <w:rPr>
                <w:rFonts w:cstheme="minorHAnsi"/>
              </w:rPr>
            </w:pPr>
            <w:r w:rsidRPr="00792826">
              <w:rPr>
                <w:rFonts w:cstheme="minorHAnsi"/>
              </w:rPr>
              <w:t>MIĘDZYRZECZ</w:t>
            </w:r>
          </w:p>
        </w:tc>
      </w:tr>
      <w:tr w:rsidR="00792826" w:rsidRPr="00792826" w:rsidTr="00406533">
        <w:trPr>
          <w:trHeight w:val="2962"/>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49717B67" wp14:editId="21980C0A">
                  <wp:extent cx="2726711" cy="1635271"/>
                  <wp:effectExtent l="0" t="0" r="0" b="3175"/>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5452" cy="1634516"/>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6112AB81" wp14:editId="244A65D5">
                  <wp:extent cx="2668232" cy="160020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8232" cy="1600200"/>
                          </a:xfrm>
                          <a:prstGeom prst="rect">
                            <a:avLst/>
                          </a:prstGeom>
                          <a:noFill/>
                        </pic:spPr>
                      </pic:pic>
                    </a:graphicData>
                  </a:graphic>
                </wp:inline>
              </w:drawing>
            </w:r>
          </w:p>
        </w:tc>
      </w:tr>
      <w:tr w:rsidR="00792826" w:rsidRPr="00792826" w:rsidTr="00792826">
        <w:trPr>
          <w:trHeight w:val="395"/>
          <w:jc w:val="center"/>
        </w:trPr>
        <w:tc>
          <w:tcPr>
            <w:tcW w:w="4605" w:type="dxa"/>
            <w:vAlign w:val="center"/>
          </w:tcPr>
          <w:p w:rsidR="00792826" w:rsidRPr="00792826" w:rsidRDefault="00792826" w:rsidP="00792826">
            <w:pPr>
              <w:pStyle w:val="Legenda"/>
              <w:rPr>
                <w:rFonts w:cstheme="minorHAnsi"/>
              </w:rPr>
            </w:pPr>
            <w:r w:rsidRPr="00792826">
              <w:rPr>
                <w:rFonts w:cstheme="minorHAnsi"/>
              </w:rPr>
              <w:t>NOWA  SÓL</w:t>
            </w:r>
          </w:p>
        </w:tc>
        <w:tc>
          <w:tcPr>
            <w:tcW w:w="4605" w:type="dxa"/>
            <w:vAlign w:val="center"/>
          </w:tcPr>
          <w:p w:rsidR="00792826" w:rsidRPr="00792826" w:rsidRDefault="00792826" w:rsidP="00792826">
            <w:pPr>
              <w:pStyle w:val="Legenda"/>
              <w:rPr>
                <w:rFonts w:cstheme="minorHAnsi"/>
              </w:rPr>
            </w:pPr>
            <w:r w:rsidRPr="00792826">
              <w:rPr>
                <w:rFonts w:cstheme="minorHAnsi"/>
              </w:rPr>
              <w:t>SŁUBICE</w:t>
            </w:r>
          </w:p>
        </w:tc>
      </w:tr>
      <w:tr w:rsidR="00792826" w:rsidRPr="00792826" w:rsidTr="00792826">
        <w:trPr>
          <w:trHeight w:val="2993"/>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55315A6B" wp14:editId="6166A3FE">
                  <wp:extent cx="2706350" cy="1623060"/>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5101" cy="1622311"/>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39AE4168" wp14:editId="6D100F77">
                  <wp:extent cx="2642819" cy="1584960"/>
                  <wp:effectExtent l="0" t="0" r="5715"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5425" cy="1586523"/>
                          </a:xfrm>
                          <a:prstGeom prst="rect">
                            <a:avLst/>
                          </a:prstGeom>
                          <a:noFill/>
                        </pic:spPr>
                      </pic:pic>
                    </a:graphicData>
                  </a:graphic>
                </wp:inline>
              </w:drawing>
            </w:r>
          </w:p>
        </w:tc>
      </w:tr>
      <w:tr w:rsidR="00792826" w:rsidRPr="00792826" w:rsidTr="00792826">
        <w:trPr>
          <w:trHeight w:val="357"/>
          <w:jc w:val="center"/>
        </w:trPr>
        <w:tc>
          <w:tcPr>
            <w:tcW w:w="4605" w:type="dxa"/>
            <w:vAlign w:val="center"/>
          </w:tcPr>
          <w:p w:rsidR="00792826" w:rsidRPr="00792826" w:rsidRDefault="00792826" w:rsidP="00792826">
            <w:pPr>
              <w:pStyle w:val="Legenda"/>
              <w:rPr>
                <w:rFonts w:cstheme="minorHAnsi"/>
              </w:rPr>
            </w:pPr>
            <w:r w:rsidRPr="00792826">
              <w:rPr>
                <w:rFonts w:cstheme="minorHAnsi"/>
              </w:rPr>
              <w:t>STRZELCE KRAJEŃSKIE</w:t>
            </w:r>
          </w:p>
        </w:tc>
        <w:tc>
          <w:tcPr>
            <w:tcW w:w="4605" w:type="dxa"/>
            <w:vAlign w:val="center"/>
          </w:tcPr>
          <w:p w:rsidR="00792826" w:rsidRPr="00792826" w:rsidRDefault="00792826" w:rsidP="00792826">
            <w:pPr>
              <w:pStyle w:val="Legenda"/>
              <w:rPr>
                <w:rFonts w:cstheme="minorHAnsi"/>
              </w:rPr>
            </w:pPr>
            <w:r w:rsidRPr="00792826">
              <w:rPr>
                <w:rFonts w:cstheme="minorHAnsi"/>
              </w:rPr>
              <w:t>SULĘCIN</w:t>
            </w:r>
          </w:p>
        </w:tc>
      </w:tr>
      <w:tr w:rsidR="00792826" w:rsidRPr="00792826" w:rsidTr="00792826">
        <w:trPr>
          <w:trHeight w:val="3010"/>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1C2E3C86" wp14:editId="34D4908F">
                  <wp:extent cx="2668233" cy="1600200"/>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1031" cy="1601878"/>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59BA9A69" wp14:editId="66C28D87">
                  <wp:extent cx="2719053" cy="1630680"/>
                  <wp:effectExtent l="0" t="0" r="5715" b="762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5239" cy="1634390"/>
                          </a:xfrm>
                          <a:prstGeom prst="rect">
                            <a:avLst/>
                          </a:prstGeom>
                          <a:noFill/>
                        </pic:spPr>
                      </pic:pic>
                    </a:graphicData>
                  </a:graphic>
                </wp:inline>
              </w:drawing>
            </w:r>
          </w:p>
        </w:tc>
      </w:tr>
      <w:tr w:rsidR="00792826" w:rsidRPr="00792826" w:rsidTr="00792826">
        <w:trPr>
          <w:trHeight w:val="282"/>
          <w:jc w:val="center"/>
        </w:trPr>
        <w:tc>
          <w:tcPr>
            <w:tcW w:w="4605" w:type="dxa"/>
            <w:vAlign w:val="center"/>
          </w:tcPr>
          <w:p w:rsidR="00792826" w:rsidRPr="00792826" w:rsidRDefault="00792826" w:rsidP="00792826">
            <w:pPr>
              <w:pStyle w:val="Legenda"/>
              <w:rPr>
                <w:rFonts w:cstheme="minorHAnsi"/>
              </w:rPr>
            </w:pPr>
            <w:r w:rsidRPr="00792826">
              <w:rPr>
                <w:rFonts w:cstheme="minorHAnsi"/>
              </w:rPr>
              <w:lastRenderedPageBreak/>
              <w:t>ŚWIEBODZIN</w:t>
            </w:r>
          </w:p>
        </w:tc>
        <w:tc>
          <w:tcPr>
            <w:tcW w:w="4605" w:type="dxa"/>
            <w:vAlign w:val="center"/>
          </w:tcPr>
          <w:p w:rsidR="00792826" w:rsidRPr="00792826" w:rsidRDefault="00792826" w:rsidP="00792826">
            <w:pPr>
              <w:pStyle w:val="Legenda"/>
              <w:rPr>
                <w:rFonts w:cstheme="minorHAnsi"/>
              </w:rPr>
            </w:pPr>
            <w:r w:rsidRPr="00792826">
              <w:rPr>
                <w:rFonts w:cstheme="minorHAnsi"/>
              </w:rPr>
              <w:t>WSCHOWA</w:t>
            </w:r>
          </w:p>
        </w:tc>
      </w:tr>
      <w:tr w:rsidR="00792826" w:rsidRPr="00792826" w:rsidTr="00792826">
        <w:trPr>
          <w:trHeight w:val="2865"/>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50BC56A6" wp14:editId="6454F9A4">
                  <wp:extent cx="2782585" cy="1668780"/>
                  <wp:effectExtent l="0" t="0" r="0" b="762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6832" cy="1671327"/>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2AF9F287" wp14:editId="51D9F8BD">
                  <wp:extent cx="2782584" cy="1668780"/>
                  <wp:effectExtent l="0" t="0" r="0" b="762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2584" cy="1668780"/>
                          </a:xfrm>
                          <a:prstGeom prst="rect">
                            <a:avLst/>
                          </a:prstGeom>
                          <a:noFill/>
                        </pic:spPr>
                      </pic:pic>
                    </a:graphicData>
                  </a:graphic>
                </wp:inline>
              </w:drawing>
            </w:r>
          </w:p>
        </w:tc>
      </w:tr>
      <w:tr w:rsidR="00792826" w:rsidRPr="00792826" w:rsidTr="00792826">
        <w:trPr>
          <w:trHeight w:val="371"/>
          <w:jc w:val="center"/>
        </w:trPr>
        <w:tc>
          <w:tcPr>
            <w:tcW w:w="4605" w:type="dxa"/>
            <w:vAlign w:val="center"/>
          </w:tcPr>
          <w:p w:rsidR="00792826" w:rsidRPr="00792826" w:rsidRDefault="00792826" w:rsidP="00792826">
            <w:pPr>
              <w:pStyle w:val="Legenda"/>
              <w:rPr>
                <w:rFonts w:cstheme="minorHAnsi"/>
              </w:rPr>
            </w:pPr>
            <w:r w:rsidRPr="00792826">
              <w:rPr>
                <w:rFonts w:cstheme="minorHAnsi"/>
              </w:rPr>
              <w:t>ZIELONA  GÓRA (grodzki)</w:t>
            </w:r>
          </w:p>
        </w:tc>
        <w:tc>
          <w:tcPr>
            <w:tcW w:w="4605" w:type="dxa"/>
            <w:vAlign w:val="center"/>
          </w:tcPr>
          <w:p w:rsidR="00792826" w:rsidRPr="00792826" w:rsidRDefault="00792826" w:rsidP="00792826">
            <w:pPr>
              <w:pStyle w:val="Legenda"/>
              <w:rPr>
                <w:rFonts w:cstheme="minorHAnsi"/>
              </w:rPr>
            </w:pPr>
            <w:r w:rsidRPr="00792826">
              <w:rPr>
                <w:rFonts w:cstheme="minorHAnsi"/>
              </w:rPr>
              <w:t>ZIELONA  GÓRA (ziemski)</w:t>
            </w:r>
          </w:p>
        </w:tc>
      </w:tr>
      <w:tr w:rsidR="00792826" w:rsidRPr="00792826" w:rsidTr="00406533">
        <w:trPr>
          <w:trHeight w:val="2954"/>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32284061" wp14:editId="4D3A9B49">
                  <wp:extent cx="2758440" cy="1654300"/>
                  <wp:effectExtent l="0" t="0" r="3810" b="317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0905" cy="1655778"/>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5C641563" wp14:editId="069556F4">
                  <wp:extent cx="2650422" cy="1589519"/>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0422" cy="1589519"/>
                          </a:xfrm>
                          <a:prstGeom prst="rect">
                            <a:avLst/>
                          </a:prstGeom>
                          <a:noFill/>
                        </pic:spPr>
                      </pic:pic>
                    </a:graphicData>
                  </a:graphic>
                </wp:inline>
              </w:drawing>
            </w:r>
          </w:p>
        </w:tc>
      </w:tr>
      <w:tr w:rsidR="00792826" w:rsidRPr="00792826" w:rsidTr="00792826">
        <w:trPr>
          <w:trHeight w:val="295"/>
          <w:jc w:val="center"/>
        </w:trPr>
        <w:tc>
          <w:tcPr>
            <w:tcW w:w="4605" w:type="dxa"/>
            <w:vAlign w:val="center"/>
          </w:tcPr>
          <w:p w:rsidR="00792826" w:rsidRPr="00792826" w:rsidRDefault="00792826" w:rsidP="00792826">
            <w:pPr>
              <w:pStyle w:val="Legenda"/>
              <w:rPr>
                <w:rFonts w:cstheme="minorHAnsi"/>
              </w:rPr>
            </w:pPr>
            <w:r w:rsidRPr="00792826">
              <w:rPr>
                <w:rFonts w:cstheme="minorHAnsi"/>
              </w:rPr>
              <w:t>ŻAGAŃ</w:t>
            </w:r>
          </w:p>
        </w:tc>
        <w:tc>
          <w:tcPr>
            <w:tcW w:w="4605" w:type="dxa"/>
            <w:vAlign w:val="center"/>
          </w:tcPr>
          <w:p w:rsidR="00792826" w:rsidRPr="00792826" w:rsidRDefault="00792826" w:rsidP="00792826">
            <w:pPr>
              <w:pStyle w:val="Legenda"/>
              <w:rPr>
                <w:rFonts w:cstheme="minorHAnsi"/>
              </w:rPr>
            </w:pPr>
            <w:r w:rsidRPr="00792826">
              <w:rPr>
                <w:rFonts w:cstheme="minorHAnsi"/>
              </w:rPr>
              <w:t>ŻARY</w:t>
            </w:r>
          </w:p>
        </w:tc>
      </w:tr>
      <w:tr w:rsidR="00792826" w:rsidRPr="00792826" w:rsidTr="00792826">
        <w:trPr>
          <w:trHeight w:val="2956"/>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2A3575E8" wp14:editId="5FF8FFA6">
                  <wp:extent cx="2820702" cy="1691640"/>
                  <wp:effectExtent l="0" t="0" r="0" b="381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4646" cy="1694006"/>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6E74703F" wp14:editId="04032524">
                  <wp:extent cx="2747010" cy="1653540"/>
                  <wp:effectExtent l="0" t="0" r="0" b="381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6248" cy="1653081"/>
                          </a:xfrm>
                          <a:prstGeom prst="rect">
                            <a:avLst/>
                          </a:prstGeom>
                          <a:noFill/>
                        </pic:spPr>
                      </pic:pic>
                    </a:graphicData>
                  </a:graphic>
                </wp:inline>
              </w:drawing>
            </w:r>
          </w:p>
        </w:tc>
      </w:tr>
    </w:tbl>
    <w:p w:rsidR="00792826" w:rsidRPr="00EC2C9C" w:rsidRDefault="00792826" w:rsidP="00792826">
      <w:pPr>
        <w:pStyle w:val="Legenda"/>
        <w:spacing w:after="0"/>
        <w:jc w:val="center"/>
        <w:rPr>
          <w:rFonts w:cstheme="minorHAnsi"/>
          <w:b w:val="0"/>
          <w:sz w:val="16"/>
          <w:szCs w:val="16"/>
        </w:rPr>
      </w:pPr>
      <w:r w:rsidRPr="00EC2C9C">
        <w:rPr>
          <w:rFonts w:cstheme="minorHAnsi"/>
          <w:b w:val="0"/>
          <w:i/>
          <w:sz w:val="16"/>
          <w:szCs w:val="16"/>
        </w:rPr>
        <w:t>Źródło: opracowanie własne na podstawie danych powiatowych urzędów pracy.</w:t>
      </w:r>
    </w:p>
    <w:p w:rsidR="008A2C8C" w:rsidRPr="00792826" w:rsidRDefault="008A2C8C" w:rsidP="00E2661F">
      <w:pPr>
        <w:spacing w:after="0" w:line="240" w:lineRule="auto"/>
        <w:jc w:val="center"/>
        <w:rPr>
          <w:rFonts w:cstheme="minorHAnsi"/>
          <w:i/>
          <w:sz w:val="18"/>
          <w:szCs w:val="18"/>
          <w:highlight w:val="yellow"/>
        </w:rPr>
      </w:pPr>
    </w:p>
    <w:p w:rsidR="008A2C8C" w:rsidRPr="00792826" w:rsidRDefault="008A2C8C" w:rsidP="00E2661F">
      <w:pPr>
        <w:spacing w:after="0" w:line="240" w:lineRule="auto"/>
        <w:jc w:val="center"/>
        <w:rPr>
          <w:rFonts w:cstheme="minorHAnsi"/>
          <w:i/>
          <w:sz w:val="18"/>
          <w:szCs w:val="18"/>
          <w:highlight w:val="yellow"/>
        </w:rPr>
      </w:pPr>
    </w:p>
    <w:p w:rsidR="008A2C8C" w:rsidRPr="00792826" w:rsidRDefault="008A2C8C" w:rsidP="00E2661F">
      <w:pPr>
        <w:spacing w:after="0" w:line="240" w:lineRule="auto"/>
        <w:jc w:val="center"/>
        <w:rPr>
          <w:rFonts w:cstheme="minorHAnsi"/>
          <w:i/>
          <w:sz w:val="18"/>
          <w:szCs w:val="18"/>
          <w:highlight w:val="yellow"/>
        </w:rPr>
      </w:pPr>
    </w:p>
    <w:p w:rsidR="008A2C8C" w:rsidRPr="00792826" w:rsidRDefault="008A2C8C" w:rsidP="008A2C8C">
      <w:pPr>
        <w:spacing w:after="0" w:line="240" w:lineRule="auto"/>
        <w:jc w:val="both"/>
        <w:rPr>
          <w:rFonts w:cstheme="minorHAnsi"/>
          <w:sz w:val="18"/>
          <w:szCs w:val="18"/>
          <w:highlight w:val="yellow"/>
        </w:rPr>
      </w:pPr>
    </w:p>
    <w:p w:rsidR="00E453FC" w:rsidRPr="00792826" w:rsidRDefault="00E453FC" w:rsidP="008A2C8C">
      <w:pPr>
        <w:spacing w:after="0" w:line="240" w:lineRule="auto"/>
        <w:jc w:val="both"/>
        <w:rPr>
          <w:rFonts w:cstheme="minorHAnsi"/>
          <w:sz w:val="18"/>
          <w:szCs w:val="18"/>
          <w:highlight w:val="yellow"/>
        </w:rPr>
      </w:pPr>
    </w:p>
    <w:p w:rsidR="00E453FC" w:rsidRPr="00792826" w:rsidRDefault="00E453FC" w:rsidP="008A2C8C">
      <w:pPr>
        <w:spacing w:after="0" w:line="240" w:lineRule="auto"/>
        <w:jc w:val="both"/>
        <w:rPr>
          <w:rFonts w:cstheme="minorHAnsi"/>
          <w:sz w:val="18"/>
          <w:szCs w:val="18"/>
          <w:highlight w:val="yellow"/>
        </w:rPr>
      </w:pPr>
    </w:p>
    <w:p w:rsidR="00E453FC" w:rsidRPr="00792826" w:rsidRDefault="00E453FC" w:rsidP="008A2C8C">
      <w:pPr>
        <w:spacing w:after="0" w:line="240" w:lineRule="auto"/>
        <w:jc w:val="both"/>
        <w:rPr>
          <w:rFonts w:cstheme="minorHAnsi"/>
          <w:sz w:val="18"/>
          <w:szCs w:val="18"/>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792826" w:rsidRPr="00792826" w:rsidRDefault="00792826" w:rsidP="00792826">
      <w:pPr>
        <w:pStyle w:val="Legenda"/>
        <w:spacing w:after="0"/>
        <w:jc w:val="both"/>
        <w:rPr>
          <w:rFonts w:cstheme="minorHAnsi"/>
        </w:rPr>
      </w:pPr>
      <w:bookmarkStart w:id="28" w:name="_Toc434309412"/>
      <w:r w:rsidRPr="00792826">
        <w:rPr>
          <w:rFonts w:cstheme="minorHAnsi"/>
        </w:rPr>
        <w:lastRenderedPageBreak/>
        <w:t xml:space="preserve">Załącznik </w:t>
      </w:r>
      <w:r w:rsidRPr="00792826">
        <w:rPr>
          <w:rFonts w:cstheme="minorHAnsi"/>
        </w:rPr>
        <w:fldChar w:fldCharType="begin"/>
      </w:r>
      <w:r w:rsidRPr="00792826">
        <w:rPr>
          <w:rFonts w:cstheme="minorHAnsi"/>
        </w:rPr>
        <w:instrText xml:space="preserve"> SEQ Załącznik \* ARABIC </w:instrText>
      </w:r>
      <w:r w:rsidRPr="00792826">
        <w:rPr>
          <w:rFonts w:cstheme="minorHAnsi"/>
        </w:rPr>
        <w:fldChar w:fldCharType="separate"/>
      </w:r>
      <w:r w:rsidR="00905628">
        <w:rPr>
          <w:rFonts w:cstheme="minorHAnsi"/>
          <w:noProof/>
        </w:rPr>
        <w:t>3</w:t>
      </w:r>
      <w:r w:rsidRPr="00792826">
        <w:rPr>
          <w:rFonts w:cstheme="minorHAnsi"/>
        </w:rPr>
        <w:fldChar w:fldCharType="end"/>
      </w:r>
      <w:r w:rsidRPr="00792826">
        <w:rPr>
          <w:rFonts w:cstheme="minorHAnsi"/>
        </w:rPr>
        <w:t xml:space="preserve">. Struktura bezrobotnych według </w:t>
      </w:r>
      <w:r>
        <w:rPr>
          <w:rFonts w:cstheme="minorHAnsi"/>
        </w:rPr>
        <w:t>stażu pracy</w:t>
      </w:r>
      <w:r w:rsidRPr="00792826">
        <w:rPr>
          <w:rFonts w:cstheme="minorHAnsi"/>
        </w:rPr>
        <w:t xml:space="preserve"> w latach 2008-2015 – stan na koniec września danego roku</w:t>
      </w:r>
      <w:bookmarkEnd w:id="28"/>
    </w:p>
    <w:p w:rsidR="00792826" w:rsidRPr="00792826" w:rsidRDefault="00792826" w:rsidP="00792826">
      <w:pPr>
        <w:pStyle w:val="Legenda"/>
        <w:spacing w:after="0"/>
        <w:jc w:val="both"/>
        <w:rPr>
          <w:rFonts w:cstheme="minorHAnsi"/>
        </w:rPr>
      </w:pPr>
    </w:p>
    <w:tbl>
      <w:tblPr>
        <w:tblStyle w:val="Tabela-Siatka"/>
        <w:tblW w:w="0" w:type="auto"/>
        <w:jc w:val="center"/>
        <w:tblLook w:val="04A0" w:firstRow="1" w:lastRow="0" w:firstColumn="1" w:lastColumn="0" w:noHBand="0" w:noVBand="1"/>
      </w:tblPr>
      <w:tblGrid>
        <w:gridCol w:w="4667"/>
        <w:gridCol w:w="4605"/>
      </w:tblGrid>
      <w:tr w:rsidR="00792826" w:rsidRPr="00792826" w:rsidTr="00792826">
        <w:trPr>
          <w:trHeight w:val="392"/>
          <w:jc w:val="center"/>
        </w:trPr>
        <w:tc>
          <w:tcPr>
            <w:tcW w:w="4605" w:type="dxa"/>
            <w:vAlign w:val="center"/>
          </w:tcPr>
          <w:p w:rsidR="00792826" w:rsidRPr="00792826" w:rsidRDefault="00792826" w:rsidP="00792826">
            <w:pPr>
              <w:pStyle w:val="Legenda"/>
              <w:rPr>
                <w:rFonts w:cstheme="minorHAnsi"/>
              </w:rPr>
            </w:pPr>
            <w:r w:rsidRPr="00792826">
              <w:rPr>
                <w:rFonts w:cstheme="minorHAnsi"/>
              </w:rPr>
              <w:t>GORZÓW WIELKOPOLSKI (grodzki)</w:t>
            </w:r>
          </w:p>
        </w:tc>
        <w:tc>
          <w:tcPr>
            <w:tcW w:w="4605" w:type="dxa"/>
            <w:vAlign w:val="center"/>
          </w:tcPr>
          <w:p w:rsidR="00792826" w:rsidRPr="00792826" w:rsidRDefault="00792826" w:rsidP="00792826">
            <w:pPr>
              <w:pStyle w:val="Legenda"/>
              <w:rPr>
                <w:rFonts w:cstheme="minorHAnsi"/>
              </w:rPr>
            </w:pPr>
            <w:r w:rsidRPr="00792826">
              <w:rPr>
                <w:rFonts w:cstheme="minorHAnsi"/>
              </w:rPr>
              <w:t>GORZÓW WIELKOPOLSKI (ziemski)</w:t>
            </w:r>
          </w:p>
        </w:tc>
      </w:tr>
      <w:tr w:rsidR="00792826" w:rsidRPr="00792826" w:rsidTr="00792826">
        <w:trPr>
          <w:trHeight w:val="2834"/>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07B47A1F" wp14:editId="31BDB8E6">
                  <wp:extent cx="2606040" cy="1566512"/>
                  <wp:effectExtent l="0" t="0" r="381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5112" cy="1565954"/>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566B2DE3" wp14:editId="68CC519A">
                  <wp:extent cx="2624054" cy="1577340"/>
                  <wp:effectExtent l="0" t="0" r="5080" b="381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3869" cy="1577229"/>
                          </a:xfrm>
                          <a:prstGeom prst="rect">
                            <a:avLst/>
                          </a:prstGeom>
                          <a:noFill/>
                        </pic:spPr>
                      </pic:pic>
                    </a:graphicData>
                  </a:graphic>
                </wp:inline>
              </w:drawing>
            </w:r>
          </w:p>
        </w:tc>
      </w:tr>
      <w:tr w:rsidR="00792826" w:rsidRPr="00792826" w:rsidTr="00792826">
        <w:trPr>
          <w:trHeight w:val="421"/>
          <w:jc w:val="center"/>
        </w:trPr>
        <w:tc>
          <w:tcPr>
            <w:tcW w:w="4605" w:type="dxa"/>
            <w:vAlign w:val="center"/>
          </w:tcPr>
          <w:p w:rsidR="00792826" w:rsidRPr="00792826" w:rsidRDefault="00792826" w:rsidP="00792826">
            <w:pPr>
              <w:pStyle w:val="Legenda"/>
              <w:rPr>
                <w:rFonts w:cstheme="minorHAnsi"/>
              </w:rPr>
            </w:pPr>
            <w:r w:rsidRPr="00792826">
              <w:rPr>
                <w:rFonts w:cstheme="minorHAnsi"/>
              </w:rPr>
              <w:t>KROSNO ODRZAŃSKIE</w:t>
            </w:r>
          </w:p>
        </w:tc>
        <w:tc>
          <w:tcPr>
            <w:tcW w:w="4605" w:type="dxa"/>
            <w:vAlign w:val="center"/>
          </w:tcPr>
          <w:p w:rsidR="00792826" w:rsidRPr="00792826" w:rsidRDefault="00792826" w:rsidP="00792826">
            <w:pPr>
              <w:pStyle w:val="Legenda"/>
              <w:rPr>
                <w:rFonts w:cstheme="minorHAnsi"/>
              </w:rPr>
            </w:pPr>
            <w:r w:rsidRPr="00792826">
              <w:rPr>
                <w:rFonts w:cstheme="minorHAnsi"/>
              </w:rPr>
              <w:t>MIĘDZYRZECZ</w:t>
            </w:r>
          </w:p>
        </w:tc>
      </w:tr>
      <w:tr w:rsidR="00792826" w:rsidRPr="00792826" w:rsidTr="00792826">
        <w:trPr>
          <w:trHeight w:val="2848"/>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01636F9E" wp14:editId="5EBDBEBD">
                  <wp:extent cx="2700113" cy="1623060"/>
                  <wp:effectExtent l="0" t="0" r="508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8618" cy="1622161"/>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304B374C" wp14:editId="50952D5C">
                  <wp:extent cx="2725468" cy="1638300"/>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6111" cy="1638687"/>
                          </a:xfrm>
                          <a:prstGeom prst="rect">
                            <a:avLst/>
                          </a:prstGeom>
                          <a:noFill/>
                        </pic:spPr>
                      </pic:pic>
                    </a:graphicData>
                  </a:graphic>
                </wp:inline>
              </w:drawing>
            </w:r>
          </w:p>
        </w:tc>
      </w:tr>
      <w:tr w:rsidR="00792826" w:rsidRPr="00792826" w:rsidTr="00792826">
        <w:trPr>
          <w:trHeight w:val="394"/>
          <w:jc w:val="center"/>
        </w:trPr>
        <w:tc>
          <w:tcPr>
            <w:tcW w:w="4605" w:type="dxa"/>
            <w:vAlign w:val="center"/>
          </w:tcPr>
          <w:p w:rsidR="00792826" w:rsidRPr="00792826" w:rsidRDefault="00792826" w:rsidP="00792826">
            <w:pPr>
              <w:pStyle w:val="Legenda"/>
              <w:rPr>
                <w:rFonts w:cstheme="minorHAnsi"/>
              </w:rPr>
            </w:pPr>
            <w:r w:rsidRPr="00792826">
              <w:rPr>
                <w:rFonts w:cstheme="minorHAnsi"/>
              </w:rPr>
              <w:t>NOWA  SÓL</w:t>
            </w:r>
          </w:p>
        </w:tc>
        <w:tc>
          <w:tcPr>
            <w:tcW w:w="4605" w:type="dxa"/>
            <w:vAlign w:val="center"/>
          </w:tcPr>
          <w:p w:rsidR="00792826" w:rsidRPr="00792826" w:rsidRDefault="00792826" w:rsidP="00792826">
            <w:pPr>
              <w:pStyle w:val="Legenda"/>
              <w:rPr>
                <w:rFonts w:cstheme="minorHAnsi"/>
              </w:rPr>
            </w:pPr>
            <w:r w:rsidRPr="00792826">
              <w:rPr>
                <w:rFonts w:cstheme="minorHAnsi"/>
              </w:rPr>
              <w:t>SŁUBICE</w:t>
            </w:r>
          </w:p>
        </w:tc>
      </w:tr>
      <w:tr w:rsidR="00792826" w:rsidRPr="00792826" w:rsidTr="00792826">
        <w:trPr>
          <w:trHeight w:val="2993"/>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05F9F898" wp14:editId="61C28E59">
                  <wp:extent cx="2750819" cy="1653540"/>
                  <wp:effectExtent l="0" t="0" r="0" b="381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9440" cy="1652711"/>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7FDBCFD5" wp14:editId="2EC126F9">
                  <wp:extent cx="2727820" cy="1639714"/>
                  <wp:effectExtent l="0" t="0" r="0"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26309" cy="1638806"/>
                          </a:xfrm>
                          <a:prstGeom prst="rect">
                            <a:avLst/>
                          </a:prstGeom>
                          <a:noFill/>
                        </pic:spPr>
                      </pic:pic>
                    </a:graphicData>
                  </a:graphic>
                </wp:inline>
              </w:drawing>
            </w:r>
          </w:p>
        </w:tc>
      </w:tr>
      <w:tr w:rsidR="00792826" w:rsidRPr="00792826" w:rsidTr="00792826">
        <w:trPr>
          <w:trHeight w:val="357"/>
          <w:jc w:val="center"/>
        </w:trPr>
        <w:tc>
          <w:tcPr>
            <w:tcW w:w="4605" w:type="dxa"/>
            <w:vAlign w:val="center"/>
          </w:tcPr>
          <w:p w:rsidR="00792826" w:rsidRPr="00792826" w:rsidRDefault="00792826" w:rsidP="00792826">
            <w:pPr>
              <w:pStyle w:val="Legenda"/>
              <w:rPr>
                <w:rFonts w:cstheme="minorHAnsi"/>
              </w:rPr>
            </w:pPr>
            <w:r w:rsidRPr="00792826">
              <w:rPr>
                <w:rFonts w:cstheme="minorHAnsi"/>
              </w:rPr>
              <w:t>STRZELCE KRAJEŃSKIE</w:t>
            </w:r>
          </w:p>
        </w:tc>
        <w:tc>
          <w:tcPr>
            <w:tcW w:w="4605" w:type="dxa"/>
            <w:vAlign w:val="center"/>
          </w:tcPr>
          <w:p w:rsidR="00792826" w:rsidRPr="00792826" w:rsidRDefault="00792826" w:rsidP="00792826">
            <w:pPr>
              <w:pStyle w:val="Legenda"/>
              <w:rPr>
                <w:rFonts w:cstheme="minorHAnsi"/>
              </w:rPr>
            </w:pPr>
            <w:r w:rsidRPr="00792826">
              <w:rPr>
                <w:rFonts w:cstheme="minorHAnsi"/>
              </w:rPr>
              <w:t>SULĘCIN</w:t>
            </w:r>
          </w:p>
        </w:tc>
      </w:tr>
      <w:tr w:rsidR="00792826" w:rsidRPr="00792826" w:rsidTr="00792826">
        <w:trPr>
          <w:trHeight w:val="3010"/>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4300FD64" wp14:editId="1805C47D">
                  <wp:extent cx="2712790" cy="1630680"/>
                  <wp:effectExtent l="0" t="0" r="0" b="762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11287" cy="1629777"/>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304FBD1D" wp14:editId="7E16C2DF">
                  <wp:extent cx="2687508" cy="1615482"/>
                  <wp:effectExtent l="0" t="0" r="0" b="381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86310" cy="1614762"/>
                          </a:xfrm>
                          <a:prstGeom prst="rect">
                            <a:avLst/>
                          </a:prstGeom>
                          <a:noFill/>
                        </pic:spPr>
                      </pic:pic>
                    </a:graphicData>
                  </a:graphic>
                </wp:inline>
              </w:drawing>
            </w:r>
          </w:p>
        </w:tc>
      </w:tr>
      <w:tr w:rsidR="00792826" w:rsidRPr="00792826" w:rsidTr="00792826">
        <w:trPr>
          <w:trHeight w:val="282"/>
          <w:jc w:val="center"/>
        </w:trPr>
        <w:tc>
          <w:tcPr>
            <w:tcW w:w="4605" w:type="dxa"/>
            <w:vAlign w:val="center"/>
          </w:tcPr>
          <w:p w:rsidR="00792826" w:rsidRPr="00792826" w:rsidRDefault="00792826" w:rsidP="00792826">
            <w:pPr>
              <w:pStyle w:val="Legenda"/>
              <w:rPr>
                <w:rFonts w:cstheme="minorHAnsi"/>
              </w:rPr>
            </w:pPr>
            <w:r w:rsidRPr="00792826">
              <w:rPr>
                <w:rFonts w:cstheme="minorHAnsi"/>
              </w:rPr>
              <w:lastRenderedPageBreak/>
              <w:t>ŚWIEBODZIN</w:t>
            </w:r>
          </w:p>
        </w:tc>
        <w:tc>
          <w:tcPr>
            <w:tcW w:w="4605" w:type="dxa"/>
            <w:vAlign w:val="center"/>
          </w:tcPr>
          <w:p w:rsidR="00792826" w:rsidRPr="00792826" w:rsidRDefault="00792826" w:rsidP="00792826">
            <w:pPr>
              <w:pStyle w:val="Legenda"/>
              <w:rPr>
                <w:rFonts w:cstheme="minorHAnsi"/>
              </w:rPr>
            </w:pPr>
            <w:r w:rsidRPr="00792826">
              <w:rPr>
                <w:rFonts w:cstheme="minorHAnsi"/>
              </w:rPr>
              <w:t>WSCHOWA</w:t>
            </w:r>
          </w:p>
        </w:tc>
      </w:tr>
      <w:tr w:rsidR="00792826" w:rsidRPr="00792826" w:rsidTr="00792826">
        <w:trPr>
          <w:trHeight w:val="2865"/>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4A3ECDD6" wp14:editId="666B6913">
                  <wp:extent cx="2712791" cy="1630680"/>
                  <wp:effectExtent l="0" t="0" r="0" b="762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1506" cy="1629907"/>
                          </a:xfrm>
                          <a:prstGeom prst="rect">
                            <a:avLst/>
                          </a:prstGeom>
                          <a:noFill/>
                        </pic:spPr>
                      </pic:pic>
                    </a:graphicData>
                  </a:graphic>
                </wp:inline>
              </w:drawing>
            </w:r>
          </w:p>
        </w:tc>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41AAF20B" wp14:editId="5614584D">
                  <wp:extent cx="2682170" cy="1612274"/>
                  <wp:effectExtent l="0" t="0" r="4445" b="6985"/>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2804" cy="1612655"/>
                          </a:xfrm>
                          <a:prstGeom prst="rect">
                            <a:avLst/>
                          </a:prstGeom>
                          <a:noFill/>
                        </pic:spPr>
                      </pic:pic>
                    </a:graphicData>
                  </a:graphic>
                </wp:inline>
              </w:drawing>
            </w:r>
          </w:p>
        </w:tc>
      </w:tr>
      <w:tr w:rsidR="00792826" w:rsidRPr="00792826" w:rsidTr="00792826">
        <w:trPr>
          <w:trHeight w:val="371"/>
          <w:jc w:val="center"/>
        </w:trPr>
        <w:tc>
          <w:tcPr>
            <w:tcW w:w="4605" w:type="dxa"/>
            <w:vAlign w:val="center"/>
          </w:tcPr>
          <w:p w:rsidR="00792826" w:rsidRPr="00792826" w:rsidRDefault="00792826" w:rsidP="00792826">
            <w:pPr>
              <w:pStyle w:val="Legenda"/>
              <w:rPr>
                <w:rFonts w:cstheme="minorHAnsi"/>
              </w:rPr>
            </w:pPr>
            <w:r w:rsidRPr="00792826">
              <w:rPr>
                <w:rFonts w:cstheme="minorHAnsi"/>
              </w:rPr>
              <w:t>ZIELONA  GÓRA (grodzki)</w:t>
            </w:r>
          </w:p>
        </w:tc>
        <w:tc>
          <w:tcPr>
            <w:tcW w:w="4605" w:type="dxa"/>
            <w:vAlign w:val="center"/>
          </w:tcPr>
          <w:p w:rsidR="00792826" w:rsidRPr="00792826" w:rsidRDefault="00792826" w:rsidP="00792826">
            <w:pPr>
              <w:pStyle w:val="Legenda"/>
              <w:rPr>
                <w:rFonts w:cstheme="minorHAnsi"/>
              </w:rPr>
            </w:pPr>
            <w:r w:rsidRPr="00792826">
              <w:rPr>
                <w:rFonts w:cstheme="minorHAnsi"/>
              </w:rPr>
              <w:t>ZIELONA  GÓRA (ziemski)</w:t>
            </w:r>
          </w:p>
        </w:tc>
      </w:tr>
      <w:tr w:rsidR="00792826" w:rsidRPr="00792826" w:rsidTr="00792826">
        <w:trPr>
          <w:trHeight w:val="2812"/>
          <w:jc w:val="center"/>
        </w:trPr>
        <w:tc>
          <w:tcPr>
            <w:tcW w:w="4605" w:type="dxa"/>
            <w:vAlign w:val="center"/>
          </w:tcPr>
          <w:p w:rsidR="00792826" w:rsidRPr="00792826" w:rsidRDefault="00406533" w:rsidP="00792826">
            <w:pPr>
              <w:pStyle w:val="Legenda"/>
              <w:jc w:val="center"/>
              <w:rPr>
                <w:rFonts w:cstheme="minorHAnsi"/>
              </w:rPr>
            </w:pPr>
            <w:r>
              <w:rPr>
                <w:rFonts w:cstheme="minorHAnsi"/>
                <w:noProof/>
                <w:lang w:eastAsia="pl-PL"/>
              </w:rPr>
              <w:drawing>
                <wp:inline distT="0" distB="0" distL="0" distR="0" wp14:anchorId="658C66AD" wp14:editId="564BD97B">
                  <wp:extent cx="2776172" cy="1668780"/>
                  <wp:effectExtent l="0" t="0" r="5715" b="762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4780" cy="1667943"/>
                          </a:xfrm>
                          <a:prstGeom prst="rect">
                            <a:avLst/>
                          </a:prstGeom>
                          <a:noFill/>
                        </pic:spPr>
                      </pic:pic>
                    </a:graphicData>
                  </a:graphic>
                </wp:inline>
              </w:drawing>
            </w:r>
          </w:p>
        </w:tc>
        <w:tc>
          <w:tcPr>
            <w:tcW w:w="4605" w:type="dxa"/>
            <w:vAlign w:val="center"/>
          </w:tcPr>
          <w:p w:rsidR="00792826" w:rsidRPr="00792826" w:rsidRDefault="00936B94" w:rsidP="00792826">
            <w:pPr>
              <w:pStyle w:val="Legenda"/>
              <w:jc w:val="center"/>
              <w:rPr>
                <w:rFonts w:cstheme="minorHAnsi"/>
              </w:rPr>
            </w:pPr>
            <w:r>
              <w:rPr>
                <w:rFonts w:cstheme="minorHAnsi"/>
                <w:noProof/>
                <w:lang w:eastAsia="pl-PL"/>
              </w:rPr>
              <w:drawing>
                <wp:inline distT="0" distB="0" distL="0" distR="0" wp14:anchorId="36E32D55" wp14:editId="444EF410">
                  <wp:extent cx="2743200" cy="1648960"/>
                  <wp:effectExtent l="0" t="0" r="0" b="889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5849" cy="1650552"/>
                          </a:xfrm>
                          <a:prstGeom prst="rect">
                            <a:avLst/>
                          </a:prstGeom>
                          <a:noFill/>
                        </pic:spPr>
                      </pic:pic>
                    </a:graphicData>
                  </a:graphic>
                </wp:inline>
              </w:drawing>
            </w:r>
          </w:p>
        </w:tc>
      </w:tr>
      <w:tr w:rsidR="00792826" w:rsidRPr="00792826" w:rsidTr="00792826">
        <w:trPr>
          <w:trHeight w:val="295"/>
          <w:jc w:val="center"/>
        </w:trPr>
        <w:tc>
          <w:tcPr>
            <w:tcW w:w="4605" w:type="dxa"/>
            <w:vAlign w:val="center"/>
          </w:tcPr>
          <w:p w:rsidR="00792826" w:rsidRPr="00792826" w:rsidRDefault="00792826" w:rsidP="00792826">
            <w:pPr>
              <w:pStyle w:val="Legenda"/>
              <w:rPr>
                <w:rFonts w:cstheme="minorHAnsi"/>
              </w:rPr>
            </w:pPr>
            <w:r w:rsidRPr="00792826">
              <w:rPr>
                <w:rFonts w:cstheme="minorHAnsi"/>
              </w:rPr>
              <w:t>ŻAGAŃ</w:t>
            </w:r>
          </w:p>
        </w:tc>
        <w:tc>
          <w:tcPr>
            <w:tcW w:w="4605" w:type="dxa"/>
            <w:vAlign w:val="center"/>
          </w:tcPr>
          <w:p w:rsidR="00792826" w:rsidRPr="00792826" w:rsidRDefault="00792826" w:rsidP="00792826">
            <w:pPr>
              <w:pStyle w:val="Legenda"/>
              <w:rPr>
                <w:rFonts w:cstheme="minorHAnsi"/>
              </w:rPr>
            </w:pPr>
            <w:r w:rsidRPr="00792826">
              <w:rPr>
                <w:rFonts w:cstheme="minorHAnsi"/>
              </w:rPr>
              <w:t>ŻARY</w:t>
            </w:r>
          </w:p>
        </w:tc>
      </w:tr>
      <w:tr w:rsidR="00792826" w:rsidRPr="00792826" w:rsidTr="00792826">
        <w:trPr>
          <w:trHeight w:val="2956"/>
          <w:jc w:val="center"/>
        </w:trPr>
        <w:tc>
          <w:tcPr>
            <w:tcW w:w="4605" w:type="dxa"/>
            <w:vAlign w:val="center"/>
          </w:tcPr>
          <w:p w:rsidR="00792826" w:rsidRPr="00792826" w:rsidRDefault="00936B94" w:rsidP="00792826">
            <w:pPr>
              <w:pStyle w:val="Legenda"/>
              <w:jc w:val="center"/>
              <w:rPr>
                <w:rFonts w:cstheme="minorHAnsi"/>
              </w:rPr>
            </w:pPr>
            <w:r>
              <w:rPr>
                <w:rFonts w:cstheme="minorHAnsi"/>
                <w:noProof/>
                <w:lang w:eastAsia="pl-PL"/>
              </w:rPr>
              <w:drawing>
                <wp:inline distT="0" distB="0" distL="0" distR="0" wp14:anchorId="23F5F004" wp14:editId="2D059A01">
                  <wp:extent cx="2826879" cy="169926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5314" cy="1698319"/>
                          </a:xfrm>
                          <a:prstGeom prst="rect">
                            <a:avLst/>
                          </a:prstGeom>
                          <a:noFill/>
                        </pic:spPr>
                      </pic:pic>
                    </a:graphicData>
                  </a:graphic>
                </wp:inline>
              </w:drawing>
            </w:r>
          </w:p>
        </w:tc>
        <w:tc>
          <w:tcPr>
            <w:tcW w:w="4605" w:type="dxa"/>
            <w:vAlign w:val="center"/>
          </w:tcPr>
          <w:p w:rsidR="00792826" w:rsidRPr="00792826" w:rsidRDefault="00936B94" w:rsidP="00792826">
            <w:pPr>
              <w:pStyle w:val="Legenda"/>
              <w:jc w:val="center"/>
              <w:rPr>
                <w:rFonts w:cstheme="minorHAnsi"/>
              </w:rPr>
            </w:pPr>
            <w:r>
              <w:rPr>
                <w:rFonts w:cstheme="minorHAnsi"/>
                <w:noProof/>
                <w:lang w:eastAsia="pl-PL"/>
              </w:rPr>
              <w:drawing>
                <wp:inline distT="0" distB="0" distL="0" distR="0" wp14:anchorId="4AF1D5F4" wp14:editId="3AA9D752">
                  <wp:extent cx="2776172" cy="1668780"/>
                  <wp:effectExtent l="0" t="0" r="5715" b="762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77572" cy="1669621"/>
                          </a:xfrm>
                          <a:prstGeom prst="rect">
                            <a:avLst/>
                          </a:prstGeom>
                          <a:noFill/>
                        </pic:spPr>
                      </pic:pic>
                    </a:graphicData>
                  </a:graphic>
                </wp:inline>
              </w:drawing>
            </w:r>
          </w:p>
        </w:tc>
      </w:tr>
    </w:tbl>
    <w:p w:rsidR="00792826" w:rsidRPr="00EC2C9C" w:rsidRDefault="00792826" w:rsidP="00792826">
      <w:pPr>
        <w:pStyle w:val="Legenda"/>
        <w:spacing w:after="0"/>
        <w:jc w:val="center"/>
        <w:rPr>
          <w:rFonts w:cstheme="minorHAnsi"/>
          <w:b w:val="0"/>
          <w:sz w:val="16"/>
          <w:szCs w:val="16"/>
        </w:rPr>
      </w:pPr>
      <w:r w:rsidRPr="00EC2C9C">
        <w:rPr>
          <w:rFonts w:cstheme="minorHAnsi"/>
          <w:b w:val="0"/>
          <w:i/>
          <w:sz w:val="16"/>
          <w:szCs w:val="16"/>
        </w:rPr>
        <w:t>Źródło: opracowanie własne na podstawie danych powiatowych urzędów pracy.</w:t>
      </w: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205215" w:rsidRPr="00792826" w:rsidRDefault="00205215" w:rsidP="00B12569">
      <w:pPr>
        <w:pStyle w:val="Legenda"/>
        <w:spacing w:after="0"/>
        <w:rPr>
          <w:rFonts w:cstheme="minorHAnsi"/>
          <w:highlight w:val="yellow"/>
        </w:rPr>
      </w:pPr>
    </w:p>
    <w:p w:rsidR="00792826" w:rsidRDefault="00792826">
      <w:pPr>
        <w:rPr>
          <w:rFonts w:cstheme="minorHAnsi"/>
          <w:b/>
          <w:bCs/>
          <w:color w:val="4F81BD" w:themeColor="accent1"/>
          <w:sz w:val="18"/>
          <w:szCs w:val="18"/>
        </w:rPr>
      </w:pPr>
      <w:r>
        <w:rPr>
          <w:rFonts w:cstheme="minorHAnsi"/>
        </w:rPr>
        <w:br w:type="page"/>
      </w:r>
    </w:p>
    <w:p w:rsidR="00792826" w:rsidRPr="00792826" w:rsidRDefault="00792826" w:rsidP="00792826">
      <w:pPr>
        <w:pStyle w:val="Legenda"/>
        <w:spacing w:after="0"/>
        <w:jc w:val="both"/>
        <w:rPr>
          <w:rFonts w:cstheme="minorHAnsi"/>
        </w:rPr>
      </w:pPr>
      <w:bookmarkStart w:id="29" w:name="_Toc434309413"/>
      <w:r w:rsidRPr="00792826">
        <w:rPr>
          <w:rFonts w:cstheme="minorHAnsi"/>
        </w:rPr>
        <w:lastRenderedPageBreak/>
        <w:t xml:space="preserve">Załącznik </w:t>
      </w:r>
      <w:r w:rsidRPr="00792826">
        <w:rPr>
          <w:rFonts w:cstheme="minorHAnsi"/>
        </w:rPr>
        <w:fldChar w:fldCharType="begin"/>
      </w:r>
      <w:r w:rsidRPr="00792826">
        <w:rPr>
          <w:rFonts w:cstheme="minorHAnsi"/>
        </w:rPr>
        <w:instrText xml:space="preserve"> SEQ Załącznik \* ARABIC </w:instrText>
      </w:r>
      <w:r w:rsidRPr="00792826">
        <w:rPr>
          <w:rFonts w:cstheme="minorHAnsi"/>
        </w:rPr>
        <w:fldChar w:fldCharType="separate"/>
      </w:r>
      <w:r w:rsidR="00905628">
        <w:rPr>
          <w:rFonts w:cstheme="minorHAnsi"/>
          <w:noProof/>
        </w:rPr>
        <w:t>4</w:t>
      </w:r>
      <w:r w:rsidRPr="00792826">
        <w:rPr>
          <w:rFonts w:cstheme="minorHAnsi"/>
        </w:rPr>
        <w:fldChar w:fldCharType="end"/>
      </w:r>
      <w:r w:rsidRPr="00792826">
        <w:rPr>
          <w:rFonts w:cstheme="minorHAnsi"/>
        </w:rPr>
        <w:t xml:space="preserve">. Struktura bezrobotnych według </w:t>
      </w:r>
      <w:r>
        <w:rPr>
          <w:rFonts w:cstheme="minorHAnsi"/>
        </w:rPr>
        <w:t>czasu przebywania bez pracy</w:t>
      </w:r>
      <w:r w:rsidRPr="00792826">
        <w:rPr>
          <w:rFonts w:cstheme="minorHAnsi"/>
        </w:rPr>
        <w:t xml:space="preserve"> w latach 2008-2015 – stan na koniec września danego roku</w:t>
      </w:r>
      <w:bookmarkEnd w:id="29"/>
    </w:p>
    <w:p w:rsidR="00792826" w:rsidRPr="00792826" w:rsidRDefault="00792826" w:rsidP="00792826">
      <w:pPr>
        <w:pStyle w:val="Legenda"/>
        <w:spacing w:after="0"/>
        <w:jc w:val="both"/>
        <w:rPr>
          <w:rFonts w:cstheme="minorHAnsi"/>
        </w:rPr>
      </w:pPr>
    </w:p>
    <w:tbl>
      <w:tblPr>
        <w:tblStyle w:val="Tabela-Siatka"/>
        <w:tblW w:w="0" w:type="auto"/>
        <w:jc w:val="center"/>
        <w:tblLook w:val="04A0" w:firstRow="1" w:lastRow="0" w:firstColumn="1" w:lastColumn="0" w:noHBand="0" w:noVBand="1"/>
      </w:tblPr>
      <w:tblGrid>
        <w:gridCol w:w="4605"/>
        <w:gridCol w:w="4656"/>
      </w:tblGrid>
      <w:tr w:rsidR="00792826" w:rsidRPr="00792826" w:rsidTr="00792826">
        <w:trPr>
          <w:trHeight w:val="392"/>
          <w:jc w:val="center"/>
        </w:trPr>
        <w:tc>
          <w:tcPr>
            <w:tcW w:w="4605" w:type="dxa"/>
            <w:vAlign w:val="center"/>
          </w:tcPr>
          <w:p w:rsidR="00792826" w:rsidRPr="00792826" w:rsidRDefault="00792826" w:rsidP="00792826">
            <w:pPr>
              <w:pStyle w:val="Legenda"/>
              <w:rPr>
                <w:rFonts w:cstheme="minorHAnsi"/>
              </w:rPr>
            </w:pPr>
            <w:r w:rsidRPr="00792826">
              <w:rPr>
                <w:rFonts w:cstheme="minorHAnsi"/>
              </w:rPr>
              <w:t>GORZÓW WIELKOPOLSKI (grodzki)</w:t>
            </w:r>
          </w:p>
        </w:tc>
        <w:tc>
          <w:tcPr>
            <w:tcW w:w="4605" w:type="dxa"/>
            <w:vAlign w:val="center"/>
          </w:tcPr>
          <w:p w:rsidR="00792826" w:rsidRPr="00792826" w:rsidRDefault="00792826" w:rsidP="00792826">
            <w:pPr>
              <w:pStyle w:val="Legenda"/>
              <w:rPr>
                <w:rFonts w:cstheme="minorHAnsi"/>
              </w:rPr>
            </w:pPr>
            <w:r w:rsidRPr="00792826">
              <w:rPr>
                <w:rFonts w:cstheme="minorHAnsi"/>
              </w:rPr>
              <w:t>GORZÓW WIELKOPOLSKI (ziemski)</w:t>
            </w:r>
          </w:p>
        </w:tc>
      </w:tr>
      <w:tr w:rsidR="00792826" w:rsidRPr="00792826" w:rsidTr="00792826">
        <w:trPr>
          <w:trHeight w:val="2834"/>
          <w:jc w:val="center"/>
        </w:trPr>
        <w:tc>
          <w:tcPr>
            <w:tcW w:w="4605" w:type="dxa"/>
            <w:vAlign w:val="center"/>
          </w:tcPr>
          <w:p w:rsidR="00792826" w:rsidRPr="00792826" w:rsidRDefault="00936B94" w:rsidP="00792826">
            <w:pPr>
              <w:pStyle w:val="Legenda"/>
              <w:jc w:val="center"/>
              <w:rPr>
                <w:rFonts w:cstheme="minorHAnsi"/>
              </w:rPr>
            </w:pPr>
            <w:r>
              <w:rPr>
                <w:rFonts w:cstheme="minorHAnsi"/>
                <w:noProof/>
                <w:lang w:eastAsia="pl-PL"/>
              </w:rPr>
              <w:drawing>
                <wp:inline distT="0" distB="0" distL="0" distR="0" wp14:anchorId="20B62AED" wp14:editId="07997A2D">
                  <wp:extent cx="2662085" cy="1600200"/>
                  <wp:effectExtent l="0" t="0" r="508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1589" cy="1599902"/>
                          </a:xfrm>
                          <a:prstGeom prst="rect">
                            <a:avLst/>
                          </a:prstGeom>
                          <a:noFill/>
                        </pic:spPr>
                      </pic:pic>
                    </a:graphicData>
                  </a:graphic>
                </wp:inline>
              </w:drawing>
            </w:r>
          </w:p>
        </w:tc>
        <w:tc>
          <w:tcPr>
            <w:tcW w:w="4605" w:type="dxa"/>
            <w:vAlign w:val="center"/>
          </w:tcPr>
          <w:p w:rsidR="00792826" w:rsidRPr="00792826" w:rsidRDefault="00936B94" w:rsidP="00792826">
            <w:pPr>
              <w:pStyle w:val="Legenda"/>
              <w:jc w:val="center"/>
              <w:rPr>
                <w:rFonts w:cstheme="minorHAnsi"/>
              </w:rPr>
            </w:pPr>
            <w:r>
              <w:rPr>
                <w:rFonts w:cstheme="minorHAnsi"/>
                <w:noProof/>
                <w:lang w:eastAsia="pl-PL"/>
              </w:rPr>
              <w:drawing>
                <wp:inline distT="0" distB="0" distL="0" distR="0" wp14:anchorId="25F0CD0B" wp14:editId="21F6D76B">
                  <wp:extent cx="2644140" cy="1589414"/>
                  <wp:effectExtent l="0" t="0" r="381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46732" cy="1590972"/>
                          </a:xfrm>
                          <a:prstGeom prst="rect">
                            <a:avLst/>
                          </a:prstGeom>
                          <a:noFill/>
                        </pic:spPr>
                      </pic:pic>
                    </a:graphicData>
                  </a:graphic>
                </wp:inline>
              </w:drawing>
            </w:r>
          </w:p>
        </w:tc>
      </w:tr>
      <w:tr w:rsidR="00792826" w:rsidRPr="00792826" w:rsidTr="00792826">
        <w:trPr>
          <w:trHeight w:val="421"/>
          <w:jc w:val="center"/>
        </w:trPr>
        <w:tc>
          <w:tcPr>
            <w:tcW w:w="4605" w:type="dxa"/>
            <w:vAlign w:val="center"/>
          </w:tcPr>
          <w:p w:rsidR="00792826" w:rsidRPr="00792826" w:rsidRDefault="00792826" w:rsidP="00792826">
            <w:pPr>
              <w:pStyle w:val="Legenda"/>
              <w:rPr>
                <w:rFonts w:cstheme="minorHAnsi"/>
              </w:rPr>
            </w:pPr>
            <w:r w:rsidRPr="00792826">
              <w:rPr>
                <w:rFonts w:cstheme="minorHAnsi"/>
              </w:rPr>
              <w:t>KROSNO ODRZAŃSKIE</w:t>
            </w:r>
          </w:p>
        </w:tc>
        <w:tc>
          <w:tcPr>
            <w:tcW w:w="4605" w:type="dxa"/>
            <w:vAlign w:val="center"/>
          </w:tcPr>
          <w:p w:rsidR="00792826" w:rsidRPr="00792826" w:rsidRDefault="00792826" w:rsidP="00792826">
            <w:pPr>
              <w:pStyle w:val="Legenda"/>
              <w:rPr>
                <w:rFonts w:cstheme="minorHAnsi"/>
              </w:rPr>
            </w:pPr>
            <w:r w:rsidRPr="00792826">
              <w:rPr>
                <w:rFonts w:cstheme="minorHAnsi"/>
              </w:rPr>
              <w:t>MIĘDZYRZECZ</w:t>
            </w:r>
          </w:p>
        </w:tc>
      </w:tr>
      <w:tr w:rsidR="00792826" w:rsidRPr="00792826" w:rsidTr="00792826">
        <w:trPr>
          <w:trHeight w:val="2848"/>
          <w:jc w:val="center"/>
        </w:trPr>
        <w:tc>
          <w:tcPr>
            <w:tcW w:w="4605" w:type="dxa"/>
            <w:vAlign w:val="center"/>
          </w:tcPr>
          <w:p w:rsidR="00792826" w:rsidRPr="00792826" w:rsidRDefault="00936B94" w:rsidP="00792826">
            <w:pPr>
              <w:pStyle w:val="Legenda"/>
              <w:jc w:val="center"/>
              <w:rPr>
                <w:rFonts w:cstheme="minorHAnsi"/>
              </w:rPr>
            </w:pPr>
            <w:r>
              <w:rPr>
                <w:rFonts w:cstheme="minorHAnsi"/>
                <w:noProof/>
                <w:lang w:eastAsia="pl-PL"/>
              </w:rPr>
              <w:drawing>
                <wp:inline distT="0" distB="0" distL="0" distR="0" wp14:anchorId="15B2F519" wp14:editId="0D716FAA">
                  <wp:extent cx="2697480" cy="1621478"/>
                  <wp:effectExtent l="0" t="0" r="7620"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8116" cy="1621860"/>
                          </a:xfrm>
                          <a:prstGeom prst="rect">
                            <a:avLst/>
                          </a:prstGeom>
                          <a:noFill/>
                        </pic:spPr>
                      </pic:pic>
                    </a:graphicData>
                  </a:graphic>
                </wp:inline>
              </w:drawing>
            </w:r>
          </w:p>
        </w:tc>
        <w:tc>
          <w:tcPr>
            <w:tcW w:w="4605" w:type="dxa"/>
            <w:vAlign w:val="center"/>
          </w:tcPr>
          <w:p w:rsidR="00792826" w:rsidRPr="00792826" w:rsidRDefault="00936B94" w:rsidP="00792826">
            <w:pPr>
              <w:pStyle w:val="Legenda"/>
              <w:jc w:val="center"/>
              <w:rPr>
                <w:rFonts w:cstheme="minorHAnsi"/>
              </w:rPr>
            </w:pPr>
            <w:r>
              <w:rPr>
                <w:rFonts w:cstheme="minorHAnsi"/>
                <w:noProof/>
                <w:lang w:eastAsia="pl-PL"/>
              </w:rPr>
              <w:drawing>
                <wp:inline distT="0" distB="0" distL="0" distR="0" wp14:anchorId="53D58D58" wp14:editId="429C58D6">
                  <wp:extent cx="2649407" cy="1592580"/>
                  <wp:effectExtent l="0" t="0" r="0" b="762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52413" cy="1594387"/>
                          </a:xfrm>
                          <a:prstGeom prst="rect">
                            <a:avLst/>
                          </a:prstGeom>
                          <a:noFill/>
                        </pic:spPr>
                      </pic:pic>
                    </a:graphicData>
                  </a:graphic>
                </wp:inline>
              </w:drawing>
            </w:r>
          </w:p>
        </w:tc>
      </w:tr>
      <w:tr w:rsidR="00792826" w:rsidRPr="00792826" w:rsidTr="00792826">
        <w:trPr>
          <w:trHeight w:val="267"/>
          <w:jc w:val="center"/>
        </w:trPr>
        <w:tc>
          <w:tcPr>
            <w:tcW w:w="4605" w:type="dxa"/>
            <w:vAlign w:val="center"/>
          </w:tcPr>
          <w:p w:rsidR="00792826" w:rsidRPr="00792826" w:rsidRDefault="00792826" w:rsidP="00792826">
            <w:pPr>
              <w:pStyle w:val="Legenda"/>
              <w:rPr>
                <w:rFonts w:cstheme="minorHAnsi"/>
              </w:rPr>
            </w:pPr>
            <w:r w:rsidRPr="00792826">
              <w:rPr>
                <w:rFonts w:cstheme="minorHAnsi"/>
              </w:rPr>
              <w:t>NOWA  SÓL</w:t>
            </w:r>
          </w:p>
        </w:tc>
        <w:tc>
          <w:tcPr>
            <w:tcW w:w="4605" w:type="dxa"/>
            <w:vAlign w:val="center"/>
          </w:tcPr>
          <w:p w:rsidR="00792826" w:rsidRPr="00792826" w:rsidRDefault="00792826" w:rsidP="00792826">
            <w:pPr>
              <w:pStyle w:val="Legenda"/>
              <w:rPr>
                <w:rFonts w:cstheme="minorHAnsi"/>
              </w:rPr>
            </w:pPr>
            <w:r w:rsidRPr="00792826">
              <w:rPr>
                <w:rFonts w:cstheme="minorHAnsi"/>
              </w:rPr>
              <w:t>SŁUBICE</w:t>
            </w:r>
          </w:p>
        </w:tc>
      </w:tr>
      <w:tr w:rsidR="00792826" w:rsidRPr="00792826" w:rsidTr="00792826">
        <w:trPr>
          <w:trHeight w:val="2993"/>
          <w:jc w:val="center"/>
        </w:trPr>
        <w:tc>
          <w:tcPr>
            <w:tcW w:w="4605" w:type="dxa"/>
            <w:vAlign w:val="center"/>
          </w:tcPr>
          <w:p w:rsidR="00792826" w:rsidRPr="00792826" w:rsidRDefault="00936B94" w:rsidP="00792826">
            <w:pPr>
              <w:pStyle w:val="Legenda"/>
              <w:jc w:val="center"/>
              <w:rPr>
                <w:rFonts w:cstheme="minorHAnsi"/>
              </w:rPr>
            </w:pPr>
            <w:r>
              <w:rPr>
                <w:rFonts w:cstheme="minorHAnsi"/>
                <w:noProof/>
                <w:lang w:eastAsia="pl-PL"/>
              </w:rPr>
              <w:drawing>
                <wp:inline distT="0" distB="0" distL="0" distR="0" wp14:anchorId="0308EADA" wp14:editId="08267043">
                  <wp:extent cx="2738143" cy="1645920"/>
                  <wp:effectExtent l="0" t="0" r="5080" b="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37580" cy="1645582"/>
                          </a:xfrm>
                          <a:prstGeom prst="rect">
                            <a:avLst/>
                          </a:prstGeom>
                          <a:noFill/>
                        </pic:spPr>
                      </pic:pic>
                    </a:graphicData>
                  </a:graphic>
                </wp:inline>
              </w:drawing>
            </w:r>
          </w:p>
        </w:tc>
        <w:tc>
          <w:tcPr>
            <w:tcW w:w="4605" w:type="dxa"/>
            <w:vAlign w:val="center"/>
          </w:tcPr>
          <w:p w:rsidR="00792826" w:rsidRPr="00792826" w:rsidRDefault="00936B94" w:rsidP="00792826">
            <w:pPr>
              <w:pStyle w:val="Legenda"/>
              <w:jc w:val="center"/>
              <w:rPr>
                <w:rFonts w:cstheme="minorHAnsi"/>
              </w:rPr>
            </w:pPr>
            <w:r>
              <w:rPr>
                <w:rFonts w:cstheme="minorHAnsi"/>
                <w:noProof/>
                <w:lang w:eastAsia="pl-PL"/>
              </w:rPr>
              <w:drawing>
                <wp:inline distT="0" distB="0" distL="0" distR="0" wp14:anchorId="45AD5D42" wp14:editId="26DF902D">
                  <wp:extent cx="2705100" cy="1626058"/>
                  <wp:effectExtent l="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3672" cy="1625200"/>
                          </a:xfrm>
                          <a:prstGeom prst="rect">
                            <a:avLst/>
                          </a:prstGeom>
                          <a:noFill/>
                        </pic:spPr>
                      </pic:pic>
                    </a:graphicData>
                  </a:graphic>
                </wp:inline>
              </w:drawing>
            </w:r>
          </w:p>
        </w:tc>
      </w:tr>
      <w:tr w:rsidR="00792826" w:rsidRPr="00792826" w:rsidTr="00792826">
        <w:trPr>
          <w:trHeight w:val="285"/>
          <w:jc w:val="center"/>
        </w:trPr>
        <w:tc>
          <w:tcPr>
            <w:tcW w:w="4605" w:type="dxa"/>
            <w:vAlign w:val="center"/>
          </w:tcPr>
          <w:p w:rsidR="00792826" w:rsidRPr="00792826" w:rsidRDefault="00792826" w:rsidP="00792826">
            <w:pPr>
              <w:pStyle w:val="Legenda"/>
              <w:rPr>
                <w:rFonts w:cstheme="minorHAnsi"/>
              </w:rPr>
            </w:pPr>
            <w:r w:rsidRPr="00792826">
              <w:rPr>
                <w:rFonts w:cstheme="minorHAnsi"/>
              </w:rPr>
              <w:t>STRZELCE KRAJEŃSKIE</w:t>
            </w:r>
          </w:p>
        </w:tc>
        <w:tc>
          <w:tcPr>
            <w:tcW w:w="4605" w:type="dxa"/>
            <w:vAlign w:val="center"/>
          </w:tcPr>
          <w:p w:rsidR="00792826" w:rsidRPr="00792826" w:rsidRDefault="00792826" w:rsidP="00792826">
            <w:pPr>
              <w:pStyle w:val="Legenda"/>
              <w:rPr>
                <w:rFonts w:cstheme="minorHAnsi"/>
              </w:rPr>
            </w:pPr>
            <w:r w:rsidRPr="00792826">
              <w:rPr>
                <w:rFonts w:cstheme="minorHAnsi"/>
              </w:rPr>
              <w:t>SULĘCIN</w:t>
            </w:r>
          </w:p>
        </w:tc>
      </w:tr>
      <w:tr w:rsidR="00792826" w:rsidRPr="00792826" w:rsidTr="00792826">
        <w:trPr>
          <w:trHeight w:val="3010"/>
          <w:jc w:val="center"/>
        </w:trPr>
        <w:tc>
          <w:tcPr>
            <w:tcW w:w="4605" w:type="dxa"/>
            <w:vAlign w:val="center"/>
          </w:tcPr>
          <w:p w:rsidR="00792826" w:rsidRPr="00792826" w:rsidRDefault="00CF108C" w:rsidP="00792826">
            <w:pPr>
              <w:pStyle w:val="Legenda"/>
              <w:jc w:val="center"/>
              <w:rPr>
                <w:rFonts w:cstheme="minorHAnsi"/>
              </w:rPr>
            </w:pPr>
            <w:r>
              <w:rPr>
                <w:rFonts w:cstheme="minorHAnsi"/>
                <w:noProof/>
                <w:lang w:eastAsia="pl-PL"/>
              </w:rPr>
              <w:drawing>
                <wp:inline distT="0" distB="0" distL="0" distR="0" wp14:anchorId="69AAC56B" wp14:editId="5764871E">
                  <wp:extent cx="2727960" cy="1639798"/>
                  <wp:effectExtent l="0" t="0" r="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26520" cy="1638932"/>
                          </a:xfrm>
                          <a:prstGeom prst="rect">
                            <a:avLst/>
                          </a:prstGeom>
                          <a:noFill/>
                        </pic:spPr>
                      </pic:pic>
                    </a:graphicData>
                  </a:graphic>
                </wp:inline>
              </w:drawing>
            </w:r>
          </w:p>
        </w:tc>
        <w:tc>
          <w:tcPr>
            <w:tcW w:w="4605" w:type="dxa"/>
            <w:vAlign w:val="center"/>
          </w:tcPr>
          <w:p w:rsidR="00792826" w:rsidRPr="00792826" w:rsidRDefault="00CF108C" w:rsidP="00792826">
            <w:pPr>
              <w:pStyle w:val="Legenda"/>
              <w:jc w:val="center"/>
              <w:rPr>
                <w:rFonts w:cstheme="minorHAnsi"/>
              </w:rPr>
            </w:pPr>
            <w:r>
              <w:rPr>
                <w:rFonts w:cstheme="minorHAnsi"/>
                <w:noProof/>
                <w:lang w:eastAsia="pl-PL"/>
              </w:rPr>
              <w:drawing>
                <wp:inline distT="0" distB="0" distL="0" distR="0" wp14:anchorId="46A05D4B" wp14:editId="1127E675">
                  <wp:extent cx="2776174" cy="1668780"/>
                  <wp:effectExtent l="0" t="0" r="5715" b="762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76734" cy="1669117"/>
                          </a:xfrm>
                          <a:prstGeom prst="rect">
                            <a:avLst/>
                          </a:prstGeom>
                          <a:noFill/>
                        </pic:spPr>
                      </pic:pic>
                    </a:graphicData>
                  </a:graphic>
                </wp:inline>
              </w:drawing>
            </w:r>
          </w:p>
        </w:tc>
      </w:tr>
      <w:tr w:rsidR="00792826" w:rsidRPr="00792826" w:rsidTr="00792826">
        <w:trPr>
          <w:trHeight w:val="282"/>
          <w:jc w:val="center"/>
        </w:trPr>
        <w:tc>
          <w:tcPr>
            <w:tcW w:w="4605" w:type="dxa"/>
            <w:vAlign w:val="center"/>
          </w:tcPr>
          <w:p w:rsidR="00792826" w:rsidRPr="00792826" w:rsidRDefault="00792826" w:rsidP="00792826">
            <w:pPr>
              <w:pStyle w:val="Legenda"/>
              <w:rPr>
                <w:rFonts w:cstheme="minorHAnsi"/>
              </w:rPr>
            </w:pPr>
            <w:r w:rsidRPr="00792826">
              <w:rPr>
                <w:rFonts w:cstheme="minorHAnsi"/>
              </w:rPr>
              <w:lastRenderedPageBreak/>
              <w:t>ŚWIEBODZIN</w:t>
            </w:r>
          </w:p>
        </w:tc>
        <w:tc>
          <w:tcPr>
            <w:tcW w:w="4605" w:type="dxa"/>
            <w:vAlign w:val="center"/>
          </w:tcPr>
          <w:p w:rsidR="00792826" w:rsidRPr="00792826" w:rsidRDefault="00792826" w:rsidP="00792826">
            <w:pPr>
              <w:pStyle w:val="Legenda"/>
              <w:rPr>
                <w:rFonts w:cstheme="minorHAnsi"/>
              </w:rPr>
            </w:pPr>
            <w:r w:rsidRPr="00792826">
              <w:rPr>
                <w:rFonts w:cstheme="minorHAnsi"/>
              </w:rPr>
              <w:t>WSCHOWA</w:t>
            </w:r>
          </w:p>
        </w:tc>
      </w:tr>
      <w:tr w:rsidR="00792826" w:rsidRPr="00792826" w:rsidTr="00792826">
        <w:trPr>
          <w:trHeight w:val="2865"/>
          <w:jc w:val="center"/>
        </w:trPr>
        <w:tc>
          <w:tcPr>
            <w:tcW w:w="4605" w:type="dxa"/>
            <w:vAlign w:val="center"/>
          </w:tcPr>
          <w:p w:rsidR="00792826" w:rsidRPr="00792826" w:rsidRDefault="00CF108C" w:rsidP="00792826">
            <w:pPr>
              <w:pStyle w:val="Legenda"/>
              <w:jc w:val="center"/>
              <w:rPr>
                <w:rFonts w:cstheme="minorHAnsi"/>
              </w:rPr>
            </w:pPr>
            <w:r>
              <w:rPr>
                <w:rFonts w:cstheme="minorHAnsi"/>
                <w:noProof/>
                <w:lang w:eastAsia="pl-PL"/>
              </w:rPr>
              <w:drawing>
                <wp:inline distT="0" distB="0" distL="0" distR="0" wp14:anchorId="42C0D2AC" wp14:editId="7A5EE4DA">
                  <wp:extent cx="2750820" cy="1653540"/>
                  <wp:effectExtent l="0" t="0" r="0" b="381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49297" cy="1652624"/>
                          </a:xfrm>
                          <a:prstGeom prst="rect">
                            <a:avLst/>
                          </a:prstGeom>
                          <a:noFill/>
                        </pic:spPr>
                      </pic:pic>
                    </a:graphicData>
                  </a:graphic>
                </wp:inline>
              </w:drawing>
            </w:r>
          </w:p>
        </w:tc>
        <w:tc>
          <w:tcPr>
            <w:tcW w:w="4605" w:type="dxa"/>
            <w:vAlign w:val="center"/>
          </w:tcPr>
          <w:p w:rsidR="00792826" w:rsidRPr="00792826" w:rsidRDefault="00CF108C" w:rsidP="00792826">
            <w:pPr>
              <w:pStyle w:val="Legenda"/>
              <w:jc w:val="center"/>
              <w:rPr>
                <w:rFonts w:cstheme="minorHAnsi"/>
              </w:rPr>
            </w:pPr>
            <w:r>
              <w:rPr>
                <w:rFonts w:cstheme="minorHAnsi"/>
                <w:noProof/>
                <w:lang w:eastAsia="pl-PL"/>
              </w:rPr>
              <w:drawing>
                <wp:inline distT="0" distB="0" distL="0" distR="0" wp14:anchorId="257E6D44" wp14:editId="7E329D18">
                  <wp:extent cx="2814203" cy="1691640"/>
                  <wp:effectExtent l="0" t="0" r="5715" b="381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12645" cy="1690703"/>
                          </a:xfrm>
                          <a:prstGeom prst="rect">
                            <a:avLst/>
                          </a:prstGeom>
                          <a:noFill/>
                        </pic:spPr>
                      </pic:pic>
                    </a:graphicData>
                  </a:graphic>
                </wp:inline>
              </w:drawing>
            </w:r>
          </w:p>
        </w:tc>
      </w:tr>
      <w:tr w:rsidR="00792826" w:rsidRPr="00792826" w:rsidTr="00792826">
        <w:trPr>
          <w:trHeight w:val="371"/>
          <w:jc w:val="center"/>
        </w:trPr>
        <w:tc>
          <w:tcPr>
            <w:tcW w:w="4605" w:type="dxa"/>
            <w:vAlign w:val="center"/>
          </w:tcPr>
          <w:p w:rsidR="00792826" w:rsidRPr="00792826" w:rsidRDefault="00792826" w:rsidP="00792826">
            <w:pPr>
              <w:pStyle w:val="Legenda"/>
              <w:rPr>
                <w:rFonts w:cstheme="minorHAnsi"/>
              </w:rPr>
            </w:pPr>
            <w:r w:rsidRPr="00792826">
              <w:rPr>
                <w:rFonts w:cstheme="minorHAnsi"/>
              </w:rPr>
              <w:t>ZIELONA  GÓRA (grodzki)</w:t>
            </w:r>
          </w:p>
        </w:tc>
        <w:tc>
          <w:tcPr>
            <w:tcW w:w="4605" w:type="dxa"/>
            <w:vAlign w:val="center"/>
          </w:tcPr>
          <w:p w:rsidR="00792826" w:rsidRPr="00792826" w:rsidRDefault="00792826" w:rsidP="00792826">
            <w:pPr>
              <w:pStyle w:val="Legenda"/>
              <w:rPr>
                <w:rFonts w:cstheme="minorHAnsi"/>
              </w:rPr>
            </w:pPr>
            <w:r w:rsidRPr="00792826">
              <w:rPr>
                <w:rFonts w:cstheme="minorHAnsi"/>
              </w:rPr>
              <w:t>ZIELONA  GÓRA (ziemski)</w:t>
            </w:r>
          </w:p>
        </w:tc>
      </w:tr>
      <w:tr w:rsidR="00792826" w:rsidRPr="00792826" w:rsidTr="00792826">
        <w:trPr>
          <w:trHeight w:val="2812"/>
          <w:jc w:val="center"/>
        </w:trPr>
        <w:tc>
          <w:tcPr>
            <w:tcW w:w="4605" w:type="dxa"/>
            <w:vAlign w:val="center"/>
          </w:tcPr>
          <w:p w:rsidR="00792826" w:rsidRPr="00792826" w:rsidRDefault="00CF108C" w:rsidP="00792826">
            <w:pPr>
              <w:pStyle w:val="Legenda"/>
              <w:jc w:val="center"/>
              <w:rPr>
                <w:rFonts w:cstheme="minorHAnsi"/>
              </w:rPr>
            </w:pPr>
            <w:r>
              <w:rPr>
                <w:rFonts w:cstheme="minorHAnsi"/>
                <w:noProof/>
                <w:lang w:eastAsia="pl-PL"/>
              </w:rPr>
              <w:drawing>
                <wp:inline distT="0" distB="0" distL="0" distR="0" wp14:anchorId="76C1A849" wp14:editId="7E620169">
                  <wp:extent cx="2781300" cy="1671863"/>
                  <wp:effectExtent l="0" t="0" r="0" b="508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80449" cy="1671351"/>
                          </a:xfrm>
                          <a:prstGeom prst="rect">
                            <a:avLst/>
                          </a:prstGeom>
                          <a:noFill/>
                        </pic:spPr>
                      </pic:pic>
                    </a:graphicData>
                  </a:graphic>
                </wp:inline>
              </w:drawing>
            </w:r>
          </w:p>
        </w:tc>
        <w:tc>
          <w:tcPr>
            <w:tcW w:w="4605" w:type="dxa"/>
            <w:vAlign w:val="center"/>
          </w:tcPr>
          <w:p w:rsidR="00792826" w:rsidRPr="00792826" w:rsidRDefault="00CF108C" w:rsidP="00792826">
            <w:pPr>
              <w:pStyle w:val="Legenda"/>
              <w:jc w:val="center"/>
              <w:rPr>
                <w:rFonts w:cstheme="minorHAnsi"/>
              </w:rPr>
            </w:pPr>
            <w:r>
              <w:rPr>
                <w:rFonts w:cstheme="minorHAnsi"/>
                <w:noProof/>
                <w:lang w:eastAsia="pl-PL"/>
              </w:rPr>
              <w:drawing>
                <wp:inline distT="0" distB="0" distL="0" distR="0" wp14:anchorId="10DD13F5" wp14:editId="0C534665">
                  <wp:extent cx="2758440" cy="1658121"/>
                  <wp:effectExtent l="0" t="0" r="381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54187" cy="1655564"/>
                          </a:xfrm>
                          <a:prstGeom prst="rect">
                            <a:avLst/>
                          </a:prstGeom>
                          <a:noFill/>
                        </pic:spPr>
                      </pic:pic>
                    </a:graphicData>
                  </a:graphic>
                </wp:inline>
              </w:drawing>
            </w:r>
          </w:p>
        </w:tc>
      </w:tr>
      <w:tr w:rsidR="00792826" w:rsidRPr="00792826" w:rsidTr="00792826">
        <w:trPr>
          <w:trHeight w:val="295"/>
          <w:jc w:val="center"/>
        </w:trPr>
        <w:tc>
          <w:tcPr>
            <w:tcW w:w="4605" w:type="dxa"/>
            <w:vAlign w:val="center"/>
          </w:tcPr>
          <w:p w:rsidR="00792826" w:rsidRPr="00792826" w:rsidRDefault="00792826" w:rsidP="00792826">
            <w:pPr>
              <w:pStyle w:val="Legenda"/>
              <w:rPr>
                <w:rFonts w:cstheme="minorHAnsi"/>
              </w:rPr>
            </w:pPr>
            <w:r w:rsidRPr="00792826">
              <w:rPr>
                <w:rFonts w:cstheme="minorHAnsi"/>
              </w:rPr>
              <w:t>ŻAGAŃ</w:t>
            </w:r>
          </w:p>
        </w:tc>
        <w:tc>
          <w:tcPr>
            <w:tcW w:w="4605" w:type="dxa"/>
            <w:vAlign w:val="center"/>
          </w:tcPr>
          <w:p w:rsidR="00792826" w:rsidRPr="00792826" w:rsidRDefault="00792826" w:rsidP="00792826">
            <w:pPr>
              <w:pStyle w:val="Legenda"/>
              <w:rPr>
                <w:rFonts w:cstheme="minorHAnsi"/>
              </w:rPr>
            </w:pPr>
            <w:r w:rsidRPr="00792826">
              <w:rPr>
                <w:rFonts w:cstheme="minorHAnsi"/>
              </w:rPr>
              <w:t>ŻARY</w:t>
            </w:r>
          </w:p>
        </w:tc>
      </w:tr>
      <w:tr w:rsidR="00792826" w:rsidRPr="00792826" w:rsidTr="00792826">
        <w:trPr>
          <w:trHeight w:val="2956"/>
          <w:jc w:val="center"/>
        </w:trPr>
        <w:tc>
          <w:tcPr>
            <w:tcW w:w="4605" w:type="dxa"/>
            <w:vAlign w:val="center"/>
          </w:tcPr>
          <w:p w:rsidR="00792826" w:rsidRPr="00792826" w:rsidRDefault="00CF108C" w:rsidP="00792826">
            <w:pPr>
              <w:pStyle w:val="Legenda"/>
              <w:jc w:val="center"/>
              <w:rPr>
                <w:rFonts w:cstheme="minorHAnsi"/>
              </w:rPr>
            </w:pPr>
            <w:r>
              <w:rPr>
                <w:rFonts w:cstheme="minorHAnsi"/>
                <w:noProof/>
                <w:lang w:eastAsia="pl-PL"/>
              </w:rPr>
              <w:drawing>
                <wp:inline distT="0" distB="0" distL="0" distR="0" wp14:anchorId="71C0407E" wp14:editId="77771DA0">
                  <wp:extent cx="2750819" cy="1653540"/>
                  <wp:effectExtent l="0" t="0" r="0" b="381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52698" cy="1654669"/>
                          </a:xfrm>
                          <a:prstGeom prst="rect">
                            <a:avLst/>
                          </a:prstGeom>
                          <a:noFill/>
                        </pic:spPr>
                      </pic:pic>
                    </a:graphicData>
                  </a:graphic>
                </wp:inline>
              </w:drawing>
            </w:r>
          </w:p>
        </w:tc>
        <w:tc>
          <w:tcPr>
            <w:tcW w:w="4605" w:type="dxa"/>
            <w:vAlign w:val="center"/>
          </w:tcPr>
          <w:p w:rsidR="00792826" w:rsidRPr="00792826" w:rsidRDefault="00CF108C" w:rsidP="00792826">
            <w:pPr>
              <w:pStyle w:val="Legenda"/>
              <w:jc w:val="center"/>
              <w:rPr>
                <w:rFonts w:cstheme="minorHAnsi"/>
              </w:rPr>
            </w:pPr>
            <w:r>
              <w:rPr>
                <w:rFonts w:cstheme="minorHAnsi"/>
                <w:noProof/>
                <w:lang w:eastAsia="pl-PL"/>
              </w:rPr>
              <w:drawing>
                <wp:inline distT="0" distB="0" distL="0" distR="0" wp14:anchorId="2FB88D12" wp14:editId="5608AE73">
                  <wp:extent cx="2738142" cy="1645920"/>
                  <wp:effectExtent l="0" t="0" r="508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9759" cy="1646892"/>
                          </a:xfrm>
                          <a:prstGeom prst="rect">
                            <a:avLst/>
                          </a:prstGeom>
                          <a:noFill/>
                        </pic:spPr>
                      </pic:pic>
                    </a:graphicData>
                  </a:graphic>
                </wp:inline>
              </w:drawing>
            </w:r>
          </w:p>
        </w:tc>
      </w:tr>
    </w:tbl>
    <w:p w:rsidR="00792826" w:rsidRPr="00792826" w:rsidRDefault="00792826" w:rsidP="00792826">
      <w:pPr>
        <w:pStyle w:val="Legenda"/>
        <w:spacing w:after="0"/>
        <w:jc w:val="center"/>
        <w:rPr>
          <w:rFonts w:cstheme="minorHAnsi"/>
          <w:sz w:val="16"/>
          <w:szCs w:val="16"/>
        </w:rPr>
      </w:pPr>
      <w:r w:rsidRPr="00792826">
        <w:rPr>
          <w:rFonts w:cstheme="minorHAnsi"/>
          <w:i/>
          <w:sz w:val="16"/>
          <w:szCs w:val="16"/>
        </w:rPr>
        <w:t>Źródło: opracowanie własne na podstawie danych powiatowych urzędów pracy.</w:t>
      </w:r>
    </w:p>
    <w:p w:rsidR="00205215" w:rsidRDefault="00205215" w:rsidP="00B12569">
      <w:pPr>
        <w:pStyle w:val="Legenda"/>
        <w:spacing w:after="0"/>
        <w:rPr>
          <w:sz w:val="20"/>
          <w:szCs w:val="20"/>
          <w:highlight w:val="yellow"/>
        </w:rPr>
      </w:pPr>
    </w:p>
    <w:p w:rsidR="00EC2C9C" w:rsidRDefault="00EC2C9C">
      <w:pPr>
        <w:rPr>
          <w:b/>
          <w:bCs/>
          <w:color w:val="4F81BD" w:themeColor="accent1"/>
          <w:sz w:val="18"/>
          <w:szCs w:val="18"/>
        </w:rPr>
      </w:pPr>
      <w:bookmarkStart w:id="30" w:name="_Toc434309414"/>
      <w:r>
        <w:br w:type="page"/>
      </w:r>
    </w:p>
    <w:p w:rsidR="008D0D15" w:rsidRDefault="008D0D15" w:rsidP="008D0D15">
      <w:pPr>
        <w:pStyle w:val="Legenda"/>
        <w:jc w:val="both"/>
      </w:pPr>
      <w:r w:rsidRPr="00C3003E">
        <w:lastRenderedPageBreak/>
        <w:t xml:space="preserve">Załącznik </w:t>
      </w:r>
      <w:fldSimple w:instr=" SEQ Załącznik \* ARABIC ">
        <w:r w:rsidR="00905628">
          <w:rPr>
            <w:noProof/>
          </w:rPr>
          <w:t>5</w:t>
        </w:r>
      </w:fldSimple>
      <w:r w:rsidRPr="00C3003E">
        <w:t xml:space="preserve">. </w:t>
      </w:r>
      <w:r>
        <w:t>Dynamika zmian, w relacji rok do roku,</w:t>
      </w:r>
      <w:r w:rsidRPr="00C3003E">
        <w:t xml:space="preserve"> </w:t>
      </w:r>
      <w:r>
        <w:t xml:space="preserve">liczby bezrobotnych według gmin i powiatów w latach 2008-2015 </w:t>
      </w:r>
      <w:r w:rsidRPr="00C3003E">
        <w:t xml:space="preserve">– według stanu na koniec </w:t>
      </w:r>
      <w:r>
        <w:t>września danego roku</w:t>
      </w:r>
      <w:bookmarkEnd w:id="30"/>
    </w:p>
    <w:tbl>
      <w:tblPr>
        <w:tblW w:w="894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1980"/>
        <w:gridCol w:w="620"/>
        <w:gridCol w:w="840"/>
        <w:gridCol w:w="840"/>
        <w:gridCol w:w="840"/>
        <w:gridCol w:w="840"/>
        <w:gridCol w:w="840"/>
        <w:gridCol w:w="840"/>
        <w:gridCol w:w="840"/>
      </w:tblGrid>
      <w:tr w:rsidR="008D0D15" w:rsidRPr="004F40A5" w:rsidTr="00EC2C9C">
        <w:trPr>
          <w:trHeight w:val="516"/>
          <w:jc w:val="center"/>
        </w:trPr>
        <w:tc>
          <w:tcPr>
            <w:tcW w:w="460" w:type="dxa"/>
            <w:shd w:val="clear" w:color="auto" w:fill="auto"/>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L.p.</w:t>
            </w:r>
          </w:p>
        </w:tc>
        <w:tc>
          <w:tcPr>
            <w:tcW w:w="1980" w:type="dxa"/>
            <w:shd w:val="clear" w:color="auto" w:fill="auto"/>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 xml:space="preserve"> NAZWA</w:t>
            </w:r>
          </w:p>
        </w:tc>
        <w:tc>
          <w:tcPr>
            <w:tcW w:w="620" w:type="dxa"/>
            <w:shd w:val="clear" w:color="auto" w:fill="auto"/>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Jedn. org.</w:t>
            </w:r>
          </w:p>
        </w:tc>
        <w:tc>
          <w:tcPr>
            <w:tcW w:w="840" w:type="dxa"/>
            <w:shd w:val="clear" w:color="auto" w:fill="auto"/>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2009/</w:t>
            </w:r>
            <w:r w:rsidRPr="004F40A5">
              <w:rPr>
                <w:rFonts w:ascii="Calibri" w:eastAsia="Times New Roman" w:hAnsi="Calibri" w:cs="Calibri"/>
                <w:b/>
                <w:bCs/>
                <w:sz w:val="18"/>
                <w:szCs w:val="18"/>
                <w:lang w:eastAsia="pl-PL"/>
              </w:rPr>
              <w:br/>
              <w:t>2008</w:t>
            </w:r>
          </w:p>
        </w:tc>
        <w:tc>
          <w:tcPr>
            <w:tcW w:w="840" w:type="dxa"/>
            <w:shd w:val="clear" w:color="auto" w:fill="auto"/>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2010/</w:t>
            </w:r>
            <w:r w:rsidRPr="004F40A5">
              <w:rPr>
                <w:rFonts w:ascii="Calibri" w:eastAsia="Times New Roman" w:hAnsi="Calibri" w:cs="Calibri"/>
                <w:b/>
                <w:bCs/>
                <w:sz w:val="18"/>
                <w:szCs w:val="18"/>
                <w:lang w:eastAsia="pl-PL"/>
              </w:rPr>
              <w:br/>
              <w:t>2009</w:t>
            </w:r>
          </w:p>
        </w:tc>
        <w:tc>
          <w:tcPr>
            <w:tcW w:w="840" w:type="dxa"/>
            <w:shd w:val="clear" w:color="auto" w:fill="auto"/>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2011/</w:t>
            </w:r>
            <w:r w:rsidRPr="004F40A5">
              <w:rPr>
                <w:rFonts w:ascii="Calibri" w:eastAsia="Times New Roman" w:hAnsi="Calibri" w:cs="Calibri"/>
                <w:b/>
                <w:bCs/>
                <w:sz w:val="18"/>
                <w:szCs w:val="18"/>
                <w:lang w:eastAsia="pl-PL"/>
              </w:rPr>
              <w:br/>
              <w:t>2010</w:t>
            </w:r>
          </w:p>
        </w:tc>
        <w:tc>
          <w:tcPr>
            <w:tcW w:w="840" w:type="dxa"/>
            <w:shd w:val="clear" w:color="auto" w:fill="auto"/>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2012/</w:t>
            </w:r>
            <w:r w:rsidRPr="004F40A5">
              <w:rPr>
                <w:rFonts w:ascii="Calibri" w:eastAsia="Times New Roman" w:hAnsi="Calibri" w:cs="Calibri"/>
                <w:b/>
                <w:bCs/>
                <w:sz w:val="18"/>
                <w:szCs w:val="18"/>
                <w:lang w:eastAsia="pl-PL"/>
              </w:rPr>
              <w:br/>
              <w:t>2011</w:t>
            </w:r>
          </w:p>
        </w:tc>
        <w:tc>
          <w:tcPr>
            <w:tcW w:w="840" w:type="dxa"/>
            <w:shd w:val="clear" w:color="auto" w:fill="auto"/>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2013/</w:t>
            </w:r>
            <w:r w:rsidRPr="004F40A5">
              <w:rPr>
                <w:rFonts w:ascii="Calibri" w:eastAsia="Times New Roman" w:hAnsi="Calibri" w:cs="Calibri"/>
                <w:b/>
                <w:bCs/>
                <w:sz w:val="18"/>
                <w:szCs w:val="18"/>
                <w:lang w:eastAsia="pl-PL"/>
              </w:rPr>
              <w:br/>
              <w:t>2014</w:t>
            </w:r>
          </w:p>
        </w:tc>
        <w:tc>
          <w:tcPr>
            <w:tcW w:w="840" w:type="dxa"/>
            <w:shd w:val="clear" w:color="auto" w:fill="auto"/>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2014/</w:t>
            </w:r>
            <w:r w:rsidRPr="004F40A5">
              <w:rPr>
                <w:rFonts w:ascii="Calibri" w:eastAsia="Times New Roman" w:hAnsi="Calibri" w:cs="Calibri"/>
                <w:b/>
                <w:bCs/>
                <w:sz w:val="18"/>
                <w:szCs w:val="18"/>
                <w:lang w:eastAsia="pl-PL"/>
              </w:rPr>
              <w:br/>
              <w:t>2013</w:t>
            </w:r>
          </w:p>
        </w:tc>
        <w:tc>
          <w:tcPr>
            <w:tcW w:w="840" w:type="dxa"/>
            <w:shd w:val="clear" w:color="auto" w:fill="auto"/>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2015/</w:t>
            </w:r>
            <w:r w:rsidRPr="004F40A5">
              <w:rPr>
                <w:rFonts w:ascii="Calibri" w:eastAsia="Times New Roman" w:hAnsi="Calibri" w:cs="Calibri"/>
                <w:b/>
                <w:bCs/>
                <w:sz w:val="18"/>
                <w:szCs w:val="18"/>
                <w:lang w:eastAsia="pl-PL"/>
              </w:rPr>
              <w:br/>
              <w:t>2014</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I.</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GORZÓW WLKP.</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BA076"/>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53,3%</w:t>
            </w:r>
          </w:p>
        </w:tc>
        <w:tc>
          <w:tcPr>
            <w:tcW w:w="840" w:type="dxa"/>
            <w:shd w:val="clear" w:color="000000" w:fill="FDBF7C"/>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30,9%</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0,9%</w:t>
            </w:r>
          </w:p>
        </w:tc>
        <w:tc>
          <w:tcPr>
            <w:tcW w:w="840" w:type="dxa"/>
            <w:shd w:val="clear" w:color="000000" w:fill="FFDC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9,7%</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-1,1%</w:t>
            </w:r>
          </w:p>
        </w:tc>
        <w:tc>
          <w:tcPr>
            <w:tcW w:w="840" w:type="dxa"/>
            <w:shd w:val="clear" w:color="000000" w:fill="A5D17E"/>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-28,9%</w:t>
            </w:r>
          </w:p>
        </w:tc>
        <w:tc>
          <w:tcPr>
            <w:tcW w:w="840" w:type="dxa"/>
            <w:shd w:val="clear" w:color="000000" w:fill="CBDC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-17,0%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Bogdaniec</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A857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72,6%</w:t>
            </w:r>
          </w:p>
        </w:tc>
        <w:tc>
          <w:tcPr>
            <w:tcW w:w="840" w:type="dxa"/>
            <w:shd w:val="clear" w:color="000000" w:fill="FCAE79"/>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43,3%</w:t>
            </w:r>
          </w:p>
        </w:tc>
        <w:tc>
          <w:tcPr>
            <w:tcW w:w="840" w:type="dxa"/>
            <w:shd w:val="clear" w:color="000000" w:fill="FED3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16,6%</w:t>
            </w:r>
          </w:p>
        </w:tc>
        <w:tc>
          <w:tcPr>
            <w:tcW w:w="840" w:type="dxa"/>
            <w:shd w:val="clear" w:color="000000" w:fill="FFE1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6,2%</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0,7%</w:t>
            </w:r>
          </w:p>
        </w:tc>
        <w:tc>
          <w:tcPr>
            <w:tcW w:w="840" w:type="dxa"/>
            <w:shd w:val="clear" w:color="000000" w:fill="86C8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-38,6%</w:t>
            </w:r>
          </w:p>
        </w:tc>
        <w:tc>
          <w:tcPr>
            <w:tcW w:w="840" w:type="dxa"/>
            <w:shd w:val="clear" w:color="000000" w:fill="FA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-2,8%</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Deszczno</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B9D75"/>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55,5%</w:t>
            </w:r>
          </w:p>
        </w:tc>
        <w:tc>
          <w:tcPr>
            <w:tcW w:w="840" w:type="dxa"/>
            <w:shd w:val="clear" w:color="000000" w:fill="FCA577"/>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49,7%</w:t>
            </w:r>
          </w:p>
        </w:tc>
        <w:tc>
          <w:tcPr>
            <w:tcW w:w="840" w:type="dxa"/>
            <w:shd w:val="clear" w:color="000000" w:fill="FED9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12,3%</w:t>
            </w:r>
          </w:p>
        </w:tc>
        <w:tc>
          <w:tcPr>
            <w:tcW w:w="840" w:type="dxa"/>
            <w:shd w:val="clear" w:color="000000" w:fill="FDC4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27,3%</w:t>
            </w:r>
          </w:p>
        </w:tc>
        <w:tc>
          <w:tcPr>
            <w:tcW w:w="840" w:type="dxa"/>
            <w:shd w:val="clear" w:color="000000" w:fill="E1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-10,4%</w:t>
            </w:r>
          </w:p>
        </w:tc>
        <w:tc>
          <w:tcPr>
            <w:tcW w:w="840" w:type="dxa"/>
            <w:shd w:val="clear" w:color="000000" w:fill="AAD2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-27,3%</w:t>
            </w:r>
          </w:p>
        </w:tc>
        <w:tc>
          <w:tcPr>
            <w:tcW w:w="840" w:type="dxa"/>
            <w:shd w:val="clear" w:color="000000" w:fill="C3D9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-19,8%</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Kłodawa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B9F76"/>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54,1%</w:t>
            </w:r>
          </w:p>
        </w:tc>
        <w:tc>
          <w:tcPr>
            <w:tcW w:w="840" w:type="dxa"/>
            <w:shd w:val="clear" w:color="000000" w:fill="FCAE79"/>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42,9%</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w:t>
            </w:r>
          </w:p>
        </w:tc>
        <w:tc>
          <w:tcPr>
            <w:tcW w:w="840" w:type="dxa"/>
            <w:shd w:val="clear" w:color="000000" w:fill="FDB97B"/>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34,8%</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-0,9%</w:t>
            </w:r>
          </w:p>
        </w:tc>
        <w:tc>
          <w:tcPr>
            <w:tcW w:w="840" w:type="dxa"/>
            <w:shd w:val="clear" w:color="000000" w:fill="90CB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-35,6%</w:t>
            </w:r>
          </w:p>
        </w:tc>
        <w:tc>
          <w:tcPr>
            <w:tcW w:w="840" w:type="dxa"/>
            <w:shd w:val="clear" w:color="000000" w:fill="98CD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-32,9%</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Kostrzyn</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w:t>
            </w:r>
          </w:p>
        </w:tc>
        <w:tc>
          <w:tcPr>
            <w:tcW w:w="840" w:type="dxa"/>
            <w:shd w:val="clear" w:color="000000" w:fill="F9766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83,4%</w:t>
            </w:r>
          </w:p>
        </w:tc>
        <w:tc>
          <w:tcPr>
            <w:tcW w:w="840" w:type="dxa"/>
            <w:shd w:val="clear" w:color="000000" w:fill="D2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-15,0%</w:t>
            </w:r>
          </w:p>
        </w:tc>
        <w:tc>
          <w:tcPr>
            <w:tcW w:w="840" w:type="dxa"/>
            <w:shd w:val="clear" w:color="000000" w:fill="E4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-9,3%</w:t>
            </w:r>
          </w:p>
        </w:tc>
        <w:tc>
          <w:tcPr>
            <w:tcW w:w="840" w:type="dxa"/>
            <w:shd w:val="clear" w:color="000000" w:fill="D1DD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-15,2%</w:t>
            </w:r>
          </w:p>
        </w:tc>
        <w:tc>
          <w:tcPr>
            <w:tcW w:w="840" w:type="dxa"/>
            <w:shd w:val="clear" w:color="000000" w:fill="FF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3,0%</w:t>
            </w:r>
          </w:p>
        </w:tc>
        <w:tc>
          <w:tcPr>
            <w:tcW w:w="840" w:type="dxa"/>
            <w:shd w:val="clear" w:color="000000" w:fill="B5D5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-23,9%</w:t>
            </w:r>
          </w:p>
        </w:tc>
        <w:tc>
          <w:tcPr>
            <w:tcW w:w="840" w:type="dxa"/>
            <w:shd w:val="clear" w:color="000000" w:fill="F3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-4,9%</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Lubiszyn</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CA777"/>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48,3%</w:t>
            </w:r>
          </w:p>
        </w:tc>
        <w:tc>
          <w:tcPr>
            <w:tcW w:w="840" w:type="dxa"/>
            <w:shd w:val="clear" w:color="000000" w:fill="FA807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76,0%</w:t>
            </w:r>
          </w:p>
        </w:tc>
        <w:tc>
          <w:tcPr>
            <w:tcW w:w="840" w:type="dxa"/>
            <w:shd w:val="clear" w:color="000000" w:fill="DEE1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-11,4%</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7,0%</w:t>
            </w:r>
          </w:p>
        </w:tc>
        <w:tc>
          <w:tcPr>
            <w:tcW w:w="840" w:type="dxa"/>
            <w:shd w:val="clear" w:color="000000" w:fill="F3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-4,8%</w:t>
            </w:r>
          </w:p>
        </w:tc>
        <w:tc>
          <w:tcPr>
            <w:tcW w:w="840" w:type="dxa"/>
            <w:shd w:val="clear" w:color="000000" w:fill="CB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-17,3%</w:t>
            </w:r>
          </w:p>
        </w:tc>
        <w:tc>
          <w:tcPr>
            <w:tcW w:w="840" w:type="dxa"/>
            <w:shd w:val="clear" w:color="000000" w:fill="D3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-14,8%</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Santok</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A897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69,9%</w:t>
            </w:r>
          </w:p>
        </w:tc>
        <w:tc>
          <w:tcPr>
            <w:tcW w:w="840" w:type="dxa"/>
            <w:shd w:val="clear" w:color="000000" w:fill="FCB27A"/>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39,8%</w:t>
            </w:r>
          </w:p>
        </w:tc>
        <w:tc>
          <w:tcPr>
            <w:tcW w:w="840" w:type="dxa"/>
            <w:shd w:val="clear" w:color="000000" w:fill="FED3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16,7%</w:t>
            </w:r>
          </w:p>
        </w:tc>
        <w:tc>
          <w:tcPr>
            <w:tcW w:w="840" w:type="dxa"/>
            <w:shd w:val="clear" w:color="000000" w:fill="FED6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14,1%</w:t>
            </w:r>
          </w:p>
        </w:tc>
        <w:tc>
          <w:tcPr>
            <w:tcW w:w="840" w:type="dxa"/>
            <w:shd w:val="clear" w:color="000000" w:fill="F6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-3,7%</w:t>
            </w:r>
          </w:p>
        </w:tc>
        <w:tc>
          <w:tcPr>
            <w:tcW w:w="840" w:type="dxa"/>
            <w:shd w:val="clear" w:color="000000" w:fill="9DCE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-31,4%</w:t>
            </w:r>
          </w:p>
        </w:tc>
        <w:tc>
          <w:tcPr>
            <w:tcW w:w="840" w:type="dxa"/>
            <w:shd w:val="clear" w:color="000000" w:fill="EF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Witnica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DB77A"/>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36,6%</w:t>
            </w:r>
          </w:p>
        </w:tc>
        <w:tc>
          <w:tcPr>
            <w:tcW w:w="840" w:type="dxa"/>
            <w:shd w:val="clear" w:color="000000" w:fill="FED1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17,6%</w:t>
            </w:r>
          </w:p>
        </w:tc>
        <w:tc>
          <w:tcPr>
            <w:tcW w:w="840" w:type="dxa"/>
            <w:shd w:val="clear" w:color="000000" w:fill="E2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-9,9%</w:t>
            </w:r>
          </w:p>
        </w:tc>
        <w:tc>
          <w:tcPr>
            <w:tcW w:w="840" w:type="dxa"/>
            <w:shd w:val="clear" w:color="000000" w:fill="FB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w:t>
            </w:r>
          </w:p>
        </w:tc>
        <w:tc>
          <w:tcPr>
            <w:tcW w:w="840" w:type="dxa"/>
            <w:shd w:val="clear" w:color="000000" w:fill="FECF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19,3%</w:t>
            </w:r>
          </w:p>
        </w:tc>
        <w:tc>
          <w:tcPr>
            <w:tcW w:w="840" w:type="dxa"/>
            <w:shd w:val="clear" w:color="000000" w:fill="CA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-17,6%</w:t>
            </w:r>
          </w:p>
        </w:tc>
        <w:tc>
          <w:tcPr>
            <w:tcW w:w="840" w:type="dxa"/>
            <w:shd w:val="clear" w:color="000000" w:fill="D7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-13,5%</w:t>
            </w:r>
          </w:p>
        </w:tc>
      </w:tr>
      <w:tr w:rsidR="008D0D15" w:rsidRPr="004F40A5" w:rsidTr="00EC2C9C">
        <w:trPr>
          <w:trHeight w:val="240"/>
          <w:jc w:val="center"/>
        </w:trPr>
        <w:tc>
          <w:tcPr>
            <w:tcW w:w="460" w:type="dxa"/>
            <w:shd w:val="clear" w:color="000000" w:fill="C0C0C0"/>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w:t>
            </w:r>
          </w:p>
        </w:tc>
        <w:tc>
          <w:tcPr>
            <w:tcW w:w="1980" w:type="dxa"/>
            <w:shd w:val="clear" w:color="000000" w:fill="C0C0C0"/>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Gorzów Wlkp.</w:t>
            </w:r>
          </w:p>
        </w:tc>
        <w:tc>
          <w:tcPr>
            <w:tcW w:w="620" w:type="dxa"/>
            <w:shd w:val="clear" w:color="000000" w:fill="C0C0C0"/>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w:t>
            </w:r>
          </w:p>
        </w:tc>
        <w:tc>
          <w:tcPr>
            <w:tcW w:w="840" w:type="dxa"/>
            <w:shd w:val="clear" w:color="000000" w:fill="FCA276"/>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51,6%</w:t>
            </w:r>
          </w:p>
        </w:tc>
        <w:tc>
          <w:tcPr>
            <w:tcW w:w="840" w:type="dxa"/>
            <w:shd w:val="clear" w:color="000000" w:fill="FDB77A"/>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36,3%</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2,3%</w:t>
            </w:r>
          </w:p>
        </w:tc>
        <w:tc>
          <w:tcPr>
            <w:tcW w:w="840" w:type="dxa"/>
            <w:shd w:val="clear" w:color="000000" w:fill="FFDA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11,6%</w:t>
            </w:r>
          </w:p>
        </w:tc>
        <w:tc>
          <w:tcPr>
            <w:tcW w:w="840" w:type="dxa"/>
            <w:shd w:val="clear" w:color="000000" w:fill="F7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-3,4%</w:t>
            </w:r>
          </w:p>
        </w:tc>
        <w:tc>
          <w:tcPr>
            <w:tcW w:w="840" w:type="dxa"/>
            <w:shd w:val="clear" w:color="000000" w:fill="9FCF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-31,0%</w:t>
            </w:r>
          </w:p>
        </w:tc>
        <w:tc>
          <w:tcPr>
            <w:tcW w:w="840" w:type="dxa"/>
            <w:shd w:val="clear" w:color="000000" w:fill="C4DA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-19,5%</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II.</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KROSNO ODRZ.</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FDF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7,8%</w:t>
            </w:r>
          </w:p>
        </w:tc>
        <w:tc>
          <w:tcPr>
            <w:tcW w:w="840" w:type="dxa"/>
            <w:shd w:val="clear" w:color="000000" w:fill="CFDD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-16,1%</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4,5%</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0,8%</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0,0%</w:t>
            </w:r>
          </w:p>
        </w:tc>
        <w:tc>
          <w:tcPr>
            <w:tcW w:w="840" w:type="dxa"/>
            <w:shd w:val="clear" w:color="000000" w:fill="B9D7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-22,7%</w:t>
            </w:r>
          </w:p>
        </w:tc>
        <w:tc>
          <w:tcPr>
            <w:tcW w:w="840" w:type="dxa"/>
            <w:shd w:val="clear" w:color="000000" w:fill="CBDC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-17,2%</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Bobrowice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ED6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14,0%</w:t>
            </w:r>
          </w:p>
        </w:tc>
        <w:tc>
          <w:tcPr>
            <w:tcW w:w="840" w:type="dxa"/>
            <w:shd w:val="clear" w:color="000000" w:fill="8AC9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-37,3%</w:t>
            </w:r>
          </w:p>
        </w:tc>
        <w:tc>
          <w:tcPr>
            <w:tcW w:w="840" w:type="dxa"/>
            <w:shd w:val="clear" w:color="000000" w:fill="FFE5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3,3%</w:t>
            </w:r>
          </w:p>
        </w:tc>
        <w:tc>
          <w:tcPr>
            <w:tcW w:w="840" w:type="dxa"/>
            <w:shd w:val="clear" w:color="000000" w:fill="FECF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19,6%</w:t>
            </w:r>
          </w:p>
        </w:tc>
        <w:tc>
          <w:tcPr>
            <w:tcW w:w="840" w:type="dxa"/>
            <w:shd w:val="clear" w:color="000000" w:fill="D1DD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-15,3%</w:t>
            </w:r>
          </w:p>
        </w:tc>
        <w:tc>
          <w:tcPr>
            <w:tcW w:w="840" w:type="dxa"/>
            <w:shd w:val="clear" w:color="000000" w:fill="A6D1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-28,8%</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Bytnica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w:t>
            </w:r>
          </w:p>
        </w:tc>
        <w:tc>
          <w:tcPr>
            <w:tcW w:w="840" w:type="dxa"/>
            <w:shd w:val="clear" w:color="000000" w:fill="96CC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-33,5%</w:t>
            </w:r>
          </w:p>
        </w:tc>
        <w:tc>
          <w:tcPr>
            <w:tcW w:w="840" w:type="dxa"/>
            <w:shd w:val="clear" w:color="000000" w:fill="FFDB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10,5%</w:t>
            </w:r>
          </w:p>
        </w:tc>
        <w:tc>
          <w:tcPr>
            <w:tcW w:w="840" w:type="dxa"/>
            <w:shd w:val="clear" w:color="000000" w:fill="FFDD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9,5%</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5,5%</w:t>
            </w:r>
          </w:p>
        </w:tc>
        <w:tc>
          <w:tcPr>
            <w:tcW w:w="840" w:type="dxa"/>
            <w:shd w:val="clear" w:color="000000" w:fill="CD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-16,4%</w:t>
            </w:r>
          </w:p>
        </w:tc>
        <w:tc>
          <w:tcPr>
            <w:tcW w:w="840" w:type="dxa"/>
            <w:shd w:val="clear" w:color="000000" w:fill="C6DA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-18,8%</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Dąbie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FDD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9,3%</w:t>
            </w:r>
          </w:p>
        </w:tc>
        <w:tc>
          <w:tcPr>
            <w:tcW w:w="840" w:type="dxa"/>
            <w:shd w:val="clear" w:color="000000" w:fill="AED3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-26,2%</w:t>
            </w:r>
          </w:p>
        </w:tc>
        <w:tc>
          <w:tcPr>
            <w:tcW w:w="840" w:type="dxa"/>
            <w:shd w:val="clear" w:color="000000" w:fill="F5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-4,2%</w:t>
            </w:r>
          </w:p>
        </w:tc>
        <w:tc>
          <w:tcPr>
            <w:tcW w:w="840" w:type="dxa"/>
            <w:shd w:val="clear" w:color="000000" w:fill="FED8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12,7%</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w:t>
            </w:r>
          </w:p>
        </w:tc>
        <w:tc>
          <w:tcPr>
            <w:tcW w:w="840" w:type="dxa"/>
            <w:shd w:val="clear" w:color="000000" w:fill="CA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-17,4%</w:t>
            </w:r>
          </w:p>
        </w:tc>
        <w:tc>
          <w:tcPr>
            <w:tcW w:w="840" w:type="dxa"/>
            <w:shd w:val="clear" w:color="000000" w:fill="C3D9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-19,6%</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Gubin</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5,7%</w:t>
            </w:r>
          </w:p>
        </w:tc>
        <w:tc>
          <w:tcPr>
            <w:tcW w:w="840" w:type="dxa"/>
            <w:shd w:val="clear" w:color="000000" w:fill="CC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-17,0%</w:t>
            </w:r>
          </w:p>
        </w:tc>
        <w:tc>
          <w:tcPr>
            <w:tcW w:w="840" w:type="dxa"/>
            <w:shd w:val="clear" w:color="000000" w:fill="FFDF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7,5%</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w:t>
            </w:r>
          </w:p>
        </w:tc>
        <w:tc>
          <w:tcPr>
            <w:tcW w:w="840" w:type="dxa"/>
            <w:shd w:val="clear" w:color="000000" w:fill="FF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2,5%</w:t>
            </w:r>
          </w:p>
        </w:tc>
        <w:tc>
          <w:tcPr>
            <w:tcW w:w="840" w:type="dxa"/>
            <w:shd w:val="clear" w:color="000000" w:fill="BED8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-21,1%</w:t>
            </w:r>
          </w:p>
        </w:tc>
        <w:tc>
          <w:tcPr>
            <w:tcW w:w="840" w:type="dxa"/>
            <w:shd w:val="clear" w:color="000000" w:fill="C9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-17,8%</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Gubin</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w:t>
            </w:r>
          </w:p>
        </w:tc>
        <w:tc>
          <w:tcPr>
            <w:tcW w:w="840" w:type="dxa"/>
            <w:shd w:val="clear" w:color="000000" w:fill="FFDC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9,8%</w:t>
            </w:r>
          </w:p>
        </w:tc>
        <w:tc>
          <w:tcPr>
            <w:tcW w:w="840" w:type="dxa"/>
            <w:shd w:val="clear" w:color="000000" w:fill="E4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-9,5%</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4,3%</w:t>
            </w:r>
          </w:p>
        </w:tc>
        <w:tc>
          <w:tcPr>
            <w:tcW w:w="840" w:type="dxa"/>
            <w:shd w:val="clear" w:color="000000" w:fill="F6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-3,9%</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w:t>
            </w:r>
          </w:p>
        </w:tc>
        <w:tc>
          <w:tcPr>
            <w:tcW w:w="840" w:type="dxa"/>
            <w:shd w:val="clear" w:color="000000" w:fill="B9D6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-22,8%</w:t>
            </w:r>
          </w:p>
        </w:tc>
        <w:tc>
          <w:tcPr>
            <w:tcW w:w="840" w:type="dxa"/>
            <w:shd w:val="clear" w:color="000000" w:fill="C1D9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-20,2%</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 xml:space="preserve">Krosno </w:t>
            </w:r>
            <w:proofErr w:type="spellStart"/>
            <w:r w:rsidRPr="004F40A5">
              <w:rPr>
                <w:rFonts w:ascii="Calibri" w:eastAsia="Times New Roman" w:hAnsi="Calibri" w:cs="Calibri"/>
                <w:sz w:val="18"/>
                <w:szCs w:val="18"/>
                <w:lang w:eastAsia="pl-PL"/>
              </w:rPr>
              <w:t>Odrz</w:t>
            </w:r>
            <w:proofErr w:type="spellEnd"/>
            <w:r w:rsidRPr="004F40A5">
              <w:rPr>
                <w:rFonts w:ascii="Calibri" w:eastAsia="Times New Roman" w:hAnsi="Calibri" w:cs="Calibri"/>
                <w:sz w:val="18"/>
                <w:szCs w:val="18"/>
                <w:lang w:eastAsia="pl-PL"/>
              </w:rPr>
              <w:t>.</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0,4%</w:t>
            </w:r>
          </w:p>
        </w:tc>
        <w:tc>
          <w:tcPr>
            <w:tcW w:w="840" w:type="dxa"/>
            <w:shd w:val="clear" w:color="000000" w:fill="D0DD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-15,5%</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6,8%</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0,4%</w:t>
            </w:r>
          </w:p>
        </w:tc>
        <w:tc>
          <w:tcPr>
            <w:tcW w:w="840" w:type="dxa"/>
            <w:shd w:val="clear" w:color="000000" w:fill="FE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w:t>
            </w:r>
          </w:p>
        </w:tc>
        <w:tc>
          <w:tcPr>
            <w:tcW w:w="840" w:type="dxa"/>
            <w:shd w:val="clear" w:color="000000" w:fill="B1D4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-25,1%</w:t>
            </w:r>
          </w:p>
        </w:tc>
        <w:tc>
          <w:tcPr>
            <w:tcW w:w="840" w:type="dxa"/>
            <w:shd w:val="clear" w:color="000000" w:fill="E4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-9,5%</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Maszewo</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CAB78"/>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45,0%</w:t>
            </w:r>
          </w:p>
        </w:tc>
        <w:tc>
          <w:tcPr>
            <w:tcW w:w="840" w:type="dxa"/>
            <w:shd w:val="clear" w:color="000000" w:fill="D4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-14,3%</w:t>
            </w:r>
          </w:p>
        </w:tc>
        <w:tc>
          <w:tcPr>
            <w:tcW w:w="840" w:type="dxa"/>
            <w:shd w:val="clear" w:color="000000" w:fill="F4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-4,6%</w:t>
            </w:r>
          </w:p>
        </w:tc>
        <w:tc>
          <w:tcPr>
            <w:tcW w:w="840" w:type="dxa"/>
            <w:shd w:val="clear" w:color="000000" w:fill="FFE6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w:t>
            </w:r>
          </w:p>
        </w:tc>
        <w:tc>
          <w:tcPr>
            <w:tcW w:w="840" w:type="dxa"/>
            <w:shd w:val="clear" w:color="000000" w:fill="FECA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22,9%</w:t>
            </w:r>
          </w:p>
        </w:tc>
        <w:tc>
          <w:tcPr>
            <w:tcW w:w="840" w:type="dxa"/>
            <w:shd w:val="clear" w:color="000000" w:fill="B2D4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-24,9%</w:t>
            </w:r>
          </w:p>
        </w:tc>
        <w:tc>
          <w:tcPr>
            <w:tcW w:w="840" w:type="dxa"/>
            <w:shd w:val="clear" w:color="000000" w:fill="A2D0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-29,9%</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III.</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NOWA SÓL</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CA978"/>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46,6%</w:t>
            </w:r>
          </w:p>
        </w:tc>
        <w:tc>
          <w:tcPr>
            <w:tcW w:w="840" w:type="dxa"/>
            <w:shd w:val="clear" w:color="000000" w:fill="E6E3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-8,8%</w:t>
            </w:r>
          </w:p>
        </w:tc>
        <w:tc>
          <w:tcPr>
            <w:tcW w:w="840" w:type="dxa"/>
            <w:shd w:val="clear" w:color="000000" w:fill="EFE6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-5,9%</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6,7%</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-1,2%</w:t>
            </w:r>
          </w:p>
        </w:tc>
        <w:tc>
          <w:tcPr>
            <w:tcW w:w="840" w:type="dxa"/>
            <w:shd w:val="clear" w:color="000000" w:fill="D7DF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-13,3%</w:t>
            </w:r>
          </w:p>
        </w:tc>
        <w:tc>
          <w:tcPr>
            <w:tcW w:w="840" w:type="dxa"/>
            <w:shd w:val="clear" w:color="000000" w:fill="C5DA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-19,1%</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Bytom Odrzański</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DC27C"/>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28,9%</w:t>
            </w:r>
          </w:p>
        </w:tc>
        <w:tc>
          <w:tcPr>
            <w:tcW w:w="840" w:type="dxa"/>
            <w:shd w:val="clear" w:color="000000" w:fill="DEE1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-11,2%</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-0,3%</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w:t>
            </w:r>
          </w:p>
        </w:tc>
        <w:tc>
          <w:tcPr>
            <w:tcW w:w="840" w:type="dxa"/>
            <w:shd w:val="clear" w:color="000000" w:fill="FE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w:t>
            </w:r>
          </w:p>
        </w:tc>
        <w:tc>
          <w:tcPr>
            <w:tcW w:w="840" w:type="dxa"/>
            <w:shd w:val="clear" w:color="000000" w:fill="E5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-9,0%</w:t>
            </w:r>
          </w:p>
        </w:tc>
        <w:tc>
          <w:tcPr>
            <w:tcW w:w="840" w:type="dxa"/>
            <w:shd w:val="clear" w:color="000000" w:fill="E8E4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-8,2%</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Kolsko</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DB67A"/>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37,3%</w:t>
            </w:r>
          </w:p>
        </w:tc>
        <w:tc>
          <w:tcPr>
            <w:tcW w:w="840" w:type="dxa"/>
            <w:shd w:val="clear" w:color="000000" w:fill="D8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-13,2%</w:t>
            </w:r>
          </w:p>
        </w:tc>
        <w:tc>
          <w:tcPr>
            <w:tcW w:w="840" w:type="dxa"/>
            <w:shd w:val="clear" w:color="000000" w:fill="FD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w:t>
            </w:r>
          </w:p>
        </w:tc>
        <w:tc>
          <w:tcPr>
            <w:tcW w:w="840" w:type="dxa"/>
            <w:shd w:val="clear" w:color="000000" w:fill="EF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-6,0%</w:t>
            </w:r>
          </w:p>
        </w:tc>
        <w:tc>
          <w:tcPr>
            <w:tcW w:w="840" w:type="dxa"/>
            <w:shd w:val="clear" w:color="000000" w:fill="F2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-5,1%</w:t>
            </w:r>
          </w:p>
        </w:tc>
        <w:tc>
          <w:tcPr>
            <w:tcW w:w="840" w:type="dxa"/>
            <w:shd w:val="clear" w:color="000000" w:fill="B0D4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-25,7%</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Kożuchów</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DBF7C"/>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30,5%</w:t>
            </w:r>
          </w:p>
        </w:tc>
        <w:tc>
          <w:tcPr>
            <w:tcW w:w="840" w:type="dxa"/>
            <w:shd w:val="clear" w:color="000000" w:fill="F4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-4,6%</w:t>
            </w:r>
          </w:p>
        </w:tc>
        <w:tc>
          <w:tcPr>
            <w:tcW w:w="840" w:type="dxa"/>
            <w:shd w:val="clear" w:color="000000" w:fill="F0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-5,6%</w:t>
            </w:r>
          </w:p>
        </w:tc>
        <w:tc>
          <w:tcPr>
            <w:tcW w:w="840" w:type="dxa"/>
            <w:shd w:val="clear" w:color="000000" w:fill="FFE5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3,2%</w:t>
            </w:r>
          </w:p>
        </w:tc>
        <w:tc>
          <w:tcPr>
            <w:tcW w:w="840" w:type="dxa"/>
            <w:shd w:val="clear" w:color="000000" w:fill="FFE5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3,1%</w:t>
            </w:r>
          </w:p>
        </w:tc>
        <w:tc>
          <w:tcPr>
            <w:tcW w:w="840" w:type="dxa"/>
            <w:shd w:val="clear" w:color="000000" w:fill="CC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-16,9%</w:t>
            </w:r>
          </w:p>
        </w:tc>
        <w:tc>
          <w:tcPr>
            <w:tcW w:w="840" w:type="dxa"/>
            <w:shd w:val="clear" w:color="000000" w:fill="C6DA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-18,8%</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Nowa Sól</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CA677"/>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49,0%</w:t>
            </w:r>
          </w:p>
        </w:tc>
        <w:tc>
          <w:tcPr>
            <w:tcW w:w="840" w:type="dxa"/>
            <w:shd w:val="clear" w:color="000000" w:fill="F6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-3,8%</w:t>
            </w:r>
          </w:p>
        </w:tc>
        <w:tc>
          <w:tcPr>
            <w:tcW w:w="840" w:type="dxa"/>
            <w:shd w:val="clear" w:color="000000" w:fill="EE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-6,4%</w:t>
            </w:r>
          </w:p>
        </w:tc>
        <w:tc>
          <w:tcPr>
            <w:tcW w:w="840" w:type="dxa"/>
            <w:shd w:val="clear" w:color="000000" w:fill="FFDD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9,6%</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-0,9%</w:t>
            </w:r>
          </w:p>
        </w:tc>
        <w:tc>
          <w:tcPr>
            <w:tcW w:w="840" w:type="dxa"/>
            <w:shd w:val="clear" w:color="000000" w:fill="D2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-15,1%</w:t>
            </w:r>
          </w:p>
        </w:tc>
        <w:tc>
          <w:tcPr>
            <w:tcW w:w="840" w:type="dxa"/>
            <w:shd w:val="clear" w:color="000000" w:fill="DA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-12,4%</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Nowa Sól</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w:t>
            </w:r>
          </w:p>
        </w:tc>
        <w:tc>
          <w:tcPr>
            <w:tcW w:w="840" w:type="dxa"/>
            <w:shd w:val="clear" w:color="000000" w:fill="FB967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60,0%</w:t>
            </w:r>
          </w:p>
        </w:tc>
        <w:tc>
          <w:tcPr>
            <w:tcW w:w="840" w:type="dxa"/>
            <w:shd w:val="clear" w:color="000000" w:fill="E1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-10,3%</w:t>
            </w:r>
          </w:p>
        </w:tc>
        <w:tc>
          <w:tcPr>
            <w:tcW w:w="840" w:type="dxa"/>
            <w:shd w:val="clear" w:color="000000" w:fill="E0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-10,7%</w:t>
            </w:r>
          </w:p>
        </w:tc>
        <w:tc>
          <w:tcPr>
            <w:tcW w:w="840" w:type="dxa"/>
            <w:shd w:val="clear" w:color="000000" w:fill="FFDC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9,9%</w:t>
            </w:r>
          </w:p>
        </w:tc>
        <w:tc>
          <w:tcPr>
            <w:tcW w:w="840" w:type="dxa"/>
            <w:shd w:val="clear" w:color="000000" w:fill="F8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-3,2%</w:t>
            </w:r>
          </w:p>
        </w:tc>
        <w:tc>
          <w:tcPr>
            <w:tcW w:w="840" w:type="dxa"/>
            <w:shd w:val="clear" w:color="000000" w:fill="DA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-12,4%</w:t>
            </w:r>
          </w:p>
        </w:tc>
        <w:tc>
          <w:tcPr>
            <w:tcW w:w="840" w:type="dxa"/>
            <w:shd w:val="clear" w:color="000000" w:fill="BDD7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-21,6%</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Nowe Miasteczko</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CAD79"/>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43,7%</w:t>
            </w:r>
          </w:p>
        </w:tc>
        <w:tc>
          <w:tcPr>
            <w:tcW w:w="840" w:type="dxa"/>
            <w:shd w:val="clear" w:color="000000" w:fill="D3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-14,6%</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7,0%</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w:t>
            </w:r>
          </w:p>
        </w:tc>
        <w:tc>
          <w:tcPr>
            <w:tcW w:w="840" w:type="dxa"/>
            <w:shd w:val="clear" w:color="000000" w:fill="FC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-2,0%</w:t>
            </w:r>
          </w:p>
        </w:tc>
        <w:tc>
          <w:tcPr>
            <w:tcW w:w="840" w:type="dxa"/>
            <w:shd w:val="clear" w:color="000000" w:fill="D7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-13,6%</w:t>
            </w:r>
          </w:p>
        </w:tc>
        <w:tc>
          <w:tcPr>
            <w:tcW w:w="840" w:type="dxa"/>
            <w:shd w:val="clear" w:color="000000" w:fill="DA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-12,6%</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Otyń</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A7C6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78,9%</w:t>
            </w:r>
          </w:p>
        </w:tc>
        <w:tc>
          <w:tcPr>
            <w:tcW w:w="840" w:type="dxa"/>
            <w:shd w:val="clear" w:color="000000" w:fill="DA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-12,5%</w:t>
            </w:r>
          </w:p>
        </w:tc>
        <w:tc>
          <w:tcPr>
            <w:tcW w:w="840" w:type="dxa"/>
            <w:shd w:val="clear" w:color="000000" w:fill="F1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-5,5%</w:t>
            </w:r>
          </w:p>
        </w:tc>
        <w:tc>
          <w:tcPr>
            <w:tcW w:w="840" w:type="dxa"/>
            <w:shd w:val="clear" w:color="000000" w:fill="FED9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12,2%</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-0,8%</w:t>
            </w:r>
          </w:p>
        </w:tc>
        <w:tc>
          <w:tcPr>
            <w:tcW w:w="840" w:type="dxa"/>
            <w:shd w:val="clear" w:color="000000" w:fill="E4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-9,6%</w:t>
            </w:r>
          </w:p>
        </w:tc>
        <w:tc>
          <w:tcPr>
            <w:tcW w:w="840" w:type="dxa"/>
            <w:shd w:val="clear" w:color="000000" w:fill="B9D6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-22,7%</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Siedlisko</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ECC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21,8%</w:t>
            </w:r>
          </w:p>
        </w:tc>
        <w:tc>
          <w:tcPr>
            <w:tcW w:w="840" w:type="dxa"/>
            <w:shd w:val="clear" w:color="000000" w:fill="F2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-5,0%</w:t>
            </w:r>
          </w:p>
        </w:tc>
        <w:tc>
          <w:tcPr>
            <w:tcW w:w="840" w:type="dxa"/>
            <w:shd w:val="clear" w:color="000000" w:fill="FFDD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9,6%</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4,2%</w:t>
            </w:r>
          </w:p>
        </w:tc>
        <w:tc>
          <w:tcPr>
            <w:tcW w:w="840" w:type="dxa"/>
            <w:shd w:val="clear" w:color="000000" w:fill="F8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-3,2%</w:t>
            </w:r>
          </w:p>
        </w:tc>
        <w:tc>
          <w:tcPr>
            <w:tcW w:w="840" w:type="dxa"/>
            <w:shd w:val="clear" w:color="000000" w:fill="D3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-14,6%</w:t>
            </w:r>
          </w:p>
        </w:tc>
        <w:tc>
          <w:tcPr>
            <w:tcW w:w="840" w:type="dxa"/>
            <w:shd w:val="clear" w:color="000000" w:fill="BCD7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-21,7%</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IV.</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MIĘDZYRZECZ</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DBB7B"/>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33,5%</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5,6%</w:t>
            </w:r>
          </w:p>
        </w:tc>
        <w:tc>
          <w:tcPr>
            <w:tcW w:w="840" w:type="dxa"/>
            <w:shd w:val="clear" w:color="000000" w:fill="FFE6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2,5%</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-0,8%</w:t>
            </w:r>
          </w:p>
        </w:tc>
        <w:tc>
          <w:tcPr>
            <w:tcW w:w="840" w:type="dxa"/>
            <w:shd w:val="clear" w:color="000000" w:fill="FFDA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11,7%</w:t>
            </w:r>
          </w:p>
        </w:tc>
        <w:tc>
          <w:tcPr>
            <w:tcW w:w="840" w:type="dxa"/>
            <w:shd w:val="clear" w:color="000000" w:fill="D0DD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-15,6%</w:t>
            </w:r>
          </w:p>
        </w:tc>
        <w:tc>
          <w:tcPr>
            <w:tcW w:w="840" w:type="dxa"/>
            <w:shd w:val="clear" w:color="000000" w:fill="C8DB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-18,0%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Bledzew</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DB47A"/>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38,4%</w:t>
            </w:r>
          </w:p>
        </w:tc>
        <w:tc>
          <w:tcPr>
            <w:tcW w:w="840" w:type="dxa"/>
            <w:shd w:val="clear" w:color="000000" w:fill="FFDE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8,6%</w:t>
            </w:r>
          </w:p>
        </w:tc>
        <w:tc>
          <w:tcPr>
            <w:tcW w:w="840" w:type="dxa"/>
            <w:shd w:val="clear" w:color="000000" w:fill="FA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-2,7%</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4,3%</w:t>
            </w:r>
          </w:p>
        </w:tc>
        <w:tc>
          <w:tcPr>
            <w:tcW w:w="840" w:type="dxa"/>
            <w:shd w:val="clear" w:color="000000" w:fill="FED3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16,1%</w:t>
            </w:r>
          </w:p>
        </w:tc>
        <w:tc>
          <w:tcPr>
            <w:tcW w:w="840" w:type="dxa"/>
            <w:shd w:val="clear" w:color="000000" w:fill="E2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-10,1%</w:t>
            </w:r>
          </w:p>
        </w:tc>
        <w:tc>
          <w:tcPr>
            <w:tcW w:w="840" w:type="dxa"/>
            <w:shd w:val="clear" w:color="000000" w:fill="C7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-18,3%</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Międzyrzecz</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DBD7C"/>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32,3%</w:t>
            </w:r>
          </w:p>
        </w:tc>
        <w:tc>
          <w:tcPr>
            <w:tcW w:w="840" w:type="dxa"/>
            <w:shd w:val="clear" w:color="000000" w:fill="FFDE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8,3%</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w:t>
            </w:r>
          </w:p>
        </w:tc>
        <w:tc>
          <w:tcPr>
            <w:tcW w:w="840" w:type="dxa"/>
            <w:shd w:val="clear" w:color="000000" w:fill="ED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-6,6%</w:t>
            </w:r>
          </w:p>
        </w:tc>
        <w:tc>
          <w:tcPr>
            <w:tcW w:w="840" w:type="dxa"/>
            <w:shd w:val="clear" w:color="000000" w:fill="FFDB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10,8%</w:t>
            </w:r>
          </w:p>
        </w:tc>
        <w:tc>
          <w:tcPr>
            <w:tcW w:w="840" w:type="dxa"/>
            <w:shd w:val="clear" w:color="000000" w:fill="C5DA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-18,9%</w:t>
            </w:r>
          </w:p>
        </w:tc>
        <w:tc>
          <w:tcPr>
            <w:tcW w:w="840" w:type="dxa"/>
            <w:shd w:val="clear" w:color="000000" w:fill="CC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-16,8%</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Przytoczna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CAB78"/>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45,4%</w:t>
            </w:r>
          </w:p>
        </w:tc>
        <w:tc>
          <w:tcPr>
            <w:tcW w:w="840" w:type="dxa"/>
            <w:shd w:val="clear" w:color="000000" w:fill="FED7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13,7%</w:t>
            </w:r>
          </w:p>
        </w:tc>
        <w:tc>
          <w:tcPr>
            <w:tcW w:w="840" w:type="dxa"/>
            <w:shd w:val="clear" w:color="000000" w:fill="FE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w:t>
            </w:r>
          </w:p>
        </w:tc>
        <w:tc>
          <w:tcPr>
            <w:tcW w:w="840" w:type="dxa"/>
            <w:shd w:val="clear" w:color="000000" w:fill="F0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-5,6%</w:t>
            </w:r>
          </w:p>
        </w:tc>
        <w:tc>
          <w:tcPr>
            <w:tcW w:w="840" w:type="dxa"/>
            <w:shd w:val="clear" w:color="000000" w:fill="FFDD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8,9%</w:t>
            </w:r>
          </w:p>
        </w:tc>
        <w:tc>
          <w:tcPr>
            <w:tcW w:w="840" w:type="dxa"/>
            <w:shd w:val="clear" w:color="000000" w:fill="D8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-13,1%</w:t>
            </w:r>
          </w:p>
        </w:tc>
        <w:tc>
          <w:tcPr>
            <w:tcW w:w="840" w:type="dxa"/>
            <w:shd w:val="clear" w:color="000000" w:fill="D3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-14,6%</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Pszczew</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ED3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16,3%</w:t>
            </w:r>
          </w:p>
        </w:tc>
        <w:tc>
          <w:tcPr>
            <w:tcW w:w="840" w:type="dxa"/>
            <w:shd w:val="clear" w:color="000000" w:fill="FFD9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11,8%</w:t>
            </w:r>
          </w:p>
        </w:tc>
        <w:tc>
          <w:tcPr>
            <w:tcW w:w="840" w:type="dxa"/>
            <w:shd w:val="clear" w:color="000000" w:fill="FF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10,3%</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w:t>
            </w:r>
          </w:p>
        </w:tc>
        <w:tc>
          <w:tcPr>
            <w:tcW w:w="840" w:type="dxa"/>
            <w:shd w:val="clear" w:color="000000" w:fill="FECB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22,1%</w:t>
            </w:r>
          </w:p>
        </w:tc>
        <w:tc>
          <w:tcPr>
            <w:tcW w:w="840" w:type="dxa"/>
            <w:shd w:val="clear" w:color="000000" w:fill="DB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-12,2%</w:t>
            </w:r>
          </w:p>
        </w:tc>
        <w:tc>
          <w:tcPr>
            <w:tcW w:w="840" w:type="dxa"/>
            <w:shd w:val="clear" w:color="000000" w:fill="BAD7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-22,5%</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Skwierzyna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DB87B"/>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36,0%</w:t>
            </w:r>
          </w:p>
        </w:tc>
        <w:tc>
          <w:tcPr>
            <w:tcW w:w="840" w:type="dxa"/>
            <w:shd w:val="clear" w:color="000000" w:fill="F2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-5,0%</w:t>
            </w:r>
          </w:p>
        </w:tc>
        <w:tc>
          <w:tcPr>
            <w:tcW w:w="840" w:type="dxa"/>
            <w:shd w:val="clear" w:color="000000" w:fill="FFE1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6,2%</w:t>
            </w:r>
          </w:p>
        </w:tc>
        <w:tc>
          <w:tcPr>
            <w:tcW w:w="840" w:type="dxa"/>
            <w:shd w:val="clear" w:color="000000" w:fill="FFDB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10,7%</w:t>
            </w:r>
          </w:p>
        </w:tc>
        <w:tc>
          <w:tcPr>
            <w:tcW w:w="840" w:type="dxa"/>
            <w:shd w:val="clear" w:color="000000" w:fill="FFD9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11,9%</w:t>
            </w:r>
          </w:p>
        </w:tc>
        <w:tc>
          <w:tcPr>
            <w:tcW w:w="840" w:type="dxa"/>
            <w:shd w:val="clear" w:color="000000" w:fill="CA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-17,4%</w:t>
            </w:r>
          </w:p>
        </w:tc>
        <w:tc>
          <w:tcPr>
            <w:tcW w:w="840" w:type="dxa"/>
            <w:shd w:val="clear" w:color="000000" w:fill="C3D9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-19,6%</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Trzciel</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DBF7C"/>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30,8%</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4,3%</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0,4%</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5,9%</w:t>
            </w:r>
          </w:p>
        </w:tc>
        <w:tc>
          <w:tcPr>
            <w:tcW w:w="840" w:type="dxa"/>
            <w:shd w:val="clear" w:color="000000" w:fill="E3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-9,7%</w:t>
            </w:r>
          </w:p>
        </w:tc>
        <w:tc>
          <w:tcPr>
            <w:tcW w:w="840" w:type="dxa"/>
            <w:shd w:val="clear" w:color="000000" w:fill="C8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-18,2%</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V.</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SŁUBICE</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DBA7B"/>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34,2%</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0,1%</w:t>
            </w:r>
          </w:p>
        </w:tc>
        <w:tc>
          <w:tcPr>
            <w:tcW w:w="840" w:type="dxa"/>
            <w:shd w:val="clear" w:color="000000" w:fill="9DCE7E"/>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-31,3%</w:t>
            </w:r>
          </w:p>
        </w:tc>
        <w:tc>
          <w:tcPr>
            <w:tcW w:w="840" w:type="dxa"/>
            <w:shd w:val="clear" w:color="000000" w:fill="DBE0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-12,2%</w:t>
            </w:r>
          </w:p>
        </w:tc>
        <w:tc>
          <w:tcPr>
            <w:tcW w:w="840" w:type="dxa"/>
            <w:shd w:val="clear" w:color="000000" w:fill="FFE6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3,0%</w:t>
            </w:r>
          </w:p>
        </w:tc>
        <w:tc>
          <w:tcPr>
            <w:tcW w:w="840" w:type="dxa"/>
            <w:shd w:val="clear" w:color="000000" w:fill="9ACE7E"/>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-32,3%</w:t>
            </w:r>
          </w:p>
        </w:tc>
        <w:tc>
          <w:tcPr>
            <w:tcW w:w="840" w:type="dxa"/>
            <w:shd w:val="clear" w:color="000000" w:fill="98CD7E"/>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-32,9%</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Cybinka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DB47A"/>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38,8%</w:t>
            </w:r>
          </w:p>
        </w:tc>
        <w:tc>
          <w:tcPr>
            <w:tcW w:w="840" w:type="dxa"/>
            <w:shd w:val="clear" w:color="000000" w:fill="A2D0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-30,0%</w:t>
            </w:r>
          </w:p>
        </w:tc>
        <w:tc>
          <w:tcPr>
            <w:tcW w:w="840" w:type="dxa"/>
            <w:shd w:val="clear" w:color="000000" w:fill="FFDC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9,6%</w:t>
            </w:r>
          </w:p>
        </w:tc>
        <w:tc>
          <w:tcPr>
            <w:tcW w:w="840" w:type="dxa"/>
            <w:shd w:val="clear" w:color="000000" w:fill="D6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-13,7%</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w:t>
            </w:r>
          </w:p>
        </w:tc>
        <w:tc>
          <w:tcPr>
            <w:tcW w:w="840" w:type="dxa"/>
            <w:shd w:val="clear" w:color="000000" w:fill="91CB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-35,0%</w:t>
            </w:r>
          </w:p>
        </w:tc>
        <w:tc>
          <w:tcPr>
            <w:tcW w:w="840" w:type="dxa"/>
            <w:shd w:val="clear" w:color="000000" w:fill="ACD3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-26,7%</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Górzyca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CA777"/>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48,4%</w:t>
            </w:r>
          </w:p>
        </w:tc>
        <w:tc>
          <w:tcPr>
            <w:tcW w:w="840" w:type="dxa"/>
            <w:shd w:val="clear" w:color="000000" w:fill="E3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-9,8%</w:t>
            </w:r>
          </w:p>
        </w:tc>
        <w:tc>
          <w:tcPr>
            <w:tcW w:w="840" w:type="dxa"/>
            <w:shd w:val="clear" w:color="000000" w:fill="D9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-12,8%</w:t>
            </w:r>
          </w:p>
        </w:tc>
        <w:tc>
          <w:tcPr>
            <w:tcW w:w="840" w:type="dxa"/>
            <w:shd w:val="clear" w:color="000000" w:fill="CC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-17,0%</w:t>
            </w:r>
          </w:p>
        </w:tc>
        <w:tc>
          <w:tcPr>
            <w:tcW w:w="840" w:type="dxa"/>
            <w:shd w:val="clear" w:color="000000" w:fill="E0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-10,8%</w:t>
            </w:r>
          </w:p>
        </w:tc>
        <w:tc>
          <w:tcPr>
            <w:tcW w:w="840" w:type="dxa"/>
            <w:shd w:val="clear" w:color="000000" w:fill="AFD4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-25,9%</w:t>
            </w:r>
          </w:p>
        </w:tc>
        <w:tc>
          <w:tcPr>
            <w:tcW w:w="840" w:type="dxa"/>
            <w:shd w:val="clear" w:color="000000" w:fill="ACD3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-26,8%</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Ośno Lubuskie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BA076"/>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53,0%</w:t>
            </w:r>
          </w:p>
        </w:tc>
        <w:tc>
          <w:tcPr>
            <w:tcW w:w="840" w:type="dxa"/>
            <w:shd w:val="clear" w:color="000000" w:fill="92CB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-34,9%</w:t>
            </w:r>
          </w:p>
        </w:tc>
        <w:tc>
          <w:tcPr>
            <w:tcW w:w="840" w:type="dxa"/>
            <w:shd w:val="clear" w:color="000000" w:fill="F6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-3,9%</w:t>
            </w:r>
          </w:p>
        </w:tc>
        <w:tc>
          <w:tcPr>
            <w:tcW w:w="840" w:type="dxa"/>
            <w:shd w:val="clear" w:color="000000" w:fill="F4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-4,5%</w:t>
            </w:r>
          </w:p>
        </w:tc>
        <w:tc>
          <w:tcPr>
            <w:tcW w:w="840" w:type="dxa"/>
            <w:shd w:val="clear" w:color="000000" w:fill="FED4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16,0%</w:t>
            </w:r>
          </w:p>
        </w:tc>
        <w:tc>
          <w:tcPr>
            <w:tcW w:w="840" w:type="dxa"/>
            <w:shd w:val="clear" w:color="000000" w:fill="CA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-17,5%</w:t>
            </w:r>
          </w:p>
        </w:tc>
        <w:tc>
          <w:tcPr>
            <w:tcW w:w="840" w:type="dxa"/>
            <w:shd w:val="clear" w:color="000000" w:fill="80C67C"/>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-40,4%</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Rzepin</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CB279"/>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40,3%</w:t>
            </w:r>
          </w:p>
        </w:tc>
        <w:tc>
          <w:tcPr>
            <w:tcW w:w="840" w:type="dxa"/>
            <w:shd w:val="clear" w:color="000000" w:fill="ADD3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-26,5%</w:t>
            </w:r>
          </w:p>
        </w:tc>
        <w:tc>
          <w:tcPr>
            <w:tcW w:w="840" w:type="dxa"/>
            <w:shd w:val="clear" w:color="000000" w:fill="E3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-9,9%</w:t>
            </w:r>
          </w:p>
        </w:tc>
        <w:tc>
          <w:tcPr>
            <w:tcW w:w="840" w:type="dxa"/>
            <w:shd w:val="clear" w:color="000000" w:fill="FC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w:t>
            </w:r>
          </w:p>
        </w:tc>
        <w:tc>
          <w:tcPr>
            <w:tcW w:w="840" w:type="dxa"/>
            <w:shd w:val="clear" w:color="000000" w:fill="F4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-4,4%</w:t>
            </w:r>
          </w:p>
        </w:tc>
        <w:tc>
          <w:tcPr>
            <w:tcW w:w="840" w:type="dxa"/>
            <w:shd w:val="clear" w:color="000000" w:fill="ACD3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-26,8%</w:t>
            </w:r>
          </w:p>
        </w:tc>
        <w:tc>
          <w:tcPr>
            <w:tcW w:w="840" w:type="dxa"/>
            <w:shd w:val="clear" w:color="000000" w:fill="A4D0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-29,3%</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Słubice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EC8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24,4%</w:t>
            </w:r>
          </w:p>
        </w:tc>
        <w:tc>
          <w:tcPr>
            <w:tcW w:w="840" w:type="dxa"/>
            <w:shd w:val="clear" w:color="000000" w:fill="FDBD7C"/>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32,1%</w:t>
            </w:r>
          </w:p>
        </w:tc>
        <w:tc>
          <w:tcPr>
            <w:tcW w:w="840" w:type="dxa"/>
            <w:shd w:val="clear" w:color="000000" w:fill="63BE7B"/>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-49,5%</w:t>
            </w:r>
          </w:p>
        </w:tc>
        <w:tc>
          <w:tcPr>
            <w:tcW w:w="840" w:type="dxa"/>
            <w:shd w:val="clear" w:color="000000" w:fill="CC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-16,8%</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7,1%</w:t>
            </w:r>
          </w:p>
        </w:tc>
        <w:tc>
          <w:tcPr>
            <w:tcW w:w="840" w:type="dxa"/>
            <w:shd w:val="clear" w:color="000000" w:fill="84C77C"/>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-39,1%</w:t>
            </w:r>
          </w:p>
        </w:tc>
        <w:tc>
          <w:tcPr>
            <w:tcW w:w="840" w:type="dxa"/>
            <w:shd w:val="clear" w:color="000000" w:fill="8ECA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-36,0%</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VI.</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STRZELCE KRAJ.</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ECA7E"/>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22,7%</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0,5%</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-1,1%</w:t>
            </w:r>
          </w:p>
        </w:tc>
        <w:tc>
          <w:tcPr>
            <w:tcW w:w="840" w:type="dxa"/>
            <w:shd w:val="clear" w:color="000000" w:fill="FFDC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10,2%</w:t>
            </w:r>
          </w:p>
        </w:tc>
        <w:tc>
          <w:tcPr>
            <w:tcW w:w="840" w:type="dxa"/>
            <w:shd w:val="clear" w:color="000000" w:fill="FFE3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5,0%</w:t>
            </w:r>
          </w:p>
        </w:tc>
        <w:tc>
          <w:tcPr>
            <w:tcW w:w="840" w:type="dxa"/>
            <w:shd w:val="clear" w:color="000000" w:fill="C6DA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-18,7%</w:t>
            </w:r>
          </w:p>
        </w:tc>
        <w:tc>
          <w:tcPr>
            <w:tcW w:w="840" w:type="dxa"/>
            <w:shd w:val="clear" w:color="000000" w:fill="CEDD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-16,2%</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Dobiegniew</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FE3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5,2%</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3,9%</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5,9%</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4,5%</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w:t>
            </w:r>
          </w:p>
        </w:tc>
        <w:tc>
          <w:tcPr>
            <w:tcW w:w="840" w:type="dxa"/>
            <w:shd w:val="clear" w:color="000000" w:fill="D5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-14,0%</w:t>
            </w:r>
          </w:p>
        </w:tc>
        <w:tc>
          <w:tcPr>
            <w:tcW w:w="840" w:type="dxa"/>
            <w:shd w:val="clear" w:color="000000" w:fill="DDE1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-11,7%</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Drezdenko</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ECA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22,8%</w:t>
            </w:r>
          </w:p>
        </w:tc>
        <w:tc>
          <w:tcPr>
            <w:tcW w:w="840" w:type="dxa"/>
            <w:shd w:val="clear" w:color="000000" w:fill="F6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-4,0%</w:t>
            </w:r>
          </w:p>
        </w:tc>
        <w:tc>
          <w:tcPr>
            <w:tcW w:w="840" w:type="dxa"/>
            <w:shd w:val="clear" w:color="000000" w:fill="F9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-2,8%</w:t>
            </w:r>
          </w:p>
        </w:tc>
        <w:tc>
          <w:tcPr>
            <w:tcW w:w="840" w:type="dxa"/>
            <w:shd w:val="clear" w:color="000000" w:fill="FFDA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11,4%</w:t>
            </w:r>
          </w:p>
        </w:tc>
        <w:tc>
          <w:tcPr>
            <w:tcW w:w="840" w:type="dxa"/>
            <w:shd w:val="clear" w:color="000000" w:fill="FFDC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9,9%</w:t>
            </w:r>
          </w:p>
        </w:tc>
        <w:tc>
          <w:tcPr>
            <w:tcW w:w="840" w:type="dxa"/>
            <w:shd w:val="clear" w:color="000000" w:fill="C6DA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-18,7%</w:t>
            </w:r>
          </w:p>
        </w:tc>
        <w:tc>
          <w:tcPr>
            <w:tcW w:w="840" w:type="dxa"/>
            <w:shd w:val="clear" w:color="000000" w:fill="DB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-12,4%</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Stare Kurowo</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EC7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24,9%</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5,3%</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4,1%</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0,3%</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4,2%</w:t>
            </w:r>
          </w:p>
        </w:tc>
        <w:tc>
          <w:tcPr>
            <w:tcW w:w="840" w:type="dxa"/>
            <w:shd w:val="clear" w:color="000000" w:fill="B4D5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-24,3%</w:t>
            </w:r>
          </w:p>
        </w:tc>
        <w:tc>
          <w:tcPr>
            <w:tcW w:w="840" w:type="dxa"/>
            <w:shd w:val="clear" w:color="000000" w:fill="D6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-13,8%</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Strzelce Krajeńskie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DB87B"/>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35,5%</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w:t>
            </w:r>
          </w:p>
        </w:tc>
        <w:tc>
          <w:tcPr>
            <w:tcW w:w="840" w:type="dxa"/>
            <w:shd w:val="clear" w:color="000000" w:fill="FB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-2,3%</w:t>
            </w:r>
          </w:p>
        </w:tc>
        <w:tc>
          <w:tcPr>
            <w:tcW w:w="840" w:type="dxa"/>
            <w:shd w:val="clear" w:color="000000" w:fill="FFDB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11,0%</w:t>
            </w:r>
          </w:p>
        </w:tc>
        <w:tc>
          <w:tcPr>
            <w:tcW w:w="840" w:type="dxa"/>
            <w:shd w:val="clear" w:color="000000" w:fill="FFE5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3,5%</w:t>
            </w:r>
          </w:p>
        </w:tc>
        <w:tc>
          <w:tcPr>
            <w:tcW w:w="840" w:type="dxa"/>
            <w:shd w:val="clear" w:color="000000" w:fill="BFD8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-21,0%</w:t>
            </w:r>
          </w:p>
        </w:tc>
        <w:tc>
          <w:tcPr>
            <w:tcW w:w="840" w:type="dxa"/>
            <w:shd w:val="clear" w:color="000000" w:fill="C0D8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-20,6%</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Zwierzyn</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ED7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13,4%</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4,4%</w:t>
            </w:r>
          </w:p>
        </w:tc>
        <w:tc>
          <w:tcPr>
            <w:tcW w:w="840" w:type="dxa"/>
            <w:shd w:val="clear" w:color="000000" w:fill="E4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-9,6%</w:t>
            </w:r>
          </w:p>
        </w:tc>
        <w:tc>
          <w:tcPr>
            <w:tcW w:w="840" w:type="dxa"/>
            <w:shd w:val="clear" w:color="000000" w:fill="FDC5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26,7%</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0,5%</w:t>
            </w:r>
          </w:p>
        </w:tc>
        <w:tc>
          <w:tcPr>
            <w:tcW w:w="840" w:type="dxa"/>
            <w:shd w:val="clear" w:color="000000" w:fill="D5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-14,0%</w:t>
            </w:r>
          </w:p>
        </w:tc>
        <w:tc>
          <w:tcPr>
            <w:tcW w:w="840" w:type="dxa"/>
            <w:shd w:val="clear" w:color="000000" w:fill="B2D4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-25,0%</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VI.</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SULĘCIN</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B967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60,7%</w:t>
            </w:r>
          </w:p>
        </w:tc>
        <w:tc>
          <w:tcPr>
            <w:tcW w:w="840" w:type="dxa"/>
            <w:shd w:val="clear" w:color="000000" w:fill="CADB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-17,4%</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2,1%</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5,8%</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4,5%</w:t>
            </w:r>
          </w:p>
        </w:tc>
        <w:tc>
          <w:tcPr>
            <w:tcW w:w="840" w:type="dxa"/>
            <w:shd w:val="clear" w:color="000000" w:fill="DAE0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-12,4%</w:t>
            </w:r>
          </w:p>
        </w:tc>
        <w:tc>
          <w:tcPr>
            <w:tcW w:w="840" w:type="dxa"/>
            <w:shd w:val="clear" w:color="000000" w:fill="D5DF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-14,0%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Krzeszyce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CB079"/>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41,6%</w:t>
            </w:r>
          </w:p>
        </w:tc>
        <w:tc>
          <w:tcPr>
            <w:tcW w:w="840" w:type="dxa"/>
            <w:shd w:val="clear" w:color="000000" w:fill="CD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-16,5%</w:t>
            </w:r>
          </w:p>
        </w:tc>
        <w:tc>
          <w:tcPr>
            <w:tcW w:w="840" w:type="dxa"/>
            <w:shd w:val="clear" w:color="000000" w:fill="FFDA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11,7%</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7,2%</w:t>
            </w:r>
          </w:p>
        </w:tc>
        <w:tc>
          <w:tcPr>
            <w:tcW w:w="840" w:type="dxa"/>
            <w:shd w:val="clear" w:color="000000" w:fill="FFDD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9,3%</w:t>
            </w:r>
          </w:p>
        </w:tc>
        <w:tc>
          <w:tcPr>
            <w:tcW w:w="840" w:type="dxa"/>
            <w:shd w:val="clear" w:color="000000" w:fill="B2D4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-25,0%</w:t>
            </w:r>
          </w:p>
        </w:tc>
        <w:tc>
          <w:tcPr>
            <w:tcW w:w="840" w:type="dxa"/>
            <w:shd w:val="clear" w:color="000000" w:fill="F2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Lubniewice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A7F7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76,8%</w:t>
            </w:r>
          </w:p>
        </w:tc>
        <w:tc>
          <w:tcPr>
            <w:tcW w:w="840" w:type="dxa"/>
            <w:shd w:val="clear" w:color="000000" w:fill="F9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-2,9%</w:t>
            </w:r>
          </w:p>
        </w:tc>
        <w:tc>
          <w:tcPr>
            <w:tcW w:w="840" w:type="dxa"/>
            <w:shd w:val="clear" w:color="000000" w:fill="E4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-9,4%</w:t>
            </w:r>
          </w:p>
        </w:tc>
        <w:tc>
          <w:tcPr>
            <w:tcW w:w="840" w:type="dxa"/>
            <w:shd w:val="clear" w:color="000000" w:fill="FFDA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11,0%</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0,0%</w:t>
            </w:r>
          </w:p>
        </w:tc>
        <w:tc>
          <w:tcPr>
            <w:tcW w:w="840" w:type="dxa"/>
            <w:shd w:val="clear" w:color="000000" w:fill="FD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w:t>
            </w:r>
          </w:p>
        </w:tc>
        <w:tc>
          <w:tcPr>
            <w:tcW w:w="840" w:type="dxa"/>
            <w:shd w:val="clear" w:color="000000" w:fill="C7DA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-18,5%</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Słońsk</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DB87B"/>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35,9%</w:t>
            </w:r>
          </w:p>
        </w:tc>
        <w:tc>
          <w:tcPr>
            <w:tcW w:w="840" w:type="dxa"/>
            <w:shd w:val="clear" w:color="000000" w:fill="CA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-17,6%</w:t>
            </w:r>
          </w:p>
        </w:tc>
        <w:tc>
          <w:tcPr>
            <w:tcW w:w="840" w:type="dxa"/>
            <w:shd w:val="clear" w:color="000000" w:fill="FC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w:t>
            </w:r>
          </w:p>
        </w:tc>
        <w:tc>
          <w:tcPr>
            <w:tcW w:w="840" w:type="dxa"/>
            <w:shd w:val="clear" w:color="000000" w:fill="FFDC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9,6%</w:t>
            </w:r>
          </w:p>
        </w:tc>
        <w:tc>
          <w:tcPr>
            <w:tcW w:w="840" w:type="dxa"/>
            <w:shd w:val="clear" w:color="000000" w:fill="FECE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19,9%</w:t>
            </w:r>
          </w:p>
        </w:tc>
        <w:tc>
          <w:tcPr>
            <w:tcW w:w="840" w:type="dxa"/>
            <w:shd w:val="clear" w:color="000000" w:fill="C8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-18,0%</w:t>
            </w:r>
          </w:p>
        </w:tc>
        <w:tc>
          <w:tcPr>
            <w:tcW w:w="840" w:type="dxa"/>
            <w:shd w:val="clear" w:color="000000" w:fill="D1DD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-15,5%</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Sulęcin</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B9975"/>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57,8%</w:t>
            </w:r>
          </w:p>
        </w:tc>
        <w:tc>
          <w:tcPr>
            <w:tcW w:w="840" w:type="dxa"/>
            <w:shd w:val="clear" w:color="000000" w:fill="CE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-16,4%</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2,0%</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4,3%</w:t>
            </w:r>
          </w:p>
        </w:tc>
        <w:tc>
          <w:tcPr>
            <w:tcW w:w="840" w:type="dxa"/>
            <w:shd w:val="clear" w:color="000000" w:fill="F0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-5,6%</w:t>
            </w:r>
          </w:p>
        </w:tc>
        <w:tc>
          <w:tcPr>
            <w:tcW w:w="840" w:type="dxa"/>
            <w:shd w:val="clear" w:color="000000" w:fill="DFE1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-11,1%</w:t>
            </w:r>
          </w:p>
        </w:tc>
        <w:tc>
          <w:tcPr>
            <w:tcW w:w="840" w:type="dxa"/>
            <w:shd w:val="clear" w:color="000000" w:fill="D5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Torzym</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8696B"/>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92,4%</w:t>
            </w:r>
          </w:p>
        </w:tc>
        <w:tc>
          <w:tcPr>
            <w:tcW w:w="840" w:type="dxa"/>
            <w:shd w:val="clear" w:color="000000" w:fill="ABD2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-27,2%</w:t>
            </w:r>
          </w:p>
        </w:tc>
        <w:tc>
          <w:tcPr>
            <w:tcW w:w="840" w:type="dxa"/>
            <w:shd w:val="clear" w:color="000000" w:fill="FFE1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6,2%</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4,4%</w:t>
            </w:r>
          </w:p>
        </w:tc>
        <w:tc>
          <w:tcPr>
            <w:tcW w:w="840" w:type="dxa"/>
            <w:shd w:val="clear" w:color="000000" w:fill="FECA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23,2%</w:t>
            </w:r>
          </w:p>
        </w:tc>
        <w:tc>
          <w:tcPr>
            <w:tcW w:w="840" w:type="dxa"/>
            <w:shd w:val="clear" w:color="000000" w:fill="E2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-10,1%</w:t>
            </w:r>
          </w:p>
        </w:tc>
        <w:tc>
          <w:tcPr>
            <w:tcW w:w="840" w:type="dxa"/>
            <w:shd w:val="clear" w:color="000000" w:fill="D1DD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-15,3%</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lastRenderedPageBreak/>
              <w:t>VIII.</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ŚWIEBODZIN</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CA377"/>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51,2%</w:t>
            </w:r>
          </w:p>
        </w:tc>
        <w:tc>
          <w:tcPr>
            <w:tcW w:w="840" w:type="dxa"/>
            <w:shd w:val="clear" w:color="000000" w:fill="DBE0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-12,2%</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-0,5%</w:t>
            </w:r>
          </w:p>
        </w:tc>
        <w:tc>
          <w:tcPr>
            <w:tcW w:w="840" w:type="dxa"/>
            <w:shd w:val="clear" w:color="000000" w:fill="FCB179"/>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40,7%</w:t>
            </w:r>
          </w:p>
        </w:tc>
        <w:tc>
          <w:tcPr>
            <w:tcW w:w="840" w:type="dxa"/>
            <w:shd w:val="clear" w:color="000000" w:fill="FFDC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9,9%</w:t>
            </w:r>
          </w:p>
        </w:tc>
        <w:tc>
          <w:tcPr>
            <w:tcW w:w="840" w:type="dxa"/>
            <w:shd w:val="clear" w:color="000000" w:fill="C2D9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-19,9%</w:t>
            </w:r>
          </w:p>
        </w:tc>
        <w:tc>
          <w:tcPr>
            <w:tcW w:w="840" w:type="dxa"/>
            <w:shd w:val="clear" w:color="000000" w:fill="CFDD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-16,0%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Lubrza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B957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61,3%</w:t>
            </w:r>
          </w:p>
        </w:tc>
        <w:tc>
          <w:tcPr>
            <w:tcW w:w="840" w:type="dxa"/>
            <w:shd w:val="clear" w:color="000000" w:fill="FF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2,7%</w:t>
            </w:r>
          </w:p>
        </w:tc>
        <w:tc>
          <w:tcPr>
            <w:tcW w:w="840" w:type="dxa"/>
            <w:shd w:val="clear" w:color="000000" w:fill="E5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-9,1%</w:t>
            </w:r>
          </w:p>
        </w:tc>
        <w:tc>
          <w:tcPr>
            <w:tcW w:w="840" w:type="dxa"/>
            <w:shd w:val="clear" w:color="000000" w:fill="FB9D75"/>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55,0%</w:t>
            </w:r>
          </w:p>
        </w:tc>
        <w:tc>
          <w:tcPr>
            <w:tcW w:w="840" w:type="dxa"/>
            <w:shd w:val="clear" w:color="000000" w:fill="FFDA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11,5%</w:t>
            </w:r>
          </w:p>
        </w:tc>
        <w:tc>
          <w:tcPr>
            <w:tcW w:w="840" w:type="dxa"/>
            <w:shd w:val="clear" w:color="000000" w:fill="9CCE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-31,8%</w:t>
            </w:r>
          </w:p>
        </w:tc>
        <w:tc>
          <w:tcPr>
            <w:tcW w:w="840" w:type="dxa"/>
            <w:shd w:val="clear" w:color="000000" w:fill="D4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-14,5%</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Łagów</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DB87B"/>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35,9%</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-0,9%</w:t>
            </w:r>
          </w:p>
        </w:tc>
        <w:tc>
          <w:tcPr>
            <w:tcW w:w="840" w:type="dxa"/>
            <w:shd w:val="clear" w:color="000000" w:fill="FED4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15,7%</w:t>
            </w:r>
          </w:p>
        </w:tc>
        <w:tc>
          <w:tcPr>
            <w:tcW w:w="840" w:type="dxa"/>
            <w:shd w:val="clear" w:color="000000" w:fill="FDB67A"/>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37,4%</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3,9%</w:t>
            </w:r>
          </w:p>
        </w:tc>
        <w:tc>
          <w:tcPr>
            <w:tcW w:w="840" w:type="dxa"/>
            <w:shd w:val="clear" w:color="000000" w:fill="C3D9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-19,6%</w:t>
            </w:r>
          </w:p>
        </w:tc>
        <w:tc>
          <w:tcPr>
            <w:tcW w:w="840" w:type="dxa"/>
            <w:shd w:val="clear" w:color="000000" w:fill="CA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-17,6%</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Skąpe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ED4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15,9%</w:t>
            </w:r>
          </w:p>
        </w:tc>
        <w:tc>
          <w:tcPr>
            <w:tcW w:w="840" w:type="dxa"/>
            <w:shd w:val="clear" w:color="000000" w:fill="E6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-8,8%</w:t>
            </w:r>
          </w:p>
        </w:tc>
        <w:tc>
          <w:tcPr>
            <w:tcW w:w="840" w:type="dxa"/>
            <w:shd w:val="clear" w:color="000000" w:fill="F5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-4,3%</w:t>
            </w:r>
          </w:p>
        </w:tc>
        <w:tc>
          <w:tcPr>
            <w:tcW w:w="840" w:type="dxa"/>
            <w:shd w:val="clear" w:color="000000" w:fill="FCA777"/>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48,3%</w:t>
            </w:r>
          </w:p>
        </w:tc>
        <w:tc>
          <w:tcPr>
            <w:tcW w:w="840" w:type="dxa"/>
            <w:shd w:val="clear" w:color="000000" w:fill="FED8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12,5%</w:t>
            </w:r>
          </w:p>
        </w:tc>
        <w:tc>
          <w:tcPr>
            <w:tcW w:w="840" w:type="dxa"/>
            <w:shd w:val="clear" w:color="000000" w:fill="D3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-14,8%</w:t>
            </w:r>
          </w:p>
        </w:tc>
        <w:tc>
          <w:tcPr>
            <w:tcW w:w="840" w:type="dxa"/>
            <w:shd w:val="clear" w:color="000000" w:fill="AAD2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-27,3%</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Szczaniec</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B957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61,0%</w:t>
            </w:r>
          </w:p>
        </w:tc>
        <w:tc>
          <w:tcPr>
            <w:tcW w:w="840" w:type="dxa"/>
            <w:shd w:val="clear" w:color="000000" w:fill="CFDD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-15,8%</w:t>
            </w:r>
          </w:p>
        </w:tc>
        <w:tc>
          <w:tcPr>
            <w:tcW w:w="840" w:type="dxa"/>
            <w:shd w:val="clear" w:color="000000" w:fill="FFE5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3,8%</w:t>
            </w:r>
          </w:p>
        </w:tc>
        <w:tc>
          <w:tcPr>
            <w:tcW w:w="840" w:type="dxa"/>
            <w:shd w:val="clear" w:color="000000" w:fill="FCB37A"/>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39,8%</w:t>
            </w:r>
          </w:p>
        </w:tc>
        <w:tc>
          <w:tcPr>
            <w:tcW w:w="840" w:type="dxa"/>
            <w:shd w:val="clear" w:color="000000" w:fill="ECE5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-6,9%</w:t>
            </w:r>
          </w:p>
        </w:tc>
        <w:tc>
          <w:tcPr>
            <w:tcW w:w="840" w:type="dxa"/>
            <w:shd w:val="clear" w:color="000000" w:fill="B3D5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-24,5%</w:t>
            </w:r>
          </w:p>
        </w:tc>
        <w:tc>
          <w:tcPr>
            <w:tcW w:w="840" w:type="dxa"/>
            <w:shd w:val="clear" w:color="000000" w:fill="CB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-17,2%</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Świebodzin</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BA176"/>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52,4%</w:t>
            </w:r>
          </w:p>
        </w:tc>
        <w:tc>
          <w:tcPr>
            <w:tcW w:w="840" w:type="dxa"/>
            <w:shd w:val="clear" w:color="000000" w:fill="D3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-14,5%</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0,7%</w:t>
            </w:r>
          </w:p>
        </w:tc>
        <w:tc>
          <w:tcPr>
            <w:tcW w:w="840" w:type="dxa"/>
            <w:shd w:val="clear" w:color="000000" w:fill="FDB57A"/>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38,3%</w:t>
            </w:r>
          </w:p>
        </w:tc>
        <w:tc>
          <w:tcPr>
            <w:tcW w:w="840" w:type="dxa"/>
            <w:shd w:val="clear" w:color="000000" w:fill="FED8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13,1%</w:t>
            </w:r>
          </w:p>
        </w:tc>
        <w:tc>
          <w:tcPr>
            <w:tcW w:w="840" w:type="dxa"/>
            <w:shd w:val="clear" w:color="000000" w:fill="C1D9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-20,4%</w:t>
            </w:r>
          </w:p>
        </w:tc>
        <w:tc>
          <w:tcPr>
            <w:tcW w:w="840" w:type="dxa"/>
            <w:shd w:val="clear" w:color="000000" w:fill="D4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-14,3%</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Zbąszynek</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96B6C"/>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91,2%</w:t>
            </w:r>
          </w:p>
        </w:tc>
        <w:tc>
          <w:tcPr>
            <w:tcW w:w="840" w:type="dxa"/>
            <w:shd w:val="clear" w:color="000000" w:fill="C7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-18,3%</w:t>
            </w:r>
          </w:p>
        </w:tc>
        <w:tc>
          <w:tcPr>
            <w:tcW w:w="840" w:type="dxa"/>
            <w:shd w:val="clear" w:color="000000" w:fill="D1DD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-15,4%</w:t>
            </w:r>
          </w:p>
        </w:tc>
        <w:tc>
          <w:tcPr>
            <w:tcW w:w="840" w:type="dxa"/>
            <w:shd w:val="clear" w:color="000000" w:fill="FCB079"/>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41,4%</w:t>
            </w:r>
          </w:p>
        </w:tc>
        <w:tc>
          <w:tcPr>
            <w:tcW w:w="840" w:type="dxa"/>
            <w:shd w:val="clear" w:color="000000" w:fill="FFDC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9,8%</w:t>
            </w:r>
          </w:p>
        </w:tc>
        <w:tc>
          <w:tcPr>
            <w:tcW w:w="840" w:type="dxa"/>
            <w:shd w:val="clear" w:color="000000" w:fill="E6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-8,9%</w:t>
            </w:r>
          </w:p>
        </w:tc>
        <w:tc>
          <w:tcPr>
            <w:tcW w:w="840" w:type="dxa"/>
            <w:shd w:val="clear" w:color="000000" w:fill="DDE1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-11,7%</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IX.</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WSCHOWA</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FE1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6,6%</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6,8%</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5,4%</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2,1%</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0,5%</w:t>
            </w:r>
          </w:p>
        </w:tc>
        <w:tc>
          <w:tcPr>
            <w:tcW w:w="840" w:type="dxa"/>
            <w:shd w:val="clear" w:color="000000" w:fill="CBDC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-17,3%</w:t>
            </w:r>
          </w:p>
        </w:tc>
        <w:tc>
          <w:tcPr>
            <w:tcW w:w="840" w:type="dxa"/>
            <w:shd w:val="clear" w:color="000000" w:fill="D4DE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-14,3%</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Sława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1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-5,5%</w:t>
            </w:r>
          </w:p>
        </w:tc>
        <w:tc>
          <w:tcPr>
            <w:tcW w:w="840" w:type="dxa"/>
            <w:shd w:val="clear" w:color="000000" w:fill="F0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-5,9%</w:t>
            </w:r>
          </w:p>
        </w:tc>
        <w:tc>
          <w:tcPr>
            <w:tcW w:w="840" w:type="dxa"/>
            <w:shd w:val="clear" w:color="000000" w:fill="FED6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14,3%</w:t>
            </w:r>
          </w:p>
        </w:tc>
        <w:tc>
          <w:tcPr>
            <w:tcW w:w="840" w:type="dxa"/>
            <w:shd w:val="clear" w:color="000000" w:fill="FED6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14,1%</w:t>
            </w:r>
          </w:p>
        </w:tc>
        <w:tc>
          <w:tcPr>
            <w:tcW w:w="840" w:type="dxa"/>
            <w:shd w:val="clear" w:color="000000" w:fill="D6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-13,8%</w:t>
            </w:r>
          </w:p>
        </w:tc>
        <w:tc>
          <w:tcPr>
            <w:tcW w:w="840" w:type="dxa"/>
            <w:shd w:val="clear" w:color="000000" w:fill="D5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-14,1%</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Szlichtyngowa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EC8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24,7%</w:t>
            </w:r>
          </w:p>
        </w:tc>
        <w:tc>
          <w:tcPr>
            <w:tcW w:w="840" w:type="dxa"/>
            <w:shd w:val="clear" w:color="000000" w:fill="FED0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18,7%</w:t>
            </w:r>
          </w:p>
        </w:tc>
        <w:tc>
          <w:tcPr>
            <w:tcW w:w="840" w:type="dxa"/>
            <w:shd w:val="clear" w:color="000000" w:fill="FD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0,9%</w:t>
            </w:r>
          </w:p>
        </w:tc>
        <w:tc>
          <w:tcPr>
            <w:tcW w:w="840" w:type="dxa"/>
            <w:shd w:val="clear" w:color="000000" w:fill="FFDB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11,0%</w:t>
            </w:r>
          </w:p>
        </w:tc>
        <w:tc>
          <w:tcPr>
            <w:tcW w:w="840" w:type="dxa"/>
            <w:shd w:val="clear" w:color="000000" w:fill="95CC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-33,9%</w:t>
            </w:r>
          </w:p>
        </w:tc>
        <w:tc>
          <w:tcPr>
            <w:tcW w:w="840" w:type="dxa"/>
            <w:shd w:val="clear" w:color="000000" w:fill="F6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-3,8%</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Wschowa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FDE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8,4%</w:t>
            </w:r>
          </w:p>
        </w:tc>
        <w:tc>
          <w:tcPr>
            <w:tcW w:w="840" w:type="dxa"/>
            <w:shd w:val="clear" w:color="000000" w:fill="FFDD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8,9%</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4,2%</w:t>
            </w:r>
          </w:p>
        </w:tc>
        <w:tc>
          <w:tcPr>
            <w:tcW w:w="840" w:type="dxa"/>
            <w:shd w:val="clear" w:color="000000" w:fill="FB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-2,2%</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4,2%</w:t>
            </w:r>
          </w:p>
        </w:tc>
        <w:tc>
          <w:tcPr>
            <w:tcW w:w="840" w:type="dxa"/>
            <w:shd w:val="clear" w:color="000000" w:fill="D6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-13,9%</w:t>
            </w:r>
          </w:p>
        </w:tc>
        <w:tc>
          <w:tcPr>
            <w:tcW w:w="840" w:type="dxa"/>
            <w:shd w:val="clear" w:color="000000" w:fill="BDD8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-21,4%</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X.</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ZIELONA GÓRA</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CB279"/>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40,3%</w:t>
            </w:r>
          </w:p>
        </w:tc>
        <w:tc>
          <w:tcPr>
            <w:tcW w:w="840" w:type="dxa"/>
            <w:shd w:val="clear" w:color="000000" w:fill="FFDF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7,8%</w:t>
            </w:r>
          </w:p>
        </w:tc>
        <w:tc>
          <w:tcPr>
            <w:tcW w:w="840" w:type="dxa"/>
            <w:shd w:val="clear" w:color="000000" w:fill="FFE1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6,0%</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7,4%</w:t>
            </w:r>
          </w:p>
        </w:tc>
        <w:tc>
          <w:tcPr>
            <w:tcW w:w="840" w:type="dxa"/>
            <w:shd w:val="clear" w:color="000000" w:fill="ECE5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-6,8%</w:t>
            </w:r>
          </w:p>
        </w:tc>
        <w:tc>
          <w:tcPr>
            <w:tcW w:w="840" w:type="dxa"/>
            <w:shd w:val="clear" w:color="000000" w:fill="EBE5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-7,2%</w:t>
            </w:r>
          </w:p>
        </w:tc>
        <w:tc>
          <w:tcPr>
            <w:tcW w:w="840" w:type="dxa"/>
            <w:shd w:val="clear" w:color="000000" w:fill="C5DA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-19,0%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Babimost</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ECC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21,7%</w:t>
            </w:r>
          </w:p>
        </w:tc>
        <w:tc>
          <w:tcPr>
            <w:tcW w:w="840" w:type="dxa"/>
            <w:shd w:val="clear" w:color="000000" w:fill="FB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w:t>
            </w:r>
          </w:p>
        </w:tc>
        <w:tc>
          <w:tcPr>
            <w:tcW w:w="840" w:type="dxa"/>
            <w:shd w:val="clear" w:color="000000" w:fill="F1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-5,5%</w:t>
            </w:r>
          </w:p>
        </w:tc>
        <w:tc>
          <w:tcPr>
            <w:tcW w:w="840" w:type="dxa"/>
            <w:shd w:val="clear" w:color="000000" w:fill="FECA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23,2%</w:t>
            </w:r>
          </w:p>
        </w:tc>
        <w:tc>
          <w:tcPr>
            <w:tcW w:w="840" w:type="dxa"/>
            <w:shd w:val="clear" w:color="000000" w:fill="FECD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20,4%</w:t>
            </w:r>
          </w:p>
        </w:tc>
        <w:tc>
          <w:tcPr>
            <w:tcW w:w="840" w:type="dxa"/>
            <w:shd w:val="clear" w:color="000000" w:fill="A3D0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-29,6%</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Bojadła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CA577"/>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49,6%</w:t>
            </w:r>
          </w:p>
        </w:tc>
        <w:tc>
          <w:tcPr>
            <w:tcW w:w="840" w:type="dxa"/>
            <w:shd w:val="clear" w:color="000000" w:fill="D9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-12,7%</w:t>
            </w:r>
          </w:p>
        </w:tc>
        <w:tc>
          <w:tcPr>
            <w:tcW w:w="840" w:type="dxa"/>
            <w:shd w:val="clear" w:color="000000" w:fill="FECC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21,5%</w:t>
            </w:r>
          </w:p>
        </w:tc>
        <w:tc>
          <w:tcPr>
            <w:tcW w:w="840" w:type="dxa"/>
            <w:shd w:val="clear" w:color="000000" w:fill="FFD9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12,0%</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5,6%</w:t>
            </w:r>
          </w:p>
        </w:tc>
        <w:tc>
          <w:tcPr>
            <w:tcW w:w="840" w:type="dxa"/>
            <w:shd w:val="clear" w:color="000000" w:fill="B3D5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-24,7%</w:t>
            </w:r>
          </w:p>
        </w:tc>
        <w:tc>
          <w:tcPr>
            <w:tcW w:w="840" w:type="dxa"/>
            <w:shd w:val="clear" w:color="000000" w:fill="C8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-18,1%</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Czerwieńsk</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BA076"/>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52,8%</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6,8%</w:t>
            </w:r>
          </w:p>
        </w:tc>
        <w:tc>
          <w:tcPr>
            <w:tcW w:w="840" w:type="dxa"/>
            <w:shd w:val="clear" w:color="000000" w:fill="FED6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13,9%</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0,2%</w:t>
            </w:r>
          </w:p>
        </w:tc>
        <w:tc>
          <w:tcPr>
            <w:tcW w:w="840" w:type="dxa"/>
            <w:shd w:val="clear" w:color="000000" w:fill="C9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-17,8%</w:t>
            </w:r>
          </w:p>
        </w:tc>
        <w:tc>
          <w:tcPr>
            <w:tcW w:w="840" w:type="dxa"/>
            <w:shd w:val="clear" w:color="000000" w:fill="F9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-2,9%</w:t>
            </w:r>
          </w:p>
        </w:tc>
        <w:tc>
          <w:tcPr>
            <w:tcW w:w="840" w:type="dxa"/>
            <w:shd w:val="clear" w:color="000000" w:fill="CD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-16,5%</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Kargowa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CAE79"/>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43,0%</w:t>
            </w:r>
          </w:p>
        </w:tc>
        <w:tc>
          <w:tcPr>
            <w:tcW w:w="840" w:type="dxa"/>
            <w:shd w:val="clear" w:color="000000" w:fill="BCD7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-21,8%</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6,7%</w:t>
            </w:r>
          </w:p>
        </w:tc>
        <w:tc>
          <w:tcPr>
            <w:tcW w:w="840" w:type="dxa"/>
            <w:shd w:val="clear" w:color="000000" w:fill="FFDD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9,0%</w:t>
            </w:r>
          </w:p>
        </w:tc>
        <w:tc>
          <w:tcPr>
            <w:tcW w:w="840" w:type="dxa"/>
            <w:shd w:val="clear" w:color="000000" w:fill="FFDE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8,7%</w:t>
            </w:r>
          </w:p>
        </w:tc>
        <w:tc>
          <w:tcPr>
            <w:tcW w:w="840" w:type="dxa"/>
            <w:shd w:val="clear" w:color="000000" w:fill="DEE1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-11,4%</w:t>
            </w:r>
          </w:p>
        </w:tc>
        <w:tc>
          <w:tcPr>
            <w:tcW w:w="840" w:type="dxa"/>
            <w:shd w:val="clear" w:color="000000" w:fill="C3D9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-19,7%</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Nowogród Bobrzański</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FDA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11,6%</w:t>
            </w:r>
          </w:p>
        </w:tc>
        <w:tc>
          <w:tcPr>
            <w:tcW w:w="840" w:type="dxa"/>
            <w:shd w:val="clear" w:color="000000" w:fill="F5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-4,2%</w:t>
            </w:r>
          </w:p>
        </w:tc>
        <w:tc>
          <w:tcPr>
            <w:tcW w:w="840" w:type="dxa"/>
            <w:shd w:val="clear" w:color="000000" w:fill="FED4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15,9%</w:t>
            </w:r>
          </w:p>
        </w:tc>
        <w:tc>
          <w:tcPr>
            <w:tcW w:w="840" w:type="dxa"/>
            <w:shd w:val="clear" w:color="000000" w:fill="FFDC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9,9%</w:t>
            </w:r>
          </w:p>
        </w:tc>
        <w:tc>
          <w:tcPr>
            <w:tcW w:w="840" w:type="dxa"/>
            <w:shd w:val="clear" w:color="000000" w:fill="EDE5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-6,8%</w:t>
            </w:r>
          </w:p>
        </w:tc>
        <w:tc>
          <w:tcPr>
            <w:tcW w:w="840" w:type="dxa"/>
            <w:shd w:val="clear" w:color="000000" w:fill="E1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-10,4%</w:t>
            </w:r>
          </w:p>
        </w:tc>
        <w:tc>
          <w:tcPr>
            <w:tcW w:w="840" w:type="dxa"/>
            <w:shd w:val="clear" w:color="000000" w:fill="D1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-15,2%</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Sulechów</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A8C7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67,7%</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0,5%</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5,8%</w:t>
            </w:r>
          </w:p>
        </w:tc>
        <w:tc>
          <w:tcPr>
            <w:tcW w:w="840" w:type="dxa"/>
            <w:shd w:val="clear" w:color="000000" w:fill="FFDD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9,5%</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7,1%</w:t>
            </w:r>
          </w:p>
        </w:tc>
        <w:tc>
          <w:tcPr>
            <w:tcW w:w="840" w:type="dxa"/>
            <w:shd w:val="clear" w:color="000000" w:fill="C8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-18,1%</w:t>
            </w:r>
          </w:p>
        </w:tc>
        <w:tc>
          <w:tcPr>
            <w:tcW w:w="840" w:type="dxa"/>
            <w:shd w:val="clear" w:color="000000" w:fill="D5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Świdnica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CA877"/>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47,6%</w:t>
            </w:r>
          </w:p>
        </w:tc>
        <w:tc>
          <w:tcPr>
            <w:tcW w:w="840" w:type="dxa"/>
            <w:shd w:val="clear" w:color="000000" w:fill="FFE3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4,9%</w:t>
            </w:r>
          </w:p>
        </w:tc>
        <w:tc>
          <w:tcPr>
            <w:tcW w:w="840" w:type="dxa"/>
            <w:shd w:val="clear" w:color="000000" w:fill="FB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-2,3%</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7,2%</w:t>
            </w:r>
          </w:p>
        </w:tc>
        <w:tc>
          <w:tcPr>
            <w:tcW w:w="840" w:type="dxa"/>
            <w:shd w:val="clear" w:color="000000" w:fill="D4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-14,5%</w:t>
            </w:r>
          </w:p>
        </w:tc>
        <w:tc>
          <w:tcPr>
            <w:tcW w:w="840" w:type="dxa"/>
            <w:shd w:val="clear" w:color="000000" w:fill="FED5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14,8%</w:t>
            </w:r>
          </w:p>
        </w:tc>
        <w:tc>
          <w:tcPr>
            <w:tcW w:w="840" w:type="dxa"/>
            <w:shd w:val="clear" w:color="000000" w:fill="D2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-15,2%</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Trzebiechów</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EC9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23,8%</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0,7%</w:t>
            </w:r>
          </w:p>
        </w:tc>
        <w:tc>
          <w:tcPr>
            <w:tcW w:w="840" w:type="dxa"/>
            <w:shd w:val="clear" w:color="000000" w:fill="FF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2,6%</w:t>
            </w:r>
          </w:p>
        </w:tc>
        <w:tc>
          <w:tcPr>
            <w:tcW w:w="840" w:type="dxa"/>
            <w:shd w:val="clear" w:color="000000" w:fill="FEC8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24,4%</w:t>
            </w:r>
          </w:p>
        </w:tc>
        <w:tc>
          <w:tcPr>
            <w:tcW w:w="840" w:type="dxa"/>
            <w:shd w:val="clear" w:color="000000" w:fill="F8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-3,1%</w:t>
            </w:r>
          </w:p>
        </w:tc>
        <w:tc>
          <w:tcPr>
            <w:tcW w:w="840" w:type="dxa"/>
            <w:shd w:val="clear" w:color="000000" w:fill="AED3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-26,1%</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Zabór</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DBF7C"/>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30,8%</w:t>
            </w:r>
          </w:p>
        </w:tc>
        <w:tc>
          <w:tcPr>
            <w:tcW w:w="840" w:type="dxa"/>
            <w:shd w:val="clear" w:color="000000" w:fill="FECE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20,3%</w:t>
            </w:r>
          </w:p>
        </w:tc>
        <w:tc>
          <w:tcPr>
            <w:tcW w:w="840" w:type="dxa"/>
            <w:shd w:val="clear" w:color="000000" w:fill="FFDE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8,2%</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0,5%</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w:t>
            </w:r>
          </w:p>
        </w:tc>
        <w:tc>
          <w:tcPr>
            <w:tcW w:w="840" w:type="dxa"/>
            <w:shd w:val="clear" w:color="000000" w:fill="FED4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15,8%</w:t>
            </w:r>
          </w:p>
        </w:tc>
        <w:tc>
          <w:tcPr>
            <w:tcW w:w="840" w:type="dxa"/>
            <w:shd w:val="clear" w:color="000000" w:fill="BCD7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-21,7%</w:t>
            </w:r>
          </w:p>
        </w:tc>
      </w:tr>
      <w:tr w:rsidR="008D0D15" w:rsidRPr="004F40A5" w:rsidTr="00EC2C9C">
        <w:trPr>
          <w:trHeight w:val="240"/>
          <w:jc w:val="center"/>
        </w:trPr>
        <w:tc>
          <w:tcPr>
            <w:tcW w:w="460" w:type="dxa"/>
            <w:shd w:val="clear" w:color="000000" w:fill="C0C0C0"/>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w:t>
            </w:r>
          </w:p>
        </w:tc>
        <w:tc>
          <w:tcPr>
            <w:tcW w:w="1980" w:type="dxa"/>
            <w:shd w:val="clear" w:color="000000" w:fill="C0C0C0"/>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Zielona Góra</w:t>
            </w:r>
          </w:p>
        </w:tc>
        <w:tc>
          <w:tcPr>
            <w:tcW w:w="620" w:type="dxa"/>
            <w:shd w:val="clear" w:color="000000" w:fill="C0C0C0"/>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w:t>
            </w:r>
          </w:p>
        </w:tc>
        <w:tc>
          <w:tcPr>
            <w:tcW w:w="840" w:type="dxa"/>
            <w:shd w:val="clear" w:color="000000" w:fill="FDB57A"/>
            <w:noWrap/>
            <w:vAlign w:val="center"/>
            <w:hideMark/>
          </w:tcPr>
          <w:p w:rsidR="008D0D15" w:rsidRPr="004F40A5" w:rsidRDefault="008D0D15" w:rsidP="00EC2C9C">
            <w:pPr>
              <w:spacing w:after="0" w:line="240" w:lineRule="auto"/>
              <w:jc w:val="right"/>
              <w:rPr>
                <w:rFonts w:ascii="Calibri" w:eastAsia="Times New Roman" w:hAnsi="Calibri" w:cs="Calibri"/>
                <w:i/>
                <w:iCs/>
                <w:sz w:val="18"/>
                <w:szCs w:val="18"/>
                <w:lang w:eastAsia="pl-PL"/>
              </w:rPr>
            </w:pPr>
            <w:r w:rsidRPr="004F40A5">
              <w:rPr>
                <w:rFonts w:ascii="Calibri" w:eastAsia="Times New Roman" w:hAnsi="Calibri" w:cs="Calibri"/>
                <w:i/>
                <w:iCs/>
                <w:sz w:val="18"/>
                <w:szCs w:val="18"/>
                <w:lang w:eastAsia="pl-PL"/>
              </w:rPr>
              <w:t>37,8%</w:t>
            </w:r>
          </w:p>
        </w:tc>
        <w:tc>
          <w:tcPr>
            <w:tcW w:w="840" w:type="dxa"/>
            <w:shd w:val="clear" w:color="000000" w:fill="FED780"/>
            <w:noWrap/>
            <w:vAlign w:val="center"/>
            <w:hideMark/>
          </w:tcPr>
          <w:p w:rsidR="008D0D15" w:rsidRPr="004F40A5" w:rsidRDefault="008D0D15" w:rsidP="00EC2C9C">
            <w:pPr>
              <w:spacing w:after="0" w:line="240" w:lineRule="auto"/>
              <w:jc w:val="right"/>
              <w:rPr>
                <w:rFonts w:ascii="Calibri" w:eastAsia="Times New Roman" w:hAnsi="Calibri" w:cs="Calibri"/>
                <w:i/>
                <w:iCs/>
                <w:sz w:val="18"/>
                <w:szCs w:val="18"/>
                <w:lang w:eastAsia="pl-PL"/>
              </w:rPr>
            </w:pPr>
            <w:r w:rsidRPr="004F40A5">
              <w:rPr>
                <w:rFonts w:ascii="Calibri" w:eastAsia="Times New Roman" w:hAnsi="Calibri" w:cs="Calibri"/>
                <w:i/>
                <w:iCs/>
                <w:sz w:val="18"/>
                <w:szCs w:val="18"/>
                <w:lang w:eastAsia="pl-PL"/>
              </w:rPr>
              <w:t>13,8%</w:t>
            </w:r>
          </w:p>
        </w:tc>
        <w:tc>
          <w:tcPr>
            <w:tcW w:w="840" w:type="dxa"/>
            <w:shd w:val="clear" w:color="000000" w:fill="FFE383"/>
            <w:noWrap/>
            <w:vAlign w:val="center"/>
            <w:hideMark/>
          </w:tcPr>
          <w:p w:rsidR="008D0D15" w:rsidRPr="004F40A5" w:rsidRDefault="008D0D15" w:rsidP="00EC2C9C">
            <w:pPr>
              <w:spacing w:after="0" w:line="240" w:lineRule="auto"/>
              <w:jc w:val="right"/>
              <w:rPr>
                <w:rFonts w:ascii="Calibri" w:eastAsia="Times New Roman" w:hAnsi="Calibri" w:cs="Calibri"/>
                <w:i/>
                <w:iCs/>
                <w:sz w:val="18"/>
                <w:szCs w:val="18"/>
                <w:lang w:eastAsia="pl-PL"/>
              </w:rPr>
            </w:pPr>
            <w:r w:rsidRPr="004F40A5">
              <w:rPr>
                <w:rFonts w:ascii="Calibri" w:eastAsia="Times New Roman" w:hAnsi="Calibri" w:cs="Calibri"/>
                <w:i/>
                <w:iCs/>
                <w:sz w:val="18"/>
                <w:szCs w:val="18"/>
                <w:lang w:eastAsia="pl-PL"/>
              </w:rPr>
              <w:t>4,7%</w:t>
            </w:r>
          </w:p>
        </w:tc>
        <w:tc>
          <w:tcPr>
            <w:tcW w:w="840" w:type="dxa"/>
            <w:shd w:val="clear" w:color="000000" w:fill="FFE182"/>
            <w:noWrap/>
            <w:vAlign w:val="center"/>
            <w:hideMark/>
          </w:tcPr>
          <w:p w:rsidR="008D0D15" w:rsidRPr="004F40A5" w:rsidRDefault="008D0D15" w:rsidP="00EC2C9C">
            <w:pPr>
              <w:spacing w:after="0" w:line="240" w:lineRule="auto"/>
              <w:jc w:val="right"/>
              <w:rPr>
                <w:rFonts w:ascii="Calibri" w:eastAsia="Times New Roman" w:hAnsi="Calibri" w:cs="Calibri"/>
                <w:i/>
                <w:iCs/>
                <w:sz w:val="18"/>
                <w:szCs w:val="18"/>
                <w:lang w:eastAsia="pl-PL"/>
              </w:rPr>
            </w:pPr>
            <w:r w:rsidRPr="004F40A5">
              <w:rPr>
                <w:rFonts w:ascii="Calibri" w:eastAsia="Times New Roman" w:hAnsi="Calibri" w:cs="Calibri"/>
                <w:i/>
                <w:iCs/>
                <w:sz w:val="18"/>
                <w:szCs w:val="18"/>
                <w:lang w:eastAsia="pl-PL"/>
              </w:rPr>
              <w:t>6,6%</w:t>
            </w:r>
          </w:p>
        </w:tc>
        <w:tc>
          <w:tcPr>
            <w:tcW w:w="840" w:type="dxa"/>
            <w:shd w:val="clear" w:color="000000" w:fill="DFE182"/>
            <w:noWrap/>
            <w:vAlign w:val="center"/>
            <w:hideMark/>
          </w:tcPr>
          <w:p w:rsidR="008D0D15" w:rsidRPr="004F40A5" w:rsidRDefault="008D0D15" w:rsidP="00EC2C9C">
            <w:pPr>
              <w:spacing w:after="0" w:line="240" w:lineRule="auto"/>
              <w:jc w:val="right"/>
              <w:rPr>
                <w:rFonts w:ascii="Calibri" w:eastAsia="Times New Roman" w:hAnsi="Calibri" w:cs="Calibri"/>
                <w:i/>
                <w:iCs/>
                <w:sz w:val="18"/>
                <w:szCs w:val="18"/>
                <w:lang w:eastAsia="pl-PL"/>
              </w:rPr>
            </w:pPr>
            <w:r w:rsidRPr="004F40A5">
              <w:rPr>
                <w:rFonts w:ascii="Calibri" w:eastAsia="Times New Roman" w:hAnsi="Calibri" w:cs="Calibri"/>
                <w:i/>
                <w:iCs/>
                <w:sz w:val="18"/>
                <w:szCs w:val="18"/>
                <w:lang w:eastAsia="pl-PL"/>
              </w:rPr>
              <w:t>-10,9%</w:t>
            </w:r>
          </w:p>
        </w:tc>
        <w:tc>
          <w:tcPr>
            <w:tcW w:w="840" w:type="dxa"/>
            <w:shd w:val="clear" w:color="000000" w:fill="F7E883"/>
            <w:noWrap/>
            <w:vAlign w:val="center"/>
            <w:hideMark/>
          </w:tcPr>
          <w:p w:rsidR="008D0D15" w:rsidRPr="004F40A5" w:rsidRDefault="008D0D15" w:rsidP="00EC2C9C">
            <w:pPr>
              <w:spacing w:after="0" w:line="240" w:lineRule="auto"/>
              <w:jc w:val="right"/>
              <w:rPr>
                <w:rFonts w:ascii="Calibri" w:eastAsia="Times New Roman" w:hAnsi="Calibri" w:cs="Calibri"/>
                <w:i/>
                <w:iCs/>
                <w:sz w:val="18"/>
                <w:szCs w:val="18"/>
                <w:lang w:eastAsia="pl-PL"/>
              </w:rPr>
            </w:pPr>
            <w:r w:rsidRPr="004F40A5">
              <w:rPr>
                <w:rFonts w:ascii="Calibri" w:eastAsia="Times New Roman" w:hAnsi="Calibri" w:cs="Calibri"/>
                <w:i/>
                <w:iCs/>
                <w:sz w:val="18"/>
                <w:szCs w:val="18"/>
                <w:lang w:eastAsia="pl-PL"/>
              </w:rPr>
              <w:t>-3,5%</w:t>
            </w:r>
          </w:p>
        </w:tc>
        <w:tc>
          <w:tcPr>
            <w:tcW w:w="840" w:type="dxa"/>
            <w:shd w:val="clear" w:color="000000" w:fill="BBD7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-22,1%</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XI.</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ŻAGAŃ</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ED6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14,4%</w:t>
            </w:r>
          </w:p>
        </w:tc>
        <w:tc>
          <w:tcPr>
            <w:tcW w:w="840" w:type="dxa"/>
            <w:shd w:val="clear" w:color="000000" w:fill="F2E7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-5,2%</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0,2%</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1,6%</w:t>
            </w:r>
          </w:p>
        </w:tc>
        <w:tc>
          <w:tcPr>
            <w:tcW w:w="840" w:type="dxa"/>
            <w:shd w:val="clear" w:color="000000" w:fill="FBEA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-2,3%</w:t>
            </w:r>
          </w:p>
        </w:tc>
        <w:tc>
          <w:tcPr>
            <w:tcW w:w="840" w:type="dxa"/>
            <w:shd w:val="clear" w:color="000000" w:fill="CADB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-17,5%</w:t>
            </w:r>
          </w:p>
        </w:tc>
        <w:tc>
          <w:tcPr>
            <w:tcW w:w="840" w:type="dxa"/>
            <w:shd w:val="clear" w:color="000000" w:fill="D7DF81"/>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-13,3%</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Brzeźnica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FDB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10,8%</w:t>
            </w:r>
          </w:p>
        </w:tc>
        <w:tc>
          <w:tcPr>
            <w:tcW w:w="840" w:type="dxa"/>
            <w:shd w:val="clear" w:color="000000" w:fill="DCE1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-11,9%</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4,3%</w:t>
            </w:r>
          </w:p>
        </w:tc>
        <w:tc>
          <w:tcPr>
            <w:tcW w:w="840" w:type="dxa"/>
            <w:shd w:val="clear" w:color="000000" w:fill="F9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-3,1%</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7,0%</w:t>
            </w:r>
          </w:p>
        </w:tc>
        <w:tc>
          <w:tcPr>
            <w:tcW w:w="840" w:type="dxa"/>
            <w:shd w:val="clear" w:color="000000" w:fill="A5D1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-28,9%</w:t>
            </w:r>
          </w:p>
        </w:tc>
        <w:tc>
          <w:tcPr>
            <w:tcW w:w="840" w:type="dxa"/>
            <w:shd w:val="clear" w:color="000000" w:fill="DA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-12,5%</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Gozdnica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w:t>
            </w:r>
          </w:p>
        </w:tc>
        <w:tc>
          <w:tcPr>
            <w:tcW w:w="840" w:type="dxa"/>
            <w:shd w:val="clear" w:color="000000" w:fill="FFDB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10,5%</w:t>
            </w:r>
          </w:p>
        </w:tc>
        <w:tc>
          <w:tcPr>
            <w:tcW w:w="840" w:type="dxa"/>
            <w:shd w:val="clear" w:color="000000" w:fill="B1D4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-25,2%</w:t>
            </w:r>
          </w:p>
        </w:tc>
        <w:tc>
          <w:tcPr>
            <w:tcW w:w="840" w:type="dxa"/>
            <w:shd w:val="clear" w:color="000000" w:fill="FFDD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9,5%</w:t>
            </w:r>
          </w:p>
        </w:tc>
        <w:tc>
          <w:tcPr>
            <w:tcW w:w="840" w:type="dxa"/>
            <w:shd w:val="clear" w:color="000000" w:fill="FFE1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6,0%</w:t>
            </w:r>
          </w:p>
        </w:tc>
        <w:tc>
          <w:tcPr>
            <w:tcW w:w="840" w:type="dxa"/>
            <w:shd w:val="clear" w:color="000000" w:fill="F9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-2,8%</w:t>
            </w:r>
          </w:p>
        </w:tc>
        <w:tc>
          <w:tcPr>
            <w:tcW w:w="840" w:type="dxa"/>
            <w:shd w:val="clear" w:color="000000" w:fill="8DCA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-36,5%</w:t>
            </w:r>
          </w:p>
        </w:tc>
        <w:tc>
          <w:tcPr>
            <w:tcW w:w="840" w:type="dxa"/>
            <w:shd w:val="clear" w:color="000000" w:fill="BED8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-21,3%</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Iłowa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FE1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6,4%</w:t>
            </w:r>
          </w:p>
        </w:tc>
        <w:tc>
          <w:tcPr>
            <w:tcW w:w="840" w:type="dxa"/>
            <w:shd w:val="clear" w:color="000000" w:fill="E3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-9,7%</w:t>
            </w:r>
          </w:p>
        </w:tc>
        <w:tc>
          <w:tcPr>
            <w:tcW w:w="840" w:type="dxa"/>
            <w:shd w:val="clear" w:color="000000" w:fill="FFDE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8,2%</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-0,4%</w:t>
            </w:r>
          </w:p>
        </w:tc>
        <w:tc>
          <w:tcPr>
            <w:tcW w:w="840" w:type="dxa"/>
            <w:shd w:val="clear" w:color="000000" w:fill="F9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-2,8%</w:t>
            </w:r>
          </w:p>
        </w:tc>
        <w:tc>
          <w:tcPr>
            <w:tcW w:w="840" w:type="dxa"/>
            <w:shd w:val="clear" w:color="000000" w:fill="B3D5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-24,7%</w:t>
            </w:r>
          </w:p>
        </w:tc>
        <w:tc>
          <w:tcPr>
            <w:tcW w:w="840" w:type="dxa"/>
            <w:shd w:val="clear" w:color="000000" w:fill="F6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-3,8%</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Małomice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ECF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19,5%</w:t>
            </w:r>
          </w:p>
        </w:tc>
        <w:tc>
          <w:tcPr>
            <w:tcW w:w="840" w:type="dxa"/>
            <w:shd w:val="clear" w:color="000000" w:fill="DEE1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-11,2%</w:t>
            </w:r>
          </w:p>
        </w:tc>
        <w:tc>
          <w:tcPr>
            <w:tcW w:w="840" w:type="dxa"/>
            <w:shd w:val="clear" w:color="000000" w:fill="FECC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21,4%</w:t>
            </w:r>
          </w:p>
        </w:tc>
        <w:tc>
          <w:tcPr>
            <w:tcW w:w="840" w:type="dxa"/>
            <w:shd w:val="clear" w:color="000000" w:fill="E4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-9,4%</w:t>
            </w:r>
          </w:p>
        </w:tc>
        <w:tc>
          <w:tcPr>
            <w:tcW w:w="840" w:type="dxa"/>
            <w:shd w:val="clear" w:color="000000" w:fill="C9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-17,8%</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w:t>
            </w:r>
          </w:p>
        </w:tc>
        <w:tc>
          <w:tcPr>
            <w:tcW w:w="840" w:type="dxa"/>
            <w:shd w:val="clear" w:color="000000" w:fill="D3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-14,7%</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Niegosławice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FDC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9,7%</w:t>
            </w:r>
          </w:p>
        </w:tc>
        <w:tc>
          <w:tcPr>
            <w:tcW w:w="840" w:type="dxa"/>
            <w:shd w:val="clear" w:color="000000" w:fill="F1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-5,3%</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1,5%</w:t>
            </w:r>
          </w:p>
        </w:tc>
        <w:tc>
          <w:tcPr>
            <w:tcW w:w="840" w:type="dxa"/>
            <w:shd w:val="clear" w:color="000000" w:fill="FFDC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9,8%</w:t>
            </w:r>
          </w:p>
        </w:tc>
        <w:tc>
          <w:tcPr>
            <w:tcW w:w="840" w:type="dxa"/>
            <w:shd w:val="clear" w:color="000000" w:fill="FFD9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12,1%</w:t>
            </w:r>
          </w:p>
        </w:tc>
        <w:tc>
          <w:tcPr>
            <w:tcW w:w="840" w:type="dxa"/>
            <w:shd w:val="clear" w:color="000000" w:fill="B8D6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-23,2%</w:t>
            </w:r>
          </w:p>
        </w:tc>
        <w:tc>
          <w:tcPr>
            <w:tcW w:w="840" w:type="dxa"/>
            <w:shd w:val="clear" w:color="000000" w:fill="E2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-10,1%</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Szprotawa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ECC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21,3%</w:t>
            </w:r>
          </w:p>
        </w:tc>
        <w:tc>
          <w:tcPr>
            <w:tcW w:w="840" w:type="dxa"/>
            <w:shd w:val="clear" w:color="000000" w:fill="FFDF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7,5%</w:t>
            </w:r>
          </w:p>
        </w:tc>
        <w:tc>
          <w:tcPr>
            <w:tcW w:w="840" w:type="dxa"/>
            <w:shd w:val="clear" w:color="000000" w:fill="F5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-4,1%</w:t>
            </w:r>
          </w:p>
        </w:tc>
        <w:tc>
          <w:tcPr>
            <w:tcW w:w="840" w:type="dxa"/>
            <w:shd w:val="clear" w:color="000000" w:fill="FF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2,8%</w:t>
            </w:r>
          </w:p>
        </w:tc>
        <w:tc>
          <w:tcPr>
            <w:tcW w:w="840" w:type="dxa"/>
            <w:shd w:val="clear" w:color="000000" w:fill="F7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-3,5%</w:t>
            </w:r>
          </w:p>
        </w:tc>
        <w:tc>
          <w:tcPr>
            <w:tcW w:w="840" w:type="dxa"/>
            <w:shd w:val="clear" w:color="000000" w:fill="D9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-13,0%</w:t>
            </w:r>
          </w:p>
        </w:tc>
        <w:tc>
          <w:tcPr>
            <w:tcW w:w="840" w:type="dxa"/>
            <w:shd w:val="clear" w:color="000000" w:fill="E4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-9,6%</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Wymiarki</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D3DE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-14,6%</w:t>
            </w:r>
          </w:p>
        </w:tc>
        <w:tc>
          <w:tcPr>
            <w:tcW w:w="840" w:type="dxa"/>
            <w:shd w:val="clear" w:color="000000" w:fill="FFDF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7,9%</w:t>
            </w:r>
          </w:p>
        </w:tc>
        <w:tc>
          <w:tcPr>
            <w:tcW w:w="840" w:type="dxa"/>
            <w:shd w:val="clear" w:color="000000" w:fill="F8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-3,3%</w:t>
            </w:r>
          </w:p>
        </w:tc>
        <w:tc>
          <w:tcPr>
            <w:tcW w:w="840" w:type="dxa"/>
            <w:shd w:val="clear" w:color="000000" w:fill="FFE1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6,2%</w:t>
            </w:r>
          </w:p>
        </w:tc>
        <w:tc>
          <w:tcPr>
            <w:tcW w:w="840" w:type="dxa"/>
            <w:shd w:val="clear" w:color="000000" w:fill="FFE3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5,2%</w:t>
            </w:r>
          </w:p>
        </w:tc>
        <w:tc>
          <w:tcPr>
            <w:tcW w:w="840" w:type="dxa"/>
            <w:shd w:val="clear" w:color="000000" w:fill="FED6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14,1%</w:t>
            </w:r>
          </w:p>
        </w:tc>
        <w:tc>
          <w:tcPr>
            <w:tcW w:w="840" w:type="dxa"/>
            <w:shd w:val="clear" w:color="000000" w:fill="97CD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-33,3%</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Żagań</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5,8%</w:t>
            </w:r>
          </w:p>
        </w:tc>
        <w:tc>
          <w:tcPr>
            <w:tcW w:w="840" w:type="dxa"/>
            <w:shd w:val="clear" w:color="000000" w:fill="F4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-4,4%</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-0,4%</w:t>
            </w:r>
          </w:p>
        </w:tc>
        <w:tc>
          <w:tcPr>
            <w:tcW w:w="840" w:type="dxa"/>
            <w:shd w:val="clear" w:color="000000" w:fill="FC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w:t>
            </w:r>
          </w:p>
        </w:tc>
        <w:tc>
          <w:tcPr>
            <w:tcW w:w="840" w:type="dxa"/>
            <w:shd w:val="clear" w:color="000000" w:fill="C0D8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-20,6%</w:t>
            </w:r>
          </w:p>
        </w:tc>
        <w:tc>
          <w:tcPr>
            <w:tcW w:w="840" w:type="dxa"/>
            <w:shd w:val="clear" w:color="000000" w:fill="DC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-12,0%</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Żagań</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w:t>
            </w:r>
          </w:p>
        </w:tc>
        <w:tc>
          <w:tcPr>
            <w:tcW w:w="840" w:type="dxa"/>
            <w:shd w:val="clear" w:color="000000" w:fill="FED0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18,3%</w:t>
            </w:r>
          </w:p>
        </w:tc>
        <w:tc>
          <w:tcPr>
            <w:tcW w:w="840" w:type="dxa"/>
            <w:shd w:val="clear" w:color="000000" w:fill="E4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-9,5%</w:t>
            </w:r>
          </w:p>
        </w:tc>
        <w:tc>
          <w:tcPr>
            <w:tcW w:w="840" w:type="dxa"/>
            <w:shd w:val="clear" w:color="000000" w:fill="F3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-4,9%</w:t>
            </w:r>
          </w:p>
        </w:tc>
        <w:tc>
          <w:tcPr>
            <w:tcW w:w="840" w:type="dxa"/>
            <w:shd w:val="clear" w:color="000000" w:fill="FFE5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3,2%</w:t>
            </w:r>
          </w:p>
        </w:tc>
        <w:tc>
          <w:tcPr>
            <w:tcW w:w="840" w:type="dxa"/>
            <w:shd w:val="clear" w:color="000000" w:fill="F7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-3,7%</w:t>
            </w:r>
          </w:p>
        </w:tc>
        <w:tc>
          <w:tcPr>
            <w:tcW w:w="840" w:type="dxa"/>
            <w:shd w:val="clear" w:color="000000" w:fill="C6DA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-18,8%</w:t>
            </w:r>
          </w:p>
        </w:tc>
        <w:tc>
          <w:tcPr>
            <w:tcW w:w="840" w:type="dxa"/>
            <w:shd w:val="clear" w:color="000000" w:fill="CB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-17,1%</w:t>
            </w:r>
          </w:p>
        </w:tc>
      </w:tr>
      <w:tr w:rsidR="008D0D15" w:rsidRPr="004F40A5" w:rsidTr="00EC2C9C">
        <w:trPr>
          <w:trHeight w:val="240"/>
          <w:jc w:val="center"/>
        </w:trPr>
        <w:tc>
          <w:tcPr>
            <w:tcW w:w="46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XII.</w:t>
            </w:r>
          </w:p>
        </w:tc>
        <w:tc>
          <w:tcPr>
            <w:tcW w:w="1980" w:type="dxa"/>
            <w:shd w:val="clear" w:color="000000" w:fill="CCFFCC"/>
            <w:noWrap/>
            <w:vAlign w:val="center"/>
            <w:hideMark/>
          </w:tcPr>
          <w:p w:rsidR="008D0D15" w:rsidRPr="004F40A5" w:rsidRDefault="008D0D15" w:rsidP="00EC2C9C">
            <w:pPr>
              <w:spacing w:after="0" w:line="240" w:lineRule="auto"/>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ŻARY</w:t>
            </w:r>
          </w:p>
        </w:tc>
        <w:tc>
          <w:tcPr>
            <w:tcW w:w="620" w:type="dxa"/>
            <w:shd w:val="clear" w:color="000000" w:fill="CCFFCC"/>
            <w:noWrap/>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PUP</w:t>
            </w:r>
          </w:p>
        </w:tc>
        <w:tc>
          <w:tcPr>
            <w:tcW w:w="840" w:type="dxa"/>
            <w:shd w:val="clear" w:color="000000" w:fill="FDC37D"/>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27,8%</w:t>
            </w:r>
          </w:p>
        </w:tc>
        <w:tc>
          <w:tcPr>
            <w:tcW w:w="840" w:type="dxa"/>
            <w:shd w:val="clear" w:color="000000" w:fill="EAE582"/>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-7,5%</w:t>
            </w:r>
          </w:p>
        </w:tc>
        <w:tc>
          <w:tcPr>
            <w:tcW w:w="840" w:type="dxa"/>
            <w:shd w:val="clear" w:color="000000" w:fill="F5E8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-4,3%</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2,0%</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-0,2%</w:t>
            </w:r>
          </w:p>
        </w:tc>
        <w:tc>
          <w:tcPr>
            <w:tcW w:w="840" w:type="dxa"/>
            <w:shd w:val="clear" w:color="000000" w:fill="BAD7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-22,4%</w:t>
            </w:r>
          </w:p>
        </w:tc>
        <w:tc>
          <w:tcPr>
            <w:tcW w:w="840" w:type="dxa"/>
            <w:shd w:val="clear" w:color="000000" w:fill="A4D07E"/>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-29,3%</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Brody</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ED7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13,5%</w:t>
            </w:r>
          </w:p>
        </w:tc>
        <w:tc>
          <w:tcPr>
            <w:tcW w:w="840" w:type="dxa"/>
            <w:shd w:val="clear" w:color="000000" w:fill="DB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-12,1%</w:t>
            </w:r>
          </w:p>
        </w:tc>
        <w:tc>
          <w:tcPr>
            <w:tcW w:w="840" w:type="dxa"/>
            <w:shd w:val="clear" w:color="000000" w:fill="C7DB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-18,3%</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4,1%</w:t>
            </w:r>
          </w:p>
        </w:tc>
        <w:tc>
          <w:tcPr>
            <w:tcW w:w="840" w:type="dxa"/>
            <w:shd w:val="clear" w:color="000000" w:fill="FFEB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-0,7%</w:t>
            </w:r>
          </w:p>
        </w:tc>
        <w:tc>
          <w:tcPr>
            <w:tcW w:w="840" w:type="dxa"/>
            <w:shd w:val="clear" w:color="000000" w:fill="D6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-13,7%</w:t>
            </w:r>
          </w:p>
        </w:tc>
        <w:tc>
          <w:tcPr>
            <w:tcW w:w="840" w:type="dxa"/>
            <w:shd w:val="clear" w:color="000000" w:fill="AED3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-26,3%</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Jasień</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F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2,9%</w:t>
            </w:r>
          </w:p>
        </w:tc>
        <w:tc>
          <w:tcPr>
            <w:tcW w:w="840" w:type="dxa"/>
            <w:shd w:val="clear" w:color="000000" w:fill="E9E4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-7,8%</w:t>
            </w:r>
          </w:p>
        </w:tc>
        <w:tc>
          <w:tcPr>
            <w:tcW w:w="840" w:type="dxa"/>
            <w:shd w:val="clear" w:color="000000" w:fill="DBE0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-12,1%</w:t>
            </w:r>
          </w:p>
        </w:tc>
        <w:tc>
          <w:tcPr>
            <w:tcW w:w="840" w:type="dxa"/>
            <w:shd w:val="clear" w:color="000000" w:fill="FFE5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3,1%</w:t>
            </w:r>
          </w:p>
        </w:tc>
        <w:tc>
          <w:tcPr>
            <w:tcW w:w="840" w:type="dxa"/>
            <w:shd w:val="clear" w:color="000000" w:fill="F7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-3,5%</w:t>
            </w:r>
          </w:p>
        </w:tc>
        <w:tc>
          <w:tcPr>
            <w:tcW w:w="840" w:type="dxa"/>
            <w:shd w:val="clear" w:color="000000" w:fill="CEDD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-16,1%</w:t>
            </w:r>
          </w:p>
        </w:tc>
        <w:tc>
          <w:tcPr>
            <w:tcW w:w="840" w:type="dxa"/>
            <w:shd w:val="clear" w:color="000000" w:fill="BAD7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-22,3%</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Lipinki Łużyckie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CB47A"/>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38,9%</w:t>
            </w:r>
          </w:p>
        </w:tc>
        <w:tc>
          <w:tcPr>
            <w:tcW w:w="840" w:type="dxa"/>
            <w:shd w:val="clear" w:color="000000" w:fill="D8DF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-13,2%</w:t>
            </w:r>
          </w:p>
        </w:tc>
        <w:tc>
          <w:tcPr>
            <w:tcW w:w="840" w:type="dxa"/>
            <w:shd w:val="clear" w:color="000000" w:fill="FFDF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7,6%</w:t>
            </w:r>
          </w:p>
        </w:tc>
        <w:tc>
          <w:tcPr>
            <w:tcW w:w="840" w:type="dxa"/>
            <w:shd w:val="clear" w:color="000000" w:fill="FFE3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4,7%</w:t>
            </w:r>
          </w:p>
        </w:tc>
        <w:tc>
          <w:tcPr>
            <w:tcW w:w="840" w:type="dxa"/>
            <w:shd w:val="clear" w:color="000000" w:fill="FFE8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w:t>
            </w:r>
          </w:p>
        </w:tc>
        <w:tc>
          <w:tcPr>
            <w:tcW w:w="840" w:type="dxa"/>
            <w:shd w:val="clear" w:color="000000" w:fill="BBD7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-22,2%</w:t>
            </w:r>
          </w:p>
        </w:tc>
        <w:tc>
          <w:tcPr>
            <w:tcW w:w="840" w:type="dxa"/>
            <w:shd w:val="clear" w:color="000000" w:fill="88C8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-37,9%</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Lubsko</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gm.</w:t>
            </w:r>
          </w:p>
        </w:tc>
        <w:tc>
          <w:tcPr>
            <w:tcW w:w="840" w:type="dxa"/>
            <w:shd w:val="clear" w:color="000000" w:fill="FED6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13,9%</w:t>
            </w:r>
          </w:p>
        </w:tc>
        <w:tc>
          <w:tcPr>
            <w:tcW w:w="840" w:type="dxa"/>
            <w:shd w:val="clear" w:color="000000" w:fill="F9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-3,1%</w:t>
            </w:r>
          </w:p>
        </w:tc>
        <w:tc>
          <w:tcPr>
            <w:tcW w:w="840" w:type="dxa"/>
            <w:shd w:val="clear" w:color="000000" w:fill="EBE5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-7,2%</w:t>
            </w:r>
          </w:p>
        </w:tc>
        <w:tc>
          <w:tcPr>
            <w:tcW w:w="840" w:type="dxa"/>
            <w:shd w:val="clear" w:color="000000" w:fill="FFE3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4,6%</w:t>
            </w:r>
          </w:p>
        </w:tc>
        <w:tc>
          <w:tcPr>
            <w:tcW w:w="840" w:type="dxa"/>
            <w:shd w:val="clear" w:color="000000" w:fill="FFE5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3,2%</w:t>
            </w:r>
          </w:p>
        </w:tc>
        <w:tc>
          <w:tcPr>
            <w:tcW w:w="840" w:type="dxa"/>
            <w:shd w:val="clear" w:color="000000" w:fill="CEDC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-16,3%</w:t>
            </w:r>
          </w:p>
        </w:tc>
        <w:tc>
          <w:tcPr>
            <w:tcW w:w="840" w:type="dxa"/>
            <w:shd w:val="clear" w:color="000000" w:fill="B3D5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-24,6%</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Łęknica</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7,3%</w:t>
            </w:r>
          </w:p>
        </w:tc>
        <w:tc>
          <w:tcPr>
            <w:tcW w:w="840" w:type="dxa"/>
            <w:shd w:val="clear" w:color="000000" w:fill="B9D6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-22,7%</w:t>
            </w:r>
          </w:p>
        </w:tc>
        <w:tc>
          <w:tcPr>
            <w:tcW w:w="840" w:type="dxa"/>
            <w:shd w:val="clear" w:color="000000" w:fill="FFE3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4,9%</w:t>
            </w:r>
          </w:p>
        </w:tc>
        <w:tc>
          <w:tcPr>
            <w:tcW w:w="840" w:type="dxa"/>
            <w:shd w:val="clear" w:color="000000" w:fill="FED88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13,1%</w:t>
            </w:r>
          </w:p>
        </w:tc>
        <w:tc>
          <w:tcPr>
            <w:tcW w:w="840" w:type="dxa"/>
            <w:shd w:val="clear" w:color="000000" w:fill="E5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-9,1%</w:t>
            </w:r>
          </w:p>
        </w:tc>
        <w:tc>
          <w:tcPr>
            <w:tcW w:w="840" w:type="dxa"/>
            <w:shd w:val="clear" w:color="000000" w:fill="B0D4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-25,5%</w:t>
            </w:r>
          </w:p>
        </w:tc>
        <w:tc>
          <w:tcPr>
            <w:tcW w:w="840" w:type="dxa"/>
            <w:shd w:val="clear" w:color="000000" w:fill="9CCE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-31,7%</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Przewóz</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DBE7C"/>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31,2%</w:t>
            </w:r>
          </w:p>
        </w:tc>
        <w:tc>
          <w:tcPr>
            <w:tcW w:w="840" w:type="dxa"/>
            <w:shd w:val="clear" w:color="000000" w:fill="E2E2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-10,2%</w:t>
            </w:r>
          </w:p>
        </w:tc>
        <w:tc>
          <w:tcPr>
            <w:tcW w:w="840" w:type="dxa"/>
            <w:shd w:val="clear" w:color="000000" w:fill="F3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-4,9%</w:t>
            </w:r>
          </w:p>
        </w:tc>
        <w:tc>
          <w:tcPr>
            <w:tcW w:w="840" w:type="dxa"/>
            <w:shd w:val="clear" w:color="000000" w:fill="FF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2,8%</w:t>
            </w:r>
          </w:p>
        </w:tc>
        <w:tc>
          <w:tcPr>
            <w:tcW w:w="840" w:type="dxa"/>
            <w:shd w:val="clear" w:color="000000" w:fill="FED7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13,8%</w:t>
            </w:r>
          </w:p>
        </w:tc>
        <w:tc>
          <w:tcPr>
            <w:tcW w:w="840" w:type="dxa"/>
            <w:shd w:val="clear" w:color="000000" w:fill="B1D4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-25,2%</w:t>
            </w:r>
          </w:p>
        </w:tc>
        <w:tc>
          <w:tcPr>
            <w:tcW w:w="840" w:type="dxa"/>
            <w:shd w:val="clear" w:color="000000" w:fill="A6D1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-28,6%</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Trzebiel</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FE1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6,5%</w:t>
            </w:r>
          </w:p>
        </w:tc>
        <w:tc>
          <w:tcPr>
            <w:tcW w:w="840" w:type="dxa"/>
            <w:shd w:val="clear" w:color="000000" w:fill="EE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-6,4%</w:t>
            </w:r>
          </w:p>
        </w:tc>
        <w:tc>
          <w:tcPr>
            <w:tcW w:w="840" w:type="dxa"/>
            <w:shd w:val="clear" w:color="000000" w:fill="F2E7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-5,2%</w:t>
            </w:r>
          </w:p>
        </w:tc>
        <w:tc>
          <w:tcPr>
            <w:tcW w:w="840" w:type="dxa"/>
            <w:shd w:val="clear" w:color="000000" w:fill="FFE4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4,5%</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6,9%</w:t>
            </w:r>
          </w:p>
        </w:tc>
        <w:tc>
          <w:tcPr>
            <w:tcW w:w="840" w:type="dxa"/>
            <w:shd w:val="clear" w:color="000000" w:fill="98CD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-33,1%</w:t>
            </w:r>
          </w:p>
        </w:tc>
        <w:tc>
          <w:tcPr>
            <w:tcW w:w="840" w:type="dxa"/>
            <w:shd w:val="clear" w:color="000000" w:fill="9ECF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-31,2%</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8</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Tuplice</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FE7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2,1%</w:t>
            </w:r>
          </w:p>
        </w:tc>
        <w:tc>
          <w:tcPr>
            <w:tcW w:w="840" w:type="dxa"/>
            <w:shd w:val="clear" w:color="000000" w:fill="DCE1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-11,9%</w:t>
            </w:r>
          </w:p>
        </w:tc>
        <w:tc>
          <w:tcPr>
            <w:tcW w:w="840" w:type="dxa"/>
            <w:shd w:val="clear" w:color="000000" w:fill="FCEA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-2,0%</w:t>
            </w:r>
          </w:p>
        </w:tc>
        <w:tc>
          <w:tcPr>
            <w:tcW w:w="840" w:type="dxa"/>
            <w:shd w:val="clear" w:color="000000" w:fill="FFE6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w:t>
            </w:r>
          </w:p>
        </w:tc>
        <w:tc>
          <w:tcPr>
            <w:tcW w:w="840" w:type="dxa"/>
            <w:shd w:val="clear" w:color="000000" w:fill="EFE6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-6,0%</w:t>
            </w:r>
          </w:p>
        </w:tc>
        <w:tc>
          <w:tcPr>
            <w:tcW w:w="840" w:type="dxa"/>
            <w:shd w:val="clear" w:color="000000" w:fill="C4DA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-19,3%</w:t>
            </w:r>
          </w:p>
        </w:tc>
        <w:tc>
          <w:tcPr>
            <w:tcW w:w="840" w:type="dxa"/>
            <w:shd w:val="clear" w:color="000000" w:fill="C1D980"/>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-20,4%</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Żary</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g.</w:t>
            </w:r>
          </w:p>
        </w:tc>
        <w:tc>
          <w:tcPr>
            <w:tcW w:w="840" w:type="dxa"/>
            <w:shd w:val="clear" w:color="000000" w:fill="FB967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60,3%</w:t>
            </w:r>
          </w:p>
        </w:tc>
        <w:tc>
          <w:tcPr>
            <w:tcW w:w="840" w:type="dxa"/>
            <w:shd w:val="clear" w:color="000000" w:fill="E3E3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-9,7%</w:t>
            </w:r>
          </w:p>
        </w:tc>
        <w:tc>
          <w:tcPr>
            <w:tcW w:w="840" w:type="dxa"/>
            <w:shd w:val="clear" w:color="000000" w:fill="FFE5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3,3%</w:t>
            </w:r>
          </w:p>
        </w:tc>
        <w:tc>
          <w:tcPr>
            <w:tcW w:w="840" w:type="dxa"/>
            <w:shd w:val="clear" w:color="000000" w:fill="FFE0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7,2%</w:t>
            </w:r>
          </w:p>
        </w:tc>
        <w:tc>
          <w:tcPr>
            <w:tcW w:w="840" w:type="dxa"/>
            <w:shd w:val="clear" w:color="000000" w:fill="F8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-3,4%</w:t>
            </w:r>
          </w:p>
        </w:tc>
        <w:tc>
          <w:tcPr>
            <w:tcW w:w="840" w:type="dxa"/>
            <w:shd w:val="clear" w:color="000000" w:fill="B5D57F"/>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-23,9%</w:t>
            </w:r>
          </w:p>
        </w:tc>
        <w:tc>
          <w:tcPr>
            <w:tcW w:w="840" w:type="dxa"/>
            <w:shd w:val="clear" w:color="000000" w:fill="8CC9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-36,7%</w:t>
            </w:r>
          </w:p>
        </w:tc>
      </w:tr>
      <w:tr w:rsidR="008D0D15" w:rsidRPr="004F40A5" w:rsidTr="00EC2C9C">
        <w:trPr>
          <w:trHeight w:val="240"/>
          <w:jc w:val="center"/>
        </w:trPr>
        <w:tc>
          <w:tcPr>
            <w:tcW w:w="46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 xml:space="preserve">10 </w:t>
            </w:r>
          </w:p>
        </w:tc>
        <w:tc>
          <w:tcPr>
            <w:tcW w:w="1980" w:type="dxa"/>
            <w:shd w:val="clear" w:color="auto" w:fill="auto"/>
            <w:noWrap/>
            <w:vAlign w:val="center"/>
            <w:hideMark/>
          </w:tcPr>
          <w:p w:rsidR="008D0D15" w:rsidRPr="004F40A5" w:rsidRDefault="008D0D15" w:rsidP="00EC2C9C">
            <w:pPr>
              <w:spacing w:after="0" w:line="240" w:lineRule="auto"/>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Żary</w:t>
            </w:r>
          </w:p>
        </w:tc>
        <w:tc>
          <w:tcPr>
            <w:tcW w:w="620" w:type="dxa"/>
            <w:shd w:val="clear" w:color="auto" w:fill="auto"/>
            <w:noWrap/>
            <w:vAlign w:val="center"/>
            <w:hideMark/>
          </w:tcPr>
          <w:p w:rsidR="008D0D15" w:rsidRPr="004F40A5" w:rsidRDefault="008D0D15" w:rsidP="00EC2C9C">
            <w:pPr>
              <w:spacing w:after="0" w:line="240" w:lineRule="auto"/>
              <w:jc w:val="center"/>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m.</w:t>
            </w:r>
          </w:p>
        </w:tc>
        <w:tc>
          <w:tcPr>
            <w:tcW w:w="840" w:type="dxa"/>
            <w:shd w:val="clear" w:color="000000" w:fill="FA8571"/>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72,6%</w:t>
            </w:r>
          </w:p>
        </w:tc>
        <w:tc>
          <w:tcPr>
            <w:tcW w:w="840" w:type="dxa"/>
            <w:shd w:val="clear" w:color="000000" w:fill="EBE582"/>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-7,2%</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0,4%</w:t>
            </w:r>
          </w:p>
        </w:tc>
        <w:tc>
          <w:tcPr>
            <w:tcW w:w="840" w:type="dxa"/>
            <w:shd w:val="clear" w:color="000000" w:fill="F5E8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-4,3%</w:t>
            </w:r>
          </w:p>
        </w:tc>
        <w:tc>
          <w:tcPr>
            <w:tcW w:w="840" w:type="dxa"/>
            <w:shd w:val="clear" w:color="000000" w:fill="FBE983"/>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-2,4%</w:t>
            </w:r>
          </w:p>
        </w:tc>
        <w:tc>
          <w:tcPr>
            <w:tcW w:w="840" w:type="dxa"/>
            <w:shd w:val="clear" w:color="000000" w:fill="A2D07E"/>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-30,0%</w:t>
            </w:r>
          </w:p>
        </w:tc>
        <w:tc>
          <w:tcPr>
            <w:tcW w:w="840" w:type="dxa"/>
            <w:shd w:val="clear" w:color="000000" w:fill="8DCA7D"/>
            <w:noWrap/>
            <w:vAlign w:val="center"/>
            <w:hideMark/>
          </w:tcPr>
          <w:p w:rsidR="008D0D15" w:rsidRPr="004F40A5" w:rsidRDefault="008D0D15" w:rsidP="00EC2C9C">
            <w:pPr>
              <w:spacing w:after="0" w:line="240" w:lineRule="auto"/>
              <w:jc w:val="right"/>
              <w:rPr>
                <w:rFonts w:ascii="Calibri" w:eastAsia="Times New Roman" w:hAnsi="Calibri" w:cs="Calibri"/>
                <w:sz w:val="18"/>
                <w:szCs w:val="18"/>
                <w:lang w:eastAsia="pl-PL"/>
              </w:rPr>
            </w:pPr>
            <w:r w:rsidRPr="004F40A5">
              <w:rPr>
                <w:rFonts w:ascii="Calibri" w:eastAsia="Times New Roman" w:hAnsi="Calibri" w:cs="Calibri"/>
                <w:sz w:val="18"/>
                <w:szCs w:val="18"/>
                <w:lang w:eastAsia="pl-PL"/>
              </w:rPr>
              <w:t>-36,4%</w:t>
            </w:r>
          </w:p>
        </w:tc>
      </w:tr>
      <w:tr w:rsidR="008D0D15" w:rsidRPr="004F40A5" w:rsidTr="00EC2C9C">
        <w:trPr>
          <w:trHeight w:val="240"/>
          <w:jc w:val="center"/>
        </w:trPr>
        <w:tc>
          <w:tcPr>
            <w:tcW w:w="2440" w:type="dxa"/>
            <w:gridSpan w:val="2"/>
            <w:shd w:val="clear" w:color="000000" w:fill="FFFF99"/>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OGÓŁEM</w:t>
            </w:r>
          </w:p>
        </w:tc>
        <w:tc>
          <w:tcPr>
            <w:tcW w:w="620" w:type="dxa"/>
            <w:shd w:val="clear" w:color="000000" w:fill="FFFF99"/>
            <w:vAlign w:val="center"/>
            <w:hideMark/>
          </w:tcPr>
          <w:p w:rsidR="008D0D15" w:rsidRPr="004F40A5" w:rsidRDefault="008D0D15" w:rsidP="00EC2C9C">
            <w:pPr>
              <w:spacing w:after="0" w:line="240" w:lineRule="auto"/>
              <w:jc w:val="center"/>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woj.</w:t>
            </w:r>
          </w:p>
        </w:tc>
        <w:tc>
          <w:tcPr>
            <w:tcW w:w="840" w:type="dxa"/>
            <w:shd w:val="clear" w:color="000000" w:fill="FDBE7C"/>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31,5%</w:t>
            </w:r>
          </w:p>
        </w:tc>
        <w:tc>
          <w:tcPr>
            <w:tcW w:w="840" w:type="dxa"/>
            <w:shd w:val="clear" w:color="000000" w:fill="FFEA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-0,2%</w:t>
            </w:r>
          </w:p>
        </w:tc>
        <w:tc>
          <w:tcPr>
            <w:tcW w:w="840" w:type="dxa"/>
            <w:shd w:val="clear" w:color="000000" w:fill="FEEA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-1,3%</w:t>
            </w:r>
          </w:p>
        </w:tc>
        <w:tc>
          <w:tcPr>
            <w:tcW w:w="840" w:type="dxa"/>
            <w:shd w:val="clear" w:color="000000" w:fill="FFE283"/>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5,6%</w:t>
            </w:r>
          </w:p>
        </w:tc>
        <w:tc>
          <w:tcPr>
            <w:tcW w:w="840" w:type="dxa"/>
            <w:shd w:val="clear" w:color="000000" w:fill="FFE984"/>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0,3%</w:t>
            </w:r>
          </w:p>
        </w:tc>
        <w:tc>
          <w:tcPr>
            <w:tcW w:w="840" w:type="dxa"/>
            <w:shd w:val="clear" w:color="000000" w:fill="C8DB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-18,3%</w:t>
            </w:r>
          </w:p>
        </w:tc>
        <w:tc>
          <w:tcPr>
            <w:tcW w:w="840" w:type="dxa"/>
            <w:shd w:val="clear" w:color="000000" w:fill="C6DA80"/>
            <w:noWrap/>
            <w:vAlign w:val="center"/>
            <w:hideMark/>
          </w:tcPr>
          <w:p w:rsidR="008D0D15" w:rsidRPr="004F40A5" w:rsidRDefault="008D0D15" w:rsidP="00EC2C9C">
            <w:pPr>
              <w:spacing w:after="0" w:line="240" w:lineRule="auto"/>
              <w:jc w:val="right"/>
              <w:rPr>
                <w:rFonts w:ascii="Calibri" w:eastAsia="Times New Roman" w:hAnsi="Calibri" w:cs="Calibri"/>
                <w:b/>
                <w:bCs/>
                <w:sz w:val="18"/>
                <w:szCs w:val="18"/>
                <w:lang w:eastAsia="pl-PL"/>
              </w:rPr>
            </w:pPr>
            <w:r w:rsidRPr="004F40A5">
              <w:rPr>
                <w:rFonts w:ascii="Calibri" w:eastAsia="Times New Roman" w:hAnsi="Calibri" w:cs="Calibri"/>
                <w:b/>
                <w:bCs/>
                <w:sz w:val="18"/>
                <w:szCs w:val="18"/>
                <w:lang w:eastAsia="pl-PL"/>
              </w:rPr>
              <w:t>-18,7%</w:t>
            </w:r>
          </w:p>
        </w:tc>
      </w:tr>
    </w:tbl>
    <w:p w:rsidR="008D0D15" w:rsidRPr="00EC2C9C" w:rsidRDefault="008D0D15" w:rsidP="008D0D15">
      <w:pPr>
        <w:spacing w:after="0" w:line="240" w:lineRule="auto"/>
        <w:jc w:val="center"/>
        <w:rPr>
          <w:i/>
          <w:color w:val="4F81BD" w:themeColor="accent1"/>
          <w:sz w:val="16"/>
          <w:szCs w:val="16"/>
        </w:rPr>
      </w:pPr>
      <w:r w:rsidRPr="00EC2C9C">
        <w:rPr>
          <w:i/>
          <w:color w:val="4F81BD" w:themeColor="accent1"/>
          <w:sz w:val="16"/>
          <w:szCs w:val="16"/>
        </w:rPr>
        <w:t>Źródło: opracowanie własne na podstawie danych powiatowych urzędów pracy.</w:t>
      </w:r>
    </w:p>
    <w:p w:rsidR="008D0D15" w:rsidRPr="00EC2C9C" w:rsidRDefault="008D0D15" w:rsidP="008D0D15">
      <w:pPr>
        <w:spacing w:after="0" w:line="240" w:lineRule="auto"/>
        <w:jc w:val="center"/>
        <w:rPr>
          <w:i/>
          <w:color w:val="4F81BD" w:themeColor="accent1"/>
          <w:sz w:val="16"/>
          <w:szCs w:val="16"/>
        </w:rPr>
      </w:pPr>
      <w:r w:rsidRPr="00EC2C9C">
        <w:rPr>
          <w:i/>
          <w:color w:val="4F81BD" w:themeColor="accent1"/>
          <w:sz w:val="16"/>
          <w:szCs w:val="16"/>
        </w:rPr>
        <w:t>Uwaga: Kolor czerwony oznacza największe wartości, zaś kolor zielony – najmniejsze. Kolorystykę ustalono według całej tabeli.</w:t>
      </w:r>
    </w:p>
    <w:p w:rsidR="008D0D15" w:rsidRPr="00EC2C9C" w:rsidRDefault="008D0D15" w:rsidP="008D0D15">
      <w:pPr>
        <w:spacing w:after="0" w:line="240" w:lineRule="auto"/>
        <w:jc w:val="center"/>
        <w:rPr>
          <w:i/>
          <w:color w:val="4F81BD" w:themeColor="accent1"/>
          <w:sz w:val="16"/>
          <w:szCs w:val="16"/>
        </w:rPr>
      </w:pPr>
      <w:r w:rsidRPr="00EC2C9C">
        <w:rPr>
          <w:i/>
          <w:color w:val="4F81BD" w:themeColor="accent1"/>
          <w:sz w:val="16"/>
          <w:szCs w:val="16"/>
        </w:rPr>
        <w:t>1 stycznia 2015 roku nastąpiło połączenie miasta Zielona Góra i gminy wiejskiej Zielona Góra. W związku z powyższym dokonano przeszacowania wartości dla poszerzonego miasta Zielona Góra za lata 2008-2014.</w:t>
      </w:r>
    </w:p>
    <w:p w:rsidR="008D0D15" w:rsidRPr="00DE01D0" w:rsidRDefault="008D0D15" w:rsidP="008D0D15">
      <w:pPr>
        <w:pStyle w:val="Legenda"/>
        <w:jc w:val="both"/>
        <w:rPr>
          <w:b w:val="0"/>
          <w:bCs w:val="0"/>
          <w:sz w:val="20"/>
          <w:szCs w:val="20"/>
          <w:highlight w:val="yellow"/>
        </w:rPr>
      </w:pPr>
    </w:p>
    <w:p w:rsidR="008D0D15" w:rsidRDefault="008D0D15" w:rsidP="008D0D15">
      <w:pPr>
        <w:rPr>
          <w:rFonts w:asciiTheme="majorHAnsi" w:eastAsiaTheme="majorEastAsia" w:hAnsiTheme="majorHAnsi" w:cstheme="majorBidi"/>
          <w:b/>
          <w:bCs/>
          <w:color w:val="4F81BD" w:themeColor="accent1"/>
          <w:sz w:val="16"/>
          <w:szCs w:val="16"/>
        </w:rPr>
      </w:pPr>
      <w:r>
        <w:rPr>
          <w:sz w:val="16"/>
          <w:szCs w:val="16"/>
        </w:rPr>
        <w:br w:type="page"/>
      </w:r>
    </w:p>
    <w:p w:rsidR="00C56405" w:rsidRPr="00C3003E" w:rsidRDefault="00C56405" w:rsidP="00C56405">
      <w:pPr>
        <w:pStyle w:val="Legenda"/>
        <w:jc w:val="both"/>
        <w:rPr>
          <w:sz w:val="20"/>
          <w:szCs w:val="20"/>
        </w:rPr>
      </w:pPr>
      <w:bookmarkStart w:id="31" w:name="_Toc434309415"/>
      <w:r w:rsidRPr="00C3003E">
        <w:lastRenderedPageBreak/>
        <w:t xml:space="preserve">Załącznik </w:t>
      </w:r>
      <w:fldSimple w:instr=" SEQ Załącznik \* ARABIC ">
        <w:r w:rsidR="00905628">
          <w:rPr>
            <w:noProof/>
          </w:rPr>
          <w:t>6</w:t>
        </w:r>
      </w:fldSimple>
      <w:r w:rsidRPr="00C3003E">
        <w:t>. Struktura wiekowa według wielkich grup zawodów i powiatów – według stanu na koniec czerwca 2015 roku</w:t>
      </w:r>
      <w:bookmarkEnd w:id="31"/>
    </w:p>
    <w:tbl>
      <w:tblPr>
        <w:tblStyle w:val="Tabela-Siatka"/>
        <w:tblW w:w="0" w:type="auto"/>
        <w:tblLayout w:type="fixed"/>
        <w:tblLook w:val="04A0" w:firstRow="1" w:lastRow="0" w:firstColumn="1" w:lastColumn="0" w:noHBand="0" w:noVBand="1"/>
      </w:tblPr>
      <w:tblGrid>
        <w:gridCol w:w="4643"/>
        <w:gridCol w:w="4643"/>
      </w:tblGrid>
      <w:tr w:rsidR="00C56405" w:rsidTr="00AA7E4B">
        <w:tc>
          <w:tcPr>
            <w:tcW w:w="4643" w:type="dxa"/>
          </w:tcPr>
          <w:p w:rsidR="00C56405" w:rsidRPr="00C3003E" w:rsidRDefault="00C56405" w:rsidP="00AA7E4B">
            <w:pPr>
              <w:jc w:val="center"/>
              <w:rPr>
                <w:sz w:val="18"/>
                <w:szCs w:val="18"/>
                <w:highlight w:val="yellow"/>
              </w:rPr>
            </w:pPr>
            <w:r w:rsidRPr="00C3003E">
              <w:rPr>
                <w:sz w:val="18"/>
                <w:szCs w:val="18"/>
              </w:rPr>
              <w:t>1. PRZEDSTAWICIELE WŁADZ PUBLICZNYCH, WYŻSI URZĘDNICY I KIEROWNICY</w:t>
            </w:r>
          </w:p>
        </w:tc>
        <w:tc>
          <w:tcPr>
            <w:tcW w:w="4643" w:type="dxa"/>
          </w:tcPr>
          <w:p w:rsidR="00C56405" w:rsidRPr="00C3003E" w:rsidRDefault="00C56405" w:rsidP="00AA7E4B">
            <w:pPr>
              <w:jc w:val="center"/>
              <w:rPr>
                <w:sz w:val="18"/>
                <w:szCs w:val="18"/>
                <w:highlight w:val="yellow"/>
              </w:rPr>
            </w:pPr>
            <w:r w:rsidRPr="00C3003E">
              <w:rPr>
                <w:sz w:val="18"/>
                <w:szCs w:val="18"/>
              </w:rPr>
              <w:t>2. SPECJALIŚCI</w:t>
            </w:r>
          </w:p>
        </w:tc>
      </w:tr>
      <w:tr w:rsidR="00C56405" w:rsidTr="00AA7E4B">
        <w:trPr>
          <w:trHeight w:val="2706"/>
        </w:trPr>
        <w:tc>
          <w:tcPr>
            <w:tcW w:w="4643" w:type="dxa"/>
            <w:vAlign w:val="center"/>
          </w:tcPr>
          <w:p w:rsidR="00C56405" w:rsidRPr="00FE6776" w:rsidRDefault="00C56405" w:rsidP="00AA7E4B">
            <w:pPr>
              <w:pStyle w:val="Legenda"/>
              <w:jc w:val="center"/>
              <w:rPr>
                <w:highlight w:val="yellow"/>
              </w:rPr>
            </w:pPr>
            <w:r>
              <w:rPr>
                <w:noProof/>
                <w:lang w:eastAsia="pl-PL"/>
              </w:rPr>
              <w:drawing>
                <wp:inline distT="0" distB="0" distL="0" distR="0" wp14:anchorId="646282C2" wp14:editId="323F2831">
                  <wp:extent cx="2725467" cy="16383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26018" cy="1638631"/>
                          </a:xfrm>
                          <a:prstGeom prst="rect">
                            <a:avLst/>
                          </a:prstGeom>
                          <a:noFill/>
                        </pic:spPr>
                      </pic:pic>
                    </a:graphicData>
                  </a:graphic>
                </wp:inline>
              </w:drawing>
            </w:r>
          </w:p>
        </w:tc>
        <w:tc>
          <w:tcPr>
            <w:tcW w:w="4643" w:type="dxa"/>
            <w:vAlign w:val="center"/>
          </w:tcPr>
          <w:p w:rsidR="00C56405" w:rsidRPr="00FE6776" w:rsidRDefault="00C56405" w:rsidP="00AA7E4B">
            <w:pPr>
              <w:pStyle w:val="Legenda"/>
              <w:jc w:val="center"/>
              <w:rPr>
                <w:highlight w:val="yellow"/>
              </w:rPr>
            </w:pPr>
            <w:r>
              <w:rPr>
                <w:noProof/>
                <w:lang w:eastAsia="pl-PL"/>
              </w:rPr>
              <w:drawing>
                <wp:inline distT="0" distB="0" distL="0" distR="0" wp14:anchorId="3BF59FDD" wp14:editId="5902C6BD">
                  <wp:extent cx="2738142" cy="1645920"/>
                  <wp:effectExtent l="0" t="0" r="508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6625" cy="1645008"/>
                          </a:xfrm>
                          <a:prstGeom prst="rect">
                            <a:avLst/>
                          </a:prstGeom>
                          <a:noFill/>
                        </pic:spPr>
                      </pic:pic>
                    </a:graphicData>
                  </a:graphic>
                </wp:inline>
              </w:drawing>
            </w:r>
          </w:p>
        </w:tc>
      </w:tr>
      <w:tr w:rsidR="00C56405" w:rsidTr="00AA7E4B">
        <w:trPr>
          <w:trHeight w:val="375"/>
        </w:trPr>
        <w:tc>
          <w:tcPr>
            <w:tcW w:w="4643" w:type="dxa"/>
            <w:vAlign w:val="center"/>
          </w:tcPr>
          <w:p w:rsidR="00C56405" w:rsidRPr="00C3003E" w:rsidRDefault="00C56405" w:rsidP="00AA7E4B">
            <w:pPr>
              <w:jc w:val="center"/>
              <w:rPr>
                <w:sz w:val="18"/>
                <w:szCs w:val="18"/>
                <w:highlight w:val="yellow"/>
              </w:rPr>
            </w:pPr>
            <w:r w:rsidRPr="00C3003E">
              <w:rPr>
                <w:sz w:val="18"/>
                <w:szCs w:val="18"/>
              </w:rPr>
              <w:t>3. TECHNICY I INNY ŚREDNI PERSONEL</w:t>
            </w:r>
          </w:p>
        </w:tc>
        <w:tc>
          <w:tcPr>
            <w:tcW w:w="4643" w:type="dxa"/>
            <w:vAlign w:val="center"/>
          </w:tcPr>
          <w:p w:rsidR="00C56405" w:rsidRPr="00C3003E" w:rsidRDefault="00C56405" w:rsidP="00AA7E4B">
            <w:pPr>
              <w:jc w:val="center"/>
              <w:rPr>
                <w:sz w:val="18"/>
                <w:szCs w:val="18"/>
                <w:highlight w:val="yellow"/>
              </w:rPr>
            </w:pPr>
            <w:r w:rsidRPr="00C3003E">
              <w:rPr>
                <w:sz w:val="18"/>
                <w:szCs w:val="18"/>
              </w:rPr>
              <w:t>4. PRACOWNICY BIUROWI</w:t>
            </w:r>
          </w:p>
        </w:tc>
      </w:tr>
      <w:tr w:rsidR="00C56405" w:rsidTr="00AA7E4B">
        <w:trPr>
          <w:trHeight w:val="2833"/>
        </w:trPr>
        <w:tc>
          <w:tcPr>
            <w:tcW w:w="4643" w:type="dxa"/>
            <w:vAlign w:val="center"/>
          </w:tcPr>
          <w:p w:rsidR="00C56405" w:rsidRDefault="00C56405" w:rsidP="00AA7E4B">
            <w:pPr>
              <w:pStyle w:val="Legenda"/>
              <w:jc w:val="center"/>
              <w:rPr>
                <w:highlight w:val="yellow"/>
              </w:rPr>
            </w:pPr>
            <w:r>
              <w:rPr>
                <w:noProof/>
                <w:lang w:eastAsia="pl-PL"/>
              </w:rPr>
              <w:drawing>
                <wp:inline distT="0" distB="0" distL="0" distR="0" wp14:anchorId="5A8F1840" wp14:editId="3EA2360D">
                  <wp:extent cx="2773680" cy="1663440"/>
                  <wp:effectExtent l="0" t="0" r="762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72399" cy="1662672"/>
                          </a:xfrm>
                          <a:prstGeom prst="rect">
                            <a:avLst/>
                          </a:prstGeom>
                          <a:noFill/>
                        </pic:spPr>
                      </pic:pic>
                    </a:graphicData>
                  </a:graphic>
                </wp:inline>
              </w:drawing>
            </w:r>
          </w:p>
        </w:tc>
        <w:tc>
          <w:tcPr>
            <w:tcW w:w="4643" w:type="dxa"/>
            <w:vAlign w:val="center"/>
          </w:tcPr>
          <w:p w:rsidR="00C56405" w:rsidRDefault="00C56405" w:rsidP="00AA7E4B">
            <w:pPr>
              <w:pStyle w:val="Legenda"/>
              <w:jc w:val="center"/>
              <w:rPr>
                <w:highlight w:val="yellow"/>
              </w:rPr>
            </w:pPr>
            <w:r>
              <w:rPr>
                <w:noProof/>
                <w:lang w:eastAsia="pl-PL"/>
              </w:rPr>
              <w:drawing>
                <wp:inline distT="0" distB="0" distL="0" distR="0" wp14:anchorId="700072A7" wp14:editId="5C3B5A04">
                  <wp:extent cx="2700112" cy="1623060"/>
                  <wp:effectExtent l="0" t="0" r="508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97953" cy="1621762"/>
                          </a:xfrm>
                          <a:prstGeom prst="rect">
                            <a:avLst/>
                          </a:prstGeom>
                          <a:noFill/>
                        </pic:spPr>
                      </pic:pic>
                    </a:graphicData>
                  </a:graphic>
                </wp:inline>
              </w:drawing>
            </w:r>
          </w:p>
        </w:tc>
      </w:tr>
      <w:tr w:rsidR="00C56405" w:rsidTr="00AA7E4B">
        <w:trPr>
          <w:trHeight w:val="421"/>
        </w:trPr>
        <w:tc>
          <w:tcPr>
            <w:tcW w:w="4643" w:type="dxa"/>
            <w:vAlign w:val="center"/>
          </w:tcPr>
          <w:p w:rsidR="00C56405" w:rsidRPr="00C3003E" w:rsidRDefault="00C56405" w:rsidP="00AA7E4B">
            <w:pPr>
              <w:jc w:val="center"/>
              <w:rPr>
                <w:sz w:val="18"/>
                <w:szCs w:val="18"/>
                <w:highlight w:val="yellow"/>
              </w:rPr>
            </w:pPr>
            <w:r w:rsidRPr="00C3003E">
              <w:rPr>
                <w:sz w:val="18"/>
                <w:szCs w:val="18"/>
              </w:rPr>
              <w:t>5. PRACOWNICY USŁUG I SPRZEDAWCY</w:t>
            </w:r>
          </w:p>
        </w:tc>
        <w:tc>
          <w:tcPr>
            <w:tcW w:w="4643" w:type="dxa"/>
            <w:vAlign w:val="center"/>
          </w:tcPr>
          <w:p w:rsidR="00C56405" w:rsidRPr="00C3003E" w:rsidRDefault="00C56405" w:rsidP="00AA7E4B">
            <w:pPr>
              <w:jc w:val="center"/>
              <w:rPr>
                <w:sz w:val="18"/>
                <w:szCs w:val="18"/>
                <w:highlight w:val="yellow"/>
              </w:rPr>
            </w:pPr>
            <w:r w:rsidRPr="00C3003E">
              <w:rPr>
                <w:sz w:val="18"/>
                <w:szCs w:val="18"/>
              </w:rPr>
              <w:t>6. ROLNICY, OGRODNICY, LEŚNICY I RYBACY</w:t>
            </w:r>
          </w:p>
        </w:tc>
      </w:tr>
      <w:tr w:rsidR="00C56405" w:rsidTr="00AA7E4B">
        <w:trPr>
          <w:trHeight w:val="2976"/>
        </w:trPr>
        <w:tc>
          <w:tcPr>
            <w:tcW w:w="4643" w:type="dxa"/>
            <w:vAlign w:val="center"/>
          </w:tcPr>
          <w:p w:rsidR="00C56405" w:rsidRDefault="00C56405" w:rsidP="00AA7E4B">
            <w:pPr>
              <w:pStyle w:val="Legenda"/>
              <w:jc w:val="center"/>
              <w:rPr>
                <w:highlight w:val="yellow"/>
              </w:rPr>
            </w:pPr>
            <w:r>
              <w:rPr>
                <w:noProof/>
                <w:lang w:eastAsia="pl-PL"/>
              </w:rPr>
              <w:drawing>
                <wp:inline distT="0" distB="0" distL="0" distR="0" wp14:anchorId="6BF93420" wp14:editId="5251A650">
                  <wp:extent cx="2788920" cy="1676442"/>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89881" cy="1677020"/>
                          </a:xfrm>
                          <a:prstGeom prst="rect">
                            <a:avLst/>
                          </a:prstGeom>
                          <a:noFill/>
                        </pic:spPr>
                      </pic:pic>
                    </a:graphicData>
                  </a:graphic>
                </wp:inline>
              </w:drawing>
            </w:r>
          </w:p>
        </w:tc>
        <w:tc>
          <w:tcPr>
            <w:tcW w:w="4643" w:type="dxa"/>
            <w:vAlign w:val="center"/>
          </w:tcPr>
          <w:p w:rsidR="00C56405" w:rsidRDefault="00C56405" w:rsidP="00AA7E4B">
            <w:pPr>
              <w:pStyle w:val="Legenda"/>
              <w:jc w:val="center"/>
              <w:rPr>
                <w:highlight w:val="yellow"/>
              </w:rPr>
            </w:pPr>
            <w:r>
              <w:rPr>
                <w:noProof/>
                <w:lang w:eastAsia="pl-PL"/>
              </w:rPr>
              <w:drawing>
                <wp:inline distT="0" distB="0" distL="0" distR="0" wp14:anchorId="21661A1D" wp14:editId="65049636">
                  <wp:extent cx="2769879" cy="166116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9879" cy="1661160"/>
                          </a:xfrm>
                          <a:prstGeom prst="rect">
                            <a:avLst/>
                          </a:prstGeom>
                          <a:noFill/>
                        </pic:spPr>
                      </pic:pic>
                    </a:graphicData>
                  </a:graphic>
                </wp:inline>
              </w:drawing>
            </w:r>
          </w:p>
        </w:tc>
      </w:tr>
      <w:tr w:rsidR="00C56405" w:rsidTr="00AA7E4B">
        <w:trPr>
          <w:trHeight w:val="385"/>
        </w:trPr>
        <w:tc>
          <w:tcPr>
            <w:tcW w:w="4643" w:type="dxa"/>
            <w:vAlign w:val="center"/>
          </w:tcPr>
          <w:p w:rsidR="00C56405" w:rsidRPr="00C3003E" w:rsidRDefault="00C56405" w:rsidP="00AA7E4B">
            <w:pPr>
              <w:jc w:val="center"/>
              <w:rPr>
                <w:sz w:val="18"/>
                <w:szCs w:val="18"/>
                <w:highlight w:val="yellow"/>
              </w:rPr>
            </w:pPr>
            <w:r w:rsidRPr="00C3003E">
              <w:rPr>
                <w:sz w:val="18"/>
                <w:szCs w:val="18"/>
              </w:rPr>
              <w:t>7. ROBOTNICY PRZEMYSŁOWI I RZEMIEŚLNICY</w:t>
            </w:r>
          </w:p>
        </w:tc>
        <w:tc>
          <w:tcPr>
            <w:tcW w:w="4643" w:type="dxa"/>
            <w:vAlign w:val="center"/>
          </w:tcPr>
          <w:p w:rsidR="00C56405" w:rsidRPr="00C3003E" w:rsidRDefault="00C56405" w:rsidP="00AA7E4B">
            <w:pPr>
              <w:jc w:val="center"/>
              <w:rPr>
                <w:sz w:val="18"/>
                <w:szCs w:val="18"/>
                <w:highlight w:val="yellow"/>
              </w:rPr>
            </w:pPr>
            <w:r w:rsidRPr="00C3003E">
              <w:rPr>
                <w:sz w:val="18"/>
                <w:szCs w:val="18"/>
              </w:rPr>
              <w:t>8. OPERATORZY I MONTERZY MASZYN I URZĄDZEŃ</w:t>
            </w:r>
          </w:p>
        </w:tc>
      </w:tr>
      <w:tr w:rsidR="00C56405" w:rsidTr="00AA7E4B">
        <w:trPr>
          <w:trHeight w:val="3254"/>
        </w:trPr>
        <w:tc>
          <w:tcPr>
            <w:tcW w:w="4643" w:type="dxa"/>
            <w:vAlign w:val="center"/>
          </w:tcPr>
          <w:p w:rsidR="00C56405" w:rsidRDefault="00C56405" w:rsidP="00AA7E4B">
            <w:pPr>
              <w:pStyle w:val="Legenda"/>
              <w:jc w:val="center"/>
              <w:rPr>
                <w:highlight w:val="yellow"/>
              </w:rPr>
            </w:pPr>
            <w:r>
              <w:rPr>
                <w:noProof/>
                <w:lang w:eastAsia="pl-PL"/>
              </w:rPr>
              <w:drawing>
                <wp:inline distT="0" distB="0" distL="0" distR="0" wp14:anchorId="7C0380FC" wp14:editId="2D784EEA">
                  <wp:extent cx="2788847" cy="16764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88225" cy="1676026"/>
                          </a:xfrm>
                          <a:prstGeom prst="rect">
                            <a:avLst/>
                          </a:prstGeom>
                          <a:noFill/>
                        </pic:spPr>
                      </pic:pic>
                    </a:graphicData>
                  </a:graphic>
                </wp:inline>
              </w:drawing>
            </w:r>
          </w:p>
        </w:tc>
        <w:tc>
          <w:tcPr>
            <w:tcW w:w="4643" w:type="dxa"/>
            <w:vAlign w:val="center"/>
          </w:tcPr>
          <w:p w:rsidR="00C56405" w:rsidRDefault="00C56405" w:rsidP="00AA7E4B">
            <w:pPr>
              <w:pStyle w:val="Legenda"/>
              <w:jc w:val="center"/>
              <w:rPr>
                <w:highlight w:val="yellow"/>
              </w:rPr>
            </w:pPr>
            <w:r>
              <w:rPr>
                <w:noProof/>
                <w:lang w:eastAsia="pl-PL"/>
              </w:rPr>
              <w:drawing>
                <wp:inline distT="0" distB="0" distL="0" distR="0" wp14:anchorId="7B783B26" wp14:editId="4E822055">
                  <wp:extent cx="2781300" cy="1668009"/>
                  <wp:effectExtent l="0" t="0" r="0" b="889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83660" cy="1669424"/>
                          </a:xfrm>
                          <a:prstGeom prst="rect">
                            <a:avLst/>
                          </a:prstGeom>
                          <a:noFill/>
                        </pic:spPr>
                      </pic:pic>
                    </a:graphicData>
                  </a:graphic>
                </wp:inline>
              </w:drawing>
            </w:r>
          </w:p>
        </w:tc>
      </w:tr>
      <w:tr w:rsidR="00C56405" w:rsidTr="00AA7E4B">
        <w:trPr>
          <w:trHeight w:val="424"/>
        </w:trPr>
        <w:tc>
          <w:tcPr>
            <w:tcW w:w="4643" w:type="dxa"/>
            <w:vAlign w:val="center"/>
          </w:tcPr>
          <w:p w:rsidR="00C56405" w:rsidRPr="00C3003E" w:rsidRDefault="00C56405" w:rsidP="00AA7E4B">
            <w:pPr>
              <w:jc w:val="center"/>
              <w:rPr>
                <w:sz w:val="18"/>
                <w:szCs w:val="18"/>
                <w:highlight w:val="yellow"/>
              </w:rPr>
            </w:pPr>
            <w:r w:rsidRPr="00C3003E">
              <w:rPr>
                <w:sz w:val="18"/>
                <w:szCs w:val="18"/>
              </w:rPr>
              <w:lastRenderedPageBreak/>
              <w:t>9. PRACOWNICY WYKONUJĄCY PRACE PROSTE</w:t>
            </w:r>
          </w:p>
        </w:tc>
        <w:tc>
          <w:tcPr>
            <w:tcW w:w="4643" w:type="dxa"/>
            <w:vAlign w:val="center"/>
          </w:tcPr>
          <w:p w:rsidR="00C56405" w:rsidRPr="00C3003E" w:rsidRDefault="00C56405" w:rsidP="00AA7E4B">
            <w:pPr>
              <w:jc w:val="center"/>
              <w:rPr>
                <w:sz w:val="18"/>
                <w:szCs w:val="18"/>
                <w:highlight w:val="yellow"/>
              </w:rPr>
            </w:pPr>
            <w:r w:rsidRPr="00C3003E">
              <w:rPr>
                <w:sz w:val="18"/>
                <w:szCs w:val="18"/>
              </w:rPr>
              <w:t>Bez zawodu</w:t>
            </w:r>
          </w:p>
        </w:tc>
      </w:tr>
      <w:tr w:rsidR="00C56405" w:rsidTr="00AA7E4B">
        <w:trPr>
          <w:trHeight w:val="2979"/>
        </w:trPr>
        <w:tc>
          <w:tcPr>
            <w:tcW w:w="4643" w:type="dxa"/>
            <w:vAlign w:val="center"/>
          </w:tcPr>
          <w:p w:rsidR="00C56405" w:rsidRDefault="00C56405" w:rsidP="00AA7E4B">
            <w:pPr>
              <w:pStyle w:val="Legenda"/>
              <w:jc w:val="center"/>
              <w:rPr>
                <w:highlight w:val="yellow"/>
              </w:rPr>
            </w:pPr>
            <w:r>
              <w:rPr>
                <w:noProof/>
                <w:lang w:eastAsia="pl-PL"/>
              </w:rPr>
              <w:drawing>
                <wp:inline distT="0" distB="0" distL="0" distR="0" wp14:anchorId="711F3C8F" wp14:editId="5663386D">
                  <wp:extent cx="2763497" cy="166116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2691" cy="1660676"/>
                          </a:xfrm>
                          <a:prstGeom prst="rect">
                            <a:avLst/>
                          </a:prstGeom>
                          <a:noFill/>
                        </pic:spPr>
                      </pic:pic>
                    </a:graphicData>
                  </a:graphic>
                </wp:inline>
              </w:drawing>
            </w:r>
          </w:p>
        </w:tc>
        <w:tc>
          <w:tcPr>
            <w:tcW w:w="4643" w:type="dxa"/>
            <w:vAlign w:val="center"/>
          </w:tcPr>
          <w:p w:rsidR="00C56405" w:rsidRDefault="00C56405" w:rsidP="00AA7E4B">
            <w:pPr>
              <w:pStyle w:val="Legenda"/>
              <w:jc w:val="center"/>
              <w:rPr>
                <w:highlight w:val="yellow"/>
              </w:rPr>
            </w:pPr>
            <w:r>
              <w:rPr>
                <w:noProof/>
                <w:lang w:eastAsia="pl-PL"/>
              </w:rPr>
              <w:drawing>
                <wp:inline distT="0" distB="0" distL="0" distR="0" wp14:anchorId="37789ED1" wp14:editId="29717D03">
                  <wp:extent cx="2788851" cy="16764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89709" cy="1676916"/>
                          </a:xfrm>
                          <a:prstGeom prst="rect">
                            <a:avLst/>
                          </a:prstGeom>
                          <a:noFill/>
                        </pic:spPr>
                      </pic:pic>
                    </a:graphicData>
                  </a:graphic>
                </wp:inline>
              </w:drawing>
            </w:r>
          </w:p>
        </w:tc>
      </w:tr>
    </w:tbl>
    <w:p w:rsidR="00C56405" w:rsidRPr="00EC2C9C" w:rsidRDefault="00C56405" w:rsidP="00C56405">
      <w:pPr>
        <w:spacing w:after="0" w:line="240" w:lineRule="auto"/>
        <w:jc w:val="center"/>
        <w:rPr>
          <w:i/>
          <w:color w:val="4F81BD" w:themeColor="accent1"/>
          <w:sz w:val="16"/>
          <w:szCs w:val="16"/>
        </w:rPr>
      </w:pPr>
      <w:r w:rsidRPr="00EC2C9C">
        <w:rPr>
          <w:i/>
          <w:color w:val="4F81BD" w:themeColor="accent1"/>
          <w:sz w:val="16"/>
          <w:szCs w:val="16"/>
        </w:rPr>
        <w:t>Źródło: opracowanie własne na podstawie danych powiatowych urzędów pracy.</w:t>
      </w:r>
    </w:p>
    <w:p w:rsidR="00C56405" w:rsidRPr="00EC2C9C" w:rsidRDefault="00C56405" w:rsidP="00C56405">
      <w:pPr>
        <w:spacing w:after="0" w:line="240" w:lineRule="auto"/>
        <w:jc w:val="center"/>
        <w:rPr>
          <w:i/>
          <w:color w:val="4F81BD" w:themeColor="accent1"/>
          <w:sz w:val="16"/>
          <w:szCs w:val="16"/>
        </w:rPr>
      </w:pPr>
      <w:r w:rsidRPr="00EC2C9C">
        <w:rPr>
          <w:i/>
          <w:color w:val="4F81BD" w:themeColor="accent1"/>
          <w:sz w:val="16"/>
          <w:szCs w:val="16"/>
        </w:rPr>
        <w:t>Uwaga: W zestawieniu pominięto grupę wielką 0 Siły zbrojne ze względu na niskie liczebności grup wiekowych w danych powiatach.</w:t>
      </w:r>
    </w:p>
    <w:p w:rsidR="00C56405" w:rsidRDefault="00C56405" w:rsidP="00C56405">
      <w:pPr>
        <w:pStyle w:val="Legenda"/>
        <w:jc w:val="both"/>
        <w:rPr>
          <w:highlight w:val="yellow"/>
        </w:rPr>
      </w:pPr>
    </w:p>
    <w:p w:rsidR="00C56405" w:rsidRDefault="00C56405">
      <w:pPr>
        <w:rPr>
          <w:b/>
          <w:bCs/>
          <w:color w:val="4F81BD" w:themeColor="accent1"/>
          <w:sz w:val="18"/>
          <w:szCs w:val="18"/>
        </w:rPr>
      </w:pPr>
      <w:r>
        <w:br w:type="page"/>
      </w:r>
    </w:p>
    <w:p w:rsidR="0036458C" w:rsidRPr="00C3003E" w:rsidRDefault="0036458C" w:rsidP="0036458C">
      <w:pPr>
        <w:pStyle w:val="Legenda"/>
        <w:jc w:val="both"/>
        <w:rPr>
          <w:sz w:val="20"/>
          <w:szCs w:val="20"/>
        </w:rPr>
      </w:pPr>
      <w:bookmarkStart w:id="32" w:name="_Toc434309416"/>
      <w:r w:rsidRPr="00C3003E">
        <w:lastRenderedPageBreak/>
        <w:t xml:space="preserve">Załącznik </w:t>
      </w:r>
      <w:fldSimple w:instr=" SEQ Załącznik \* ARABIC ">
        <w:r w:rsidR="00905628">
          <w:rPr>
            <w:noProof/>
          </w:rPr>
          <w:t>7</w:t>
        </w:r>
      </w:fldSimple>
      <w:r w:rsidRPr="00C3003E">
        <w:t xml:space="preserve">. Struktura wiekowa według grup </w:t>
      </w:r>
      <w:r>
        <w:t xml:space="preserve">elementarnych </w:t>
      </w:r>
      <w:r w:rsidRPr="00C3003E">
        <w:t>zawodów i powiatów – według stanu na koniec czerwca 2015 roku</w:t>
      </w:r>
      <w:bookmarkEnd w:id="32"/>
    </w:p>
    <w:tbl>
      <w:tblPr>
        <w:tblStyle w:val="Tabela-Siatka"/>
        <w:tblW w:w="0" w:type="auto"/>
        <w:tblLayout w:type="fixed"/>
        <w:tblLook w:val="04A0" w:firstRow="1" w:lastRow="0" w:firstColumn="1" w:lastColumn="0" w:noHBand="0" w:noVBand="1"/>
      </w:tblPr>
      <w:tblGrid>
        <w:gridCol w:w="4643"/>
        <w:gridCol w:w="4643"/>
      </w:tblGrid>
      <w:tr w:rsidR="004C5CF8" w:rsidTr="003E6E77">
        <w:tc>
          <w:tcPr>
            <w:tcW w:w="4643" w:type="dxa"/>
            <w:vAlign w:val="center"/>
          </w:tcPr>
          <w:p w:rsidR="004C5CF8" w:rsidRPr="002E0FBC" w:rsidRDefault="004C5CF8" w:rsidP="003E6E77">
            <w:pPr>
              <w:jc w:val="center"/>
              <w:rPr>
                <w:noProof/>
                <w:sz w:val="18"/>
                <w:szCs w:val="18"/>
                <w:lang w:eastAsia="pl-PL"/>
              </w:rPr>
            </w:pPr>
            <w:r w:rsidRPr="00653817">
              <w:rPr>
                <w:noProof/>
                <w:sz w:val="18"/>
                <w:szCs w:val="18"/>
                <w:lang w:eastAsia="pl-PL"/>
              </w:rPr>
              <w:t>3314</w:t>
            </w:r>
            <w:r>
              <w:rPr>
                <w:noProof/>
                <w:sz w:val="18"/>
                <w:szCs w:val="18"/>
                <w:lang w:eastAsia="pl-PL"/>
              </w:rPr>
              <w:t xml:space="preserve">. </w:t>
            </w:r>
            <w:r w:rsidRPr="002E0FBC">
              <w:rPr>
                <w:noProof/>
                <w:sz w:val="18"/>
                <w:szCs w:val="18"/>
                <w:lang w:eastAsia="pl-PL"/>
              </w:rPr>
              <w:t>Średni personel do spraw statystyki i dziedzin pokrewnych</w:t>
            </w:r>
          </w:p>
        </w:tc>
        <w:tc>
          <w:tcPr>
            <w:tcW w:w="4643" w:type="dxa"/>
            <w:vAlign w:val="center"/>
          </w:tcPr>
          <w:p w:rsidR="004C5CF8" w:rsidRPr="002E0FBC" w:rsidRDefault="004C5CF8" w:rsidP="00AA7E4B">
            <w:pPr>
              <w:jc w:val="center"/>
              <w:rPr>
                <w:noProof/>
                <w:sz w:val="18"/>
                <w:szCs w:val="18"/>
                <w:lang w:eastAsia="pl-PL"/>
              </w:rPr>
            </w:pPr>
            <w:r w:rsidRPr="00653817">
              <w:rPr>
                <w:noProof/>
                <w:sz w:val="18"/>
                <w:szCs w:val="18"/>
                <w:lang w:eastAsia="pl-PL"/>
              </w:rPr>
              <w:t>4110</w:t>
            </w:r>
            <w:r>
              <w:rPr>
                <w:noProof/>
                <w:sz w:val="18"/>
                <w:szCs w:val="18"/>
                <w:lang w:eastAsia="pl-PL"/>
              </w:rPr>
              <w:t xml:space="preserve">. </w:t>
            </w:r>
            <w:r w:rsidRPr="002E0FBC">
              <w:rPr>
                <w:noProof/>
                <w:sz w:val="18"/>
                <w:szCs w:val="18"/>
                <w:lang w:eastAsia="pl-PL"/>
              </w:rPr>
              <w:t>Pracownicy obsługi biurowej</w:t>
            </w:r>
          </w:p>
        </w:tc>
      </w:tr>
      <w:tr w:rsidR="004C5CF8" w:rsidTr="002E0FBC">
        <w:trPr>
          <w:trHeight w:val="3005"/>
        </w:trPr>
        <w:tc>
          <w:tcPr>
            <w:tcW w:w="4643" w:type="dxa"/>
            <w:vAlign w:val="center"/>
          </w:tcPr>
          <w:p w:rsidR="004C5CF8" w:rsidRDefault="004C5CF8" w:rsidP="003E6E77">
            <w:pPr>
              <w:pStyle w:val="Legenda"/>
              <w:jc w:val="center"/>
              <w:rPr>
                <w:noProof/>
                <w:lang w:eastAsia="pl-PL"/>
              </w:rPr>
            </w:pPr>
            <w:r>
              <w:rPr>
                <w:noProof/>
                <w:lang w:eastAsia="pl-PL"/>
              </w:rPr>
              <w:drawing>
                <wp:inline distT="0" distB="0" distL="0" distR="0" wp14:anchorId="01D5A1B4" wp14:editId="7BA9200C">
                  <wp:extent cx="2788920" cy="1795031"/>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90261" cy="1795894"/>
                          </a:xfrm>
                          <a:prstGeom prst="rect">
                            <a:avLst/>
                          </a:prstGeom>
                          <a:noFill/>
                        </pic:spPr>
                      </pic:pic>
                    </a:graphicData>
                  </a:graphic>
                </wp:inline>
              </w:drawing>
            </w:r>
          </w:p>
        </w:tc>
        <w:tc>
          <w:tcPr>
            <w:tcW w:w="4643" w:type="dxa"/>
            <w:vAlign w:val="center"/>
          </w:tcPr>
          <w:p w:rsidR="004C5CF8" w:rsidRDefault="004C5CF8" w:rsidP="00AA7E4B">
            <w:pPr>
              <w:pStyle w:val="Legenda"/>
              <w:jc w:val="center"/>
              <w:rPr>
                <w:noProof/>
                <w:lang w:eastAsia="pl-PL"/>
              </w:rPr>
            </w:pPr>
            <w:r>
              <w:rPr>
                <w:noProof/>
                <w:lang w:eastAsia="pl-PL"/>
              </w:rPr>
              <w:drawing>
                <wp:inline distT="0" distB="0" distL="0" distR="0" wp14:anchorId="223F6C44" wp14:editId="76293980">
                  <wp:extent cx="2796540" cy="1807294"/>
                  <wp:effectExtent l="0" t="0" r="3810" b="254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97131" cy="1807676"/>
                          </a:xfrm>
                          <a:prstGeom prst="rect">
                            <a:avLst/>
                          </a:prstGeom>
                          <a:noFill/>
                        </pic:spPr>
                      </pic:pic>
                    </a:graphicData>
                  </a:graphic>
                </wp:inline>
              </w:drawing>
            </w:r>
          </w:p>
        </w:tc>
      </w:tr>
      <w:tr w:rsidR="004C5CF8" w:rsidTr="003E6E77">
        <w:trPr>
          <w:trHeight w:val="141"/>
        </w:trPr>
        <w:tc>
          <w:tcPr>
            <w:tcW w:w="4643" w:type="dxa"/>
            <w:vAlign w:val="center"/>
          </w:tcPr>
          <w:p w:rsidR="004C5CF8" w:rsidRPr="00C3003E" w:rsidRDefault="004C5CF8" w:rsidP="003E6E77">
            <w:pPr>
              <w:jc w:val="center"/>
              <w:rPr>
                <w:sz w:val="18"/>
                <w:szCs w:val="18"/>
                <w:highlight w:val="yellow"/>
              </w:rPr>
            </w:pPr>
            <w:r w:rsidRPr="00653817">
              <w:rPr>
                <w:sz w:val="18"/>
                <w:szCs w:val="18"/>
              </w:rPr>
              <w:t>5120</w:t>
            </w:r>
            <w:r>
              <w:rPr>
                <w:sz w:val="18"/>
                <w:szCs w:val="18"/>
              </w:rPr>
              <w:t xml:space="preserve">. </w:t>
            </w:r>
            <w:r w:rsidRPr="002E0FBC">
              <w:rPr>
                <w:sz w:val="18"/>
                <w:szCs w:val="18"/>
              </w:rPr>
              <w:t>Kucharze</w:t>
            </w:r>
          </w:p>
        </w:tc>
        <w:tc>
          <w:tcPr>
            <w:tcW w:w="4643" w:type="dxa"/>
            <w:vAlign w:val="center"/>
          </w:tcPr>
          <w:p w:rsidR="004C5CF8" w:rsidRPr="00C3003E" w:rsidRDefault="004C5CF8" w:rsidP="003E6E77">
            <w:pPr>
              <w:jc w:val="center"/>
              <w:rPr>
                <w:sz w:val="18"/>
                <w:szCs w:val="18"/>
                <w:highlight w:val="yellow"/>
              </w:rPr>
            </w:pPr>
            <w:r w:rsidRPr="00653817">
              <w:rPr>
                <w:sz w:val="18"/>
                <w:szCs w:val="18"/>
              </w:rPr>
              <w:t>5153</w:t>
            </w:r>
            <w:r>
              <w:rPr>
                <w:sz w:val="18"/>
                <w:szCs w:val="18"/>
              </w:rPr>
              <w:t xml:space="preserve">. </w:t>
            </w:r>
            <w:r w:rsidRPr="002E0FBC">
              <w:rPr>
                <w:sz w:val="18"/>
                <w:szCs w:val="18"/>
              </w:rPr>
              <w:t>Gospodarze budynków</w:t>
            </w:r>
          </w:p>
        </w:tc>
      </w:tr>
      <w:tr w:rsidR="004C5CF8" w:rsidTr="00AA7E4B">
        <w:trPr>
          <w:trHeight w:val="2833"/>
        </w:trPr>
        <w:tc>
          <w:tcPr>
            <w:tcW w:w="4643" w:type="dxa"/>
            <w:vAlign w:val="center"/>
          </w:tcPr>
          <w:p w:rsidR="004C5CF8" w:rsidRDefault="004C5CF8" w:rsidP="003E6E77">
            <w:pPr>
              <w:pStyle w:val="Legenda"/>
              <w:jc w:val="center"/>
              <w:rPr>
                <w:highlight w:val="yellow"/>
              </w:rPr>
            </w:pPr>
            <w:r>
              <w:rPr>
                <w:noProof/>
                <w:lang w:eastAsia="pl-PL"/>
              </w:rPr>
              <w:drawing>
                <wp:inline distT="0" distB="0" distL="0" distR="0" wp14:anchorId="268FEAAC" wp14:editId="7A2A9608">
                  <wp:extent cx="2697480" cy="1727734"/>
                  <wp:effectExtent l="0" t="0" r="7620" b="635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96732" cy="1727255"/>
                          </a:xfrm>
                          <a:prstGeom prst="rect">
                            <a:avLst/>
                          </a:prstGeom>
                          <a:noFill/>
                        </pic:spPr>
                      </pic:pic>
                    </a:graphicData>
                  </a:graphic>
                </wp:inline>
              </w:drawing>
            </w:r>
          </w:p>
        </w:tc>
        <w:tc>
          <w:tcPr>
            <w:tcW w:w="4643" w:type="dxa"/>
            <w:vAlign w:val="center"/>
          </w:tcPr>
          <w:p w:rsidR="004C5CF8" w:rsidRDefault="004C5CF8" w:rsidP="003E6E77">
            <w:pPr>
              <w:pStyle w:val="Legenda"/>
              <w:jc w:val="center"/>
              <w:rPr>
                <w:highlight w:val="yellow"/>
              </w:rPr>
            </w:pPr>
            <w:r>
              <w:rPr>
                <w:noProof/>
                <w:lang w:eastAsia="pl-PL"/>
              </w:rPr>
              <w:drawing>
                <wp:inline distT="0" distB="0" distL="0" distR="0" wp14:anchorId="4ECAB108" wp14:editId="50F670F9">
                  <wp:extent cx="2739454" cy="1744980"/>
                  <wp:effectExtent l="0" t="0" r="3810" b="762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3385" cy="1747484"/>
                          </a:xfrm>
                          <a:prstGeom prst="rect">
                            <a:avLst/>
                          </a:prstGeom>
                          <a:noFill/>
                        </pic:spPr>
                      </pic:pic>
                    </a:graphicData>
                  </a:graphic>
                </wp:inline>
              </w:drawing>
            </w:r>
          </w:p>
        </w:tc>
      </w:tr>
      <w:tr w:rsidR="004C5CF8" w:rsidTr="003E6E77">
        <w:trPr>
          <w:trHeight w:val="173"/>
        </w:trPr>
        <w:tc>
          <w:tcPr>
            <w:tcW w:w="4643" w:type="dxa"/>
          </w:tcPr>
          <w:p w:rsidR="004C5CF8" w:rsidRPr="00C3003E" w:rsidRDefault="004C5CF8" w:rsidP="003E6E77">
            <w:pPr>
              <w:jc w:val="center"/>
              <w:rPr>
                <w:sz w:val="18"/>
                <w:szCs w:val="18"/>
                <w:highlight w:val="yellow"/>
              </w:rPr>
            </w:pPr>
            <w:r w:rsidRPr="00653817">
              <w:rPr>
                <w:sz w:val="18"/>
                <w:szCs w:val="18"/>
              </w:rPr>
              <w:t>5223</w:t>
            </w:r>
            <w:r>
              <w:rPr>
                <w:sz w:val="18"/>
                <w:szCs w:val="18"/>
              </w:rPr>
              <w:t xml:space="preserve">. </w:t>
            </w:r>
            <w:r w:rsidRPr="0036458C">
              <w:rPr>
                <w:sz w:val="18"/>
                <w:szCs w:val="18"/>
              </w:rPr>
              <w:t>Sprzedawcy sklepowi (ekspedienci)</w:t>
            </w:r>
          </w:p>
        </w:tc>
        <w:tc>
          <w:tcPr>
            <w:tcW w:w="4643" w:type="dxa"/>
            <w:vAlign w:val="center"/>
          </w:tcPr>
          <w:p w:rsidR="004C5CF8" w:rsidRPr="00C3003E" w:rsidRDefault="004C5CF8" w:rsidP="003E6E77">
            <w:pPr>
              <w:jc w:val="center"/>
              <w:rPr>
                <w:sz w:val="18"/>
                <w:szCs w:val="18"/>
                <w:highlight w:val="yellow"/>
              </w:rPr>
            </w:pPr>
            <w:r w:rsidRPr="00653817">
              <w:rPr>
                <w:sz w:val="18"/>
                <w:szCs w:val="18"/>
              </w:rPr>
              <w:t>7112</w:t>
            </w:r>
            <w:r>
              <w:rPr>
                <w:sz w:val="18"/>
                <w:szCs w:val="18"/>
              </w:rPr>
              <w:t xml:space="preserve">. </w:t>
            </w:r>
            <w:r w:rsidRPr="002E0FBC">
              <w:rPr>
                <w:sz w:val="18"/>
                <w:szCs w:val="18"/>
              </w:rPr>
              <w:t>Murarze i pokrewni</w:t>
            </w:r>
          </w:p>
        </w:tc>
      </w:tr>
      <w:tr w:rsidR="004C5CF8" w:rsidTr="00AA7E4B">
        <w:trPr>
          <w:trHeight w:val="2976"/>
        </w:trPr>
        <w:tc>
          <w:tcPr>
            <w:tcW w:w="4643" w:type="dxa"/>
            <w:vAlign w:val="center"/>
          </w:tcPr>
          <w:p w:rsidR="004C5CF8" w:rsidRPr="00FE6776" w:rsidRDefault="004C5CF8" w:rsidP="003E6E77">
            <w:pPr>
              <w:pStyle w:val="Legenda"/>
              <w:jc w:val="center"/>
              <w:rPr>
                <w:highlight w:val="yellow"/>
              </w:rPr>
            </w:pPr>
            <w:r>
              <w:rPr>
                <w:noProof/>
                <w:lang w:eastAsia="pl-PL"/>
              </w:rPr>
              <w:drawing>
                <wp:inline distT="0" distB="0" distL="0" distR="0" wp14:anchorId="1958DDF8" wp14:editId="014840F3">
                  <wp:extent cx="2709458" cy="172212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08918" cy="1721777"/>
                          </a:xfrm>
                          <a:prstGeom prst="rect">
                            <a:avLst/>
                          </a:prstGeom>
                          <a:noFill/>
                        </pic:spPr>
                      </pic:pic>
                    </a:graphicData>
                  </a:graphic>
                </wp:inline>
              </w:drawing>
            </w:r>
          </w:p>
        </w:tc>
        <w:tc>
          <w:tcPr>
            <w:tcW w:w="4643" w:type="dxa"/>
            <w:vAlign w:val="center"/>
          </w:tcPr>
          <w:p w:rsidR="004C5CF8" w:rsidRDefault="004C5CF8" w:rsidP="003E6E77">
            <w:pPr>
              <w:pStyle w:val="Legenda"/>
              <w:jc w:val="center"/>
              <w:rPr>
                <w:highlight w:val="yellow"/>
              </w:rPr>
            </w:pPr>
            <w:r>
              <w:rPr>
                <w:noProof/>
                <w:lang w:eastAsia="pl-PL"/>
              </w:rPr>
              <w:drawing>
                <wp:inline distT="0" distB="0" distL="0" distR="0" wp14:anchorId="4BF05330" wp14:editId="5DB43905">
                  <wp:extent cx="2734105" cy="1744980"/>
                  <wp:effectExtent l="0" t="0" r="9525" b="762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34408" cy="1745173"/>
                          </a:xfrm>
                          <a:prstGeom prst="rect">
                            <a:avLst/>
                          </a:prstGeom>
                          <a:noFill/>
                        </pic:spPr>
                      </pic:pic>
                    </a:graphicData>
                  </a:graphic>
                </wp:inline>
              </w:drawing>
            </w:r>
          </w:p>
        </w:tc>
      </w:tr>
      <w:tr w:rsidR="004C5CF8" w:rsidTr="00AA7E4B">
        <w:trPr>
          <w:trHeight w:val="385"/>
        </w:trPr>
        <w:tc>
          <w:tcPr>
            <w:tcW w:w="4643" w:type="dxa"/>
            <w:vAlign w:val="center"/>
          </w:tcPr>
          <w:p w:rsidR="004C5CF8" w:rsidRPr="00C3003E" w:rsidRDefault="004C5CF8" w:rsidP="00AA7E4B">
            <w:pPr>
              <w:jc w:val="center"/>
              <w:rPr>
                <w:sz w:val="18"/>
                <w:szCs w:val="18"/>
                <w:highlight w:val="yellow"/>
              </w:rPr>
            </w:pPr>
            <w:r w:rsidRPr="00653817">
              <w:rPr>
                <w:sz w:val="18"/>
                <w:szCs w:val="18"/>
              </w:rPr>
              <w:t>7222</w:t>
            </w:r>
            <w:r>
              <w:rPr>
                <w:sz w:val="18"/>
                <w:szCs w:val="18"/>
              </w:rPr>
              <w:t xml:space="preserve">. </w:t>
            </w:r>
            <w:r w:rsidRPr="002E0FBC">
              <w:rPr>
                <w:sz w:val="18"/>
                <w:szCs w:val="18"/>
              </w:rPr>
              <w:t>Ślusarze i pokrewni</w:t>
            </w:r>
          </w:p>
        </w:tc>
        <w:tc>
          <w:tcPr>
            <w:tcW w:w="4643" w:type="dxa"/>
            <w:vAlign w:val="center"/>
          </w:tcPr>
          <w:p w:rsidR="004C5CF8" w:rsidRPr="00C3003E" w:rsidRDefault="004C5CF8" w:rsidP="00AA7E4B">
            <w:pPr>
              <w:jc w:val="center"/>
              <w:rPr>
                <w:sz w:val="18"/>
                <w:szCs w:val="18"/>
                <w:highlight w:val="yellow"/>
              </w:rPr>
            </w:pPr>
            <w:r w:rsidRPr="00653817">
              <w:rPr>
                <w:sz w:val="18"/>
                <w:szCs w:val="18"/>
              </w:rPr>
              <w:t>7231</w:t>
            </w:r>
            <w:r>
              <w:rPr>
                <w:sz w:val="18"/>
                <w:szCs w:val="18"/>
              </w:rPr>
              <w:t xml:space="preserve">. </w:t>
            </w:r>
            <w:r w:rsidRPr="002E0FBC">
              <w:rPr>
                <w:sz w:val="18"/>
                <w:szCs w:val="18"/>
              </w:rPr>
              <w:t>Mechanicy pojazdów samochodowych</w:t>
            </w:r>
          </w:p>
        </w:tc>
      </w:tr>
      <w:tr w:rsidR="004C5CF8" w:rsidTr="00AA7E4B">
        <w:trPr>
          <w:trHeight w:val="3117"/>
        </w:trPr>
        <w:tc>
          <w:tcPr>
            <w:tcW w:w="4643" w:type="dxa"/>
            <w:vAlign w:val="center"/>
          </w:tcPr>
          <w:p w:rsidR="004C5CF8" w:rsidRDefault="004C5CF8" w:rsidP="00AA7E4B">
            <w:pPr>
              <w:pStyle w:val="Legenda"/>
              <w:jc w:val="center"/>
              <w:rPr>
                <w:highlight w:val="yellow"/>
              </w:rPr>
            </w:pPr>
            <w:r>
              <w:rPr>
                <w:noProof/>
                <w:lang w:eastAsia="pl-PL"/>
              </w:rPr>
              <w:drawing>
                <wp:inline distT="0" distB="0" distL="0" distR="0" wp14:anchorId="65FC5F4A" wp14:editId="1DE077FF">
                  <wp:extent cx="2735580" cy="1741134"/>
                  <wp:effectExtent l="0" t="0" r="762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34822" cy="1740651"/>
                          </a:xfrm>
                          <a:prstGeom prst="rect">
                            <a:avLst/>
                          </a:prstGeom>
                          <a:noFill/>
                        </pic:spPr>
                      </pic:pic>
                    </a:graphicData>
                  </a:graphic>
                </wp:inline>
              </w:drawing>
            </w:r>
          </w:p>
        </w:tc>
        <w:tc>
          <w:tcPr>
            <w:tcW w:w="4643" w:type="dxa"/>
            <w:vAlign w:val="center"/>
          </w:tcPr>
          <w:p w:rsidR="004C5CF8" w:rsidRDefault="004C5CF8" w:rsidP="00AA7E4B">
            <w:pPr>
              <w:pStyle w:val="Legenda"/>
              <w:jc w:val="center"/>
              <w:rPr>
                <w:highlight w:val="yellow"/>
              </w:rPr>
            </w:pPr>
            <w:r>
              <w:rPr>
                <w:noProof/>
                <w:lang w:eastAsia="pl-PL"/>
              </w:rPr>
              <w:drawing>
                <wp:inline distT="0" distB="0" distL="0" distR="0" wp14:anchorId="47682A82" wp14:editId="023391E6">
                  <wp:extent cx="2726556" cy="1747716"/>
                  <wp:effectExtent l="0" t="0" r="0" b="50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25047" cy="1746749"/>
                          </a:xfrm>
                          <a:prstGeom prst="rect">
                            <a:avLst/>
                          </a:prstGeom>
                          <a:noFill/>
                        </pic:spPr>
                      </pic:pic>
                    </a:graphicData>
                  </a:graphic>
                </wp:inline>
              </w:drawing>
            </w:r>
          </w:p>
        </w:tc>
      </w:tr>
      <w:tr w:rsidR="004C5CF8" w:rsidTr="009C3D6E">
        <w:trPr>
          <w:trHeight w:val="282"/>
        </w:trPr>
        <w:tc>
          <w:tcPr>
            <w:tcW w:w="4643" w:type="dxa"/>
            <w:vAlign w:val="center"/>
          </w:tcPr>
          <w:p w:rsidR="004C5CF8" w:rsidRPr="009C3D6E" w:rsidRDefault="004C5CF8" w:rsidP="00AA7E4B">
            <w:pPr>
              <w:jc w:val="center"/>
              <w:rPr>
                <w:noProof/>
                <w:sz w:val="18"/>
                <w:szCs w:val="18"/>
                <w:lang w:eastAsia="pl-PL"/>
              </w:rPr>
            </w:pPr>
            <w:r w:rsidRPr="00653817">
              <w:rPr>
                <w:noProof/>
                <w:sz w:val="18"/>
                <w:szCs w:val="18"/>
                <w:lang w:eastAsia="pl-PL"/>
              </w:rPr>
              <w:lastRenderedPageBreak/>
              <w:t>7512</w:t>
            </w:r>
            <w:r>
              <w:rPr>
                <w:noProof/>
                <w:sz w:val="18"/>
                <w:szCs w:val="18"/>
                <w:lang w:eastAsia="pl-PL"/>
              </w:rPr>
              <w:t xml:space="preserve">. </w:t>
            </w:r>
            <w:r w:rsidRPr="009C3D6E">
              <w:rPr>
                <w:noProof/>
                <w:sz w:val="18"/>
                <w:szCs w:val="18"/>
                <w:lang w:eastAsia="pl-PL"/>
              </w:rPr>
              <w:t>Piekarze, cukiernicy i pokrewni</w:t>
            </w:r>
          </w:p>
        </w:tc>
        <w:tc>
          <w:tcPr>
            <w:tcW w:w="4643" w:type="dxa"/>
            <w:vAlign w:val="center"/>
          </w:tcPr>
          <w:p w:rsidR="004C5CF8" w:rsidRPr="00C3003E" w:rsidRDefault="004C5CF8" w:rsidP="00AA7E4B">
            <w:pPr>
              <w:jc w:val="center"/>
              <w:rPr>
                <w:sz w:val="18"/>
                <w:szCs w:val="18"/>
                <w:highlight w:val="yellow"/>
              </w:rPr>
            </w:pPr>
            <w:r w:rsidRPr="00653817">
              <w:rPr>
                <w:sz w:val="18"/>
                <w:szCs w:val="18"/>
              </w:rPr>
              <w:t>7522</w:t>
            </w:r>
            <w:r>
              <w:rPr>
                <w:sz w:val="18"/>
                <w:szCs w:val="18"/>
              </w:rPr>
              <w:t xml:space="preserve">. </w:t>
            </w:r>
            <w:r w:rsidRPr="002E0FBC">
              <w:rPr>
                <w:sz w:val="18"/>
                <w:szCs w:val="18"/>
              </w:rPr>
              <w:t>Stolarze meblowi i pokrewni</w:t>
            </w:r>
          </w:p>
        </w:tc>
      </w:tr>
      <w:tr w:rsidR="004C5CF8" w:rsidTr="00AA7E4B">
        <w:trPr>
          <w:trHeight w:val="2979"/>
        </w:trPr>
        <w:tc>
          <w:tcPr>
            <w:tcW w:w="4643" w:type="dxa"/>
            <w:vAlign w:val="center"/>
          </w:tcPr>
          <w:p w:rsidR="004C5CF8" w:rsidRDefault="004C5CF8" w:rsidP="00AA7E4B">
            <w:pPr>
              <w:pStyle w:val="Legenda"/>
              <w:jc w:val="center"/>
              <w:rPr>
                <w:noProof/>
                <w:lang w:eastAsia="pl-PL"/>
              </w:rPr>
            </w:pPr>
            <w:r>
              <w:rPr>
                <w:noProof/>
                <w:lang w:eastAsia="pl-PL"/>
              </w:rPr>
              <w:drawing>
                <wp:inline distT="0" distB="0" distL="0" distR="0" wp14:anchorId="0F70E1C6" wp14:editId="78922BC4">
                  <wp:extent cx="2781300" cy="1771634"/>
                  <wp:effectExtent l="0" t="0" r="0" b="63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82988" cy="1772709"/>
                          </a:xfrm>
                          <a:prstGeom prst="rect">
                            <a:avLst/>
                          </a:prstGeom>
                          <a:noFill/>
                        </pic:spPr>
                      </pic:pic>
                    </a:graphicData>
                  </a:graphic>
                </wp:inline>
              </w:drawing>
            </w:r>
          </w:p>
        </w:tc>
        <w:tc>
          <w:tcPr>
            <w:tcW w:w="4643" w:type="dxa"/>
            <w:vAlign w:val="center"/>
          </w:tcPr>
          <w:p w:rsidR="004C5CF8" w:rsidRDefault="004C5CF8" w:rsidP="00AA7E4B">
            <w:pPr>
              <w:pStyle w:val="Legenda"/>
              <w:jc w:val="center"/>
              <w:rPr>
                <w:highlight w:val="yellow"/>
              </w:rPr>
            </w:pPr>
            <w:r>
              <w:rPr>
                <w:noProof/>
                <w:lang w:eastAsia="pl-PL"/>
              </w:rPr>
              <w:drawing>
                <wp:inline distT="0" distB="0" distL="0" distR="0" wp14:anchorId="1AA5EFF2" wp14:editId="6AF2E669">
                  <wp:extent cx="2796540" cy="1784828"/>
                  <wp:effectExtent l="0" t="0" r="3810" b="635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99076" cy="1786446"/>
                          </a:xfrm>
                          <a:prstGeom prst="rect">
                            <a:avLst/>
                          </a:prstGeom>
                          <a:noFill/>
                        </pic:spPr>
                      </pic:pic>
                    </a:graphicData>
                  </a:graphic>
                </wp:inline>
              </w:drawing>
            </w:r>
          </w:p>
        </w:tc>
      </w:tr>
      <w:tr w:rsidR="004C5CF8" w:rsidTr="002E0FBC">
        <w:trPr>
          <w:trHeight w:val="401"/>
        </w:trPr>
        <w:tc>
          <w:tcPr>
            <w:tcW w:w="4643" w:type="dxa"/>
            <w:vAlign w:val="center"/>
          </w:tcPr>
          <w:p w:rsidR="004C5CF8" w:rsidRPr="00C3003E" w:rsidRDefault="004C5CF8" w:rsidP="00AA7E4B">
            <w:pPr>
              <w:jc w:val="center"/>
              <w:rPr>
                <w:sz w:val="18"/>
                <w:szCs w:val="18"/>
                <w:highlight w:val="yellow"/>
              </w:rPr>
            </w:pPr>
            <w:r w:rsidRPr="00653817">
              <w:rPr>
                <w:sz w:val="18"/>
                <w:szCs w:val="18"/>
              </w:rPr>
              <w:t>7531</w:t>
            </w:r>
            <w:r>
              <w:rPr>
                <w:sz w:val="18"/>
                <w:szCs w:val="18"/>
              </w:rPr>
              <w:t xml:space="preserve">. </w:t>
            </w:r>
            <w:r w:rsidRPr="002E0FBC">
              <w:rPr>
                <w:sz w:val="18"/>
                <w:szCs w:val="18"/>
              </w:rPr>
              <w:t>Krawcy, kuśnierze, kapelusznicy i pokrewni</w:t>
            </w:r>
          </w:p>
        </w:tc>
        <w:tc>
          <w:tcPr>
            <w:tcW w:w="4643" w:type="dxa"/>
            <w:vAlign w:val="center"/>
          </w:tcPr>
          <w:p w:rsidR="004C5CF8" w:rsidRPr="00C3003E" w:rsidRDefault="004C5CF8" w:rsidP="00AA7E4B">
            <w:pPr>
              <w:jc w:val="center"/>
              <w:rPr>
                <w:sz w:val="18"/>
                <w:szCs w:val="18"/>
                <w:highlight w:val="yellow"/>
              </w:rPr>
            </w:pPr>
            <w:r w:rsidRPr="00653817">
              <w:rPr>
                <w:sz w:val="18"/>
                <w:szCs w:val="18"/>
              </w:rPr>
              <w:t>9112</w:t>
            </w:r>
            <w:r>
              <w:rPr>
                <w:sz w:val="18"/>
                <w:szCs w:val="18"/>
              </w:rPr>
              <w:t xml:space="preserve">. </w:t>
            </w:r>
            <w:r w:rsidRPr="002E0FBC">
              <w:rPr>
                <w:sz w:val="18"/>
                <w:szCs w:val="18"/>
              </w:rPr>
              <w:t>Pomoce i sprzątaczki biurowe, hotelowe i pokrewne</w:t>
            </w:r>
          </w:p>
        </w:tc>
      </w:tr>
      <w:tr w:rsidR="004C5CF8" w:rsidTr="00AA7E4B">
        <w:trPr>
          <w:trHeight w:val="2979"/>
        </w:trPr>
        <w:tc>
          <w:tcPr>
            <w:tcW w:w="4643" w:type="dxa"/>
            <w:vAlign w:val="center"/>
          </w:tcPr>
          <w:p w:rsidR="004C5CF8" w:rsidRDefault="004C5CF8" w:rsidP="00AA7E4B">
            <w:pPr>
              <w:pStyle w:val="Legenda"/>
              <w:jc w:val="center"/>
              <w:rPr>
                <w:highlight w:val="yellow"/>
              </w:rPr>
            </w:pPr>
            <w:r>
              <w:rPr>
                <w:noProof/>
                <w:lang w:eastAsia="pl-PL"/>
              </w:rPr>
              <w:drawing>
                <wp:inline distT="0" distB="0" distL="0" distR="0" wp14:anchorId="037E3FA3" wp14:editId="1D5BFC80">
                  <wp:extent cx="2782655" cy="179832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81463" cy="1797550"/>
                          </a:xfrm>
                          <a:prstGeom prst="rect">
                            <a:avLst/>
                          </a:prstGeom>
                          <a:noFill/>
                        </pic:spPr>
                      </pic:pic>
                    </a:graphicData>
                  </a:graphic>
                </wp:inline>
              </w:drawing>
            </w:r>
          </w:p>
        </w:tc>
        <w:tc>
          <w:tcPr>
            <w:tcW w:w="4643" w:type="dxa"/>
            <w:vAlign w:val="center"/>
          </w:tcPr>
          <w:p w:rsidR="004C5CF8" w:rsidRDefault="004C5CF8" w:rsidP="00AA7E4B">
            <w:pPr>
              <w:pStyle w:val="Legenda"/>
              <w:jc w:val="center"/>
              <w:rPr>
                <w:highlight w:val="yellow"/>
              </w:rPr>
            </w:pPr>
            <w:r>
              <w:rPr>
                <w:noProof/>
                <w:lang w:eastAsia="pl-PL"/>
              </w:rPr>
              <w:drawing>
                <wp:inline distT="0" distB="0" distL="0" distR="0" wp14:anchorId="6CF27B63" wp14:editId="2D746A58">
                  <wp:extent cx="2688630" cy="1715956"/>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85739" cy="1714111"/>
                          </a:xfrm>
                          <a:prstGeom prst="rect">
                            <a:avLst/>
                          </a:prstGeom>
                          <a:noFill/>
                        </pic:spPr>
                      </pic:pic>
                    </a:graphicData>
                  </a:graphic>
                </wp:inline>
              </w:drawing>
            </w:r>
          </w:p>
        </w:tc>
      </w:tr>
      <w:tr w:rsidR="004C5CF8" w:rsidTr="00AA7E4B">
        <w:trPr>
          <w:trHeight w:val="209"/>
        </w:trPr>
        <w:tc>
          <w:tcPr>
            <w:tcW w:w="4643" w:type="dxa"/>
            <w:vAlign w:val="center"/>
          </w:tcPr>
          <w:p w:rsidR="004C5CF8" w:rsidRPr="002E0FBC" w:rsidRDefault="004C5CF8" w:rsidP="00AA7E4B">
            <w:pPr>
              <w:jc w:val="center"/>
              <w:rPr>
                <w:noProof/>
                <w:sz w:val="18"/>
                <w:szCs w:val="18"/>
                <w:lang w:eastAsia="pl-PL"/>
              </w:rPr>
            </w:pPr>
            <w:r w:rsidRPr="00653817">
              <w:rPr>
                <w:noProof/>
                <w:sz w:val="18"/>
                <w:szCs w:val="18"/>
                <w:lang w:eastAsia="pl-PL"/>
              </w:rPr>
              <w:t>9313</w:t>
            </w:r>
            <w:r>
              <w:rPr>
                <w:noProof/>
                <w:sz w:val="18"/>
                <w:szCs w:val="18"/>
                <w:lang w:eastAsia="pl-PL"/>
              </w:rPr>
              <w:t xml:space="preserve">. </w:t>
            </w:r>
            <w:r w:rsidRPr="002E0FBC">
              <w:rPr>
                <w:noProof/>
                <w:sz w:val="18"/>
                <w:szCs w:val="18"/>
                <w:lang w:eastAsia="pl-PL"/>
              </w:rPr>
              <w:t>Robotnicy wykonujący prace proste w budownictwie ogólnym</w:t>
            </w:r>
          </w:p>
        </w:tc>
        <w:tc>
          <w:tcPr>
            <w:tcW w:w="4643" w:type="dxa"/>
          </w:tcPr>
          <w:p w:rsidR="004C5CF8" w:rsidRPr="00C3003E" w:rsidRDefault="004C5CF8" w:rsidP="00AA7E4B">
            <w:pPr>
              <w:jc w:val="center"/>
              <w:rPr>
                <w:sz w:val="18"/>
                <w:szCs w:val="18"/>
                <w:highlight w:val="yellow"/>
              </w:rPr>
            </w:pPr>
            <w:r w:rsidRPr="00653817">
              <w:rPr>
                <w:sz w:val="18"/>
                <w:szCs w:val="18"/>
              </w:rPr>
              <w:t>9329</w:t>
            </w:r>
            <w:r>
              <w:rPr>
                <w:sz w:val="18"/>
                <w:szCs w:val="18"/>
              </w:rPr>
              <w:t xml:space="preserve">. </w:t>
            </w:r>
            <w:r w:rsidRPr="002E0FBC">
              <w:rPr>
                <w:sz w:val="18"/>
                <w:szCs w:val="18"/>
              </w:rPr>
              <w:t>Robotnicy wykonujący prace proste w przemyśle gdzie indziej niesklasyfikowani</w:t>
            </w:r>
          </w:p>
        </w:tc>
      </w:tr>
      <w:tr w:rsidR="004C5CF8" w:rsidTr="00AA7E4B">
        <w:trPr>
          <w:trHeight w:val="2979"/>
        </w:trPr>
        <w:tc>
          <w:tcPr>
            <w:tcW w:w="4643" w:type="dxa"/>
            <w:vAlign w:val="center"/>
          </w:tcPr>
          <w:p w:rsidR="004C5CF8" w:rsidRDefault="004C5CF8" w:rsidP="00AA7E4B">
            <w:pPr>
              <w:pStyle w:val="Legenda"/>
              <w:jc w:val="center"/>
              <w:rPr>
                <w:noProof/>
                <w:lang w:eastAsia="pl-PL"/>
              </w:rPr>
            </w:pPr>
            <w:r>
              <w:rPr>
                <w:noProof/>
                <w:lang w:eastAsia="pl-PL"/>
              </w:rPr>
              <w:drawing>
                <wp:inline distT="0" distB="0" distL="0" distR="0" wp14:anchorId="662082AA" wp14:editId="0841A5A7">
                  <wp:extent cx="2825701" cy="1805940"/>
                  <wp:effectExtent l="0" t="0" r="0" b="381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26726" cy="1806595"/>
                          </a:xfrm>
                          <a:prstGeom prst="rect">
                            <a:avLst/>
                          </a:prstGeom>
                          <a:noFill/>
                        </pic:spPr>
                      </pic:pic>
                    </a:graphicData>
                  </a:graphic>
                </wp:inline>
              </w:drawing>
            </w:r>
          </w:p>
        </w:tc>
        <w:tc>
          <w:tcPr>
            <w:tcW w:w="4643" w:type="dxa"/>
            <w:vAlign w:val="center"/>
          </w:tcPr>
          <w:p w:rsidR="004C5CF8" w:rsidRPr="00FE6776" w:rsidRDefault="004C5CF8" w:rsidP="00AA7E4B">
            <w:pPr>
              <w:pStyle w:val="Legenda"/>
              <w:jc w:val="center"/>
              <w:rPr>
                <w:highlight w:val="yellow"/>
              </w:rPr>
            </w:pPr>
            <w:r>
              <w:rPr>
                <w:noProof/>
                <w:lang w:eastAsia="pl-PL"/>
              </w:rPr>
              <w:drawing>
                <wp:inline distT="0" distB="0" distL="0" distR="0" wp14:anchorId="597CAEBD" wp14:editId="1F4875E8">
                  <wp:extent cx="2718397" cy="1737360"/>
                  <wp:effectExtent l="0" t="0" r="635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17023" cy="1736482"/>
                          </a:xfrm>
                          <a:prstGeom prst="rect">
                            <a:avLst/>
                          </a:prstGeom>
                          <a:noFill/>
                        </pic:spPr>
                      </pic:pic>
                    </a:graphicData>
                  </a:graphic>
                </wp:inline>
              </w:drawing>
            </w:r>
          </w:p>
        </w:tc>
      </w:tr>
      <w:tr w:rsidR="004C5CF8" w:rsidTr="009C3D6E">
        <w:trPr>
          <w:trHeight w:val="273"/>
        </w:trPr>
        <w:tc>
          <w:tcPr>
            <w:tcW w:w="4643" w:type="dxa"/>
            <w:vAlign w:val="center"/>
          </w:tcPr>
          <w:p w:rsidR="004C5CF8" w:rsidRPr="009C3D6E" w:rsidRDefault="004C5CF8" w:rsidP="009C3D6E">
            <w:pPr>
              <w:jc w:val="center"/>
              <w:rPr>
                <w:noProof/>
                <w:sz w:val="18"/>
                <w:szCs w:val="18"/>
                <w:lang w:eastAsia="pl-PL"/>
              </w:rPr>
            </w:pPr>
            <w:r w:rsidRPr="00653817">
              <w:rPr>
                <w:noProof/>
                <w:sz w:val="18"/>
                <w:szCs w:val="18"/>
                <w:lang w:eastAsia="pl-PL"/>
              </w:rPr>
              <w:t>9629</w:t>
            </w:r>
            <w:r>
              <w:rPr>
                <w:noProof/>
                <w:sz w:val="18"/>
                <w:szCs w:val="18"/>
                <w:lang w:eastAsia="pl-PL"/>
              </w:rPr>
              <w:t xml:space="preserve">. </w:t>
            </w:r>
            <w:r w:rsidRPr="009C3D6E">
              <w:rPr>
                <w:noProof/>
                <w:sz w:val="18"/>
                <w:szCs w:val="18"/>
                <w:lang w:eastAsia="pl-PL"/>
              </w:rPr>
              <w:t>Pracownicy wykonujący prace proste gdzie indziej niesklasyfikowani</w:t>
            </w:r>
          </w:p>
        </w:tc>
        <w:tc>
          <w:tcPr>
            <w:tcW w:w="4643" w:type="dxa"/>
            <w:vAlign w:val="center"/>
          </w:tcPr>
          <w:p w:rsidR="004C5CF8" w:rsidRPr="00C3003E" w:rsidRDefault="004C5CF8" w:rsidP="00AA7E4B">
            <w:pPr>
              <w:jc w:val="center"/>
              <w:rPr>
                <w:sz w:val="18"/>
                <w:szCs w:val="18"/>
                <w:highlight w:val="yellow"/>
              </w:rPr>
            </w:pPr>
          </w:p>
        </w:tc>
      </w:tr>
      <w:tr w:rsidR="004C5CF8" w:rsidTr="00AA7E4B">
        <w:trPr>
          <w:trHeight w:val="2979"/>
        </w:trPr>
        <w:tc>
          <w:tcPr>
            <w:tcW w:w="4643" w:type="dxa"/>
            <w:vAlign w:val="center"/>
          </w:tcPr>
          <w:p w:rsidR="004C5CF8" w:rsidRDefault="004C5CF8" w:rsidP="00AA7E4B">
            <w:pPr>
              <w:pStyle w:val="Legenda"/>
              <w:jc w:val="center"/>
              <w:rPr>
                <w:noProof/>
                <w:lang w:eastAsia="pl-PL"/>
              </w:rPr>
            </w:pPr>
            <w:r>
              <w:rPr>
                <w:noProof/>
                <w:lang w:eastAsia="pl-PL"/>
              </w:rPr>
              <w:drawing>
                <wp:inline distT="0" distB="0" distL="0" distR="0" wp14:anchorId="39E018AD" wp14:editId="651F850E">
                  <wp:extent cx="2768031" cy="1805940"/>
                  <wp:effectExtent l="0" t="0" r="0" b="381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69894" cy="1807156"/>
                          </a:xfrm>
                          <a:prstGeom prst="rect">
                            <a:avLst/>
                          </a:prstGeom>
                          <a:noFill/>
                        </pic:spPr>
                      </pic:pic>
                    </a:graphicData>
                  </a:graphic>
                </wp:inline>
              </w:drawing>
            </w:r>
          </w:p>
        </w:tc>
        <w:tc>
          <w:tcPr>
            <w:tcW w:w="4643" w:type="dxa"/>
            <w:vAlign w:val="center"/>
          </w:tcPr>
          <w:p w:rsidR="004C5CF8" w:rsidRDefault="004C5CF8" w:rsidP="004C5CF8">
            <w:pPr>
              <w:pStyle w:val="Legenda"/>
              <w:jc w:val="center"/>
              <w:rPr>
                <w:highlight w:val="yellow"/>
              </w:rPr>
            </w:pPr>
            <w:r w:rsidRPr="0036458C">
              <w:rPr>
                <w:b w:val="0"/>
                <w:bCs w:val="0"/>
                <w:i/>
                <w:color w:val="auto"/>
              </w:rPr>
              <w:t xml:space="preserve">Uwaga: W zestawieniu ujęto </w:t>
            </w:r>
            <w:r>
              <w:rPr>
                <w:b w:val="0"/>
                <w:bCs w:val="0"/>
                <w:i/>
                <w:color w:val="auto"/>
              </w:rPr>
              <w:t>elementarne grupy zawodów</w:t>
            </w:r>
            <w:r w:rsidRPr="0036458C">
              <w:rPr>
                <w:b w:val="0"/>
                <w:bCs w:val="0"/>
                <w:i/>
                <w:color w:val="auto"/>
              </w:rPr>
              <w:t>, w których liczba bezrobotnych na koniec czerwca 2015 roku wynosiła powyżej 500 osób.</w:t>
            </w:r>
          </w:p>
          <w:p w:rsidR="004C5CF8" w:rsidRDefault="004C5CF8" w:rsidP="00AA7E4B">
            <w:pPr>
              <w:pStyle w:val="Legenda"/>
              <w:jc w:val="center"/>
              <w:rPr>
                <w:highlight w:val="yellow"/>
              </w:rPr>
            </w:pPr>
          </w:p>
        </w:tc>
      </w:tr>
    </w:tbl>
    <w:p w:rsidR="0036458C" w:rsidRPr="00EC2C9C" w:rsidRDefault="0036458C" w:rsidP="0036458C">
      <w:pPr>
        <w:spacing w:after="0" w:line="240" w:lineRule="auto"/>
        <w:jc w:val="center"/>
        <w:rPr>
          <w:i/>
          <w:color w:val="4F81BD" w:themeColor="accent1"/>
          <w:sz w:val="16"/>
          <w:szCs w:val="16"/>
        </w:rPr>
      </w:pPr>
      <w:r w:rsidRPr="00EC2C9C">
        <w:rPr>
          <w:i/>
          <w:color w:val="4F81BD" w:themeColor="accent1"/>
          <w:sz w:val="16"/>
          <w:szCs w:val="16"/>
        </w:rPr>
        <w:t>Źródło: opracowanie własne na podstawie danych powiatowych urzędów pracy.</w:t>
      </w:r>
    </w:p>
    <w:p w:rsidR="00792826" w:rsidRDefault="00792826" w:rsidP="00FE6776">
      <w:pPr>
        <w:pStyle w:val="Legenda"/>
        <w:jc w:val="both"/>
      </w:pPr>
    </w:p>
    <w:p w:rsidR="00FE6776" w:rsidRPr="00C3003E" w:rsidRDefault="00FE6776" w:rsidP="00FE6776">
      <w:pPr>
        <w:pStyle w:val="Legenda"/>
        <w:jc w:val="both"/>
        <w:rPr>
          <w:sz w:val="20"/>
          <w:szCs w:val="20"/>
        </w:rPr>
      </w:pPr>
      <w:bookmarkStart w:id="33" w:name="_Toc434309417"/>
      <w:r w:rsidRPr="00C3003E">
        <w:lastRenderedPageBreak/>
        <w:t xml:space="preserve">Załącznik </w:t>
      </w:r>
      <w:fldSimple w:instr=" SEQ Załącznik \* ARABIC ">
        <w:r w:rsidR="00905628">
          <w:rPr>
            <w:noProof/>
          </w:rPr>
          <w:t>8</w:t>
        </w:r>
      </w:fldSimple>
      <w:r w:rsidRPr="00C3003E">
        <w:t>. Struktura wiekowa według zawodów i powiatów – według stanu na koniec czerwca 2015 roku</w:t>
      </w:r>
      <w:bookmarkEnd w:id="33"/>
    </w:p>
    <w:tbl>
      <w:tblPr>
        <w:tblStyle w:val="Tabela-Siatka"/>
        <w:tblW w:w="0" w:type="auto"/>
        <w:tblLayout w:type="fixed"/>
        <w:tblLook w:val="04A0" w:firstRow="1" w:lastRow="0" w:firstColumn="1" w:lastColumn="0" w:noHBand="0" w:noVBand="1"/>
      </w:tblPr>
      <w:tblGrid>
        <w:gridCol w:w="4643"/>
        <w:gridCol w:w="4643"/>
      </w:tblGrid>
      <w:tr w:rsidR="004C5CF8" w:rsidTr="003E6E77">
        <w:tc>
          <w:tcPr>
            <w:tcW w:w="4643" w:type="dxa"/>
            <w:vAlign w:val="center"/>
          </w:tcPr>
          <w:p w:rsidR="004C5CF8" w:rsidRPr="00C3003E" w:rsidRDefault="004C5CF8" w:rsidP="003E6E77">
            <w:pPr>
              <w:jc w:val="center"/>
              <w:rPr>
                <w:sz w:val="18"/>
                <w:szCs w:val="18"/>
                <w:highlight w:val="yellow"/>
              </w:rPr>
            </w:pPr>
            <w:r w:rsidRPr="004C5CF8">
              <w:rPr>
                <w:sz w:val="18"/>
                <w:szCs w:val="18"/>
              </w:rPr>
              <w:t>331403</w:t>
            </w:r>
            <w:r>
              <w:rPr>
                <w:sz w:val="18"/>
                <w:szCs w:val="18"/>
              </w:rPr>
              <w:t xml:space="preserve">. </w:t>
            </w:r>
            <w:r w:rsidRPr="0036458C">
              <w:rPr>
                <w:sz w:val="18"/>
                <w:szCs w:val="18"/>
              </w:rPr>
              <w:t>Technik ekonomista</w:t>
            </w:r>
          </w:p>
        </w:tc>
        <w:tc>
          <w:tcPr>
            <w:tcW w:w="4643" w:type="dxa"/>
          </w:tcPr>
          <w:p w:rsidR="004C5CF8" w:rsidRPr="00C3003E" w:rsidRDefault="004C5CF8" w:rsidP="008E0D28">
            <w:pPr>
              <w:jc w:val="center"/>
              <w:rPr>
                <w:sz w:val="18"/>
                <w:szCs w:val="18"/>
                <w:highlight w:val="yellow"/>
              </w:rPr>
            </w:pPr>
            <w:r w:rsidRPr="004C5CF8">
              <w:rPr>
                <w:sz w:val="18"/>
                <w:szCs w:val="18"/>
              </w:rPr>
              <w:t>512001</w:t>
            </w:r>
            <w:r>
              <w:rPr>
                <w:sz w:val="18"/>
                <w:szCs w:val="18"/>
              </w:rPr>
              <w:t xml:space="preserve">. </w:t>
            </w:r>
            <w:r w:rsidRPr="00C3003E">
              <w:rPr>
                <w:sz w:val="18"/>
                <w:szCs w:val="18"/>
              </w:rPr>
              <w:t>Kucharz</w:t>
            </w:r>
          </w:p>
        </w:tc>
      </w:tr>
      <w:tr w:rsidR="004C5CF8" w:rsidTr="008E0D28">
        <w:trPr>
          <w:trHeight w:val="2706"/>
        </w:trPr>
        <w:tc>
          <w:tcPr>
            <w:tcW w:w="4643" w:type="dxa"/>
            <w:vAlign w:val="center"/>
          </w:tcPr>
          <w:p w:rsidR="004C5CF8" w:rsidRDefault="004C5CF8" w:rsidP="003E6E77">
            <w:pPr>
              <w:pStyle w:val="Legenda"/>
              <w:jc w:val="center"/>
              <w:rPr>
                <w:highlight w:val="yellow"/>
              </w:rPr>
            </w:pPr>
            <w:r>
              <w:rPr>
                <w:noProof/>
                <w:lang w:eastAsia="pl-PL"/>
              </w:rPr>
              <w:drawing>
                <wp:inline distT="0" distB="0" distL="0" distR="0" wp14:anchorId="05404C9F" wp14:editId="0EC81DC5">
                  <wp:extent cx="2758440" cy="1658120"/>
                  <wp:effectExtent l="0" t="0" r="381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58029" cy="1657873"/>
                          </a:xfrm>
                          <a:prstGeom prst="rect">
                            <a:avLst/>
                          </a:prstGeom>
                          <a:noFill/>
                        </pic:spPr>
                      </pic:pic>
                    </a:graphicData>
                  </a:graphic>
                </wp:inline>
              </w:drawing>
            </w:r>
          </w:p>
        </w:tc>
        <w:tc>
          <w:tcPr>
            <w:tcW w:w="4643" w:type="dxa"/>
            <w:vAlign w:val="center"/>
          </w:tcPr>
          <w:p w:rsidR="004C5CF8" w:rsidRPr="00FE6776" w:rsidRDefault="004C5CF8" w:rsidP="00FE6776">
            <w:pPr>
              <w:pStyle w:val="Legenda"/>
              <w:jc w:val="center"/>
              <w:rPr>
                <w:highlight w:val="yellow"/>
              </w:rPr>
            </w:pPr>
            <w:r>
              <w:rPr>
                <w:noProof/>
                <w:lang w:eastAsia="pl-PL"/>
              </w:rPr>
              <w:drawing>
                <wp:inline distT="0" distB="0" distL="0" distR="0" wp14:anchorId="2E2AD646" wp14:editId="3C6B0EC0">
                  <wp:extent cx="2725469" cy="16383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23960" cy="1637393"/>
                          </a:xfrm>
                          <a:prstGeom prst="rect">
                            <a:avLst/>
                          </a:prstGeom>
                          <a:noFill/>
                        </pic:spPr>
                      </pic:pic>
                    </a:graphicData>
                  </a:graphic>
                </wp:inline>
              </w:drawing>
            </w:r>
          </w:p>
        </w:tc>
      </w:tr>
      <w:tr w:rsidR="004306FE" w:rsidTr="00C3003E">
        <w:trPr>
          <w:trHeight w:val="375"/>
        </w:trPr>
        <w:tc>
          <w:tcPr>
            <w:tcW w:w="4643" w:type="dxa"/>
            <w:vAlign w:val="center"/>
          </w:tcPr>
          <w:p w:rsidR="004306FE" w:rsidRPr="00C3003E" w:rsidRDefault="004306FE" w:rsidP="003E6E77">
            <w:pPr>
              <w:jc w:val="center"/>
              <w:rPr>
                <w:sz w:val="18"/>
                <w:szCs w:val="18"/>
                <w:highlight w:val="yellow"/>
              </w:rPr>
            </w:pPr>
            <w:r w:rsidRPr="004C5CF8">
              <w:rPr>
                <w:sz w:val="18"/>
                <w:szCs w:val="18"/>
              </w:rPr>
              <w:t>515303</w:t>
            </w:r>
            <w:r>
              <w:rPr>
                <w:sz w:val="18"/>
                <w:szCs w:val="18"/>
              </w:rPr>
              <w:t xml:space="preserve">. </w:t>
            </w:r>
            <w:r w:rsidRPr="0036458C">
              <w:rPr>
                <w:sz w:val="18"/>
                <w:szCs w:val="18"/>
              </w:rPr>
              <w:t>Robotnik gospodarczy</w:t>
            </w:r>
          </w:p>
        </w:tc>
        <w:tc>
          <w:tcPr>
            <w:tcW w:w="4643" w:type="dxa"/>
            <w:vAlign w:val="center"/>
          </w:tcPr>
          <w:p w:rsidR="004306FE" w:rsidRPr="00C3003E" w:rsidRDefault="004306FE" w:rsidP="003E6E77">
            <w:pPr>
              <w:jc w:val="center"/>
              <w:rPr>
                <w:sz w:val="18"/>
                <w:szCs w:val="18"/>
                <w:highlight w:val="yellow"/>
              </w:rPr>
            </w:pPr>
            <w:r w:rsidRPr="004C5CF8">
              <w:rPr>
                <w:sz w:val="18"/>
                <w:szCs w:val="18"/>
              </w:rPr>
              <w:t>522301</w:t>
            </w:r>
            <w:r>
              <w:rPr>
                <w:sz w:val="18"/>
                <w:szCs w:val="18"/>
              </w:rPr>
              <w:t xml:space="preserve">. </w:t>
            </w:r>
            <w:r w:rsidRPr="0036458C">
              <w:rPr>
                <w:sz w:val="18"/>
                <w:szCs w:val="18"/>
              </w:rPr>
              <w:t>Sprzedawca</w:t>
            </w:r>
          </w:p>
        </w:tc>
      </w:tr>
      <w:tr w:rsidR="004306FE" w:rsidTr="008E0D28">
        <w:trPr>
          <w:trHeight w:val="2833"/>
        </w:trPr>
        <w:tc>
          <w:tcPr>
            <w:tcW w:w="4643" w:type="dxa"/>
            <w:vAlign w:val="center"/>
          </w:tcPr>
          <w:p w:rsidR="004306FE" w:rsidRDefault="004306FE" w:rsidP="003E6E77">
            <w:pPr>
              <w:pStyle w:val="Legenda"/>
              <w:jc w:val="center"/>
              <w:rPr>
                <w:highlight w:val="yellow"/>
              </w:rPr>
            </w:pPr>
            <w:r>
              <w:rPr>
                <w:noProof/>
                <w:lang w:eastAsia="pl-PL"/>
              </w:rPr>
              <w:drawing>
                <wp:inline distT="0" distB="0" distL="0" distR="0" wp14:anchorId="7221B4FD" wp14:editId="12293491">
                  <wp:extent cx="2763496" cy="166116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61966" cy="1660240"/>
                          </a:xfrm>
                          <a:prstGeom prst="rect">
                            <a:avLst/>
                          </a:prstGeom>
                          <a:noFill/>
                        </pic:spPr>
                      </pic:pic>
                    </a:graphicData>
                  </a:graphic>
                </wp:inline>
              </w:drawing>
            </w:r>
          </w:p>
        </w:tc>
        <w:tc>
          <w:tcPr>
            <w:tcW w:w="4643" w:type="dxa"/>
            <w:vAlign w:val="center"/>
          </w:tcPr>
          <w:p w:rsidR="004306FE" w:rsidRDefault="004306FE" w:rsidP="003E6E77">
            <w:pPr>
              <w:pStyle w:val="Legenda"/>
              <w:jc w:val="center"/>
              <w:rPr>
                <w:highlight w:val="yellow"/>
              </w:rPr>
            </w:pPr>
            <w:r>
              <w:rPr>
                <w:noProof/>
                <w:lang w:eastAsia="pl-PL"/>
              </w:rPr>
              <w:drawing>
                <wp:inline distT="0" distB="0" distL="0" distR="0" wp14:anchorId="51D24C4E" wp14:editId="0BC63DEE">
                  <wp:extent cx="2788920" cy="1676444"/>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87377" cy="1675517"/>
                          </a:xfrm>
                          <a:prstGeom prst="rect">
                            <a:avLst/>
                          </a:prstGeom>
                          <a:noFill/>
                        </pic:spPr>
                      </pic:pic>
                    </a:graphicData>
                  </a:graphic>
                </wp:inline>
              </w:drawing>
            </w:r>
          </w:p>
        </w:tc>
      </w:tr>
      <w:tr w:rsidR="004306FE" w:rsidTr="003E6E77">
        <w:trPr>
          <w:trHeight w:val="421"/>
        </w:trPr>
        <w:tc>
          <w:tcPr>
            <w:tcW w:w="4643" w:type="dxa"/>
            <w:vAlign w:val="center"/>
          </w:tcPr>
          <w:p w:rsidR="004306FE" w:rsidRPr="00C3003E" w:rsidRDefault="004306FE" w:rsidP="003E6E77">
            <w:pPr>
              <w:jc w:val="center"/>
              <w:rPr>
                <w:sz w:val="18"/>
                <w:szCs w:val="18"/>
                <w:highlight w:val="yellow"/>
              </w:rPr>
            </w:pPr>
            <w:r w:rsidRPr="004C5CF8">
              <w:rPr>
                <w:sz w:val="18"/>
                <w:szCs w:val="18"/>
              </w:rPr>
              <w:t>711202</w:t>
            </w:r>
            <w:r>
              <w:rPr>
                <w:sz w:val="18"/>
                <w:szCs w:val="18"/>
              </w:rPr>
              <w:t xml:space="preserve">. </w:t>
            </w:r>
            <w:r w:rsidRPr="0036458C">
              <w:rPr>
                <w:sz w:val="18"/>
                <w:szCs w:val="18"/>
              </w:rPr>
              <w:t>Murarz</w:t>
            </w:r>
          </w:p>
        </w:tc>
        <w:tc>
          <w:tcPr>
            <w:tcW w:w="4643" w:type="dxa"/>
            <w:vAlign w:val="center"/>
          </w:tcPr>
          <w:p w:rsidR="004306FE" w:rsidRPr="00C3003E" w:rsidRDefault="004306FE" w:rsidP="003E6E77">
            <w:pPr>
              <w:jc w:val="center"/>
              <w:rPr>
                <w:sz w:val="18"/>
                <w:szCs w:val="18"/>
                <w:highlight w:val="yellow"/>
              </w:rPr>
            </w:pPr>
            <w:r w:rsidRPr="004C5CF8">
              <w:rPr>
                <w:sz w:val="18"/>
                <w:szCs w:val="18"/>
              </w:rPr>
              <w:t>722204</w:t>
            </w:r>
            <w:r>
              <w:rPr>
                <w:sz w:val="18"/>
                <w:szCs w:val="18"/>
              </w:rPr>
              <w:t xml:space="preserve">. </w:t>
            </w:r>
            <w:r w:rsidRPr="0036458C">
              <w:rPr>
                <w:sz w:val="18"/>
                <w:szCs w:val="18"/>
              </w:rPr>
              <w:t>Ślusarz</w:t>
            </w:r>
          </w:p>
        </w:tc>
      </w:tr>
      <w:tr w:rsidR="004306FE" w:rsidTr="008E0D28">
        <w:trPr>
          <w:trHeight w:val="2976"/>
        </w:trPr>
        <w:tc>
          <w:tcPr>
            <w:tcW w:w="4643" w:type="dxa"/>
            <w:vAlign w:val="center"/>
          </w:tcPr>
          <w:p w:rsidR="004306FE" w:rsidRDefault="004306FE" w:rsidP="003E6E77">
            <w:pPr>
              <w:pStyle w:val="Legenda"/>
              <w:jc w:val="center"/>
              <w:rPr>
                <w:highlight w:val="yellow"/>
              </w:rPr>
            </w:pPr>
            <w:r>
              <w:rPr>
                <w:noProof/>
                <w:lang w:eastAsia="pl-PL"/>
              </w:rPr>
              <w:drawing>
                <wp:inline distT="0" distB="0" distL="0" distR="0" wp14:anchorId="4F429506" wp14:editId="485BDE8C">
                  <wp:extent cx="2776173" cy="1668780"/>
                  <wp:effectExtent l="0" t="0" r="5715" b="762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74636" cy="1667856"/>
                          </a:xfrm>
                          <a:prstGeom prst="rect">
                            <a:avLst/>
                          </a:prstGeom>
                          <a:noFill/>
                        </pic:spPr>
                      </pic:pic>
                    </a:graphicData>
                  </a:graphic>
                </wp:inline>
              </w:drawing>
            </w:r>
          </w:p>
        </w:tc>
        <w:tc>
          <w:tcPr>
            <w:tcW w:w="4643" w:type="dxa"/>
            <w:vAlign w:val="center"/>
          </w:tcPr>
          <w:p w:rsidR="004306FE" w:rsidRDefault="004306FE" w:rsidP="003E6E77">
            <w:pPr>
              <w:pStyle w:val="Legenda"/>
              <w:jc w:val="center"/>
              <w:rPr>
                <w:highlight w:val="yellow"/>
              </w:rPr>
            </w:pPr>
            <w:r>
              <w:rPr>
                <w:noProof/>
                <w:lang w:eastAsia="pl-PL"/>
              </w:rPr>
              <w:drawing>
                <wp:inline distT="0" distB="0" distL="0" distR="0" wp14:anchorId="077572C3" wp14:editId="3FC04468">
                  <wp:extent cx="2786423" cy="1674944"/>
                  <wp:effectExtent l="0" t="0" r="0" b="19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85802" cy="1674571"/>
                          </a:xfrm>
                          <a:prstGeom prst="rect">
                            <a:avLst/>
                          </a:prstGeom>
                          <a:noFill/>
                        </pic:spPr>
                      </pic:pic>
                    </a:graphicData>
                  </a:graphic>
                </wp:inline>
              </w:drawing>
            </w:r>
          </w:p>
        </w:tc>
      </w:tr>
      <w:tr w:rsidR="009D31D6" w:rsidTr="009D31D6">
        <w:trPr>
          <w:trHeight w:val="385"/>
        </w:trPr>
        <w:tc>
          <w:tcPr>
            <w:tcW w:w="4643" w:type="dxa"/>
            <w:vAlign w:val="center"/>
          </w:tcPr>
          <w:p w:rsidR="009D31D6" w:rsidRPr="00C3003E" w:rsidRDefault="009D31D6" w:rsidP="009D31D6">
            <w:pPr>
              <w:jc w:val="center"/>
              <w:rPr>
                <w:sz w:val="18"/>
                <w:szCs w:val="18"/>
                <w:highlight w:val="yellow"/>
              </w:rPr>
            </w:pPr>
            <w:r w:rsidRPr="004C5CF8">
              <w:rPr>
                <w:sz w:val="18"/>
                <w:szCs w:val="18"/>
              </w:rPr>
              <w:t>753105</w:t>
            </w:r>
            <w:r>
              <w:rPr>
                <w:sz w:val="18"/>
                <w:szCs w:val="18"/>
              </w:rPr>
              <w:t xml:space="preserve">. </w:t>
            </w:r>
            <w:r w:rsidRPr="00C3003E">
              <w:rPr>
                <w:sz w:val="18"/>
                <w:szCs w:val="18"/>
              </w:rPr>
              <w:t>Krawiec</w:t>
            </w:r>
          </w:p>
        </w:tc>
        <w:tc>
          <w:tcPr>
            <w:tcW w:w="4643" w:type="dxa"/>
            <w:vAlign w:val="center"/>
          </w:tcPr>
          <w:p w:rsidR="009D31D6" w:rsidRPr="00C3003E" w:rsidRDefault="009D31D6" w:rsidP="003E6E77">
            <w:pPr>
              <w:jc w:val="center"/>
              <w:rPr>
                <w:sz w:val="18"/>
                <w:szCs w:val="18"/>
                <w:highlight w:val="yellow"/>
              </w:rPr>
            </w:pPr>
            <w:r w:rsidRPr="004C5CF8">
              <w:rPr>
                <w:sz w:val="18"/>
                <w:szCs w:val="18"/>
              </w:rPr>
              <w:t>931301</w:t>
            </w:r>
            <w:r>
              <w:rPr>
                <w:sz w:val="18"/>
                <w:szCs w:val="18"/>
              </w:rPr>
              <w:t xml:space="preserve">. </w:t>
            </w:r>
            <w:r w:rsidRPr="0036458C">
              <w:rPr>
                <w:sz w:val="18"/>
                <w:szCs w:val="18"/>
              </w:rPr>
              <w:t>Pomocniczy robotnik budowlany</w:t>
            </w:r>
          </w:p>
        </w:tc>
      </w:tr>
      <w:tr w:rsidR="009D31D6" w:rsidTr="00C3003E">
        <w:trPr>
          <w:trHeight w:val="3254"/>
        </w:trPr>
        <w:tc>
          <w:tcPr>
            <w:tcW w:w="4643" w:type="dxa"/>
            <w:vAlign w:val="center"/>
          </w:tcPr>
          <w:p w:rsidR="009D31D6" w:rsidRPr="00FE6776" w:rsidRDefault="009D31D6" w:rsidP="003E6E77">
            <w:pPr>
              <w:pStyle w:val="Legenda"/>
              <w:jc w:val="center"/>
              <w:rPr>
                <w:highlight w:val="yellow"/>
              </w:rPr>
            </w:pPr>
            <w:r>
              <w:rPr>
                <w:noProof/>
                <w:lang w:eastAsia="pl-PL"/>
              </w:rPr>
              <w:drawing>
                <wp:inline distT="0" distB="0" distL="0" distR="0" wp14:anchorId="4E0D3202" wp14:editId="6B44439A">
                  <wp:extent cx="2700114" cy="1623060"/>
                  <wp:effectExtent l="0" t="0" r="508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98619" cy="1622161"/>
                          </a:xfrm>
                          <a:prstGeom prst="rect">
                            <a:avLst/>
                          </a:prstGeom>
                          <a:noFill/>
                        </pic:spPr>
                      </pic:pic>
                    </a:graphicData>
                  </a:graphic>
                </wp:inline>
              </w:drawing>
            </w:r>
          </w:p>
        </w:tc>
        <w:tc>
          <w:tcPr>
            <w:tcW w:w="4643" w:type="dxa"/>
            <w:vAlign w:val="center"/>
          </w:tcPr>
          <w:p w:rsidR="009D31D6" w:rsidRDefault="009D31D6" w:rsidP="003E6E77">
            <w:pPr>
              <w:pStyle w:val="Legenda"/>
              <w:jc w:val="center"/>
              <w:rPr>
                <w:highlight w:val="yellow"/>
              </w:rPr>
            </w:pPr>
            <w:r>
              <w:rPr>
                <w:noProof/>
                <w:lang w:eastAsia="pl-PL"/>
              </w:rPr>
              <w:drawing>
                <wp:inline distT="0" distB="0" distL="0" distR="0" wp14:anchorId="34E252B9" wp14:editId="698C4CB6">
                  <wp:extent cx="2766060" cy="16627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72020" cy="1666283"/>
                          </a:xfrm>
                          <a:prstGeom prst="rect">
                            <a:avLst/>
                          </a:prstGeom>
                          <a:noFill/>
                        </pic:spPr>
                      </pic:pic>
                    </a:graphicData>
                  </a:graphic>
                </wp:inline>
              </w:drawing>
            </w:r>
          </w:p>
        </w:tc>
      </w:tr>
      <w:tr w:rsidR="009D31D6" w:rsidTr="00C3003E">
        <w:trPr>
          <w:trHeight w:val="424"/>
        </w:trPr>
        <w:tc>
          <w:tcPr>
            <w:tcW w:w="4643" w:type="dxa"/>
            <w:vAlign w:val="center"/>
          </w:tcPr>
          <w:p w:rsidR="009D31D6" w:rsidRPr="00C3003E" w:rsidRDefault="009D31D6" w:rsidP="003E6E77">
            <w:pPr>
              <w:jc w:val="center"/>
              <w:rPr>
                <w:sz w:val="18"/>
                <w:szCs w:val="18"/>
                <w:highlight w:val="yellow"/>
              </w:rPr>
            </w:pPr>
            <w:r w:rsidRPr="004C5CF8">
              <w:rPr>
                <w:sz w:val="18"/>
                <w:szCs w:val="18"/>
              </w:rPr>
              <w:lastRenderedPageBreak/>
              <w:t>932911</w:t>
            </w:r>
            <w:r>
              <w:rPr>
                <w:sz w:val="18"/>
                <w:szCs w:val="18"/>
              </w:rPr>
              <w:t xml:space="preserve">. </w:t>
            </w:r>
            <w:r w:rsidRPr="0036458C">
              <w:rPr>
                <w:sz w:val="18"/>
                <w:szCs w:val="18"/>
              </w:rPr>
              <w:t>Pomocni</w:t>
            </w:r>
            <w:r>
              <w:rPr>
                <w:sz w:val="18"/>
                <w:szCs w:val="18"/>
              </w:rPr>
              <w:t>czy robotnik w przemyśle przetwórczym</w:t>
            </w:r>
          </w:p>
        </w:tc>
        <w:tc>
          <w:tcPr>
            <w:tcW w:w="4643" w:type="dxa"/>
            <w:vAlign w:val="center"/>
          </w:tcPr>
          <w:p w:rsidR="009D31D6" w:rsidRPr="00C3003E" w:rsidRDefault="009D31D6" w:rsidP="003E6E77">
            <w:pPr>
              <w:jc w:val="center"/>
              <w:rPr>
                <w:sz w:val="18"/>
                <w:szCs w:val="18"/>
                <w:highlight w:val="yellow"/>
              </w:rPr>
            </w:pPr>
          </w:p>
        </w:tc>
      </w:tr>
      <w:tr w:rsidR="009D31D6" w:rsidTr="00C3003E">
        <w:trPr>
          <w:trHeight w:val="2979"/>
        </w:trPr>
        <w:tc>
          <w:tcPr>
            <w:tcW w:w="4643" w:type="dxa"/>
            <w:vAlign w:val="center"/>
          </w:tcPr>
          <w:p w:rsidR="009D31D6" w:rsidRDefault="009D31D6" w:rsidP="003E6E77">
            <w:pPr>
              <w:pStyle w:val="Legenda"/>
              <w:jc w:val="center"/>
              <w:rPr>
                <w:highlight w:val="yellow"/>
              </w:rPr>
            </w:pPr>
            <w:r>
              <w:rPr>
                <w:noProof/>
                <w:lang w:eastAsia="pl-PL"/>
              </w:rPr>
              <w:drawing>
                <wp:inline distT="0" distB="0" distL="0" distR="0" wp14:anchorId="4667C339" wp14:editId="15B94B22">
                  <wp:extent cx="2782585" cy="1668780"/>
                  <wp:effectExtent l="0" t="0" r="0" b="762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81300" cy="1668010"/>
                          </a:xfrm>
                          <a:prstGeom prst="rect">
                            <a:avLst/>
                          </a:prstGeom>
                          <a:noFill/>
                        </pic:spPr>
                      </pic:pic>
                    </a:graphicData>
                  </a:graphic>
                </wp:inline>
              </w:drawing>
            </w:r>
          </w:p>
        </w:tc>
        <w:tc>
          <w:tcPr>
            <w:tcW w:w="4643" w:type="dxa"/>
            <w:vAlign w:val="center"/>
          </w:tcPr>
          <w:p w:rsidR="009D31D6" w:rsidRPr="00422C8E" w:rsidRDefault="009D31D6" w:rsidP="009D31D6">
            <w:pPr>
              <w:jc w:val="center"/>
              <w:rPr>
                <w:i/>
                <w:sz w:val="18"/>
                <w:szCs w:val="18"/>
              </w:rPr>
            </w:pPr>
            <w:r w:rsidRPr="0036458C">
              <w:rPr>
                <w:i/>
                <w:sz w:val="18"/>
                <w:szCs w:val="18"/>
              </w:rPr>
              <w:t>Uwaga: W zestawieniu ujęto zawody, w których liczba bezrobotnych na koniec czerwca 2015 roku wynosiła powyżej 500 osób.</w:t>
            </w:r>
          </w:p>
          <w:p w:rsidR="009D31D6" w:rsidRDefault="009D31D6" w:rsidP="003E6E77">
            <w:pPr>
              <w:pStyle w:val="Legenda"/>
              <w:jc w:val="center"/>
              <w:rPr>
                <w:highlight w:val="yellow"/>
              </w:rPr>
            </w:pPr>
          </w:p>
        </w:tc>
      </w:tr>
    </w:tbl>
    <w:p w:rsidR="00C3003E" w:rsidRPr="00EC2C9C" w:rsidRDefault="00C3003E" w:rsidP="00C3003E">
      <w:pPr>
        <w:spacing w:after="0" w:line="240" w:lineRule="auto"/>
        <w:jc w:val="center"/>
        <w:rPr>
          <w:i/>
          <w:color w:val="4F81BD" w:themeColor="accent1"/>
          <w:sz w:val="16"/>
          <w:szCs w:val="16"/>
        </w:rPr>
      </w:pPr>
      <w:r w:rsidRPr="00EC2C9C">
        <w:rPr>
          <w:i/>
          <w:color w:val="4F81BD" w:themeColor="accent1"/>
          <w:sz w:val="16"/>
          <w:szCs w:val="16"/>
        </w:rPr>
        <w:t>Źródło: opracowanie własne na podstawie danych powiatowych urzędów pracy.</w:t>
      </w:r>
    </w:p>
    <w:p w:rsidR="004C5CF8" w:rsidRDefault="004C5CF8" w:rsidP="00C3003E">
      <w:pPr>
        <w:spacing w:after="0" w:line="240" w:lineRule="auto"/>
        <w:jc w:val="center"/>
        <w:rPr>
          <w:i/>
          <w:sz w:val="18"/>
          <w:szCs w:val="18"/>
        </w:rPr>
      </w:pPr>
    </w:p>
    <w:p w:rsidR="00FE6776" w:rsidRDefault="00FE6776" w:rsidP="000D14B9">
      <w:pPr>
        <w:pStyle w:val="Legenda"/>
        <w:jc w:val="both"/>
        <w:rPr>
          <w:highlight w:val="yellow"/>
        </w:rPr>
      </w:pPr>
    </w:p>
    <w:p w:rsidR="00FE6776" w:rsidRDefault="00FE6776" w:rsidP="000D14B9">
      <w:pPr>
        <w:pStyle w:val="Legenda"/>
        <w:jc w:val="both"/>
        <w:rPr>
          <w:highlight w:val="yellow"/>
        </w:rPr>
      </w:pPr>
    </w:p>
    <w:p w:rsidR="00FE6776" w:rsidRDefault="00FE6776" w:rsidP="000D14B9">
      <w:pPr>
        <w:pStyle w:val="Legenda"/>
        <w:jc w:val="both"/>
        <w:rPr>
          <w:highlight w:val="yellow"/>
        </w:rPr>
      </w:pPr>
    </w:p>
    <w:p w:rsidR="003E6E77" w:rsidRDefault="003E6E77">
      <w:pPr>
        <w:rPr>
          <w:b/>
          <w:bCs/>
          <w:color w:val="4F81BD" w:themeColor="accent1"/>
          <w:sz w:val="18"/>
          <w:szCs w:val="18"/>
          <w:highlight w:val="yellow"/>
        </w:rPr>
      </w:pPr>
      <w:r>
        <w:rPr>
          <w:highlight w:val="yellow"/>
        </w:rPr>
        <w:br w:type="page"/>
      </w:r>
    </w:p>
    <w:p w:rsidR="003E6E77" w:rsidRPr="00C3003E" w:rsidRDefault="003E6E77" w:rsidP="003E6E77">
      <w:pPr>
        <w:pStyle w:val="Legenda"/>
        <w:jc w:val="both"/>
        <w:rPr>
          <w:sz w:val="20"/>
          <w:szCs w:val="20"/>
        </w:rPr>
      </w:pPr>
      <w:bookmarkStart w:id="34" w:name="_Toc434309418"/>
      <w:r w:rsidRPr="00C3003E">
        <w:lastRenderedPageBreak/>
        <w:t xml:space="preserve">Załącznik </w:t>
      </w:r>
      <w:fldSimple w:instr=" SEQ Załącznik \* ARABIC ">
        <w:r w:rsidR="00905628">
          <w:rPr>
            <w:noProof/>
          </w:rPr>
          <w:t>9</w:t>
        </w:r>
      </w:fldSimple>
      <w:r w:rsidRPr="00C3003E">
        <w:t>. Struktura według</w:t>
      </w:r>
      <w:r>
        <w:t xml:space="preserve"> czasu przebywania bez pracy,</w:t>
      </w:r>
      <w:r w:rsidRPr="00C3003E">
        <w:t xml:space="preserve"> wielkich grup zawodów i powiatów – według stanu na koniec czerwca 2015 roku</w:t>
      </w:r>
      <w:bookmarkEnd w:id="34"/>
    </w:p>
    <w:tbl>
      <w:tblPr>
        <w:tblStyle w:val="Tabela-Siatka"/>
        <w:tblW w:w="0" w:type="auto"/>
        <w:tblLayout w:type="fixed"/>
        <w:tblLook w:val="04A0" w:firstRow="1" w:lastRow="0" w:firstColumn="1" w:lastColumn="0" w:noHBand="0" w:noVBand="1"/>
      </w:tblPr>
      <w:tblGrid>
        <w:gridCol w:w="4643"/>
        <w:gridCol w:w="4643"/>
      </w:tblGrid>
      <w:tr w:rsidR="003E6E77" w:rsidTr="003E6E77">
        <w:tc>
          <w:tcPr>
            <w:tcW w:w="4643" w:type="dxa"/>
          </w:tcPr>
          <w:p w:rsidR="003E6E77" w:rsidRPr="00C3003E" w:rsidRDefault="003E6E77" w:rsidP="003E6E77">
            <w:pPr>
              <w:jc w:val="center"/>
              <w:rPr>
                <w:sz w:val="18"/>
                <w:szCs w:val="18"/>
                <w:highlight w:val="yellow"/>
              </w:rPr>
            </w:pPr>
            <w:r w:rsidRPr="00C3003E">
              <w:rPr>
                <w:sz w:val="18"/>
                <w:szCs w:val="18"/>
              </w:rPr>
              <w:t>1. PRZEDSTAWICIELE WŁADZ PUBLICZNYCH, WYŻSI URZĘDNICY I KIEROWNICY</w:t>
            </w:r>
          </w:p>
        </w:tc>
        <w:tc>
          <w:tcPr>
            <w:tcW w:w="4643" w:type="dxa"/>
          </w:tcPr>
          <w:p w:rsidR="003E6E77" w:rsidRPr="00C3003E" w:rsidRDefault="003E6E77" w:rsidP="003E6E77">
            <w:pPr>
              <w:jc w:val="center"/>
              <w:rPr>
                <w:sz w:val="18"/>
                <w:szCs w:val="18"/>
                <w:highlight w:val="yellow"/>
              </w:rPr>
            </w:pPr>
            <w:r w:rsidRPr="00C3003E">
              <w:rPr>
                <w:sz w:val="18"/>
                <w:szCs w:val="18"/>
              </w:rPr>
              <w:t>2. SPECJALIŚCI</w:t>
            </w:r>
          </w:p>
        </w:tc>
      </w:tr>
      <w:tr w:rsidR="003E6E77" w:rsidTr="003E6E77">
        <w:trPr>
          <w:trHeight w:val="2706"/>
        </w:trPr>
        <w:tc>
          <w:tcPr>
            <w:tcW w:w="4643" w:type="dxa"/>
            <w:vAlign w:val="center"/>
          </w:tcPr>
          <w:p w:rsidR="003E6E77" w:rsidRPr="00FE6776" w:rsidRDefault="003E6E77" w:rsidP="003E6E77">
            <w:pPr>
              <w:pStyle w:val="Legenda"/>
              <w:jc w:val="center"/>
              <w:rPr>
                <w:highlight w:val="yellow"/>
              </w:rPr>
            </w:pPr>
            <w:r>
              <w:rPr>
                <w:noProof/>
                <w:lang w:eastAsia="pl-PL"/>
              </w:rPr>
              <w:drawing>
                <wp:inline distT="0" distB="0" distL="0" distR="0" wp14:anchorId="008420A3" wp14:editId="67E4B30D">
                  <wp:extent cx="2720340" cy="1635218"/>
                  <wp:effectExtent l="0" t="0" r="3810" b="317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18833" cy="1634312"/>
                          </a:xfrm>
                          <a:prstGeom prst="rect">
                            <a:avLst/>
                          </a:prstGeom>
                          <a:noFill/>
                        </pic:spPr>
                      </pic:pic>
                    </a:graphicData>
                  </a:graphic>
                </wp:inline>
              </w:drawing>
            </w:r>
          </w:p>
        </w:tc>
        <w:tc>
          <w:tcPr>
            <w:tcW w:w="4643" w:type="dxa"/>
            <w:vAlign w:val="center"/>
          </w:tcPr>
          <w:p w:rsidR="003E6E77" w:rsidRPr="00FE6776" w:rsidRDefault="003E6E77" w:rsidP="003E6E77">
            <w:pPr>
              <w:pStyle w:val="Legenda"/>
              <w:jc w:val="center"/>
              <w:rPr>
                <w:highlight w:val="yellow"/>
              </w:rPr>
            </w:pPr>
            <w:r>
              <w:rPr>
                <w:noProof/>
                <w:lang w:eastAsia="pl-PL"/>
              </w:rPr>
              <w:drawing>
                <wp:inline distT="0" distB="0" distL="0" distR="0" wp14:anchorId="4BB5EF83" wp14:editId="1DB24836">
                  <wp:extent cx="2662083" cy="1600200"/>
                  <wp:effectExtent l="0" t="0" r="508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62897" cy="1600689"/>
                          </a:xfrm>
                          <a:prstGeom prst="rect">
                            <a:avLst/>
                          </a:prstGeom>
                          <a:noFill/>
                        </pic:spPr>
                      </pic:pic>
                    </a:graphicData>
                  </a:graphic>
                </wp:inline>
              </w:drawing>
            </w:r>
          </w:p>
        </w:tc>
      </w:tr>
      <w:tr w:rsidR="003E6E77" w:rsidTr="003E6E77">
        <w:trPr>
          <w:trHeight w:val="293"/>
        </w:trPr>
        <w:tc>
          <w:tcPr>
            <w:tcW w:w="4643" w:type="dxa"/>
            <w:vAlign w:val="center"/>
          </w:tcPr>
          <w:p w:rsidR="003E6E77" w:rsidRPr="00C3003E" w:rsidRDefault="003E6E77" w:rsidP="003E6E77">
            <w:pPr>
              <w:jc w:val="center"/>
              <w:rPr>
                <w:sz w:val="18"/>
                <w:szCs w:val="18"/>
                <w:highlight w:val="yellow"/>
              </w:rPr>
            </w:pPr>
            <w:r w:rsidRPr="00C3003E">
              <w:rPr>
                <w:sz w:val="18"/>
                <w:szCs w:val="18"/>
              </w:rPr>
              <w:t>3. TECHNICY I INNY ŚREDNI PERSONEL</w:t>
            </w:r>
          </w:p>
        </w:tc>
        <w:tc>
          <w:tcPr>
            <w:tcW w:w="4643" w:type="dxa"/>
            <w:vAlign w:val="center"/>
          </w:tcPr>
          <w:p w:rsidR="003E6E77" w:rsidRPr="00C3003E" w:rsidRDefault="003E6E77" w:rsidP="003E6E77">
            <w:pPr>
              <w:jc w:val="center"/>
              <w:rPr>
                <w:sz w:val="18"/>
                <w:szCs w:val="18"/>
                <w:highlight w:val="yellow"/>
              </w:rPr>
            </w:pPr>
            <w:r w:rsidRPr="00C3003E">
              <w:rPr>
                <w:sz w:val="18"/>
                <w:szCs w:val="18"/>
              </w:rPr>
              <w:t>4. PRACOWNICY BIUROWI</w:t>
            </w:r>
          </w:p>
        </w:tc>
      </w:tr>
      <w:tr w:rsidR="003E6E77" w:rsidTr="003E6E77">
        <w:trPr>
          <w:trHeight w:val="2833"/>
        </w:trPr>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5B890E5E" wp14:editId="33F90251">
                  <wp:extent cx="2727960" cy="1642074"/>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27204" cy="1641619"/>
                          </a:xfrm>
                          <a:prstGeom prst="rect">
                            <a:avLst/>
                          </a:prstGeom>
                          <a:noFill/>
                        </pic:spPr>
                      </pic:pic>
                    </a:graphicData>
                  </a:graphic>
                </wp:inline>
              </w:drawing>
            </w:r>
          </w:p>
        </w:tc>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72DAB2EB" wp14:editId="4B0EC4E0">
                  <wp:extent cx="2674758" cy="160782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73416" cy="1607013"/>
                          </a:xfrm>
                          <a:prstGeom prst="rect">
                            <a:avLst/>
                          </a:prstGeom>
                          <a:noFill/>
                        </pic:spPr>
                      </pic:pic>
                    </a:graphicData>
                  </a:graphic>
                </wp:inline>
              </w:drawing>
            </w:r>
          </w:p>
        </w:tc>
      </w:tr>
      <w:tr w:rsidR="003E6E77" w:rsidTr="003E6E77">
        <w:trPr>
          <w:trHeight w:val="267"/>
        </w:trPr>
        <w:tc>
          <w:tcPr>
            <w:tcW w:w="4643" w:type="dxa"/>
            <w:vAlign w:val="center"/>
          </w:tcPr>
          <w:p w:rsidR="003E6E77" w:rsidRPr="00C3003E" w:rsidRDefault="003E6E77" w:rsidP="003E6E77">
            <w:pPr>
              <w:jc w:val="center"/>
              <w:rPr>
                <w:sz w:val="18"/>
                <w:szCs w:val="18"/>
                <w:highlight w:val="yellow"/>
              </w:rPr>
            </w:pPr>
            <w:r w:rsidRPr="00C3003E">
              <w:rPr>
                <w:sz w:val="18"/>
                <w:szCs w:val="18"/>
              </w:rPr>
              <w:t>5. PRACOWNICY USŁUG I SPRZEDAWCY</w:t>
            </w:r>
          </w:p>
        </w:tc>
        <w:tc>
          <w:tcPr>
            <w:tcW w:w="4643" w:type="dxa"/>
            <w:vAlign w:val="center"/>
          </w:tcPr>
          <w:p w:rsidR="003E6E77" w:rsidRPr="00C3003E" w:rsidRDefault="003E6E77" w:rsidP="003E6E77">
            <w:pPr>
              <w:jc w:val="center"/>
              <w:rPr>
                <w:sz w:val="18"/>
                <w:szCs w:val="18"/>
                <w:highlight w:val="yellow"/>
              </w:rPr>
            </w:pPr>
            <w:r w:rsidRPr="00C3003E">
              <w:rPr>
                <w:sz w:val="18"/>
                <w:szCs w:val="18"/>
              </w:rPr>
              <w:t>6. ROLNICY, OGRODNICY, LEŚNICY I RYBACY</w:t>
            </w:r>
          </w:p>
        </w:tc>
      </w:tr>
      <w:tr w:rsidR="003E6E77" w:rsidTr="003E6E77">
        <w:trPr>
          <w:trHeight w:val="2976"/>
        </w:trPr>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10A3A79C" wp14:editId="7161C42A">
                  <wp:extent cx="2750820" cy="1653540"/>
                  <wp:effectExtent l="0" t="0" r="0" b="381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49297" cy="1652624"/>
                          </a:xfrm>
                          <a:prstGeom prst="rect">
                            <a:avLst/>
                          </a:prstGeom>
                          <a:noFill/>
                        </pic:spPr>
                      </pic:pic>
                    </a:graphicData>
                  </a:graphic>
                </wp:inline>
              </w:drawing>
            </w:r>
          </w:p>
        </w:tc>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4EAF7DD0" wp14:editId="3D7A6676">
                  <wp:extent cx="2674759" cy="1607820"/>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73566" cy="1607103"/>
                          </a:xfrm>
                          <a:prstGeom prst="rect">
                            <a:avLst/>
                          </a:prstGeom>
                          <a:noFill/>
                        </pic:spPr>
                      </pic:pic>
                    </a:graphicData>
                  </a:graphic>
                </wp:inline>
              </w:drawing>
            </w:r>
          </w:p>
        </w:tc>
      </w:tr>
      <w:tr w:rsidR="003E6E77" w:rsidTr="003E6E77">
        <w:trPr>
          <w:trHeight w:val="271"/>
        </w:trPr>
        <w:tc>
          <w:tcPr>
            <w:tcW w:w="4643" w:type="dxa"/>
            <w:vAlign w:val="center"/>
          </w:tcPr>
          <w:p w:rsidR="003E6E77" w:rsidRPr="00C3003E" w:rsidRDefault="003E6E77" w:rsidP="003E6E77">
            <w:pPr>
              <w:jc w:val="center"/>
              <w:rPr>
                <w:sz w:val="18"/>
                <w:szCs w:val="18"/>
                <w:highlight w:val="yellow"/>
              </w:rPr>
            </w:pPr>
            <w:r w:rsidRPr="00C3003E">
              <w:rPr>
                <w:sz w:val="18"/>
                <w:szCs w:val="18"/>
              </w:rPr>
              <w:t>7. ROBOTNICY PRZEMYSŁOWI I RZEMIEŚLNICY</w:t>
            </w:r>
          </w:p>
        </w:tc>
        <w:tc>
          <w:tcPr>
            <w:tcW w:w="4643" w:type="dxa"/>
            <w:vAlign w:val="center"/>
          </w:tcPr>
          <w:p w:rsidR="003E6E77" w:rsidRPr="00C3003E" w:rsidRDefault="003E6E77" w:rsidP="003E6E77">
            <w:pPr>
              <w:jc w:val="center"/>
              <w:rPr>
                <w:sz w:val="18"/>
                <w:szCs w:val="18"/>
                <w:highlight w:val="yellow"/>
              </w:rPr>
            </w:pPr>
            <w:r w:rsidRPr="00C3003E">
              <w:rPr>
                <w:sz w:val="18"/>
                <w:szCs w:val="18"/>
              </w:rPr>
              <w:t>8. OPERATORZY I MONTERZY MASZYN I URZĄDZEŃ</w:t>
            </w:r>
          </w:p>
        </w:tc>
      </w:tr>
      <w:tr w:rsidR="003E6E77" w:rsidTr="003E6E77">
        <w:trPr>
          <w:trHeight w:val="3254"/>
        </w:trPr>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1BB984CD" wp14:editId="37286E56">
                  <wp:extent cx="2674759" cy="160782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78215" cy="1609897"/>
                          </a:xfrm>
                          <a:prstGeom prst="rect">
                            <a:avLst/>
                          </a:prstGeom>
                          <a:noFill/>
                        </pic:spPr>
                      </pic:pic>
                    </a:graphicData>
                  </a:graphic>
                </wp:inline>
              </w:drawing>
            </w:r>
          </w:p>
        </w:tc>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251DA61F" wp14:editId="7D7AB4AC">
                  <wp:extent cx="2702600" cy="1623060"/>
                  <wp:effectExtent l="0" t="0" r="254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01868" cy="1622620"/>
                          </a:xfrm>
                          <a:prstGeom prst="rect">
                            <a:avLst/>
                          </a:prstGeom>
                          <a:noFill/>
                        </pic:spPr>
                      </pic:pic>
                    </a:graphicData>
                  </a:graphic>
                </wp:inline>
              </w:drawing>
            </w:r>
          </w:p>
        </w:tc>
      </w:tr>
      <w:tr w:rsidR="003E6E77" w:rsidTr="003E6E77">
        <w:trPr>
          <w:trHeight w:val="424"/>
        </w:trPr>
        <w:tc>
          <w:tcPr>
            <w:tcW w:w="4643" w:type="dxa"/>
            <w:vAlign w:val="center"/>
          </w:tcPr>
          <w:p w:rsidR="003E6E77" w:rsidRPr="00C3003E" w:rsidRDefault="003E6E77" w:rsidP="003E6E77">
            <w:pPr>
              <w:jc w:val="center"/>
              <w:rPr>
                <w:sz w:val="18"/>
                <w:szCs w:val="18"/>
                <w:highlight w:val="yellow"/>
              </w:rPr>
            </w:pPr>
            <w:r w:rsidRPr="00C3003E">
              <w:rPr>
                <w:sz w:val="18"/>
                <w:szCs w:val="18"/>
              </w:rPr>
              <w:lastRenderedPageBreak/>
              <w:t>9. PRACOWNICY WYKONUJĄCY PRACE PROSTE</w:t>
            </w:r>
          </w:p>
        </w:tc>
        <w:tc>
          <w:tcPr>
            <w:tcW w:w="4643" w:type="dxa"/>
            <w:vAlign w:val="center"/>
          </w:tcPr>
          <w:p w:rsidR="003E6E77" w:rsidRPr="00C3003E" w:rsidRDefault="003E6E77" w:rsidP="003E6E77">
            <w:pPr>
              <w:jc w:val="center"/>
              <w:rPr>
                <w:sz w:val="18"/>
                <w:szCs w:val="18"/>
                <w:highlight w:val="yellow"/>
              </w:rPr>
            </w:pPr>
            <w:r w:rsidRPr="00C3003E">
              <w:rPr>
                <w:sz w:val="18"/>
                <w:szCs w:val="18"/>
              </w:rPr>
              <w:t>Bez zawodu</w:t>
            </w:r>
          </w:p>
        </w:tc>
      </w:tr>
      <w:tr w:rsidR="003E6E77" w:rsidTr="003E6E77">
        <w:trPr>
          <w:trHeight w:val="2979"/>
        </w:trPr>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67721A46" wp14:editId="1F66EFEF">
                  <wp:extent cx="2764930" cy="1645920"/>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4165" cy="1645464"/>
                          </a:xfrm>
                          <a:prstGeom prst="rect">
                            <a:avLst/>
                          </a:prstGeom>
                          <a:noFill/>
                        </pic:spPr>
                      </pic:pic>
                    </a:graphicData>
                  </a:graphic>
                </wp:inline>
              </w:drawing>
            </w:r>
          </w:p>
        </w:tc>
        <w:tc>
          <w:tcPr>
            <w:tcW w:w="4643" w:type="dxa"/>
            <w:vAlign w:val="center"/>
          </w:tcPr>
          <w:p w:rsidR="003E6E77" w:rsidRDefault="003E6E77" w:rsidP="003E6E77">
            <w:pPr>
              <w:pStyle w:val="Legenda"/>
              <w:jc w:val="center"/>
              <w:rPr>
                <w:highlight w:val="yellow"/>
              </w:rPr>
            </w:pPr>
            <w:r>
              <w:rPr>
                <w:noProof/>
                <w:lang w:eastAsia="pl-PL"/>
              </w:rPr>
              <w:drawing>
                <wp:inline distT="0" distB="0" distL="0" distR="0" wp14:anchorId="4B0F6B01" wp14:editId="2988F4A2">
                  <wp:extent cx="2776174" cy="1668780"/>
                  <wp:effectExtent l="0" t="0" r="5715" b="762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74429" cy="1667731"/>
                          </a:xfrm>
                          <a:prstGeom prst="rect">
                            <a:avLst/>
                          </a:prstGeom>
                          <a:noFill/>
                        </pic:spPr>
                      </pic:pic>
                    </a:graphicData>
                  </a:graphic>
                </wp:inline>
              </w:drawing>
            </w:r>
          </w:p>
        </w:tc>
      </w:tr>
    </w:tbl>
    <w:p w:rsidR="003E6E77" w:rsidRPr="00EC2C9C" w:rsidRDefault="003E6E77" w:rsidP="003E6E77">
      <w:pPr>
        <w:spacing w:after="0" w:line="240" w:lineRule="auto"/>
        <w:jc w:val="center"/>
        <w:rPr>
          <w:i/>
          <w:color w:val="4F81BD" w:themeColor="accent1"/>
          <w:sz w:val="16"/>
          <w:szCs w:val="16"/>
        </w:rPr>
      </w:pPr>
      <w:r w:rsidRPr="00EC2C9C">
        <w:rPr>
          <w:i/>
          <w:color w:val="4F81BD" w:themeColor="accent1"/>
          <w:sz w:val="16"/>
          <w:szCs w:val="16"/>
        </w:rPr>
        <w:t>Źródło: opracowanie własne na podstawie danych powiatowych urzędów pracy.</w:t>
      </w:r>
    </w:p>
    <w:p w:rsidR="003E6E77" w:rsidRPr="00EC2C9C" w:rsidRDefault="003E6E77" w:rsidP="003E6E77">
      <w:pPr>
        <w:spacing w:after="0" w:line="240" w:lineRule="auto"/>
        <w:jc w:val="center"/>
        <w:rPr>
          <w:i/>
          <w:color w:val="4F81BD" w:themeColor="accent1"/>
          <w:sz w:val="16"/>
          <w:szCs w:val="16"/>
        </w:rPr>
      </w:pPr>
      <w:r w:rsidRPr="00EC2C9C">
        <w:rPr>
          <w:i/>
          <w:color w:val="4F81BD" w:themeColor="accent1"/>
          <w:sz w:val="16"/>
          <w:szCs w:val="16"/>
        </w:rPr>
        <w:t>Uwaga: W zestawieniu pominięto grupę wielką 0 Siły zbrojne ze względu na niskie liczebności grup wiekowych w danych powiatach.</w:t>
      </w:r>
    </w:p>
    <w:p w:rsidR="003E6E77" w:rsidRDefault="003E6E77" w:rsidP="003E6E77">
      <w:pPr>
        <w:pStyle w:val="Legenda"/>
        <w:jc w:val="both"/>
        <w:rPr>
          <w:highlight w:val="yellow"/>
        </w:rPr>
      </w:pPr>
    </w:p>
    <w:p w:rsidR="003E6E77" w:rsidRDefault="003E6E77" w:rsidP="003E6E77">
      <w:pPr>
        <w:rPr>
          <w:b/>
          <w:bCs/>
          <w:color w:val="4F81BD" w:themeColor="accent1"/>
          <w:sz w:val="18"/>
          <w:szCs w:val="18"/>
        </w:rPr>
      </w:pPr>
      <w:r>
        <w:br w:type="page"/>
      </w:r>
    </w:p>
    <w:p w:rsidR="003E6E77" w:rsidRPr="00C3003E" w:rsidRDefault="003E6E77" w:rsidP="003E6E77">
      <w:pPr>
        <w:pStyle w:val="Legenda"/>
        <w:jc w:val="both"/>
        <w:rPr>
          <w:sz w:val="20"/>
          <w:szCs w:val="20"/>
        </w:rPr>
      </w:pPr>
      <w:bookmarkStart w:id="35" w:name="_Toc434309419"/>
      <w:r w:rsidRPr="00C3003E">
        <w:lastRenderedPageBreak/>
        <w:t xml:space="preserve">Załącznik </w:t>
      </w:r>
      <w:fldSimple w:instr=" SEQ Załącznik \* ARABIC ">
        <w:r w:rsidR="00905628">
          <w:rPr>
            <w:noProof/>
          </w:rPr>
          <w:t>10</w:t>
        </w:r>
      </w:fldSimple>
      <w:r w:rsidRPr="00C3003E">
        <w:t>. Struktura według</w:t>
      </w:r>
      <w:r>
        <w:t xml:space="preserve"> czasu przebywania bez pracy, </w:t>
      </w:r>
      <w:r w:rsidRPr="00C3003E">
        <w:t xml:space="preserve">grup </w:t>
      </w:r>
      <w:r>
        <w:t xml:space="preserve">elementarnych </w:t>
      </w:r>
      <w:r w:rsidRPr="00C3003E">
        <w:t>zawodów i powiatów – według stanu na koniec czerwca 2015 roku</w:t>
      </w:r>
      <w:bookmarkEnd w:id="35"/>
    </w:p>
    <w:tbl>
      <w:tblPr>
        <w:tblStyle w:val="Tabela-Siatka"/>
        <w:tblW w:w="0" w:type="auto"/>
        <w:tblLayout w:type="fixed"/>
        <w:tblLook w:val="04A0" w:firstRow="1" w:lastRow="0" w:firstColumn="1" w:lastColumn="0" w:noHBand="0" w:noVBand="1"/>
      </w:tblPr>
      <w:tblGrid>
        <w:gridCol w:w="4643"/>
        <w:gridCol w:w="4643"/>
      </w:tblGrid>
      <w:tr w:rsidR="003E6E77" w:rsidTr="003E6E77">
        <w:tc>
          <w:tcPr>
            <w:tcW w:w="4643" w:type="dxa"/>
            <w:vAlign w:val="center"/>
          </w:tcPr>
          <w:p w:rsidR="003E6E77" w:rsidRPr="002E0FBC" w:rsidRDefault="003E6E77" w:rsidP="003E6E77">
            <w:pPr>
              <w:jc w:val="center"/>
              <w:rPr>
                <w:noProof/>
                <w:sz w:val="18"/>
                <w:szCs w:val="18"/>
                <w:lang w:eastAsia="pl-PL"/>
              </w:rPr>
            </w:pPr>
            <w:r w:rsidRPr="00653817">
              <w:rPr>
                <w:noProof/>
                <w:sz w:val="18"/>
                <w:szCs w:val="18"/>
                <w:lang w:eastAsia="pl-PL"/>
              </w:rPr>
              <w:t>3314</w:t>
            </w:r>
            <w:r>
              <w:rPr>
                <w:noProof/>
                <w:sz w:val="18"/>
                <w:szCs w:val="18"/>
                <w:lang w:eastAsia="pl-PL"/>
              </w:rPr>
              <w:t xml:space="preserve">. </w:t>
            </w:r>
            <w:r w:rsidRPr="002E0FBC">
              <w:rPr>
                <w:noProof/>
                <w:sz w:val="18"/>
                <w:szCs w:val="18"/>
                <w:lang w:eastAsia="pl-PL"/>
              </w:rPr>
              <w:t>Średni personel do spraw statystyki i dziedzin pokrewnych</w:t>
            </w:r>
          </w:p>
        </w:tc>
        <w:tc>
          <w:tcPr>
            <w:tcW w:w="4643" w:type="dxa"/>
            <w:vAlign w:val="center"/>
          </w:tcPr>
          <w:p w:rsidR="003E6E77" w:rsidRPr="002E0FBC" w:rsidRDefault="003E6E77" w:rsidP="003E6E77">
            <w:pPr>
              <w:jc w:val="center"/>
              <w:rPr>
                <w:noProof/>
                <w:sz w:val="18"/>
                <w:szCs w:val="18"/>
                <w:lang w:eastAsia="pl-PL"/>
              </w:rPr>
            </w:pPr>
            <w:r w:rsidRPr="00653817">
              <w:rPr>
                <w:noProof/>
                <w:sz w:val="18"/>
                <w:szCs w:val="18"/>
                <w:lang w:eastAsia="pl-PL"/>
              </w:rPr>
              <w:t>4110</w:t>
            </w:r>
            <w:r>
              <w:rPr>
                <w:noProof/>
                <w:sz w:val="18"/>
                <w:szCs w:val="18"/>
                <w:lang w:eastAsia="pl-PL"/>
              </w:rPr>
              <w:t xml:space="preserve">. </w:t>
            </w:r>
            <w:r w:rsidRPr="002E0FBC">
              <w:rPr>
                <w:noProof/>
                <w:sz w:val="18"/>
                <w:szCs w:val="18"/>
                <w:lang w:eastAsia="pl-PL"/>
              </w:rPr>
              <w:t>Pracownicy obsługi biurowej</w:t>
            </w:r>
          </w:p>
        </w:tc>
      </w:tr>
      <w:tr w:rsidR="003E6E77" w:rsidTr="003E6E77">
        <w:trPr>
          <w:trHeight w:val="3005"/>
        </w:trPr>
        <w:tc>
          <w:tcPr>
            <w:tcW w:w="4643" w:type="dxa"/>
            <w:vAlign w:val="center"/>
          </w:tcPr>
          <w:p w:rsidR="003E6E77" w:rsidRDefault="00915146" w:rsidP="003E6E77">
            <w:pPr>
              <w:pStyle w:val="Legenda"/>
              <w:jc w:val="center"/>
              <w:rPr>
                <w:noProof/>
                <w:lang w:eastAsia="pl-PL"/>
              </w:rPr>
            </w:pPr>
            <w:r>
              <w:rPr>
                <w:noProof/>
                <w:lang w:eastAsia="pl-PL"/>
              </w:rPr>
              <w:drawing>
                <wp:inline distT="0" distB="0" distL="0" distR="0" wp14:anchorId="061DBA94" wp14:editId="3D8B7D6F">
                  <wp:extent cx="2725466" cy="1638300"/>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24411" cy="1637666"/>
                          </a:xfrm>
                          <a:prstGeom prst="rect">
                            <a:avLst/>
                          </a:prstGeom>
                          <a:noFill/>
                        </pic:spPr>
                      </pic:pic>
                    </a:graphicData>
                  </a:graphic>
                </wp:inline>
              </w:drawing>
            </w:r>
          </w:p>
        </w:tc>
        <w:tc>
          <w:tcPr>
            <w:tcW w:w="4643" w:type="dxa"/>
            <w:vAlign w:val="center"/>
          </w:tcPr>
          <w:p w:rsidR="003E6E77" w:rsidRDefault="00915146" w:rsidP="003E6E77">
            <w:pPr>
              <w:pStyle w:val="Legenda"/>
              <w:jc w:val="center"/>
              <w:rPr>
                <w:noProof/>
                <w:lang w:eastAsia="pl-PL"/>
              </w:rPr>
            </w:pPr>
            <w:r>
              <w:rPr>
                <w:noProof/>
                <w:lang w:eastAsia="pl-PL"/>
              </w:rPr>
              <w:drawing>
                <wp:inline distT="0" distB="0" distL="0" distR="0" wp14:anchorId="2B57D19C" wp14:editId="63110FAF">
                  <wp:extent cx="2674761" cy="1607820"/>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73279" cy="1606929"/>
                          </a:xfrm>
                          <a:prstGeom prst="rect">
                            <a:avLst/>
                          </a:prstGeom>
                          <a:noFill/>
                        </pic:spPr>
                      </pic:pic>
                    </a:graphicData>
                  </a:graphic>
                </wp:inline>
              </w:drawing>
            </w:r>
          </w:p>
        </w:tc>
      </w:tr>
      <w:tr w:rsidR="003E6E77" w:rsidTr="003E6E77">
        <w:trPr>
          <w:trHeight w:val="141"/>
        </w:trPr>
        <w:tc>
          <w:tcPr>
            <w:tcW w:w="4643" w:type="dxa"/>
            <w:vAlign w:val="center"/>
          </w:tcPr>
          <w:p w:rsidR="003E6E77" w:rsidRPr="00C3003E" w:rsidRDefault="003E6E77" w:rsidP="003E6E77">
            <w:pPr>
              <w:jc w:val="center"/>
              <w:rPr>
                <w:sz w:val="18"/>
                <w:szCs w:val="18"/>
                <w:highlight w:val="yellow"/>
              </w:rPr>
            </w:pPr>
            <w:r w:rsidRPr="00653817">
              <w:rPr>
                <w:sz w:val="18"/>
                <w:szCs w:val="18"/>
              </w:rPr>
              <w:t>5120</w:t>
            </w:r>
            <w:r>
              <w:rPr>
                <w:sz w:val="18"/>
                <w:szCs w:val="18"/>
              </w:rPr>
              <w:t xml:space="preserve">. </w:t>
            </w:r>
            <w:r w:rsidRPr="002E0FBC">
              <w:rPr>
                <w:sz w:val="18"/>
                <w:szCs w:val="18"/>
              </w:rPr>
              <w:t>Kucharze</w:t>
            </w:r>
          </w:p>
        </w:tc>
        <w:tc>
          <w:tcPr>
            <w:tcW w:w="4643" w:type="dxa"/>
            <w:vAlign w:val="center"/>
          </w:tcPr>
          <w:p w:rsidR="003E6E77" w:rsidRPr="00C3003E" w:rsidRDefault="003E6E77" w:rsidP="003E6E77">
            <w:pPr>
              <w:jc w:val="center"/>
              <w:rPr>
                <w:sz w:val="18"/>
                <w:szCs w:val="18"/>
                <w:highlight w:val="yellow"/>
              </w:rPr>
            </w:pPr>
            <w:r w:rsidRPr="00653817">
              <w:rPr>
                <w:sz w:val="18"/>
                <w:szCs w:val="18"/>
              </w:rPr>
              <w:t>5153</w:t>
            </w:r>
            <w:r>
              <w:rPr>
                <w:sz w:val="18"/>
                <w:szCs w:val="18"/>
              </w:rPr>
              <w:t xml:space="preserve">. </w:t>
            </w:r>
            <w:r w:rsidRPr="002E0FBC">
              <w:rPr>
                <w:sz w:val="18"/>
                <w:szCs w:val="18"/>
              </w:rPr>
              <w:t>Gospodarze budynków</w:t>
            </w:r>
          </w:p>
        </w:tc>
      </w:tr>
      <w:tr w:rsidR="003E6E77" w:rsidTr="003E6E77">
        <w:trPr>
          <w:trHeight w:val="2833"/>
        </w:trPr>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20938764" wp14:editId="56BDC07F">
                  <wp:extent cx="2700113" cy="1623060"/>
                  <wp:effectExtent l="0" t="0" r="508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00939" cy="1623556"/>
                          </a:xfrm>
                          <a:prstGeom prst="rect">
                            <a:avLst/>
                          </a:prstGeom>
                          <a:noFill/>
                        </pic:spPr>
                      </pic:pic>
                    </a:graphicData>
                  </a:graphic>
                </wp:inline>
              </w:drawing>
            </w:r>
          </w:p>
        </w:tc>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488EB8AE" wp14:editId="264FBE4F">
                  <wp:extent cx="2725466" cy="1638300"/>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24221" cy="1637552"/>
                          </a:xfrm>
                          <a:prstGeom prst="rect">
                            <a:avLst/>
                          </a:prstGeom>
                          <a:noFill/>
                        </pic:spPr>
                      </pic:pic>
                    </a:graphicData>
                  </a:graphic>
                </wp:inline>
              </w:drawing>
            </w:r>
          </w:p>
        </w:tc>
      </w:tr>
      <w:tr w:rsidR="003E6E77" w:rsidTr="003E6E77">
        <w:trPr>
          <w:trHeight w:val="173"/>
        </w:trPr>
        <w:tc>
          <w:tcPr>
            <w:tcW w:w="4643" w:type="dxa"/>
          </w:tcPr>
          <w:p w:rsidR="003E6E77" w:rsidRPr="00C3003E" w:rsidRDefault="003E6E77" w:rsidP="003E6E77">
            <w:pPr>
              <w:jc w:val="center"/>
              <w:rPr>
                <w:sz w:val="18"/>
                <w:szCs w:val="18"/>
                <w:highlight w:val="yellow"/>
              </w:rPr>
            </w:pPr>
            <w:r w:rsidRPr="00653817">
              <w:rPr>
                <w:sz w:val="18"/>
                <w:szCs w:val="18"/>
              </w:rPr>
              <w:t>5223</w:t>
            </w:r>
            <w:r>
              <w:rPr>
                <w:sz w:val="18"/>
                <w:szCs w:val="18"/>
              </w:rPr>
              <w:t xml:space="preserve">. </w:t>
            </w:r>
            <w:r w:rsidRPr="0036458C">
              <w:rPr>
                <w:sz w:val="18"/>
                <w:szCs w:val="18"/>
              </w:rPr>
              <w:t>Sprzedawcy sklepowi (ekspedienci)</w:t>
            </w:r>
          </w:p>
        </w:tc>
        <w:tc>
          <w:tcPr>
            <w:tcW w:w="4643" w:type="dxa"/>
            <w:vAlign w:val="center"/>
          </w:tcPr>
          <w:p w:rsidR="003E6E77" w:rsidRPr="00C3003E" w:rsidRDefault="003E6E77" w:rsidP="003E6E77">
            <w:pPr>
              <w:jc w:val="center"/>
              <w:rPr>
                <w:sz w:val="18"/>
                <w:szCs w:val="18"/>
                <w:highlight w:val="yellow"/>
              </w:rPr>
            </w:pPr>
            <w:r w:rsidRPr="00653817">
              <w:rPr>
                <w:sz w:val="18"/>
                <w:szCs w:val="18"/>
              </w:rPr>
              <w:t>7112</w:t>
            </w:r>
            <w:r>
              <w:rPr>
                <w:sz w:val="18"/>
                <w:szCs w:val="18"/>
              </w:rPr>
              <w:t xml:space="preserve">. </w:t>
            </w:r>
            <w:r w:rsidRPr="002E0FBC">
              <w:rPr>
                <w:sz w:val="18"/>
                <w:szCs w:val="18"/>
              </w:rPr>
              <w:t>Murarze i pokrewni</w:t>
            </w:r>
          </w:p>
        </w:tc>
      </w:tr>
      <w:tr w:rsidR="003E6E77" w:rsidTr="003E6E77">
        <w:trPr>
          <w:trHeight w:val="2976"/>
        </w:trPr>
        <w:tc>
          <w:tcPr>
            <w:tcW w:w="4643" w:type="dxa"/>
            <w:vAlign w:val="center"/>
          </w:tcPr>
          <w:p w:rsidR="003E6E77" w:rsidRPr="00FE6776" w:rsidRDefault="00915146" w:rsidP="003E6E77">
            <w:pPr>
              <w:pStyle w:val="Legenda"/>
              <w:jc w:val="center"/>
              <w:rPr>
                <w:highlight w:val="yellow"/>
              </w:rPr>
            </w:pPr>
            <w:r>
              <w:rPr>
                <w:noProof/>
                <w:lang w:eastAsia="pl-PL"/>
              </w:rPr>
              <w:drawing>
                <wp:inline distT="0" distB="0" distL="0" distR="0" wp14:anchorId="5C44A108" wp14:editId="4FE2A2EC">
                  <wp:extent cx="2763426" cy="1661118"/>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63802" cy="1661344"/>
                          </a:xfrm>
                          <a:prstGeom prst="rect">
                            <a:avLst/>
                          </a:prstGeom>
                          <a:noFill/>
                        </pic:spPr>
                      </pic:pic>
                    </a:graphicData>
                  </a:graphic>
                </wp:inline>
              </w:drawing>
            </w:r>
          </w:p>
        </w:tc>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44910A9B" wp14:editId="0B50B21B">
                  <wp:extent cx="2743200" cy="1648959"/>
                  <wp:effectExtent l="0" t="0" r="0" b="889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44044" cy="1649466"/>
                          </a:xfrm>
                          <a:prstGeom prst="rect">
                            <a:avLst/>
                          </a:prstGeom>
                          <a:noFill/>
                        </pic:spPr>
                      </pic:pic>
                    </a:graphicData>
                  </a:graphic>
                </wp:inline>
              </w:drawing>
            </w:r>
          </w:p>
        </w:tc>
      </w:tr>
      <w:tr w:rsidR="003E6E77" w:rsidTr="003E6E77">
        <w:trPr>
          <w:trHeight w:val="385"/>
        </w:trPr>
        <w:tc>
          <w:tcPr>
            <w:tcW w:w="4643" w:type="dxa"/>
            <w:vAlign w:val="center"/>
          </w:tcPr>
          <w:p w:rsidR="003E6E77" w:rsidRPr="00C3003E" w:rsidRDefault="003E6E77" w:rsidP="003E6E77">
            <w:pPr>
              <w:jc w:val="center"/>
              <w:rPr>
                <w:sz w:val="18"/>
                <w:szCs w:val="18"/>
                <w:highlight w:val="yellow"/>
              </w:rPr>
            </w:pPr>
            <w:r w:rsidRPr="00653817">
              <w:rPr>
                <w:sz w:val="18"/>
                <w:szCs w:val="18"/>
              </w:rPr>
              <w:t>7222</w:t>
            </w:r>
            <w:r>
              <w:rPr>
                <w:sz w:val="18"/>
                <w:szCs w:val="18"/>
              </w:rPr>
              <w:t xml:space="preserve">. </w:t>
            </w:r>
            <w:r w:rsidRPr="002E0FBC">
              <w:rPr>
                <w:sz w:val="18"/>
                <w:szCs w:val="18"/>
              </w:rPr>
              <w:t>Ślusarze i pokrewni</w:t>
            </w:r>
          </w:p>
        </w:tc>
        <w:tc>
          <w:tcPr>
            <w:tcW w:w="4643" w:type="dxa"/>
            <w:vAlign w:val="center"/>
          </w:tcPr>
          <w:p w:rsidR="003E6E77" w:rsidRPr="00C3003E" w:rsidRDefault="003E6E77" w:rsidP="003E6E77">
            <w:pPr>
              <w:jc w:val="center"/>
              <w:rPr>
                <w:sz w:val="18"/>
                <w:szCs w:val="18"/>
                <w:highlight w:val="yellow"/>
              </w:rPr>
            </w:pPr>
            <w:r w:rsidRPr="00653817">
              <w:rPr>
                <w:sz w:val="18"/>
                <w:szCs w:val="18"/>
              </w:rPr>
              <w:t>7231</w:t>
            </w:r>
            <w:r>
              <w:rPr>
                <w:sz w:val="18"/>
                <w:szCs w:val="18"/>
              </w:rPr>
              <w:t xml:space="preserve">. </w:t>
            </w:r>
            <w:r w:rsidRPr="002E0FBC">
              <w:rPr>
                <w:sz w:val="18"/>
                <w:szCs w:val="18"/>
              </w:rPr>
              <w:t>Mechanicy pojazdów samochodowych</w:t>
            </w:r>
          </w:p>
        </w:tc>
      </w:tr>
      <w:tr w:rsidR="003E6E77" w:rsidTr="003E6E77">
        <w:trPr>
          <w:trHeight w:val="3117"/>
        </w:trPr>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31CD6876" wp14:editId="302D489E">
                  <wp:extent cx="2738144" cy="1645920"/>
                  <wp:effectExtent l="0" t="0" r="508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39641" cy="1646820"/>
                          </a:xfrm>
                          <a:prstGeom prst="rect">
                            <a:avLst/>
                          </a:prstGeom>
                          <a:noFill/>
                        </pic:spPr>
                      </pic:pic>
                    </a:graphicData>
                  </a:graphic>
                </wp:inline>
              </w:drawing>
            </w:r>
          </w:p>
        </w:tc>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54478F64" wp14:editId="5854DFCB">
                  <wp:extent cx="2674757" cy="1607820"/>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76624" cy="1608942"/>
                          </a:xfrm>
                          <a:prstGeom prst="rect">
                            <a:avLst/>
                          </a:prstGeom>
                          <a:noFill/>
                        </pic:spPr>
                      </pic:pic>
                    </a:graphicData>
                  </a:graphic>
                </wp:inline>
              </w:drawing>
            </w:r>
          </w:p>
        </w:tc>
      </w:tr>
      <w:tr w:rsidR="003E6E77" w:rsidTr="003E6E77">
        <w:trPr>
          <w:trHeight w:val="282"/>
        </w:trPr>
        <w:tc>
          <w:tcPr>
            <w:tcW w:w="4643" w:type="dxa"/>
            <w:vAlign w:val="center"/>
          </w:tcPr>
          <w:p w:rsidR="003E6E77" w:rsidRPr="009C3D6E" w:rsidRDefault="003E6E77" w:rsidP="003E6E77">
            <w:pPr>
              <w:jc w:val="center"/>
              <w:rPr>
                <w:noProof/>
                <w:sz w:val="18"/>
                <w:szCs w:val="18"/>
                <w:lang w:eastAsia="pl-PL"/>
              </w:rPr>
            </w:pPr>
            <w:r w:rsidRPr="00653817">
              <w:rPr>
                <w:noProof/>
                <w:sz w:val="18"/>
                <w:szCs w:val="18"/>
                <w:lang w:eastAsia="pl-PL"/>
              </w:rPr>
              <w:lastRenderedPageBreak/>
              <w:t>7512</w:t>
            </w:r>
            <w:r>
              <w:rPr>
                <w:noProof/>
                <w:sz w:val="18"/>
                <w:szCs w:val="18"/>
                <w:lang w:eastAsia="pl-PL"/>
              </w:rPr>
              <w:t xml:space="preserve">. </w:t>
            </w:r>
            <w:r w:rsidRPr="009C3D6E">
              <w:rPr>
                <w:noProof/>
                <w:sz w:val="18"/>
                <w:szCs w:val="18"/>
                <w:lang w:eastAsia="pl-PL"/>
              </w:rPr>
              <w:t>Piekarze, cukiernicy i pokrewni</w:t>
            </w:r>
          </w:p>
        </w:tc>
        <w:tc>
          <w:tcPr>
            <w:tcW w:w="4643" w:type="dxa"/>
            <w:vAlign w:val="center"/>
          </w:tcPr>
          <w:p w:rsidR="003E6E77" w:rsidRPr="00C3003E" w:rsidRDefault="003E6E77" w:rsidP="003E6E77">
            <w:pPr>
              <w:jc w:val="center"/>
              <w:rPr>
                <w:sz w:val="18"/>
                <w:szCs w:val="18"/>
                <w:highlight w:val="yellow"/>
              </w:rPr>
            </w:pPr>
            <w:r w:rsidRPr="00653817">
              <w:rPr>
                <w:sz w:val="18"/>
                <w:szCs w:val="18"/>
              </w:rPr>
              <w:t>7522</w:t>
            </w:r>
            <w:r>
              <w:rPr>
                <w:sz w:val="18"/>
                <w:szCs w:val="18"/>
              </w:rPr>
              <w:t xml:space="preserve">. </w:t>
            </w:r>
            <w:r w:rsidRPr="002E0FBC">
              <w:rPr>
                <w:sz w:val="18"/>
                <w:szCs w:val="18"/>
              </w:rPr>
              <w:t>Stolarze meblowi i pokrewni</w:t>
            </w:r>
          </w:p>
        </w:tc>
      </w:tr>
      <w:tr w:rsidR="003E6E77" w:rsidTr="003E6E77">
        <w:trPr>
          <w:trHeight w:val="2979"/>
        </w:trPr>
        <w:tc>
          <w:tcPr>
            <w:tcW w:w="4643" w:type="dxa"/>
            <w:vAlign w:val="center"/>
          </w:tcPr>
          <w:p w:rsidR="003E6E77" w:rsidRDefault="00915146" w:rsidP="003E6E77">
            <w:pPr>
              <w:pStyle w:val="Legenda"/>
              <w:jc w:val="center"/>
              <w:rPr>
                <w:noProof/>
                <w:lang w:eastAsia="pl-PL"/>
              </w:rPr>
            </w:pPr>
            <w:r>
              <w:rPr>
                <w:noProof/>
                <w:lang w:eastAsia="pl-PL"/>
              </w:rPr>
              <w:drawing>
                <wp:inline distT="0" distB="0" distL="0" distR="0" wp14:anchorId="4B1A613C" wp14:editId="4E11299E">
                  <wp:extent cx="2738143" cy="1645920"/>
                  <wp:effectExtent l="0" t="0" r="508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36627" cy="1645008"/>
                          </a:xfrm>
                          <a:prstGeom prst="rect">
                            <a:avLst/>
                          </a:prstGeom>
                          <a:noFill/>
                        </pic:spPr>
                      </pic:pic>
                    </a:graphicData>
                  </a:graphic>
                </wp:inline>
              </w:drawing>
            </w:r>
          </w:p>
        </w:tc>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03765EAE" wp14:editId="6F1AE93D">
                  <wp:extent cx="2621280" cy="1575673"/>
                  <wp:effectExtent l="0" t="0" r="7620" b="5715"/>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19829" cy="1574801"/>
                          </a:xfrm>
                          <a:prstGeom prst="rect">
                            <a:avLst/>
                          </a:prstGeom>
                          <a:noFill/>
                        </pic:spPr>
                      </pic:pic>
                    </a:graphicData>
                  </a:graphic>
                </wp:inline>
              </w:drawing>
            </w:r>
          </w:p>
        </w:tc>
      </w:tr>
      <w:tr w:rsidR="003E6E77" w:rsidTr="003E6E77">
        <w:trPr>
          <w:trHeight w:val="401"/>
        </w:trPr>
        <w:tc>
          <w:tcPr>
            <w:tcW w:w="4643" w:type="dxa"/>
            <w:vAlign w:val="center"/>
          </w:tcPr>
          <w:p w:rsidR="003E6E77" w:rsidRPr="00C3003E" w:rsidRDefault="003E6E77" w:rsidP="003E6E77">
            <w:pPr>
              <w:jc w:val="center"/>
              <w:rPr>
                <w:sz w:val="18"/>
                <w:szCs w:val="18"/>
                <w:highlight w:val="yellow"/>
              </w:rPr>
            </w:pPr>
            <w:r w:rsidRPr="00653817">
              <w:rPr>
                <w:sz w:val="18"/>
                <w:szCs w:val="18"/>
              </w:rPr>
              <w:t>7531</w:t>
            </w:r>
            <w:r>
              <w:rPr>
                <w:sz w:val="18"/>
                <w:szCs w:val="18"/>
              </w:rPr>
              <w:t xml:space="preserve">. </w:t>
            </w:r>
            <w:r w:rsidRPr="002E0FBC">
              <w:rPr>
                <w:sz w:val="18"/>
                <w:szCs w:val="18"/>
              </w:rPr>
              <w:t>Krawcy, kuśnierze, kapelusznicy i pokrewni</w:t>
            </w:r>
          </w:p>
        </w:tc>
        <w:tc>
          <w:tcPr>
            <w:tcW w:w="4643" w:type="dxa"/>
            <w:vAlign w:val="center"/>
          </w:tcPr>
          <w:p w:rsidR="003E6E77" w:rsidRPr="00C3003E" w:rsidRDefault="003E6E77" w:rsidP="003E6E77">
            <w:pPr>
              <w:jc w:val="center"/>
              <w:rPr>
                <w:sz w:val="18"/>
                <w:szCs w:val="18"/>
                <w:highlight w:val="yellow"/>
              </w:rPr>
            </w:pPr>
            <w:r w:rsidRPr="00653817">
              <w:rPr>
                <w:sz w:val="18"/>
                <w:szCs w:val="18"/>
              </w:rPr>
              <w:t>9112</w:t>
            </w:r>
            <w:r>
              <w:rPr>
                <w:sz w:val="18"/>
                <w:szCs w:val="18"/>
              </w:rPr>
              <w:t xml:space="preserve">. </w:t>
            </w:r>
            <w:r w:rsidRPr="002E0FBC">
              <w:rPr>
                <w:sz w:val="18"/>
                <w:szCs w:val="18"/>
              </w:rPr>
              <w:t>Pomoce i sprzątaczki biurowe, hotelowe i pokrewne</w:t>
            </w:r>
          </w:p>
        </w:tc>
      </w:tr>
      <w:tr w:rsidR="003E6E77" w:rsidTr="003E6E77">
        <w:trPr>
          <w:trHeight w:val="2979"/>
        </w:trPr>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7672B38E" wp14:editId="295F4C18">
                  <wp:extent cx="2725466" cy="1638300"/>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23957" cy="1637393"/>
                          </a:xfrm>
                          <a:prstGeom prst="rect">
                            <a:avLst/>
                          </a:prstGeom>
                          <a:noFill/>
                        </pic:spPr>
                      </pic:pic>
                    </a:graphicData>
                  </a:graphic>
                </wp:inline>
              </w:drawing>
            </w:r>
          </w:p>
        </w:tc>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47F6F1C9" wp14:editId="67A68748">
                  <wp:extent cx="2750820" cy="1653540"/>
                  <wp:effectExtent l="0" t="0" r="0" b="381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49803" cy="1652929"/>
                          </a:xfrm>
                          <a:prstGeom prst="rect">
                            <a:avLst/>
                          </a:prstGeom>
                          <a:noFill/>
                        </pic:spPr>
                      </pic:pic>
                    </a:graphicData>
                  </a:graphic>
                </wp:inline>
              </w:drawing>
            </w:r>
          </w:p>
        </w:tc>
      </w:tr>
      <w:tr w:rsidR="003E6E77" w:rsidTr="003E6E77">
        <w:trPr>
          <w:trHeight w:val="209"/>
        </w:trPr>
        <w:tc>
          <w:tcPr>
            <w:tcW w:w="4643" w:type="dxa"/>
            <w:vAlign w:val="center"/>
          </w:tcPr>
          <w:p w:rsidR="003E6E77" w:rsidRPr="002E0FBC" w:rsidRDefault="003E6E77" w:rsidP="003E6E77">
            <w:pPr>
              <w:jc w:val="center"/>
              <w:rPr>
                <w:noProof/>
                <w:sz w:val="18"/>
                <w:szCs w:val="18"/>
                <w:lang w:eastAsia="pl-PL"/>
              </w:rPr>
            </w:pPr>
            <w:r w:rsidRPr="00653817">
              <w:rPr>
                <w:noProof/>
                <w:sz w:val="18"/>
                <w:szCs w:val="18"/>
                <w:lang w:eastAsia="pl-PL"/>
              </w:rPr>
              <w:t>9313</w:t>
            </w:r>
            <w:r>
              <w:rPr>
                <w:noProof/>
                <w:sz w:val="18"/>
                <w:szCs w:val="18"/>
                <w:lang w:eastAsia="pl-PL"/>
              </w:rPr>
              <w:t xml:space="preserve">. </w:t>
            </w:r>
            <w:r w:rsidRPr="002E0FBC">
              <w:rPr>
                <w:noProof/>
                <w:sz w:val="18"/>
                <w:szCs w:val="18"/>
                <w:lang w:eastAsia="pl-PL"/>
              </w:rPr>
              <w:t>Robotnicy wykonujący prace proste w budownictwie ogólnym</w:t>
            </w:r>
          </w:p>
        </w:tc>
        <w:tc>
          <w:tcPr>
            <w:tcW w:w="4643" w:type="dxa"/>
          </w:tcPr>
          <w:p w:rsidR="003E6E77" w:rsidRPr="00C3003E" w:rsidRDefault="003E6E77" w:rsidP="003E6E77">
            <w:pPr>
              <w:jc w:val="center"/>
              <w:rPr>
                <w:sz w:val="18"/>
                <w:szCs w:val="18"/>
                <w:highlight w:val="yellow"/>
              </w:rPr>
            </w:pPr>
            <w:r w:rsidRPr="00653817">
              <w:rPr>
                <w:sz w:val="18"/>
                <w:szCs w:val="18"/>
              </w:rPr>
              <w:t>9329</w:t>
            </w:r>
            <w:r>
              <w:rPr>
                <w:sz w:val="18"/>
                <w:szCs w:val="18"/>
              </w:rPr>
              <w:t xml:space="preserve">. </w:t>
            </w:r>
            <w:r w:rsidRPr="002E0FBC">
              <w:rPr>
                <w:sz w:val="18"/>
                <w:szCs w:val="18"/>
              </w:rPr>
              <w:t>Robotnicy wykonujący prace proste w przemyśle gdzie indziej niesklasyfikowani</w:t>
            </w:r>
          </w:p>
        </w:tc>
      </w:tr>
      <w:tr w:rsidR="003E6E77" w:rsidTr="003E6E77">
        <w:trPr>
          <w:trHeight w:val="2979"/>
        </w:trPr>
        <w:tc>
          <w:tcPr>
            <w:tcW w:w="4643" w:type="dxa"/>
            <w:vAlign w:val="center"/>
          </w:tcPr>
          <w:p w:rsidR="003E6E77" w:rsidRDefault="00915146" w:rsidP="003E6E77">
            <w:pPr>
              <w:pStyle w:val="Legenda"/>
              <w:jc w:val="center"/>
              <w:rPr>
                <w:noProof/>
                <w:lang w:eastAsia="pl-PL"/>
              </w:rPr>
            </w:pPr>
            <w:r>
              <w:rPr>
                <w:noProof/>
                <w:lang w:eastAsia="pl-PL"/>
              </w:rPr>
              <w:drawing>
                <wp:inline distT="0" distB="0" distL="0" distR="0" wp14:anchorId="7AA0B822" wp14:editId="02C4EE89">
                  <wp:extent cx="2788850" cy="1676400"/>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87306" cy="1675472"/>
                          </a:xfrm>
                          <a:prstGeom prst="rect">
                            <a:avLst/>
                          </a:prstGeom>
                          <a:noFill/>
                        </pic:spPr>
                      </pic:pic>
                    </a:graphicData>
                  </a:graphic>
                </wp:inline>
              </w:drawing>
            </w:r>
          </w:p>
        </w:tc>
        <w:tc>
          <w:tcPr>
            <w:tcW w:w="4643" w:type="dxa"/>
            <w:vAlign w:val="center"/>
          </w:tcPr>
          <w:p w:rsidR="003E6E77" w:rsidRPr="00FE6776" w:rsidRDefault="00915146" w:rsidP="003E6E77">
            <w:pPr>
              <w:pStyle w:val="Legenda"/>
              <w:jc w:val="center"/>
              <w:rPr>
                <w:highlight w:val="yellow"/>
              </w:rPr>
            </w:pPr>
            <w:r>
              <w:rPr>
                <w:noProof/>
                <w:lang w:eastAsia="pl-PL"/>
              </w:rPr>
              <w:drawing>
                <wp:inline distT="0" distB="0" distL="0" distR="0" wp14:anchorId="57FFACC0" wp14:editId="06931753">
                  <wp:extent cx="2725466" cy="1638300"/>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26616" cy="1638991"/>
                          </a:xfrm>
                          <a:prstGeom prst="rect">
                            <a:avLst/>
                          </a:prstGeom>
                          <a:noFill/>
                        </pic:spPr>
                      </pic:pic>
                    </a:graphicData>
                  </a:graphic>
                </wp:inline>
              </w:drawing>
            </w:r>
          </w:p>
        </w:tc>
      </w:tr>
      <w:tr w:rsidR="003E6E77" w:rsidTr="003E6E77">
        <w:trPr>
          <w:trHeight w:val="273"/>
        </w:trPr>
        <w:tc>
          <w:tcPr>
            <w:tcW w:w="4643" w:type="dxa"/>
            <w:vAlign w:val="center"/>
          </w:tcPr>
          <w:p w:rsidR="003E6E77" w:rsidRPr="009C3D6E" w:rsidRDefault="003E6E77" w:rsidP="003E6E77">
            <w:pPr>
              <w:jc w:val="center"/>
              <w:rPr>
                <w:noProof/>
                <w:sz w:val="18"/>
                <w:szCs w:val="18"/>
                <w:lang w:eastAsia="pl-PL"/>
              </w:rPr>
            </w:pPr>
            <w:r w:rsidRPr="00653817">
              <w:rPr>
                <w:noProof/>
                <w:sz w:val="18"/>
                <w:szCs w:val="18"/>
                <w:lang w:eastAsia="pl-PL"/>
              </w:rPr>
              <w:t>9629</w:t>
            </w:r>
            <w:r>
              <w:rPr>
                <w:noProof/>
                <w:sz w:val="18"/>
                <w:szCs w:val="18"/>
                <w:lang w:eastAsia="pl-PL"/>
              </w:rPr>
              <w:t xml:space="preserve">. </w:t>
            </w:r>
            <w:r w:rsidRPr="009C3D6E">
              <w:rPr>
                <w:noProof/>
                <w:sz w:val="18"/>
                <w:szCs w:val="18"/>
                <w:lang w:eastAsia="pl-PL"/>
              </w:rPr>
              <w:t>Pracownicy wykonujący prace proste gdzie indziej niesklasyfikowani</w:t>
            </w:r>
          </w:p>
        </w:tc>
        <w:tc>
          <w:tcPr>
            <w:tcW w:w="4643" w:type="dxa"/>
            <w:vAlign w:val="center"/>
          </w:tcPr>
          <w:p w:rsidR="003E6E77" w:rsidRPr="00C3003E" w:rsidRDefault="003E6E77" w:rsidP="003E6E77">
            <w:pPr>
              <w:jc w:val="center"/>
              <w:rPr>
                <w:sz w:val="18"/>
                <w:szCs w:val="18"/>
                <w:highlight w:val="yellow"/>
              </w:rPr>
            </w:pPr>
          </w:p>
        </w:tc>
      </w:tr>
      <w:tr w:rsidR="003E6E77" w:rsidTr="003E6E77">
        <w:trPr>
          <w:trHeight w:val="2979"/>
        </w:trPr>
        <w:tc>
          <w:tcPr>
            <w:tcW w:w="4643" w:type="dxa"/>
            <w:vAlign w:val="center"/>
          </w:tcPr>
          <w:p w:rsidR="003E6E77" w:rsidRDefault="00915146" w:rsidP="003E6E77">
            <w:pPr>
              <w:pStyle w:val="Legenda"/>
              <w:jc w:val="center"/>
              <w:rPr>
                <w:noProof/>
                <w:lang w:eastAsia="pl-PL"/>
              </w:rPr>
            </w:pPr>
            <w:r>
              <w:rPr>
                <w:noProof/>
                <w:lang w:eastAsia="pl-PL"/>
              </w:rPr>
              <w:drawing>
                <wp:inline distT="0" distB="0" distL="0" distR="0" wp14:anchorId="53F27FE7" wp14:editId="192195F7">
                  <wp:extent cx="2750819" cy="1653540"/>
                  <wp:effectExtent l="0" t="0" r="0" b="381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2954" cy="1654823"/>
                          </a:xfrm>
                          <a:prstGeom prst="rect">
                            <a:avLst/>
                          </a:prstGeom>
                          <a:noFill/>
                        </pic:spPr>
                      </pic:pic>
                    </a:graphicData>
                  </a:graphic>
                </wp:inline>
              </w:drawing>
            </w:r>
          </w:p>
        </w:tc>
        <w:tc>
          <w:tcPr>
            <w:tcW w:w="4643" w:type="dxa"/>
            <w:vAlign w:val="center"/>
          </w:tcPr>
          <w:p w:rsidR="003E6E77" w:rsidRDefault="003E6E77" w:rsidP="003E6E77">
            <w:pPr>
              <w:pStyle w:val="Legenda"/>
              <w:jc w:val="center"/>
              <w:rPr>
                <w:highlight w:val="yellow"/>
              </w:rPr>
            </w:pPr>
            <w:r w:rsidRPr="0036458C">
              <w:rPr>
                <w:b w:val="0"/>
                <w:bCs w:val="0"/>
                <w:i/>
                <w:color w:val="auto"/>
              </w:rPr>
              <w:t xml:space="preserve">Uwaga: W zestawieniu ujęto </w:t>
            </w:r>
            <w:r>
              <w:rPr>
                <w:b w:val="0"/>
                <w:bCs w:val="0"/>
                <w:i/>
                <w:color w:val="auto"/>
              </w:rPr>
              <w:t>elementarne grupy zawodów</w:t>
            </w:r>
            <w:r w:rsidRPr="0036458C">
              <w:rPr>
                <w:b w:val="0"/>
                <w:bCs w:val="0"/>
                <w:i/>
                <w:color w:val="auto"/>
              </w:rPr>
              <w:t>, w których liczba bezrobotnych na koniec czerwca 2015 roku wynosiła powyżej 500 osób.</w:t>
            </w:r>
          </w:p>
          <w:p w:rsidR="003E6E77" w:rsidRDefault="003E6E77" w:rsidP="003E6E77">
            <w:pPr>
              <w:pStyle w:val="Legenda"/>
              <w:jc w:val="center"/>
              <w:rPr>
                <w:highlight w:val="yellow"/>
              </w:rPr>
            </w:pPr>
          </w:p>
        </w:tc>
      </w:tr>
    </w:tbl>
    <w:p w:rsidR="003E6E77" w:rsidRPr="00EC2C9C" w:rsidRDefault="003E6E77" w:rsidP="003E6E77">
      <w:pPr>
        <w:spacing w:after="0" w:line="240" w:lineRule="auto"/>
        <w:jc w:val="center"/>
        <w:rPr>
          <w:i/>
          <w:color w:val="4F81BD" w:themeColor="accent1"/>
          <w:sz w:val="16"/>
          <w:szCs w:val="16"/>
        </w:rPr>
      </w:pPr>
      <w:r w:rsidRPr="00EC2C9C">
        <w:rPr>
          <w:i/>
          <w:color w:val="4F81BD" w:themeColor="accent1"/>
          <w:sz w:val="16"/>
          <w:szCs w:val="16"/>
        </w:rPr>
        <w:t>Źródło: opracowanie własne na podstawie danych powiatowych urzędów pracy.</w:t>
      </w:r>
    </w:p>
    <w:p w:rsidR="003E6E77" w:rsidRPr="00C3003E" w:rsidRDefault="003E6E77" w:rsidP="003E6E77">
      <w:pPr>
        <w:pStyle w:val="Legenda"/>
        <w:jc w:val="both"/>
        <w:rPr>
          <w:sz w:val="20"/>
          <w:szCs w:val="20"/>
        </w:rPr>
      </w:pPr>
      <w:bookmarkStart w:id="36" w:name="_Toc434309420"/>
      <w:r w:rsidRPr="00C3003E">
        <w:lastRenderedPageBreak/>
        <w:t xml:space="preserve">Załącznik </w:t>
      </w:r>
      <w:fldSimple w:instr=" SEQ Załącznik \* ARABIC ">
        <w:r w:rsidR="00905628">
          <w:rPr>
            <w:noProof/>
          </w:rPr>
          <w:t>11</w:t>
        </w:r>
      </w:fldSimple>
      <w:r w:rsidRPr="00C3003E">
        <w:t>. Struktura według</w:t>
      </w:r>
      <w:r>
        <w:t xml:space="preserve"> czasu przebywania bez pracy, </w:t>
      </w:r>
      <w:r w:rsidRPr="00C3003E">
        <w:t>zawodów i powiatów – według stanu na koniec czerwca 2015 roku</w:t>
      </w:r>
      <w:bookmarkEnd w:id="36"/>
    </w:p>
    <w:tbl>
      <w:tblPr>
        <w:tblStyle w:val="Tabela-Siatka"/>
        <w:tblW w:w="0" w:type="auto"/>
        <w:tblLayout w:type="fixed"/>
        <w:tblLook w:val="04A0" w:firstRow="1" w:lastRow="0" w:firstColumn="1" w:lastColumn="0" w:noHBand="0" w:noVBand="1"/>
      </w:tblPr>
      <w:tblGrid>
        <w:gridCol w:w="4643"/>
        <w:gridCol w:w="4643"/>
      </w:tblGrid>
      <w:tr w:rsidR="003E6E77" w:rsidTr="003E6E77">
        <w:tc>
          <w:tcPr>
            <w:tcW w:w="4643" w:type="dxa"/>
            <w:vAlign w:val="center"/>
          </w:tcPr>
          <w:p w:rsidR="003E6E77" w:rsidRPr="00C3003E" w:rsidRDefault="003E6E77" w:rsidP="003E6E77">
            <w:pPr>
              <w:jc w:val="center"/>
              <w:rPr>
                <w:sz w:val="18"/>
                <w:szCs w:val="18"/>
                <w:highlight w:val="yellow"/>
              </w:rPr>
            </w:pPr>
            <w:r w:rsidRPr="004C5CF8">
              <w:rPr>
                <w:sz w:val="18"/>
                <w:szCs w:val="18"/>
              </w:rPr>
              <w:t>331403</w:t>
            </w:r>
            <w:r>
              <w:rPr>
                <w:sz w:val="18"/>
                <w:szCs w:val="18"/>
              </w:rPr>
              <w:t xml:space="preserve">. </w:t>
            </w:r>
            <w:r w:rsidRPr="0036458C">
              <w:rPr>
                <w:sz w:val="18"/>
                <w:szCs w:val="18"/>
              </w:rPr>
              <w:t>Technik ekonomista</w:t>
            </w:r>
          </w:p>
        </w:tc>
        <w:tc>
          <w:tcPr>
            <w:tcW w:w="4643" w:type="dxa"/>
          </w:tcPr>
          <w:p w:rsidR="003E6E77" w:rsidRPr="00C3003E" w:rsidRDefault="003E6E77" w:rsidP="003E6E77">
            <w:pPr>
              <w:jc w:val="center"/>
              <w:rPr>
                <w:sz w:val="18"/>
                <w:szCs w:val="18"/>
                <w:highlight w:val="yellow"/>
              </w:rPr>
            </w:pPr>
            <w:r w:rsidRPr="004C5CF8">
              <w:rPr>
                <w:sz w:val="18"/>
                <w:szCs w:val="18"/>
              </w:rPr>
              <w:t>512001</w:t>
            </w:r>
            <w:r>
              <w:rPr>
                <w:sz w:val="18"/>
                <w:szCs w:val="18"/>
              </w:rPr>
              <w:t xml:space="preserve">. </w:t>
            </w:r>
            <w:r w:rsidRPr="00C3003E">
              <w:rPr>
                <w:sz w:val="18"/>
                <w:szCs w:val="18"/>
              </w:rPr>
              <w:t>Kucharz</w:t>
            </w:r>
          </w:p>
        </w:tc>
      </w:tr>
      <w:tr w:rsidR="003E6E77" w:rsidTr="003E6E77">
        <w:trPr>
          <w:trHeight w:val="2706"/>
        </w:trPr>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3882DE6D" wp14:editId="0F9BD032">
                  <wp:extent cx="2668232" cy="1600200"/>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67000" cy="1599461"/>
                          </a:xfrm>
                          <a:prstGeom prst="rect">
                            <a:avLst/>
                          </a:prstGeom>
                          <a:noFill/>
                        </pic:spPr>
                      </pic:pic>
                    </a:graphicData>
                  </a:graphic>
                </wp:inline>
              </w:drawing>
            </w:r>
          </w:p>
        </w:tc>
        <w:tc>
          <w:tcPr>
            <w:tcW w:w="4643" w:type="dxa"/>
            <w:vAlign w:val="center"/>
          </w:tcPr>
          <w:p w:rsidR="003E6E77" w:rsidRPr="00FE6776" w:rsidRDefault="00915146" w:rsidP="003E6E77">
            <w:pPr>
              <w:pStyle w:val="Legenda"/>
              <w:jc w:val="center"/>
              <w:rPr>
                <w:highlight w:val="yellow"/>
              </w:rPr>
            </w:pPr>
            <w:r>
              <w:rPr>
                <w:noProof/>
                <w:lang w:eastAsia="pl-PL"/>
              </w:rPr>
              <w:drawing>
                <wp:inline distT="0" distB="0" distL="0" distR="0" wp14:anchorId="678EC469" wp14:editId="6B11DD76">
                  <wp:extent cx="2631275" cy="158496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33775" cy="1586466"/>
                          </a:xfrm>
                          <a:prstGeom prst="rect">
                            <a:avLst/>
                          </a:prstGeom>
                          <a:noFill/>
                        </pic:spPr>
                      </pic:pic>
                    </a:graphicData>
                  </a:graphic>
                </wp:inline>
              </w:drawing>
            </w:r>
          </w:p>
        </w:tc>
      </w:tr>
      <w:tr w:rsidR="003E6E77" w:rsidTr="003E6E77">
        <w:trPr>
          <w:trHeight w:val="375"/>
        </w:trPr>
        <w:tc>
          <w:tcPr>
            <w:tcW w:w="4643" w:type="dxa"/>
            <w:vAlign w:val="center"/>
          </w:tcPr>
          <w:p w:rsidR="003E6E77" w:rsidRPr="00C3003E" w:rsidRDefault="003E6E77" w:rsidP="003E6E77">
            <w:pPr>
              <w:jc w:val="center"/>
              <w:rPr>
                <w:sz w:val="18"/>
                <w:szCs w:val="18"/>
                <w:highlight w:val="yellow"/>
              </w:rPr>
            </w:pPr>
            <w:r w:rsidRPr="004C5CF8">
              <w:rPr>
                <w:sz w:val="18"/>
                <w:szCs w:val="18"/>
              </w:rPr>
              <w:t>515303</w:t>
            </w:r>
            <w:r>
              <w:rPr>
                <w:sz w:val="18"/>
                <w:szCs w:val="18"/>
              </w:rPr>
              <w:t xml:space="preserve">. </w:t>
            </w:r>
            <w:r w:rsidRPr="0036458C">
              <w:rPr>
                <w:sz w:val="18"/>
                <w:szCs w:val="18"/>
              </w:rPr>
              <w:t>Robotnik gospodarczy</w:t>
            </w:r>
          </w:p>
        </w:tc>
        <w:tc>
          <w:tcPr>
            <w:tcW w:w="4643" w:type="dxa"/>
            <w:vAlign w:val="center"/>
          </w:tcPr>
          <w:p w:rsidR="003E6E77" w:rsidRPr="00C3003E" w:rsidRDefault="003E6E77" w:rsidP="003E6E77">
            <w:pPr>
              <w:jc w:val="center"/>
              <w:rPr>
                <w:sz w:val="18"/>
                <w:szCs w:val="18"/>
                <w:highlight w:val="yellow"/>
              </w:rPr>
            </w:pPr>
            <w:r w:rsidRPr="004C5CF8">
              <w:rPr>
                <w:sz w:val="18"/>
                <w:szCs w:val="18"/>
              </w:rPr>
              <w:t>522301</w:t>
            </w:r>
            <w:r>
              <w:rPr>
                <w:sz w:val="18"/>
                <w:szCs w:val="18"/>
              </w:rPr>
              <w:t xml:space="preserve">. </w:t>
            </w:r>
            <w:r w:rsidRPr="0036458C">
              <w:rPr>
                <w:sz w:val="18"/>
                <w:szCs w:val="18"/>
              </w:rPr>
              <w:t>Sprzedawca</w:t>
            </w:r>
          </w:p>
        </w:tc>
      </w:tr>
      <w:tr w:rsidR="003E6E77" w:rsidTr="003E6E77">
        <w:trPr>
          <w:trHeight w:val="2833"/>
        </w:trPr>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2769F899" wp14:editId="2772BB4F">
                  <wp:extent cx="2700114" cy="1623060"/>
                  <wp:effectExtent l="0" t="0" r="508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98619" cy="1622162"/>
                          </a:xfrm>
                          <a:prstGeom prst="rect">
                            <a:avLst/>
                          </a:prstGeom>
                          <a:noFill/>
                        </pic:spPr>
                      </pic:pic>
                    </a:graphicData>
                  </a:graphic>
                </wp:inline>
              </w:drawing>
            </w:r>
          </w:p>
        </w:tc>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7788823D" wp14:editId="4AF9555F">
                  <wp:extent cx="2694918" cy="1619936"/>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95582" cy="1620335"/>
                          </a:xfrm>
                          <a:prstGeom prst="rect">
                            <a:avLst/>
                          </a:prstGeom>
                          <a:noFill/>
                        </pic:spPr>
                      </pic:pic>
                    </a:graphicData>
                  </a:graphic>
                </wp:inline>
              </w:drawing>
            </w:r>
          </w:p>
        </w:tc>
      </w:tr>
      <w:tr w:rsidR="003E6E77" w:rsidTr="003E6E77">
        <w:trPr>
          <w:trHeight w:val="421"/>
        </w:trPr>
        <w:tc>
          <w:tcPr>
            <w:tcW w:w="4643" w:type="dxa"/>
            <w:vAlign w:val="center"/>
          </w:tcPr>
          <w:p w:rsidR="003E6E77" w:rsidRPr="00C3003E" w:rsidRDefault="003E6E77" w:rsidP="003E6E77">
            <w:pPr>
              <w:jc w:val="center"/>
              <w:rPr>
                <w:sz w:val="18"/>
                <w:szCs w:val="18"/>
                <w:highlight w:val="yellow"/>
              </w:rPr>
            </w:pPr>
            <w:r w:rsidRPr="004C5CF8">
              <w:rPr>
                <w:sz w:val="18"/>
                <w:szCs w:val="18"/>
              </w:rPr>
              <w:t>711202</w:t>
            </w:r>
            <w:r>
              <w:rPr>
                <w:sz w:val="18"/>
                <w:szCs w:val="18"/>
              </w:rPr>
              <w:t xml:space="preserve">. </w:t>
            </w:r>
            <w:r w:rsidRPr="0036458C">
              <w:rPr>
                <w:sz w:val="18"/>
                <w:szCs w:val="18"/>
              </w:rPr>
              <w:t>Murarz</w:t>
            </w:r>
          </w:p>
        </w:tc>
        <w:tc>
          <w:tcPr>
            <w:tcW w:w="4643" w:type="dxa"/>
            <w:vAlign w:val="center"/>
          </w:tcPr>
          <w:p w:rsidR="003E6E77" w:rsidRPr="00C3003E" w:rsidRDefault="003E6E77" w:rsidP="003E6E77">
            <w:pPr>
              <w:jc w:val="center"/>
              <w:rPr>
                <w:sz w:val="18"/>
                <w:szCs w:val="18"/>
                <w:highlight w:val="yellow"/>
              </w:rPr>
            </w:pPr>
            <w:r w:rsidRPr="004C5CF8">
              <w:rPr>
                <w:sz w:val="18"/>
                <w:szCs w:val="18"/>
              </w:rPr>
              <w:t>722204</w:t>
            </w:r>
            <w:r>
              <w:rPr>
                <w:sz w:val="18"/>
                <w:szCs w:val="18"/>
              </w:rPr>
              <w:t xml:space="preserve">. </w:t>
            </w:r>
            <w:r w:rsidRPr="0036458C">
              <w:rPr>
                <w:sz w:val="18"/>
                <w:szCs w:val="18"/>
              </w:rPr>
              <w:t>Ślusarz</w:t>
            </w:r>
          </w:p>
        </w:tc>
      </w:tr>
      <w:tr w:rsidR="003E6E77" w:rsidTr="003E6E77">
        <w:trPr>
          <w:trHeight w:val="2976"/>
        </w:trPr>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5A4CF70D" wp14:editId="55AE89E2">
                  <wp:extent cx="2697480" cy="1621477"/>
                  <wp:effectExtent l="0" t="0" r="762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95986" cy="1620579"/>
                          </a:xfrm>
                          <a:prstGeom prst="rect">
                            <a:avLst/>
                          </a:prstGeom>
                          <a:noFill/>
                        </pic:spPr>
                      </pic:pic>
                    </a:graphicData>
                  </a:graphic>
                </wp:inline>
              </w:drawing>
            </w:r>
          </w:p>
        </w:tc>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23EC8CFA" wp14:editId="44E91F8C">
                  <wp:extent cx="2662084" cy="1600200"/>
                  <wp:effectExtent l="0" t="0" r="508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60610" cy="1599314"/>
                          </a:xfrm>
                          <a:prstGeom prst="rect">
                            <a:avLst/>
                          </a:prstGeom>
                          <a:noFill/>
                        </pic:spPr>
                      </pic:pic>
                    </a:graphicData>
                  </a:graphic>
                </wp:inline>
              </w:drawing>
            </w:r>
          </w:p>
        </w:tc>
      </w:tr>
      <w:tr w:rsidR="003E6E77" w:rsidTr="003E6E77">
        <w:trPr>
          <w:trHeight w:val="385"/>
        </w:trPr>
        <w:tc>
          <w:tcPr>
            <w:tcW w:w="4643" w:type="dxa"/>
            <w:vAlign w:val="center"/>
          </w:tcPr>
          <w:p w:rsidR="003E6E77" w:rsidRPr="00C3003E" w:rsidRDefault="003E6E77" w:rsidP="003E6E77">
            <w:pPr>
              <w:jc w:val="center"/>
              <w:rPr>
                <w:sz w:val="18"/>
                <w:szCs w:val="18"/>
                <w:highlight w:val="yellow"/>
              </w:rPr>
            </w:pPr>
            <w:r w:rsidRPr="004C5CF8">
              <w:rPr>
                <w:sz w:val="18"/>
                <w:szCs w:val="18"/>
              </w:rPr>
              <w:t>753105</w:t>
            </w:r>
            <w:r>
              <w:rPr>
                <w:sz w:val="18"/>
                <w:szCs w:val="18"/>
              </w:rPr>
              <w:t xml:space="preserve">. </w:t>
            </w:r>
            <w:r w:rsidRPr="00C3003E">
              <w:rPr>
                <w:sz w:val="18"/>
                <w:szCs w:val="18"/>
              </w:rPr>
              <w:t>Krawiec</w:t>
            </w:r>
          </w:p>
        </w:tc>
        <w:tc>
          <w:tcPr>
            <w:tcW w:w="4643" w:type="dxa"/>
            <w:vAlign w:val="center"/>
          </w:tcPr>
          <w:p w:rsidR="003E6E77" w:rsidRPr="00C3003E" w:rsidRDefault="003E6E77" w:rsidP="003E6E77">
            <w:pPr>
              <w:jc w:val="center"/>
              <w:rPr>
                <w:sz w:val="18"/>
                <w:szCs w:val="18"/>
                <w:highlight w:val="yellow"/>
              </w:rPr>
            </w:pPr>
            <w:r w:rsidRPr="004C5CF8">
              <w:rPr>
                <w:sz w:val="18"/>
                <w:szCs w:val="18"/>
              </w:rPr>
              <w:t>931301</w:t>
            </w:r>
            <w:r>
              <w:rPr>
                <w:sz w:val="18"/>
                <w:szCs w:val="18"/>
              </w:rPr>
              <w:t xml:space="preserve">. </w:t>
            </w:r>
            <w:r w:rsidRPr="0036458C">
              <w:rPr>
                <w:sz w:val="18"/>
                <w:szCs w:val="18"/>
              </w:rPr>
              <w:t>Pomocniczy robotnik budowlany</w:t>
            </w:r>
          </w:p>
        </w:tc>
      </w:tr>
      <w:tr w:rsidR="003E6E77" w:rsidTr="003E6E77">
        <w:trPr>
          <w:trHeight w:val="3254"/>
        </w:trPr>
        <w:tc>
          <w:tcPr>
            <w:tcW w:w="4643" w:type="dxa"/>
            <w:vAlign w:val="center"/>
          </w:tcPr>
          <w:p w:rsidR="003E6E77" w:rsidRPr="00FE6776" w:rsidRDefault="00915146" w:rsidP="003E6E77">
            <w:pPr>
              <w:pStyle w:val="Legenda"/>
              <w:jc w:val="center"/>
              <w:rPr>
                <w:highlight w:val="yellow"/>
              </w:rPr>
            </w:pPr>
            <w:r>
              <w:rPr>
                <w:noProof/>
                <w:lang w:eastAsia="pl-PL"/>
              </w:rPr>
              <w:drawing>
                <wp:inline distT="0" distB="0" distL="0" distR="0" wp14:anchorId="3E6C17B3" wp14:editId="53D5FFB3">
                  <wp:extent cx="2763497" cy="1661160"/>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61967" cy="1660240"/>
                          </a:xfrm>
                          <a:prstGeom prst="rect">
                            <a:avLst/>
                          </a:prstGeom>
                          <a:noFill/>
                        </pic:spPr>
                      </pic:pic>
                    </a:graphicData>
                  </a:graphic>
                </wp:inline>
              </w:drawing>
            </w:r>
          </w:p>
        </w:tc>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53BF4F6A" wp14:editId="6D568A18">
                  <wp:extent cx="2725467" cy="163830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23958" cy="1637393"/>
                          </a:xfrm>
                          <a:prstGeom prst="rect">
                            <a:avLst/>
                          </a:prstGeom>
                          <a:noFill/>
                        </pic:spPr>
                      </pic:pic>
                    </a:graphicData>
                  </a:graphic>
                </wp:inline>
              </w:drawing>
            </w:r>
          </w:p>
        </w:tc>
      </w:tr>
      <w:tr w:rsidR="003E6E77" w:rsidTr="003E6E77">
        <w:trPr>
          <w:trHeight w:val="424"/>
        </w:trPr>
        <w:tc>
          <w:tcPr>
            <w:tcW w:w="4643" w:type="dxa"/>
            <w:vAlign w:val="center"/>
          </w:tcPr>
          <w:p w:rsidR="003E6E77" w:rsidRPr="00C3003E" w:rsidRDefault="003E6E77" w:rsidP="003E6E77">
            <w:pPr>
              <w:jc w:val="center"/>
              <w:rPr>
                <w:sz w:val="18"/>
                <w:szCs w:val="18"/>
                <w:highlight w:val="yellow"/>
              </w:rPr>
            </w:pPr>
            <w:r w:rsidRPr="004C5CF8">
              <w:rPr>
                <w:sz w:val="18"/>
                <w:szCs w:val="18"/>
              </w:rPr>
              <w:lastRenderedPageBreak/>
              <w:t>932911</w:t>
            </w:r>
            <w:r>
              <w:rPr>
                <w:sz w:val="18"/>
                <w:szCs w:val="18"/>
              </w:rPr>
              <w:t xml:space="preserve">. </w:t>
            </w:r>
            <w:r w:rsidRPr="0036458C">
              <w:rPr>
                <w:sz w:val="18"/>
                <w:szCs w:val="18"/>
              </w:rPr>
              <w:t>Pomocni</w:t>
            </w:r>
            <w:r>
              <w:rPr>
                <w:sz w:val="18"/>
                <w:szCs w:val="18"/>
              </w:rPr>
              <w:t>czy robotnik w przemyśle przetwórczym</w:t>
            </w:r>
          </w:p>
        </w:tc>
        <w:tc>
          <w:tcPr>
            <w:tcW w:w="4643" w:type="dxa"/>
            <w:vAlign w:val="center"/>
          </w:tcPr>
          <w:p w:rsidR="003E6E77" w:rsidRPr="00C3003E" w:rsidRDefault="003E6E77" w:rsidP="003E6E77">
            <w:pPr>
              <w:jc w:val="center"/>
              <w:rPr>
                <w:sz w:val="18"/>
                <w:szCs w:val="18"/>
                <w:highlight w:val="yellow"/>
              </w:rPr>
            </w:pPr>
          </w:p>
        </w:tc>
      </w:tr>
      <w:tr w:rsidR="003E6E77" w:rsidTr="003E6E77">
        <w:trPr>
          <w:trHeight w:val="2979"/>
        </w:trPr>
        <w:tc>
          <w:tcPr>
            <w:tcW w:w="4643" w:type="dxa"/>
            <w:vAlign w:val="center"/>
          </w:tcPr>
          <w:p w:rsidR="003E6E77" w:rsidRDefault="00915146" w:rsidP="003E6E77">
            <w:pPr>
              <w:pStyle w:val="Legenda"/>
              <w:jc w:val="center"/>
              <w:rPr>
                <w:highlight w:val="yellow"/>
              </w:rPr>
            </w:pPr>
            <w:r>
              <w:rPr>
                <w:noProof/>
                <w:lang w:eastAsia="pl-PL"/>
              </w:rPr>
              <w:drawing>
                <wp:inline distT="0" distB="0" distL="0" distR="0" wp14:anchorId="2BFCACD6" wp14:editId="177F59CC">
                  <wp:extent cx="2707177" cy="1630680"/>
                  <wp:effectExtent l="0" t="0" r="0" b="762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05678" cy="1629777"/>
                          </a:xfrm>
                          <a:prstGeom prst="rect">
                            <a:avLst/>
                          </a:prstGeom>
                          <a:noFill/>
                        </pic:spPr>
                      </pic:pic>
                    </a:graphicData>
                  </a:graphic>
                </wp:inline>
              </w:drawing>
            </w:r>
          </w:p>
        </w:tc>
        <w:tc>
          <w:tcPr>
            <w:tcW w:w="4643" w:type="dxa"/>
            <w:vAlign w:val="center"/>
          </w:tcPr>
          <w:p w:rsidR="003E6E77" w:rsidRPr="00422C8E" w:rsidRDefault="003E6E77" w:rsidP="003E6E77">
            <w:pPr>
              <w:jc w:val="center"/>
              <w:rPr>
                <w:i/>
                <w:sz w:val="18"/>
                <w:szCs w:val="18"/>
              </w:rPr>
            </w:pPr>
            <w:r w:rsidRPr="0036458C">
              <w:rPr>
                <w:i/>
                <w:sz w:val="18"/>
                <w:szCs w:val="18"/>
              </w:rPr>
              <w:t>Uwaga: W zestawieniu ujęto zawody, w których liczba bezrobotnych na koniec czerwca 2015 roku wynosiła powyżej 500 osób.</w:t>
            </w:r>
          </w:p>
          <w:p w:rsidR="003E6E77" w:rsidRDefault="003E6E77" w:rsidP="003E6E77">
            <w:pPr>
              <w:pStyle w:val="Legenda"/>
              <w:jc w:val="center"/>
              <w:rPr>
                <w:highlight w:val="yellow"/>
              </w:rPr>
            </w:pPr>
          </w:p>
        </w:tc>
      </w:tr>
    </w:tbl>
    <w:p w:rsidR="003E6E77" w:rsidRPr="00EC2C9C" w:rsidRDefault="003E6E77" w:rsidP="003E6E77">
      <w:pPr>
        <w:spacing w:after="0" w:line="240" w:lineRule="auto"/>
        <w:jc w:val="center"/>
        <w:rPr>
          <w:i/>
          <w:color w:val="4F81BD" w:themeColor="accent1"/>
          <w:sz w:val="16"/>
          <w:szCs w:val="16"/>
        </w:rPr>
      </w:pPr>
      <w:r w:rsidRPr="00EC2C9C">
        <w:rPr>
          <w:i/>
          <w:color w:val="4F81BD" w:themeColor="accent1"/>
          <w:sz w:val="16"/>
          <w:szCs w:val="16"/>
        </w:rPr>
        <w:t>Źródło: opracowanie własne na podstawie danych powiatowych urzędów pracy.</w:t>
      </w:r>
    </w:p>
    <w:p w:rsidR="003E6E77" w:rsidRDefault="003E6E77" w:rsidP="003E6E77">
      <w:pPr>
        <w:spacing w:after="0" w:line="240" w:lineRule="auto"/>
        <w:jc w:val="center"/>
        <w:rPr>
          <w:i/>
          <w:sz w:val="18"/>
          <w:szCs w:val="18"/>
        </w:rPr>
      </w:pPr>
    </w:p>
    <w:p w:rsidR="003E6E77" w:rsidRDefault="003E6E77" w:rsidP="003E6E77">
      <w:pPr>
        <w:pStyle w:val="Legenda"/>
        <w:jc w:val="both"/>
        <w:rPr>
          <w:highlight w:val="yellow"/>
        </w:rPr>
      </w:pPr>
    </w:p>
    <w:p w:rsidR="00FE6776" w:rsidRDefault="00FE6776" w:rsidP="000D14B9">
      <w:pPr>
        <w:pStyle w:val="Legenda"/>
        <w:jc w:val="both"/>
        <w:rPr>
          <w:highlight w:val="yellow"/>
        </w:rPr>
      </w:pPr>
    </w:p>
    <w:p w:rsidR="00EF7A1A" w:rsidRDefault="00EF7A1A">
      <w:pPr>
        <w:rPr>
          <w:highlight w:val="yellow"/>
        </w:rPr>
      </w:pPr>
      <w:r>
        <w:rPr>
          <w:highlight w:val="yellow"/>
        </w:rPr>
        <w:br w:type="page"/>
      </w:r>
    </w:p>
    <w:p w:rsidR="00DC1D60" w:rsidRPr="004F40A5" w:rsidRDefault="00DC1D60" w:rsidP="00792826">
      <w:pPr>
        <w:pStyle w:val="Nagwek2"/>
        <w:jc w:val="both"/>
        <w:rPr>
          <w:sz w:val="20"/>
          <w:szCs w:val="20"/>
        </w:rPr>
      </w:pPr>
      <w:bookmarkStart w:id="37" w:name="_Toc434309811"/>
      <w:r w:rsidRPr="004F40A5">
        <w:rPr>
          <w:sz w:val="20"/>
          <w:szCs w:val="20"/>
        </w:rPr>
        <w:lastRenderedPageBreak/>
        <w:t>Spis tabel</w:t>
      </w:r>
      <w:bookmarkEnd w:id="37"/>
    </w:p>
    <w:p w:rsidR="00EC2C9C" w:rsidRPr="00EC2C9C" w:rsidRDefault="00DC1D60">
      <w:pPr>
        <w:pStyle w:val="Spisilustracji"/>
        <w:tabs>
          <w:tab w:val="right" w:leader="dot" w:pos="9060"/>
        </w:tabs>
        <w:rPr>
          <w:rFonts w:eastAsiaTheme="minorEastAsia"/>
          <w:noProof/>
          <w:sz w:val="18"/>
          <w:szCs w:val="18"/>
          <w:lang w:eastAsia="pl-PL"/>
        </w:rPr>
      </w:pPr>
      <w:r w:rsidRPr="004F40A5">
        <w:rPr>
          <w:rFonts w:cstheme="minorHAnsi"/>
          <w:sz w:val="18"/>
          <w:szCs w:val="18"/>
        </w:rPr>
        <w:fldChar w:fldCharType="begin"/>
      </w:r>
      <w:r w:rsidRPr="004F40A5">
        <w:rPr>
          <w:rFonts w:cstheme="minorHAnsi"/>
          <w:sz w:val="18"/>
          <w:szCs w:val="18"/>
        </w:rPr>
        <w:instrText xml:space="preserve"> TOC \h \z \c "Tabela" </w:instrText>
      </w:r>
      <w:r w:rsidRPr="004F40A5">
        <w:rPr>
          <w:rFonts w:cstheme="minorHAnsi"/>
          <w:sz w:val="18"/>
          <w:szCs w:val="18"/>
        </w:rPr>
        <w:fldChar w:fldCharType="separate"/>
      </w:r>
      <w:hyperlink w:anchor="_Toc434309445" w:history="1">
        <w:r w:rsidR="00EC2C9C" w:rsidRPr="00EC2C9C">
          <w:rPr>
            <w:rStyle w:val="Hipercze"/>
            <w:noProof/>
            <w:sz w:val="18"/>
            <w:szCs w:val="18"/>
          </w:rPr>
          <w:t>Tabela 1. Zmiana liczby bezrobotnych w powiatach w latach 2008-2015 w relacji rok do roku –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_Toc434309445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5</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46" w:history="1">
        <w:r w:rsidR="00EC2C9C" w:rsidRPr="00EC2C9C">
          <w:rPr>
            <w:rStyle w:val="Hipercze"/>
            <w:noProof/>
            <w:sz w:val="18"/>
            <w:szCs w:val="18"/>
          </w:rPr>
          <w:t>Tabela 2. Minimalna i maksymalna stopa bezrobocia w powiatach w latach 2008-2015 –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_Toc434309446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6</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47" w:history="1">
        <w:r w:rsidR="00EC2C9C" w:rsidRPr="00EC2C9C">
          <w:rPr>
            <w:rStyle w:val="Hipercze"/>
            <w:noProof/>
            <w:sz w:val="18"/>
            <w:szCs w:val="18"/>
          </w:rPr>
          <w:t>Tabela 3. Wartości współczynnika podobieństwa struktur powiatowych do wojewódzkiej dla wieku w latach 2008-2015 –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_Toc434309447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7</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48" w:history="1">
        <w:r w:rsidR="00EC2C9C" w:rsidRPr="00EC2C9C">
          <w:rPr>
            <w:rStyle w:val="Hipercze"/>
            <w:noProof/>
            <w:sz w:val="18"/>
            <w:szCs w:val="18"/>
          </w:rPr>
          <w:t>Tabela 4. Wartości współczynnika podobieństwa struktur powiatowych do wojewódzkiej dla wykształcenia w latach 2008-2015 –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_Toc434309448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8</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49" w:history="1">
        <w:r w:rsidR="00EC2C9C" w:rsidRPr="00EC2C9C">
          <w:rPr>
            <w:rStyle w:val="Hipercze"/>
            <w:noProof/>
            <w:sz w:val="18"/>
            <w:szCs w:val="18"/>
          </w:rPr>
          <w:t>Tabela 5. Wartości współczynnika podobieństwa struktur powiatowych do wojewódzkiej dla stażu pracy w latach 2008-2015 –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_Toc434309449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8</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50" w:history="1">
        <w:r w:rsidR="00EC2C9C" w:rsidRPr="00EC2C9C">
          <w:rPr>
            <w:rStyle w:val="Hipercze"/>
            <w:noProof/>
            <w:sz w:val="18"/>
            <w:szCs w:val="18"/>
          </w:rPr>
          <w:t>Tabela 6. Wartości współczynnika podobieństwa struktur powiatowych do wojewódzkiej dla czasu przebywania bez pracy w latach 2008-2015 –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_Toc434309450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9</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51" w:history="1">
        <w:r w:rsidR="00EC2C9C" w:rsidRPr="00EC2C9C">
          <w:rPr>
            <w:rStyle w:val="Hipercze"/>
            <w:noProof/>
            <w:sz w:val="18"/>
            <w:szCs w:val="18"/>
          </w:rPr>
          <w:t>Tabela 7. Wartości współczynnika korelacji R</w:t>
        </w:r>
        <w:r w:rsidR="00EC2C9C" w:rsidRPr="00EC2C9C">
          <w:rPr>
            <w:rStyle w:val="Hipercze"/>
            <w:noProof/>
            <w:sz w:val="18"/>
            <w:szCs w:val="18"/>
            <w:vertAlign w:val="subscript"/>
          </w:rPr>
          <w:t>xy</w:t>
        </w:r>
        <w:r w:rsidR="00EC2C9C" w:rsidRPr="00EC2C9C">
          <w:rPr>
            <w:rStyle w:val="Hipercze"/>
            <w:noProof/>
            <w:sz w:val="18"/>
            <w:szCs w:val="18"/>
          </w:rPr>
          <w:t xml:space="preserve"> dla relacji liczba bezrobotnych w  danej grupie i kategorii w powiecie a liczbą bezrobotnych w danej grupie i kategorii w województwie w latach 2008-2015 –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_Toc434309451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10</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52" w:history="1">
        <w:r w:rsidR="00EC2C9C" w:rsidRPr="00EC2C9C">
          <w:rPr>
            <w:rStyle w:val="Hipercze"/>
            <w:noProof/>
            <w:sz w:val="18"/>
            <w:szCs w:val="18"/>
          </w:rPr>
          <w:t>Tabela 8. Rozpiętość między wartością minimalną a maksymalną rocznej zmiany liczby bezrobotnych, w relacji rok do roku, według gmin –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_Toc434309452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11</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53" w:history="1">
        <w:r w:rsidR="00EC2C9C" w:rsidRPr="00EC2C9C">
          <w:rPr>
            <w:rStyle w:val="Hipercze"/>
            <w:noProof/>
            <w:sz w:val="18"/>
            <w:szCs w:val="18"/>
          </w:rPr>
          <w:t>Tabela 9. Wartości współczynnika korelacji (C</w:t>
        </w:r>
        <w:r w:rsidR="00EC2C9C" w:rsidRPr="00EC2C9C">
          <w:rPr>
            <w:rStyle w:val="Hipercze"/>
            <w:noProof/>
            <w:sz w:val="18"/>
            <w:szCs w:val="18"/>
            <w:vertAlign w:val="subscript"/>
          </w:rPr>
          <w:t>kor</w:t>
        </w:r>
        <w:r w:rsidR="00EC2C9C" w:rsidRPr="00EC2C9C">
          <w:rPr>
            <w:rStyle w:val="Hipercze"/>
            <w:noProof/>
            <w:sz w:val="18"/>
            <w:szCs w:val="18"/>
          </w:rPr>
          <w:t>) dla rozkładu struktury wiekowej w danej grupie wielkiej zawodów według powiatów oraz wartości współczynnika korelacji (R</w:t>
        </w:r>
        <w:r w:rsidR="00EC2C9C" w:rsidRPr="00EC2C9C">
          <w:rPr>
            <w:rStyle w:val="Hipercze"/>
            <w:noProof/>
            <w:sz w:val="18"/>
            <w:szCs w:val="18"/>
            <w:vertAlign w:val="subscript"/>
          </w:rPr>
          <w:t>xy</w:t>
        </w:r>
        <w:r w:rsidR="00EC2C9C" w:rsidRPr="00EC2C9C">
          <w:rPr>
            <w:rStyle w:val="Hipercze"/>
            <w:noProof/>
            <w:sz w:val="18"/>
            <w:szCs w:val="18"/>
          </w:rPr>
          <w:t>) dla relacji udziału bezrobotnych w danej grupie wiekowej i w danej wielkiej grupie do poziomu stopy bezrobocia w powiatach –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_Toc434309453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14</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54" w:history="1">
        <w:r w:rsidR="00EC2C9C" w:rsidRPr="00EC2C9C">
          <w:rPr>
            <w:rStyle w:val="Hipercze"/>
            <w:noProof/>
            <w:sz w:val="18"/>
            <w:szCs w:val="18"/>
          </w:rPr>
          <w:t>Tabela 10. Wartości współczynnika korelacji (C</w:t>
        </w:r>
        <w:r w:rsidR="00EC2C9C" w:rsidRPr="00EC2C9C">
          <w:rPr>
            <w:rStyle w:val="Hipercze"/>
            <w:noProof/>
            <w:sz w:val="18"/>
            <w:szCs w:val="18"/>
            <w:vertAlign w:val="subscript"/>
          </w:rPr>
          <w:t>kor</w:t>
        </w:r>
        <w:r w:rsidR="00EC2C9C" w:rsidRPr="00EC2C9C">
          <w:rPr>
            <w:rStyle w:val="Hipercze"/>
            <w:noProof/>
            <w:sz w:val="18"/>
            <w:szCs w:val="18"/>
          </w:rPr>
          <w:t>) dla rozkładu struktury wiekowej w danej grupie elementarnej zawodów według powiatów oraz wartości współczynnika korelacji (R</w:t>
        </w:r>
        <w:r w:rsidR="00EC2C9C" w:rsidRPr="00EC2C9C">
          <w:rPr>
            <w:rStyle w:val="Hipercze"/>
            <w:noProof/>
            <w:sz w:val="18"/>
            <w:szCs w:val="18"/>
            <w:vertAlign w:val="subscript"/>
          </w:rPr>
          <w:t>xy</w:t>
        </w:r>
        <w:r w:rsidR="00EC2C9C" w:rsidRPr="00EC2C9C">
          <w:rPr>
            <w:rStyle w:val="Hipercze"/>
            <w:noProof/>
            <w:sz w:val="18"/>
            <w:szCs w:val="18"/>
          </w:rPr>
          <w:t>) dla relacji udziału bezrobotnych w danej grupie wiekowej i w danej grupie elementarnej do poziomu stopy bezrobocia w powiatach –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_Toc434309454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15</w:t>
        </w:r>
        <w:r w:rsidR="00EC2C9C" w:rsidRPr="00EC2C9C">
          <w:rPr>
            <w:noProof/>
            <w:webHidden/>
            <w:sz w:val="18"/>
            <w:szCs w:val="18"/>
          </w:rPr>
          <w:fldChar w:fldCharType="end"/>
        </w:r>
      </w:hyperlink>
    </w:p>
    <w:p w:rsidR="00EC2C9C" w:rsidRDefault="006A7751">
      <w:pPr>
        <w:pStyle w:val="Spisilustracji"/>
        <w:tabs>
          <w:tab w:val="right" w:leader="dot" w:pos="9060"/>
        </w:tabs>
        <w:rPr>
          <w:rFonts w:eastAsiaTheme="minorEastAsia"/>
          <w:noProof/>
          <w:lang w:eastAsia="pl-PL"/>
        </w:rPr>
      </w:pPr>
      <w:hyperlink w:anchor="_Toc434309455" w:history="1">
        <w:r w:rsidR="00EC2C9C" w:rsidRPr="00EC2C9C">
          <w:rPr>
            <w:rStyle w:val="Hipercze"/>
            <w:noProof/>
            <w:sz w:val="18"/>
            <w:szCs w:val="18"/>
          </w:rPr>
          <w:t>Tabela 11. Wartości współczynnika korelacji (C</w:t>
        </w:r>
        <w:r w:rsidR="00EC2C9C" w:rsidRPr="00EC2C9C">
          <w:rPr>
            <w:rStyle w:val="Hipercze"/>
            <w:noProof/>
            <w:sz w:val="18"/>
            <w:szCs w:val="18"/>
            <w:vertAlign w:val="subscript"/>
          </w:rPr>
          <w:t>kor</w:t>
        </w:r>
        <w:r w:rsidR="00EC2C9C" w:rsidRPr="00EC2C9C">
          <w:rPr>
            <w:rStyle w:val="Hipercze"/>
            <w:noProof/>
            <w:sz w:val="18"/>
            <w:szCs w:val="18"/>
          </w:rPr>
          <w:t>) dla rozkładu struktury wiekowej w danym zawodzie według powiatów oraz wartości współczynnika korelacji (R</w:t>
        </w:r>
        <w:r w:rsidR="00EC2C9C" w:rsidRPr="00EC2C9C">
          <w:rPr>
            <w:rStyle w:val="Hipercze"/>
            <w:noProof/>
            <w:sz w:val="18"/>
            <w:szCs w:val="18"/>
            <w:vertAlign w:val="subscript"/>
          </w:rPr>
          <w:t>xy</w:t>
        </w:r>
        <w:r w:rsidR="00EC2C9C" w:rsidRPr="00EC2C9C">
          <w:rPr>
            <w:rStyle w:val="Hipercze"/>
            <w:noProof/>
            <w:sz w:val="18"/>
            <w:szCs w:val="18"/>
          </w:rPr>
          <w:t>) dla relacji udziału bezrobotnych w danej grupie wiekowej i w danym zawodzie do poziomu stopy bezrobocia w powiatach –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_Toc434309455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16</w:t>
        </w:r>
        <w:r w:rsidR="00EC2C9C" w:rsidRPr="00EC2C9C">
          <w:rPr>
            <w:noProof/>
            <w:webHidden/>
            <w:sz w:val="18"/>
            <w:szCs w:val="18"/>
          </w:rPr>
          <w:fldChar w:fldCharType="end"/>
        </w:r>
      </w:hyperlink>
    </w:p>
    <w:p w:rsidR="00DC1D60" w:rsidRPr="004F40A5" w:rsidRDefault="00DC1D60" w:rsidP="00792826">
      <w:pPr>
        <w:spacing w:after="0" w:line="240" w:lineRule="auto"/>
        <w:jc w:val="both"/>
        <w:rPr>
          <w:rFonts w:cstheme="minorHAnsi"/>
          <w:sz w:val="18"/>
          <w:szCs w:val="18"/>
        </w:rPr>
      </w:pPr>
      <w:r w:rsidRPr="004F40A5">
        <w:rPr>
          <w:rFonts w:cstheme="minorHAnsi"/>
          <w:sz w:val="18"/>
          <w:szCs w:val="18"/>
        </w:rPr>
        <w:fldChar w:fldCharType="end"/>
      </w:r>
    </w:p>
    <w:p w:rsidR="00DC1D60" w:rsidRPr="004F40A5" w:rsidRDefault="00DC1D60" w:rsidP="00792826">
      <w:pPr>
        <w:pStyle w:val="Nagwek2"/>
        <w:jc w:val="both"/>
        <w:rPr>
          <w:sz w:val="20"/>
          <w:szCs w:val="20"/>
        </w:rPr>
      </w:pPr>
      <w:bookmarkStart w:id="38" w:name="_Toc434309812"/>
      <w:r w:rsidRPr="004F40A5">
        <w:rPr>
          <w:sz w:val="20"/>
          <w:szCs w:val="20"/>
        </w:rPr>
        <w:t>Spis wykresów</w:t>
      </w:r>
      <w:bookmarkEnd w:id="38"/>
    </w:p>
    <w:p w:rsidR="00EC2C9C" w:rsidRPr="00EC2C9C" w:rsidRDefault="00DC1D60">
      <w:pPr>
        <w:pStyle w:val="Spisilustracji"/>
        <w:tabs>
          <w:tab w:val="right" w:leader="dot" w:pos="9060"/>
        </w:tabs>
        <w:rPr>
          <w:rFonts w:eastAsiaTheme="minorEastAsia"/>
          <w:noProof/>
          <w:sz w:val="18"/>
          <w:szCs w:val="18"/>
          <w:lang w:eastAsia="pl-PL"/>
        </w:rPr>
      </w:pPr>
      <w:r w:rsidRPr="004F40A5">
        <w:rPr>
          <w:rFonts w:cstheme="minorHAnsi"/>
          <w:sz w:val="18"/>
          <w:szCs w:val="18"/>
        </w:rPr>
        <w:fldChar w:fldCharType="begin"/>
      </w:r>
      <w:r w:rsidRPr="004F40A5">
        <w:rPr>
          <w:rFonts w:cstheme="minorHAnsi"/>
          <w:sz w:val="18"/>
          <w:szCs w:val="18"/>
        </w:rPr>
        <w:instrText xml:space="preserve"> TOC \h \z \c "Wykres" </w:instrText>
      </w:r>
      <w:r w:rsidRPr="004F40A5">
        <w:rPr>
          <w:rFonts w:cstheme="minorHAnsi"/>
          <w:sz w:val="18"/>
          <w:szCs w:val="18"/>
        </w:rPr>
        <w:fldChar w:fldCharType="separate"/>
      </w:r>
      <w:hyperlink w:anchor="_Toc434309467" w:history="1">
        <w:r w:rsidR="00EC2C9C" w:rsidRPr="00EC2C9C">
          <w:rPr>
            <w:rStyle w:val="Hipercze"/>
            <w:noProof/>
            <w:sz w:val="18"/>
            <w:szCs w:val="18"/>
          </w:rPr>
          <w:t>Wykres 1. Liczba bezrobotnych w powiatach województwa lubuskiego w latach 2008-2015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_Toc434309467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4</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68" w:history="1">
        <w:r w:rsidR="00EC2C9C" w:rsidRPr="00EC2C9C">
          <w:rPr>
            <w:rStyle w:val="Hipercze"/>
            <w:noProof/>
            <w:sz w:val="18"/>
            <w:szCs w:val="18"/>
          </w:rPr>
          <w:t>Wykres 2. Wartości współczynnika korelacji R</w:t>
        </w:r>
        <w:r w:rsidR="00EC2C9C" w:rsidRPr="00EC2C9C">
          <w:rPr>
            <w:rStyle w:val="Hipercze"/>
            <w:noProof/>
            <w:sz w:val="18"/>
            <w:szCs w:val="18"/>
            <w:vertAlign w:val="subscript"/>
          </w:rPr>
          <w:t>xy</w:t>
        </w:r>
        <w:r w:rsidR="00EC2C9C" w:rsidRPr="00EC2C9C">
          <w:rPr>
            <w:rStyle w:val="Hipercze"/>
            <w:noProof/>
            <w:sz w:val="18"/>
            <w:szCs w:val="18"/>
          </w:rPr>
          <w:t xml:space="preserve"> dla relacji liczba bezrobotnych w powiecie a liczba bezrobotnych w województwie w latach 2008-2015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_Toc434309468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4</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69" w:history="1">
        <w:r w:rsidR="00EC2C9C" w:rsidRPr="00EC2C9C">
          <w:rPr>
            <w:rStyle w:val="Hipercze"/>
            <w:noProof/>
            <w:sz w:val="18"/>
            <w:szCs w:val="18"/>
          </w:rPr>
          <w:t>Wykres 3. Zmiany w stopie bezrobocia w latach 2008-2015 na przykładzie wybranych powiatów i województwa –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_Toc434309469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6</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70" w:history="1">
        <w:r w:rsidR="00EC2C9C" w:rsidRPr="00EC2C9C">
          <w:rPr>
            <w:rStyle w:val="Hipercze"/>
            <w:noProof/>
            <w:sz w:val="18"/>
            <w:szCs w:val="18"/>
          </w:rPr>
          <w:t>Wykres 4. Zmiany rozpiętości między najniższymi i najwyższymi wartościami dynamiki zmian liczby bezrobotnych według powiatowych urzędów pracy w latach 2008-2015 – według stanu na koniec września danego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_Toc434309470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12</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71" w:history="1">
        <w:r w:rsidR="00EC2C9C" w:rsidRPr="00EC2C9C">
          <w:rPr>
            <w:rStyle w:val="Hipercze"/>
            <w:noProof/>
            <w:sz w:val="18"/>
            <w:szCs w:val="18"/>
          </w:rPr>
          <w:t>Wykres 5. Wartości współczynnika korelacji dla relacji udziału długotrwale bezrobotnych przebywających bez pracy powyżej 12 miesięcy, długotrwale bezrobotnych (wielokrotnie) i pozostałych bezrobotnych do stopy bezrobocia w powiatach – w danych grupach wielkich zawodów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_Toc434309471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17</w:t>
        </w:r>
        <w:r w:rsidR="00EC2C9C" w:rsidRPr="00EC2C9C">
          <w:rPr>
            <w:noProof/>
            <w:webHidden/>
            <w:sz w:val="18"/>
            <w:szCs w:val="18"/>
          </w:rPr>
          <w:fldChar w:fldCharType="end"/>
        </w:r>
      </w:hyperlink>
    </w:p>
    <w:p w:rsidR="00EC2C9C" w:rsidRPr="00EC2C9C" w:rsidRDefault="006A7751">
      <w:pPr>
        <w:pStyle w:val="Spisilustracji"/>
        <w:tabs>
          <w:tab w:val="right" w:leader="dot" w:pos="9060"/>
        </w:tabs>
        <w:rPr>
          <w:rFonts w:eastAsiaTheme="minorEastAsia"/>
          <w:noProof/>
          <w:sz w:val="18"/>
          <w:szCs w:val="18"/>
          <w:lang w:eastAsia="pl-PL"/>
        </w:rPr>
      </w:pPr>
      <w:hyperlink w:anchor="_Toc434309472" w:history="1">
        <w:r w:rsidR="00EC2C9C" w:rsidRPr="00EC2C9C">
          <w:rPr>
            <w:rStyle w:val="Hipercze"/>
            <w:noProof/>
            <w:sz w:val="18"/>
            <w:szCs w:val="18"/>
          </w:rPr>
          <w:t>Wykres 6. Wartości współczynnika korelacji dla relacji udziału długotrwale bezrobotnych przebywających bez pracy powyżej 12 miesięcy, długotrwale bezrobotnych (wielokrotnie) i pozostałych bezrobotnych do stopy bezrobocia w powiatach – w danych grupach elementarnych zawodów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_Toc434309472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18</w:t>
        </w:r>
        <w:r w:rsidR="00EC2C9C" w:rsidRPr="00EC2C9C">
          <w:rPr>
            <w:noProof/>
            <w:webHidden/>
            <w:sz w:val="18"/>
            <w:szCs w:val="18"/>
          </w:rPr>
          <w:fldChar w:fldCharType="end"/>
        </w:r>
      </w:hyperlink>
    </w:p>
    <w:p w:rsidR="00EC2C9C" w:rsidRDefault="006A7751">
      <w:pPr>
        <w:pStyle w:val="Spisilustracji"/>
        <w:tabs>
          <w:tab w:val="right" w:leader="dot" w:pos="9060"/>
        </w:tabs>
        <w:rPr>
          <w:rFonts w:eastAsiaTheme="minorEastAsia"/>
          <w:noProof/>
          <w:lang w:eastAsia="pl-PL"/>
        </w:rPr>
      </w:pPr>
      <w:hyperlink w:anchor="_Toc434309473" w:history="1">
        <w:r w:rsidR="00EC2C9C" w:rsidRPr="00EC2C9C">
          <w:rPr>
            <w:rStyle w:val="Hipercze"/>
            <w:noProof/>
            <w:sz w:val="18"/>
            <w:szCs w:val="18"/>
          </w:rPr>
          <w:t>Wykres 7. Wartości współczynnika korelacji dla relacji udziału długotrwale bezrobotnych przebywających bez pracy powyżej 12 miesięcy, długotrwale bezrobotnych (wielokrotnie) i pozostałych bezrobotnych do stopy bezrobocia w powiatach – w danych zawodach według stanu na koniec czerwca 2015 roku</w:t>
        </w:r>
        <w:r w:rsidR="00EC2C9C" w:rsidRPr="00EC2C9C">
          <w:rPr>
            <w:noProof/>
            <w:webHidden/>
            <w:sz w:val="18"/>
            <w:szCs w:val="18"/>
          </w:rPr>
          <w:tab/>
        </w:r>
        <w:r w:rsidR="00EC2C9C" w:rsidRPr="00EC2C9C">
          <w:rPr>
            <w:noProof/>
            <w:webHidden/>
            <w:sz w:val="18"/>
            <w:szCs w:val="18"/>
          </w:rPr>
          <w:fldChar w:fldCharType="begin"/>
        </w:r>
        <w:r w:rsidR="00EC2C9C" w:rsidRPr="00EC2C9C">
          <w:rPr>
            <w:noProof/>
            <w:webHidden/>
            <w:sz w:val="18"/>
            <w:szCs w:val="18"/>
          </w:rPr>
          <w:instrText xml:space="preserve"> PAGEREF _Toc434309473 \h </w:instrText>
        </w:r>
        <w:r w:rsidR="00EC2C9C" w:rsidRPr="00EC2C9C">
          <w:rPr>
            <w:noProof/>
            <w:webHidden/>
            <w:sz w:val="18"/>
            <w:szCs w:val="18"/>
          </w:rPr>
        </w:r>
        <w:r w:rsidR="00EC2C9C" w:rsidRPr="00EC2C9C">
          <w:rPr>
            <w:noProof/>
            <w:webHidden/>
            <w:sz w:val="18"/>
            <w:szCs w:val="18"/>
          </w:rPr>
          <w:fldChar w:fldCharType="separate"/>
        </w:r>
        <w:r w:rsidR="00905628">
          <w:rPr>
            <w:noProof/>
            <w:webHidden/>
            <w:sz w:val="18"/>
            <w:szCs w:val="18"/>
          </w:rPr>
          <w:t>18</w:t>
        </w:r>
        <w:r w:rsidR="00EC2C9C" w:rsidRPr="00EC2C9C">
          <w:rPr>
            <w:noProof/>
            <w:webHidden/>
            <w:sz w:val="18"/>
            <w:szCs w:val="18"/>
          </w:rPr>
          <w:fldChar w:fldCharType="end"/>
        </w:r>
      </w:hyperlink>
    </w:p>
    <w:p w:rsidR="00DC1D60" w:rsidRPr="00DC1D60" w:rsidRDefault="00DC1D60" w:rsidP="00792826">
      <w:pPr>
        <w:spacing w:after="0" w:line="240" w:lineRule="auto"/>
        <w:jc w:val="both"/>
        <w:rPr>
          <w:sz w:val="18"/>
          <w:szCs w:val="18"/>
        </w:rPr>
      </w:pPr>
      <w:r w:rsidRPr="004F40A5">
        <w:rPr>
          <w:rFonts w:cstheme="minorHAnsi"/>
          <w:sz w:val="18"/>
          <w:szCs w:val="18"/>
        </w:rPr>
        <w:fldChar w:fldCharType="end"/>
      </w:r>
    </w:p>
    <w:sectPr w:rsidR="00DC1D60" w:rsidRPr="00DC1D60" w:rsidSect="00EC2C9C">
      <w:footerReference w:type="default" r:id="rId14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751" w:rsidRDefault="006A7751" w:rsidP="00E91AE2">
      <w:pPr>
        <w:spacing w:after="0" w:line="240" w:lineRule="auto"/>
      </w:pPr>
      <w:r>
        <w:separator/>
      </w:r>
    </w:p>
  </w:endnote>
  <w:endnote w:type="continuationSeparator" w:id="0">
    <w:p w:rsidR="006A7751" w:rsidRDefault="006A7751" w:rsidP="00E91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832735"/>
      <w:docPartObj>
        <w:docPartGallery w:val="Page Numbers (Bottom of Page)"/>
        <w:docPartUnique/>
      </w:docPartObj>
    </w:sdtPr>
    <w:sdtEndPr>
      <w:rPr>
        <w:sz w:val="16"/>
        <w:szCs w:val="16"/>
      </w:rPr>
    </w:sdtEndPr>
    <w:sdtContent>
      <w:p w:rsidR="004C53CF" w:rsidRPr="0028224C" w:rsidRDefault="004C53CF">
        <w:pPr>
          <w:pStyle w:val="Stopka"/>
          <w:jc w:val="center"/>
          <w:rPr>
            <w:sz w:val="16"/>
            <w:szCs w:val="16"/>
          </w:rPr>
        </w:pPr>
        <w:r w:rsidRPr="0028224C">
          <w:rPr>
            <w:sz w:val="16"/>
            <w:szCs w:val="16"/>
          </w:rPr>
          <w:fldChar w:fldCharType="begin"/>
        </w:r>
        <w:r w:rsidRPr="0028224C">
          <w:rPr>
            <w:sz w:val="16"/>
            <w:szCs w:val="16"/>
          </w:rPr>
          <w:instrText>PAGE   \* MERGEFORMAT</w:instrText>
        </w:r>
        <w:r w:rsidRPr="0028224C">
          <w:rPr>
            <w:sz w:val="16"/>
            <w:szCs w:val="16"/>
          </w:rPr>
          <w:fldChar w:fldCharType="separate"/>
        </w:r>
        <w:r w:rsidR="00905628">
          <w:rPr>
            <w:noProof/>
            <w:sz w:val="16"/>
            <w:szCs w:val="16"/>
          </w:rPr>
          <w:t>44</w:t>
        </w:r>
        <w:r w:rsidRPr="0028224C">
          <w:rPr>
            <w:sz w:val="16"/>
            <w:szCs w:val="16"/>
          </w:rPr>
          <w:fldChar w:fldCharType="end"/>
        </w:r>
      </w:p>
    </w:sdtContent>
  </w:sdt>
  <w:p w:rsidR="004C53CF" w:rsidRDefault="004C53C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751" w:rsidRDefault="006A7751" w:rsidP="00E91AE2">
      <w:pPr>
        <w:spacing w:after="0" w:line="240" w:lineRule="auto"/>
      </w:pPr>
      <w:r>
        <w:separator/>
      </w:r>
    </w:p>
  </w:footnote>
  <w:footnote w:type="continuationSeparator" w:id="0">
    <w:p w:rsidR="006A7751" w:rsidRDefault="006A7751" w:rsidP="00E91AE2">
      <w:pPr>
        <w:spacing w:after="0" w:line="240" w:lineRule="auto"/>
      </w:pPr>
      <w:r>
        <w:continuationSeparator/>
      </w:r>
    </w:p>
  </w:footnote>
  <w:footnote w:id="1">
    <w:p w:rsidR="004C53CF" w:rsidRPr="00C42528" w:rsidRDefault="004C53CF" w:rsidP="00C42528">
      <w:pPr>
        <w:pStyle w:val="Tekstprzypisudolnego"/>
        <w:jc w:val="both"/>
        <w:rPr>
          <w:sz w:val="16"/>
          <w:szCs w:val="16"/>
        </w:rPr>
      </w:pPr>
      <w:r w:rsidRPr="00C42528">
        <w:rPr>
          <w:rStyle w:val="Odwoanieprzypisudolnego"/>
          <w:sz w:val="16"/>
          <w:szCs w:val="16"/>
        </w:rPr>
        <w:footnoteRef/>
      </w:r>
      <w:r w:rsidRPr="00C42528">
        <w:rPr>
          <w:sz w:val="16"/>
          <w:szCs w:val="16"/>
        </w:rPr>
        <w:t xml:space="preserve"> </w:t>
      </w:r>
      <w:r>
        <w:rPr>
          <w:sz w:val="16"/>
          <w:szCs w:val="16"/>
        </w:rPr>
        <w:t>W przypadku powiatu zielonogórskiego ziemskiego spadek liczby bezrobotnych wynikał m.in. z wyłączenia od 1 stycznia 2015 roku gminy wiejskiej Zielona Góra z obszaru działania powiatu zielonogórskiego i przyłączenia do miasta Zielona Góra.</w:t>
      </w:r>
    </w:p>
  </w:footnote>
  <w:footnote w:id="2">
    <w:p w:rsidR="004C53CF" w:rsidRPr="00EA7BCA" w:rsidRDefault="004C53CF" w:rsidP="005F0075">
      <w:pPr>
        <w:pStyle w:val="Tekstprzypisudolnego"/>
        <w:rPr>
          <w:sz w:val="16"/>
          <w:szCs w:val="16"/>
        </w:rPr>
      </w:pPr>
      <w:r w:rsidRPr="00EA7BCA">
        <w:rPr>
          <w:rStyle w:val="Odwoanieprzypisudolnego"/>
          <w:sz w:val="16"/>
          <w:szCs w:val="16"/>
        </w:rPr>
        <w:footnoteRef/>
      </w:r>
      <w:r w:rsidRPr="00EA7BCA">
        <w:rPr>
          <w:sz w:val="16"/>
          <w:szCs w:val="16"/>
        </w:rPr>
        <w:t xml:space="preserve"> Dane obejmujące elementy struktury bezrobotnych według gmin pozyskiwane są od września 2010 roku.</w:t>
      </w:r>
    </w:p>
  </w:footnote>
  <w:footnote w:id="3">
    <w:p w:rsidR="004C53CF" w:rsidRPr="00467DCA" w:rsidRDefault="004C53CF">
      <w:pPr>
        <w:pStyle w:val="Tekstprzypisudolnego"/>
        <w:rPr>
          <w:rFonts w:cstheme="minorHAnsi"/>
          <w:sz w:val="16"/>
          <w:szCs w:val="16"/>
        </w:rPr>
      </w:pPr>
      <w:r w:rsidRPr="00467DCA">
        <w:rPr>
          <w:rStyle w:val="Odwoanieprzypisudolnego"/>
          <w:rFonts w:cstheme="minorHAnsi"/>
          <w:sz w:val="16"/>
          <w:szCs w:val="16"/>
        </w:rPr>
        <w:footnoteRef/>
      </w:r>
      <w:r w:rsidRPr="00467DCA">
        <w:rPr>
          <w:rFonts w:cstheme="minorHAnsi"/>
          <w:sz w:val="16"/>
          <w:szCs w:val="16"/>
        </w:rPr>
        <w:t xml:space="preserve"> Podobieństwa i różnice na powiatowych rynkach pracy województwa lubuskiego. WUP, Zielona Góra, listopad 2013 roku, s. 26-35.</w:t>
      </w:r>
    </w:p>
  </w:footnote>
  <w:footnote w:id="4">
    <w:p w:rsidR="004C53CF" w:rsidRPr="00DE01D0" w:rsidRDefault="004C53CF">
      <w:pPr>
        <w:pStyle w:val="Tekstprzypisudolnego"/>
        <w:rPr>
          <w:sz w:val="16"/>
          <w:szCs w:val="16"/>
        </w:rPr>
      </w:pPr>
      <w:r w:rsidRPr="00DE01D0">
        <w:rPr>
          <w:rStyle w:val="Odwoanieprzypisudolnego"/>
          <w:sz w:val="16"/>
          <w:szCs w:val="16"/>
        </w:rPr>
        <w:footnoteRef/>
      </w:r>
      <w:r w:rsidRPr="00DE01D0">
        <w:rPr>
          <w:sz w:val="16"/>
          <w:szCs w:val="16"/>
        </w:rPr>
        <w:t xml:space="preserve"> Podobieństwa i różnice na powiatowych rynkach pracy województwa lubuskiego. WUP, Zielona Góra, listopad 2014 roku, s. 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C44C9F"/>
    <w:multiLevelType w:val="hybridMultilevel"/>
    <w:tmpl w:val="4AF2B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70F1252D"/>
    <w:multiLevelType w:val="hybridMultilevel"/>
    <w:tmpl w:val="B07AE008"/>
    <w:lvl w:ilvl="0" w:tplc="89B0A09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7FB920C1"/>
    <w:multiLevelType w:val="hybridMultilevel"/>
    <w:tmpl w:val="7B4230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7AD"/>
    <w:rsid w:val="0000384F"/>
    <w:rsid w:val="00015A65"/>
    <w:rsid w:val="00032F54"/>
    <w:rsid w:val="00034686"/>
    <w:rsid w:val="00040F0D"/>
    <w:rsid w:val="00043F3B"/>
    <w:rsid w:val="00063377"/>
    <w:rsid w:val="000774B7"/>
    <w:rsid w:val="000A1018"/>
    <w:rsid w:val="000A10AE"/>
    <w:rsid w:val="000A24D2"/>
    <w:rsid w:val="000A287D"/>
    <w:rsid w:val="000A354F"/>
    <w:rsid w:val="000B1B83"/>
    <w:rsid w:val="000C157D"/>
    <w:rsid w:val="000C68F0"/>
    <w:rsid w:val="000D14B9"/>
    <w:rsid w:val="000D3528"/>
    <w:rsid w:val="000E1325"/>
    <w:rsid w:val="000E5F1C"/>
    <w:rsid w:val="00104E8D"/>
    <w:rsid w:val="00105CFE"/>
    <w:rsid w:val="00107582"/>
    <w:rsid w:val="00110628"/>
    <w:rsid w:val="00111759"/>
    <w:rsid w:val="00113203"/>
    <w:rsid w:val="00140A89"/>
    <w:rsid w:val="00143358"/>
    <w:rsid w:val="00145B7C"/>
    <w:rsid w:val="00170902"/>
    <w:rsid w:val="00175D07"/>
    <w:rsid w:val="00187266"/>
    <w:rsid w:val="00193B86"/>
    <w:rsid w:val="001A0D7B"/>
    <w:rsid w:val="001A2F6B"/>
    <w:rsid w:val="001A67A4"/>
    <w:rsid w:val="001A71D3"/>
    <w:rsid w:val="001B4732"/>
    <w:rsid w:val="001B5A11"/>
    <w:rsid w:val="001B5B5C"/>
    <w:rsid w:val="001B5F19"/>
    <w:rsid w:val="001C31A0"/>
    <w:rsid w:val="001E2621"/>
    <w:rsid w:val="001E42A2"/>
    <w:rsid w:val="001F465F"/>
    <w:rsid w:val="00200AF9"/>
    <w:rsid w:val="002039A9"/>
    <w:rsid w:val="002043E5"/>
    <w:rsid w:val="002045D7"/>
    <w:rsid w:val="00205215"/>
    <w:rsid w:val="002105BE"/>
    <w:rsid w:val="00213F4C"/>
    <w:rsid w:val="00220605"/>
    <w:rsid w:val="00224D2B"/>
    <w:rsid w:val="00232034"/>
    <w:rsid w:val="00234DE5"/>
    <w:rsid w:val="0023588C"/>
    <w:rsid w:val="00236F5B"/>
    <w:rsid w:val="0026396C"/>
    <w:rsid w:val="00263EE6"/>
    <w:rsid w:val="00266893"/>
    <w:rsid w:val="002721CD"/>
    <w:rsid w:val="002820EB"/>
    <w:rsid w:val="0028224C"/>
    <w:rsid w:val="00290128"/>
    <w:rsid w:val="00297F37"/>
    <w:rsid w:val="002B40CE"/>
    <w:rsid w:val="002B492C"/>
    <w:rsid w:val="002B72EA"/>
    <w:rsid w:val="002C0012"/>
    <w:rsid w:val="002C53B1"/>
    <w:rsid w:val="002E0FBC"/>
    <w:rsid w:val="002E1326"/>
    <w:rsid w:val="002F6340"/>
    <w:rsid w:val="0030199E"/>
    <w:rsid w:val="00307817"/>
    <w:rsid w:val="00314343"/>
    <w:rsid w:val="00320380"/>
    <w:rsid w:val="00322262"/>
    <w:rsid w:val="00322400"/>
    <w:rsid w:val="00322700"/>
    <w:rsid w:val="003457B6"/>
    <w:rsid w:val="00346C7D"/>
    <w:rsid w:val="00350CF6"/>
    <w:rsid w:val="003519ED"/>
    <w:rsid w:val="0036458C"/>
    <w:rsid w:val="003836D7"/>
    <w:rsid w:val="00384446"/>
    <w:rsid w:val="0039154A"/>
    <w:rsid w:val="003A18E6"/>
    <w:rsid w:val="003A1E77"/>
    <w:rsid w:val="003A272B"/>
    <w:rsid w:val="003A51A4"/>
    <w:rsid w:val="003B0E79"/>
    <w:rsid w:val="003C2163"/>
    <w:rsid w:val="003D4833"/>
    <w:rsid w:val="003E0E6D"/>
    <w:rsid w:val="003E2522"/>
    <w:rsid w:val="003E6E77"/>
    <w:rsid w:val="003F4874"/>
    <w:rsid w:val="003F7AFB"/>
    <w:rsid w:val="00400FD2"/>
    <w:rsid w:val="00405DBF"/>
    <w:rsid w:val="00406533"/>
    <w:rsid w:val="00412B63"/>
    <w:rsid w:val="0042016C"/>
    <w:rsid w:val="00422228"/>
    <w:rsid w:val="00422C8E"/>
    <w:rsid w:val="004306FE"/>
    <w:rsid w:val="00440E09"/>
    <w:rsid w:val="00444894"/>
    <w:rsid w:val="00467DCA"/>
    <w:rsid w:val="00471BD7"/>
    <w:rsid w:val="00475725"/>
    <w:rsid w:val="004911DC"/>
    <w:rsid w:val="004A016A"/>
    <w:rsid w:val="004A0C37"/>
    <w:rsid w:val="004A677B"/>
    <w:rsid w:val="004B1C53"/>
    <w:rsid w:val="004C53CF"/>
    <w:rsid w:val="004C5CF8"/>
    <w:rsid w:val="004C6A5F"/>
    <w:rsid w:val="004D23D6"/>
    <w:rsid w:val="004E4796"/>
    <w:rsid w:val="004F00D5"/>
    <w:rsid w:val="004F2DB2"/>
    <w:rsid w:val="004F40A5"/>
    <w:rsid w:val="00502CE6"/>
    <w:rsid w:val="00516941"/>
    <w:rsid w:val="00516AEF"/>
    <w:rsid w:val="00532BE1"/>
    <w:rsid w:val="00552A24"/>
    <w:rsid w:val="00557615"/>
    <w:rsid w:val="00557F91"/>
    <w:rsid w:val="005675E4"/>
    <w:rsid w:val="00570825"/>
    <w:rsid w:val="005764F4"/>
    <w:rsid w:val="00577FA3"/>
    <w:rsid w:val="00580DEC"/>
    <w:rsid w:val="00581146"/>
    <w:rsid w:val="00590EFE"/>
    <w:rsid w:val="0059485A"/>
    <w:rsid w:val="00595ACA"/>
    <w:rsid w:val="00597022"/>
    <w:rsid w:val="005A4CD4"/>
    <w:rsid w:val="005B1869"/>
    <w:rsid w:val="005B4339"/>
    <w:rsid w:val="005B797C"/>
    <w:rsid w:val="005C1C6D"/>
    <w:rsid w:val="005D4FA3"/>
    <w:rsid w:val="005E73C5"/>
    <w:rsid w:val="005F0075"/>
    <w:rsid w:val="005F0651"/>
    <w:rsid w:val="005F1942"/>
    <w:rsid w:val="005F2E1B"/>
    <w:rsid w:val="00601833"/>
    <w:rsid w:val="00602E66"/>
    <w:rsid w:val="00602FF9"/>
    <w:rsid w:val="0060491C"/>
    <w:rsid w:val="006050A1"/>
    <w:rsid w:val="00605D5C"/>
    <w:rsid w:val="00605EB1"/>
    <w:rsid w:val="00606BAC"/>
    <w:rsid w:val="006111CC"/>
    <w:rsid w:val="00614E9D"/>
    <w:rsid w:val="00615AA9"/>
    <w:rsid w:val="006167DF"/>
    <w:rsid w:val="00631EEA"/>
    <w:rsid w:val="006401F5"/>
    <w:rsid w:val="006403B9"/>
    <w:rsid w:val="00650089"/>
    <w:rsid w:val="00652271"/>
    <w:rsid w:val="00653817"/>
    <w:rsid w:val="006542A4"/>
    <w:rsid w:val="006611A8"/>
    <w:rsid w:val="00672D7C"/>
    <w:rsid w:val="00680C9B"/>
    <w:rsid w:val="0068794B"/>
    <w:rsid w:val="00691EB4"/>
    <w:rsid w:val="006A6887"/>
    <w:rsid w:val="006A7751"/>
    <w:rsid w:val="006B15DF"/>
    <w:rsid w:val="006B76F1"/>
    <w:rsid w:val="006C498A"/>
    <w:rsid w:val="006D7AEA"/>
    <w:rsid w:val="006F4EBB"/>
    <w:rsid w:val="006F658B"/>
    <w:rsid w:val="006F72AE"/>
    <w:rsid w:val="007031F0"/>
    <w:rsid w:val="007053C1"/>
    <w:rsid w:val="00705D3E"/>
    <w:rsid w:val="00706EBC"/>
    <w:rsid w:val="0070738F"/>
    <w:rsid w:val="00720E95"/>
    <w:rsid w:val="007242DF"/>
    <w:rsid w:val="00735E39"/>
    <w:rsid w:val="00745FCE"/>
    <w:rsid w:val="00753904"/>
    <w:rsid w:val="00762789"/>
    <w:rsid w:val="00772B8C"/>
    <w:rsid w:val="0077402A"/>
    <w:rsid w:val="00775A6D"/>
    <w:rsid w:val="00781F6C"/>
    <w:rsid w:val="007821AF"/>
    <w:rsid w:val="00785DD4"/>
    <w:rsid w:val="00792826"/>
    <w:rsid w:val="007947B1"/>
    <w:rsid w:val="007A1352"/>
    <w:rsid w:val="007A20F3"/>
    <w:rsid w:val="007A5116"/>
    <w:rsid w:val="007B231E"/>
    <w:rsid w:val="007B23B9"/>
    <w:rsid w:val="007C01CC"/>
    <w:rsid w:val="007C6246"/>
    <w:rsid w:val="007D3E13"/>
    <w:rsid w:val="007D6E7E"/>
    <w:rsid w:val="007D6FD7"/>
    <w:rsid w:val="007E73AE"/>
    <w:rsid w:val="007F4BA9"/>
    <w:rsid w:val="008123C5"/>
    <w:rsid w:val="008132BF"/>
    <w:rsid w:val="008145BB"/>
    <w:rsid w:val="00815A21"/>
    <w:rsid w:val="008216D4"/>
    <w:rsid w:val="008233DF"/>
    <w:rsid w:val="0082583B"/>
    <w:rsid w:val="00830B72"/>
    <w:rsid w:val="00833994"/>
    <w:rsid w:val="00834A60"/>
    <w:rsid w:val="00860652"/>
    <w:rsid w:val="00862BB1"/>
    <w:rsid w:val="00881480"/>
    <w:rsid w:val="008857E7"/>
    <w:rsid w:val="00894C1C"/>
    <w:rsid w:val="008A2C8C"/>
    <w:rsid w:val="008B3D0A"/>
    <w:rsid w:val="008B6CAC"/>
    <w:rsid w:val="008B76BB"/>
    <w:rsid w:val="008C0200"/>
    <w:rsid w:val="008C6459"/>
    <w:rsid w:val="008D0D15"/>
    <w:rsid w:val="008D2853"/>
    <w:rsid w:val="008D5016"/>
    <w:rsid w:val="008E0D28"/>
    <w:rsid w:val="008F3E3F"/>
    <w:rsid w:val="00903328"/>
    <w:rsid w:val="00905628"/>
    <w:rsid w:val="00906FCF"/>
    <w:rsid w:val="00907251"/>
    <w:rsid w:val="00915146"/>
    <w:rsid w:val="00922C88"/>
    <w:rsid w:val="00927F7E"/>
    <w:rsid w:val="00932A68"/>
    <w:rsid w:val="00936B94"/>
    <w:rsid w:val="00947112"/>
    <w:rsid w:val="009610C9"/>
    <w:rsid w:val="009630CF"/>
    <w:rsid w:val="009656DF"/>
    <w:rsid w:val="00967D31"/>
    <w:rsid w:val="009701C4"/>
    <w:rsid w:val="0098250A"/>
    <w:rsid w:val="00984C5A"/>
    <w:rsid w:val="00993E70"/>
    <w:rsid w:val="009B5694"/>
    <w:rsid w:val="009C1528"/>
    <w:rsid w:val="009C1D10"/>
    <w:rsid w:val="009C3D6E"/>
    <w:rsid w:val="009C58EE"/>
    <w:rsid w:val="009D31D6"/>
    <w:rsid w:val="009E2872"/>
    <w:rsid w:val="009E49A5"/>
    <w:rsid w:val="009E656D"/>
    <w:rsid w:val="009E7A5B"/>
    <w:rsid w:val="009F4ACF"/>
    <w:rsid w:val="00A11F90"/>
    <w:rsid w:val="00A14A8B"/>
    <w:rsid w:val="00A24C28"/>
    <w:rsid w:val="00A256C0"/>
    <w:rsid w:val="00A31EAA"/>
    <w:rsid w:val="00A32A58"/>
    <w:rsid w:val="00A363D3"/>
    <w:rsid w:val="00A409C1"/>
    <w:rsid w:val="00A4441F"/>
    <w:rsid w:val="00A5204E"/>
    <w:rsid w:val="00A54343"/>
    <w:rsid w:val="00A571FD"/>
    <w:rsid w:val="00A631CE"/>
    <w:rsid w:val="00A63879"/>
    <w:rsid w:val="00A64E82"/>
    <w:rsid w:val="00A73C7E"/>
    <w:rsid w:val="00A904A4"/>
    <w:rsid w:val="00A94EFF"/>
    <w:rsid w:val="00A94FF5"/>
    <w:rsid w:val="00AA7E4B"/>
    <w:rsid w:val="00AD4008"/>
    <w:rsid w:val="00AD6C22"/>
    <w:rsid w:val="00AD7076"/>
    <w:rsid w:val="00AE53CA"/>
    <w:rsid w:val="00AE615B"/>
    <w:rsid w:val="00B03CB9"/>
    <w:rsid w:val="00B12569"/>
    <w:rsid w:val="00B14E8D"/>
    <w:rsid w:val="00B15D59"/>
    <w:rsid w:val="00B23498"/>
    <w:rsid w:val="00B31660"/>
    <w:rsid w:val="00B31923"/>
    <w:rsid w:val="00B7081E"/>
    <w:rsid w:val="00B734BF"/>
    <w:rsid w:val="00B830CD"/>
    <w:rsid w:val="00B95672"/>
    <w:rsid w:val="00BA0273"/>
    <w:rsid w:val="00BA441A"/>
    <w:rsid w:val="00BA4DC9"/>
    <w:rsid w:val="00BB6149"/>
    <w:rsid w:val="00BB6DEE"/>
    <w:rsid w:val="00BC7F3D"/>
    <w:rsid w:val="00BE3CD4"/>
    <w:rsid w:val="00BE5B08"/>
    <w:rsid w:val="00BF54BA"/>
    <w:rsid w:val="00BF770C"/>
    <w:rsid w:val="00C023B1"/>
    <w:rsid w:val="00C17A3D"/>
    <w:rsid w:val="00C20F3E"/>
    <w:rsid w:val="00C229D0"/>
    <w:rsid w:val="00C3003E"/>
    <w:rsid w:val="00C4150D"/>
    <w:rsid w:val="00C42528"/>
    <w:rsid w:val="00C459B0"/>
    <w:rsid w:val="00C5355B"/>
    <w:rsid w:val="00C53611"/>
    <w:rsid w:val="00C56405"/>
    <w:rsid w:val="00C65CB2"/>
    <w:rsid w:val="00C727B3"/>
    <w:rsid w:val="00C77089"/>
    <w:rsid w:val="00C873E3"/>
    <w:rsid w:val="00C913BB"/>
    <w:rsid w:val="00C9211B"/>
    <w:rsid w:val="00C93176"/>
    <w:rsid w:val="00CA24DF"/>
    <w:rsid w:val="00CD5F6B"/>
    <w:rsid w:val="00CF108C"/>
    <w:rsid w:val="00CF6EAD"/>
    <w:rsid w:val="00D001FA"/>
    <w:rsid w:val="00D02889"/>
    <w:rsid w:val="00D232F5"/>
    <w:rsid w:val="00D2564E"/>
    <w:rsid w:val="00D30A26"/>
    <w:rsid w:val="00D31F5F"/>
    <w:rsid w:val="00D35533"/>
    <w:rsid w:val="00D4099E"/>
    <w:rsid w:val="00D502EB"/>
    <w:rsid w:val="00D51850"/>
    <w:rsid w:val="00D51989"/>
    <w:rsid w:val="00D52CCD"/>
    <w:rsid w:val="00D562C6"/>
    <w:rsid w:val="00D71346"/>
    <w:rsid w:val="00D742AB"/>
    <w:rsid w:val="00D82EF4"/>
    <w:rsid w:val="00D840C3"/>
    <w:rsid w:val="00D929F3"/>
    <w:rsid w:val="00D942F5"/>
    <w:rsid w:val="00DB467A"/>
    <w:rsid w:val="00DC1D60"/>
    <w:rsid w:val="00DC2A57"/>
    <w:rsid w:val="00DD5BA3"/>
    <w:rsid w:val="00DE01D0"/>
    <w:rsid w:val="00DE5C6A"/>
    <w:rsid w:val="00E00142"/>
    <w:rsid w:val="00E13020"/>
    <w:rsid w:val="00E20D8C"/>
    <w:rsid w:val="00E2661F"/>
    <w:rsid w:val="00E279ED"/>
    <w:rsid w:val="00E4455B"/>
    <w:rsid w:val="00E44CF3"/>
    <w:rsid w:val="00E453FC"/>
    <w:rsid w:val="00E46C3E"/>
    <w:rsid w:val="00E5153B"/>
    <w:rsid w:val="00E52671"/>
    <w:rsid w:val="00E72ABF"/>
    <w:rsid w:val="00E85477"/>
    <w:rsid w:val="00E91AE2"/>
    <w:rsid w:val="00E93EE7"/>
    <w:rsid w:val="00E97EBB"/>
    <w:rsid w:val="00EA0A4A"/>
    <w:rsid w:val="00EA7BCA"/>
    <w:rsid w:val="00EB4857"/>
    <w:rsid w:val="00EB4B3D"/>
    <w:rsid w:val="00EB7A53"/>
    <w:rsid w:val="00EC2C9C"/>
    <w:rsid w:val="00ED03A5"/>
    <w:rsid w:val="00EF7A1A"/>
    <w:rsid w:val="00F035BC"/>
    <w:rsid w:val="00F057AD"/>
    <w:rsid w:val="00F161D1"/>
    <w:rsid w:val="00F37354"/>
    <w:rsid w:val="00F401BD"/>
    <w:rsid w:val="00F529A2"/>
    <w:rsid w:val="00F61896"/>
    <w:rsid w:val="00F7099F"/>
    <w:rsid w:val="00F8566F"/>
    <w:rsid w:val="00F94DFE"/>
    <w:rsid w:val="00FA22A4"/>
    <w:rsid w:val="00FA35E0"/>
    <w:rsid w:val="00FB474C"/>
    <w:rsid w:val="00FB49EF"/>
    <w:rsid w:val="00FB770A"/>
    <w:rsid w:val="00FD633B"/>
    <w:rsid w:val="00FD781A"/>
    <w:rsid w:val="00FE1E78"/>
    <w:rsid w:val="00FE6776"/>
    <w:rsid w:val="00FF4A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003E"/>
  </w:style>
  <w:style w:type="paragraph" w:styleId="Nagwek1">
    <w:name w:val="heading 1"/>
    <w:basedOn w:val="Normalny"/>
    <w:next w:val="Normalny"/>
    <w:link w:val="Nagwek1Znak"/>
    <w:uiPriority w:val="9"/>
    <w:qFormat/>
    <w:rsid w:val="00EB48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515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B485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E5153B"/>
    <w:rPr>
      <w:rFonts w:asciiTheme="majorHAnsi" w:eastAsiaTheme="majorEastAsia" w:hAnsiTheme="majorHAnsi" w:cstheme="majorBidi"/>
      <w:b/>
      <w:bCs/>
      <w:color w:val="4F81BD" w:themeColor="accent1"/>
      <w:sz w:val="26"/>
      <w:szCs w:val="26"/>
    </w:rPr>
  </w:style>
  <w:style w:type="paragraph" w:styleId="Nagwekspisutreci">
    <w:name w:val="TOC Heading"/>
    <w:basedOn w:val="Nagwek1"/>
    <w:next w:val="Normalny"/>
    <w:uiPriority w:val="39"/>
    <w:semiHidden/>
    <w:unhideWhenUsed/>
    <w:qFormat/>
    <w:rsid w:val="00EB4857"/>
    <w:pPr>
      <w:outlineLvl w:val="9"/>
    </w:pPr>
    <w:rPr>
      <w:lang w:eastAsia="pl-PL"/>
    </w:rPr>
  </w:style>
  <w:style w:type="paragraph" w:styleId="Spistreci1">
    <w:name w:val="toc 1"/>
    <w:basedOn w:val="Normalny"/>
    <w:next w:val="Normalny"/>
    <w:autoRedefine/>
    <w:uiPriority w:val="39"/>
    <w:unhideWhenUsed/>
    <w:rsid w:val="00EB4857"/>
    <w:pPr>
      <w:spacing w:after="100"/>
    </w:pPr>
  </w:style>
  <w:style w:type="character" w:styleId="Hipercze">
    <w:name w:val="Hyperlink"/>
    <w:basedOn w:val="Domylnaczcionkaakapitu"/>
    <w:uiPriority w:val="99"/>
    <w:unhideWhenUsed/>
    <w:rsid w:val="00EB4857"/>
    <w:rPr>
      <w:color w:val="0000FF" w:themeColor="hyperlink"/>
      <w:u w:val="single"/>
    </w:rPr>
  </w:style>
  <w:style w:type="paragraph" w:styleId="Tekstdymka">
    <w:name w:val="Balloon Text"/>
    <w:basedOn w:val="Normalny"/>
    <w:link w:val="TekstdymkaZnak"/>
    <w:uiPriority w:val="99"/>
    <w:semiHidden/>
    <w:unhideWhenUsed/>
    <w:rsid w:val="00EB48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4857"/>
    <w:rPr>
      <w:rFonts w:ascii="Tahoma" w:hAnsi="Tahoma" w:cs="Tahoma"/>
      <w:sz w:val="16"/>
      <w:szCs w:val="16"/>
    </w:rPr>
  </w:style>
  <w:style w:type="paragraph" w:styleId="Legenda">
    <w:name w:val="caption"/>
    <w:basedOn w:val="Normalny"/>
    <w:next w:val="Normalny"/>
    <w:uiPriority w:val="35"/>
    <w:unhideWhenUsed/>
    <w:qFormat/>
    <w:rsid w:val="00BF770C"/>
    <w:pPr>
      <w:spacing w:line="240" w:lineRule="auto"/>
    </w:pPr>
    <w:rPr>
      <w:b/>
      <w:bCs/>
      <w:color w:val="4F81BD" w:themeColor="accent1"/>
      <w:sz w:val="18"/>
      <w:szCs w:val="18"/>
    </w:rPr>
  </w:style>
  <w:style w:type="paragraph" w:styleId="Tekstprzypisudolnego">
    <w:name w:val="footnote text"/>
    <w:basedOn w:val="Normalny"/>
    <w:link w:val="TekstprzypisudolnegoZnak"/>
    <w:uiPriority w:val="99"/>
    <w:semiHidden/>
    <w:unhideWhenUsed/>
    <w:rsid w:val="00E91AE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91AE2"/>
    <w:rPr>
      <w:sz w:val="20"/>
      <w:szCs w:val="20"/>
    </w:rPr>
  </w:style>
  <w:style w:type="character" w:styleId="Odwoanieprzypisudolnego">
    <w:name w:val="footnote reference"/>
    <w:basedOn w:val="Domylnaczcionkaakapitu"/>
    <w:uiPriority w:val="99"/>
    <w:semiHidden/>
    <w:unhideWhenUsed/>
    <w:rsid w:val="00E91AE2"/>
    <w:rPr>
      <w:vertAlign w:val="superscript"/>
    </w:rPr>
  </w:style>
  <w:style w:type="paragraph" w:styleId="Nagwek">
    <w:name w:val="header"/>
    <w:basedOn w:val="Normalny"/>
    <w:link w:val="NagwekZnak"/>
    <w:uiPriority w:val="99"/>
    <w:unhideWhenUsed/>
    <w:rsid w:val="002822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8224C"/>
  </w:style>
  <w:style w:type="paragraph" w:styleId="Stopka">
    <w:name w:val="footer"/>
    <w:basedOn w:val="Normalny"/>
    <w:link w:val="StopkaZnak"/>
    <w:uiPriority w:val="99"/>
    <w:unhideWhenUsed/>
    <w:rsid w:val="002822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8224C"/>
  </w:style>
  <w:style w:type="character" w:styleId="Odwoaniedokomentarza">
    <w:name w:val="annotation reference"/>
    <w:basedOn w:val="Domylnaczcionkaakapitu"/>
    <w:uiPriority w:val="99"/>
    <w:semiHidden/>
    <w:unhideWhenUsed/>
    <w:rsid w:val="00C229D0"/>
    <w:rPr>
      <w:sz w:val="16"/>
      <w:szCs w:val="16"/>
    </w:rPr>
  </w:style>
  <w:style w:type="paragraph" w:styleId="Tekstkomentarza">
    <w:name w:val="annotation text"/>
    <w:basedOn w:val="Normalny"/>
    <w:link w:val="TekstkomentarzaZnak"/>
    <w:uiPriority w:val="99"/>
    <w:semiHidden/>
    <w:unhideWhenUsed/>
    <w:rsid w:val="00C229D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229D0"/>
    <w:rPr>
      <w:sz w:val="20"/>
      <w:szCs w:val="20"/>
    </w:rPr>
  </w:style>
  <w:style w:type="paragraph" w:styleId="Tematkomentarza">
    <w:name w:val="annotation subject"/>
    <w:basedOn w:val="Tekstkomentarza"/>
    <w:next w:val="Tekstkomentarza"/>
    <w:link w:val="TematkomentarzaZnak"/>
    <w:uiPriority w:val="99"/>
    <w:semiHidden/>
    <w:unhideWhenUsed/>
    <w:rsid w:val="00C229D0"/>
    <w:rPr>
      <w:b/>
      <w:bCs/>
    </w:rPr>
  </w:style>
  <w:style w:type="character" w:customStyle="1" w:styleId="TematkomentarzaZnak">
    <w:name w:val="Temat komentarza Znak"/>
    <w:basedOn w:val="TekstkomentarzaZnak"/>
    <w:link w:val="Tematkomentarza"/>
    <w:uiPriority w:val="99"/>
    <w:semiHidden/>
    <w:rsid w:val="00C229D0"/>
    <w:rPr>
      <w:b/>
      <w:bCs/>
      <w:sz w:val="20"/>
      <w:szCs w:val="20"/>
    </w:rPr>
  </w:style>
  <w:style w:type="paragraph" w:styleId="Tekstprzypisukocowego">
    <w:name w:val="endnote text"/>
    <w:basedOn w:val="Normalny"/>
    <w:link w:val="TekstprzypisukocowegoZnak"/>
    <w:uiPriority w:val="99"/>
    <w:semiHidden/>
    <w:unhideWhenUsed/>
    <w:rsid w:val="002206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20605"/>
    <w:rPr>
      <w:sz w:val="20"/>
      <w:szCs w:val="20"/>
    </w:rPr>
  </w:style>
  <w:style w:type="character" w:styleId="Odwoanieprzypisukocowego">
    <w:name w:val="endnote reference"/>
    <w:basedOn w:val="Domylnaczcionkaakapitu"/>
    <w:uiPriority w:val="99"/>
    <w:semiHidden/>
    <w:unhideWhenUsed/>
    <w:rsid w:val="00220605"/>
    <w:rPr>
      <w:vertAlign w:val="superscript"/>
    </w:rPr>
  </w:style>
  <w:style w:type="paragraph" w:styleId="Akapitzlist">
    <w:name w:val="List Paragraph"/>
    <w:basedOn w:val="Normalny"/>
    <w:uiPriority w:val="34"/>
    <w:qFormat/>
    <w:rsid w:val="00E97EBB"/>
    <w:pPr>
      <w:ind w:left="720"/>
      <w:contextualSpacing/>
    </w:pPr>
  </w:style>
  <w:style w:type="paragraph" w:styleId="Spisilustracji">
    <w:name w:val="table of figures"/>
    <w:basedOn w:val="Normalny"/>
    <w:next w:val="Normalny"/>
    <w:uiPriority w:val="99"/>
    <w:unhideWhenUsed/>
    <w:rsid w:val="00E5153B"/>
    <w:pPr>
      <w:spacing w:after="0"/>
    </w:pPr>
  </w:style>
  <w:style w:type="paragraph" w:styleId="Spistreci2">
    <w:name w:val="toc 2"/>
    <w:basedOn w:val="Normalny"/>
    <w:next w:val="Normalny"/>
    <w:autoRedefine/>
    <w:uiPriority w:val="39"/>
    <w:unhideWhenUsed/>
    <w:rsid w:val="00552A24"/>
    <w:pPr>
      <w:spacing w:after="100"/>
      <w:ind w:left="220"/>
    </w:pPr>
  </w:style>
  <w:style w:type="character" w:customStyle="1" w:styleId="tabulatory">
    <w:name w:val="tabulatory"/>
    <w:basedOn w:val="Domylnaczcionkaakapitu"/>
    <w:rsid w:val="003519ED"/>
  </w:style>
  <w:style w:type="table" w:styleId="Tabela-Siatka">
    <w:name w:val="Table Grid"/>
    <w:basedOn w:val="Standardowy"/>
    <w:uiPriority w:val="59"/>
    <w:rsid w:val="00FE6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003E"/>
  </w:style>
  <w:style w:type="paragraph" w:styleId="Nagwek1">
    <w:name w:val="heading 1"/>
    <w:basedOn w:val="Normalny"/>
    <w:next w:val="Normalny"/>
    <w:link w:val="Nagwek1Znak"/>
    <w:uiPriority w:val="9"/>
    <w:qFormat/>
    <w:rsid w:val="00EB48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515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B485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E5153B"/>
    <w:rPr>
      <w:rFonts w:asciiTheme="majorHAnsi" w:eastAsiaTheme="majorEastAsia" w:hAnsiTheme="majorHAnsi" w:cstheme="majorBidi"/>
      <w:b/>
      <w:bCs/>
      <w:color w:val="4F81BD" w:themeColor="accent1"/>
      <w:sz w:val="26"/>
      <w:szCs w:val="26"/>
    </w:rPr>
  </w:style>
  <w:style w:type="paragraph" w:styleId="Nagwekspisutreci">
    <w:name w:val="TOC Heading"/>
    <w:basedOn w:val="Nagwek1"/>
    <w:next w:val="Normalny"/>
    <w:uiPriority w:val="39"/>
    <w:semiHidden/>
    <w:unhideWhenUsed/>
    <w:qFormat/>
    <w:rsid w:val="00EB4857"/>
    <w:pPr>
      <w:outlineLvl w:val="9"/>
    </w:pPr>
    <w:rPr>
      <w:lang w:eastAsia="pl-PL"/>
    </w:rPr>
  </w:style>
  <w:style w:type="paragraph" w:styleId="Spistreci1">
    <w:name w:val="toc 1"/>
    <w:basedOn w:val="Normalny"/>
    <w:next w:val="Normalny"/>
    <w:autoRedefine/>
    <w:uiPriority w:val="39"/>
    <w:unhideWhenUsed/>
    <w:rsid w:val="00EB4857"/>
    <w:pPr>
      <w:spacing w:after="100"/>
    </w:pPr>
  </w:style>
  <w:style w:type="character" w:styleId="Hipercze">
    <w:name w:val="Hyperlink"/>
    <w:basedOn w:val="Domylnaczcionkaakapitu"/>
    <w:uiPriority w:val="99"/>
    <w:unhideWhenUsed/>
    <w:rsid w:val="00EB4857"/>
    <w:rPr>
      <w:color w:val="0000FF" w:themeColor="hyperlink"/>
      <w:u w:val="single"/>
    </w:rPr>
  </w:style>
  <w:style w:type="paragraph" w:styleId="Tekstdymka">
    <w:name w:val="Balloon Text"/>
    <w:basedOn w:val="Normalny"/>
    <w:link w:val="TekstdymkaZnak"/>
    <w:uiPriority w:val="99"/>
    <w:semiHidden/>
    <w:unhideWhenUsed/>
    <w:rsid w:val="00EB48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4857"/>
    <w:rPr>
      <w:rFonts w:ascii="Tahoma" w:hAnsi="Tahoma" w:cs="Tahoma"/>
      <w:sz w:val="16"/>
      <w:szCs w:val="16"/>
    </w:rPr>
  </w:style>
  <w:style w:type="paragraph" w:styleId="Legenda">
    <w:name w:val="caption"/>
    <w:basedOn w:val="Normalny"/>
    <w:next w:val="Normalny"/>
    <w:uiPriority w:val="35"/>
    <w:unhideWhenUsed/>
    <w:qFormat/>
    <w:rsid w:val="00BF770C"/>
    <w:pPr>
      <w:spacing w:line="240" w:lineRule="auto"/>
    </w:pPr>
    <w:rPr>
      <w:b/>
      <w:bCs/>
      <w:color w:val="4F81BD" w:themeColor="accent1"/>
      <w:sz w:val="18"/>
      <w:szCs w:val="18"/>
    </w:rPr>
  </w:style>
  <w:style w:type="paragraph" w:styleId="Tekstprzypisudolnego">
    <w:name w:val="footnote text"/>
    <w:basedOn w:val="Normalny"/>
    <w:link w:val="TekstprzypisudolnegoZnak"/>
    <w:uiPriority w:val="99"/>
    <w:semiHidden/>
    <w:unhideWhenUsed/>
    <w:rsid w:val="00E91AE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91AE2"/>
    <w:rPr>
      <w:sz w:val="20"/>
      <w:szCs w:val="20"/>
    </w:rPr>
  </w:style>
  <w:style w:type="character" w:styleId="Odwoanieprzypisudolnego">
    <w:name w:val="footnote reference"/>
    <w:basedOn w:val="Domylnaczcionkaakapitu"/>
    <w:uiPriority w:val="99"/>
    <w:semiHidden/>
    <w:unhideWhenUsed/>
    <w:rsid w:val="00E91AE2"/>
    <w:rPr>
      <w:vertAlign w:val="superscript"/>
    </w:rPr>
  </w:style>
  <w:style w:type="paragraph" w:styleId="Nagwek">
    <w:name w:val="header"/>
    <w:basedOn w:val="Normalny"/>
    <w:link w:val="NagwekZnak"/>
    <w:uiPriority w:val="99"/>
    <w:unhideWhenUsed/>
    <w:rsid w:val="002822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8224C"/>
  </w:style>
  <w:style w:type="paragraph" w:styleId="Stopka">
    <w:name w:val="footer"/>
    <w:basedOn w:val="Normalny"/>
    <w:link w:val="StopkaZnak"/>
    <w:uiPriority w:val="99"/>
    <w:unhideWhenUsed/>
    <w:rsid w:val="002822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8224C"/>
  </w:style>
  <w:style w:type="character" w:styleId="Odwoaniedokomentarza">
    <w:name w:val="annotation reference"/>
    <w:basedOn w:val="Domylnaczcionkaakapitu"/>
    <w:uiPriority w:val="99"/>
    <w:semiHidden/>
    <w:unhideWhenUsed/>
    <w:rsid w:val="00C229D0"/>
    <w:rPr>
      <w:sz w:val="16"/>
      <w:szCs w:val="16"/>
    </w:rPr>
  </w:style>
  <w:style w:type="paragraph" w:styleId="Tekstkomentarza">
    <w:name w:val="annotation text"/>
    <w:basedOn w:val="Normalny"/>
    <w:link w:val="TekstkomentarzaZnak"/>
    <w:uiPriority w:val="99"/>
    <w:semiHidden/>
    <w:unhideWhenUsed/>
    <w:rsid w:val="00C229D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229D0"/>
    <w:rPr>
      <w:sz w:val="20"/>
      <w:szCs w:val="20"/>
    </w:rPr>
  </w:style>
  <w:style w:type="paragraph" w:styleId="Tematkomentarza">
    <w:name w:val="annotation subject"/>
    <w:basedOn w:val="Tekstkomentarza"/>
    <w:next w:val="Tekstkomentarza"/>
    <w:link w:val="TematkomentarzaZnak"/>
    <w:uiPriority w:val="99"/>
    <w:semiHidden/>
    <w:unhideWhenUsed/>
    <w:rsid w:val="00C229D0"/>
    <w:rPr>
      <w:b/>
      <w:bCs/>
    </w:rPr>
  </w:style>
  <w:style w:type="character" w:customStyle="1" w:styleId="TematkomentarzaZnak">
    <w:name w:val="Temat komentarza Znak"/>
    <w:basedOn w:val="TekstkomentarzaZnak"/>
    <w:link w:val="Tematkomentarza"/>
    <w:uiPriority w:val="99"/>
    <w:semiHidden/>
    <w:rsid w:val="00C229D0"/>
    <w:rPr>
      <w:b/>
      <w:bCs/>
      <w:sz w:val="20"/>
      <w:szCs w:val="20"/>
    </w:rPr>
  </w:style>
  <w:style w:type="paragraph" w:styleId="Tekstprzypisukocowego">
    <w:name w:val="endnote text"/>
    <w:basedOn w:val="Normalny"/>
    <w:link w:val="TekstprzypisukocowegoZnak"/>
    <w:uiPriority w:val="99"/>
    <w:semiHidden/>
    <w:unhideWhenUsed/>
    <w:rsid w:val="002206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20605"/>
    <w:rPr>
      <w:sz w:val="20"/>
      <w:szCs w:val="20"/>
    </w:rPr>
  </w:style>
  <w:style w:type="character" w:styleId="Odwoanieprzypisukocowego">
    <w:name w:val="endnote reference"/>
    <w:basedOn w:val="Domylnaczcionkaakapitu"/>
    <w:uiPriority w:val="99"/>
    <w:semiHidden/>
    <w:unhideWhenUsed/>
    <w:rsid w:val="00220605"/>
    <w:rPr>
      <w:vertAlign w:val="superscript"/>
    </w:rPr>
  </w:style>
  <w:style w:type="paragraph" w:styleId="Akapitzlist">
    <w:name w:val="List Paragraph"/>
    <w:basedOn w:val="Normalny"/>
    <w:uiPriority w:val="34"/>
    <w:qFormat/>
    <w:rsid w:val="00E97EBB"/>
    <w:pPr>
      <w:ind w:left="720"/>
      <w:contextualSpacing/>
    </w:pPr>
  </w:style>
  <w:style w:type="paragraph" w:styleId="Spisilustracji">
    <w:name w:val="table of figures"/>
    <w:basedOn w:val="Normalny"/>
    <w:next w:val="Normalny"/>
    <w:uiPriority w:val="99"/>
    <w:unhideWhenUsed/>
    <w:rsid w:val="00E5153B"/>
    <w:pPr>
      <w:spacing w:after="0"/>
    </w:pPr>
  </w:style>
  <w:style w:type="paragraph" w:styleId="Spistreci2">
    <w:name w:val="toc 2"/>
    <w:basedOn w:val="Normalny"/>
    <w:next w:val="Normalny"/>
    <w:autoRedefine/>
    <w:uiPriority w:val="39"/>
    <w:unhideWhenUsed/>
    <w:rsid w:val="00552A24"/>
    <w:pPr>
      <w:spacing w:after="100"/>
      <w:ind w:left="220"/>
    </w:pPr>
  </w:style>
  <w:style w:type="character" w:customStyle="1" w:styleId="tabulatory">
    <w:name w:val="tabulatory"/>
    <w:basedOn w:val="Domylnaczcionkaakapitu"/>
    <w:rsid w:val="003519ED"/>
  </w:style>
  <w:style w:type="table" w:styleId="Tabela-Siatka">
    <w:name w:val="Table Grid"/>
    <w:basedOn w:val="Standardowy"/>
    <w:uiPriority w:val="59"/>
    <w:rsid w:val="00FE6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6576">
      <w:bodyDiv w:val="1"/>
      <w:marLeft w:val="0"/>
      <w:marRight w:val="0"/>
      <w:marTop w:val="0"/>
      <w:marBottom w:val="0"/>
      <w:divBdr>
        <w:top w:val="none" w:sz="0" w:space="0" w:color="auto"/>
        <w:left w:val="none" w:sz="0" w:space="0" w:color="auto"/>
        <w:bottom w:val="none" w:sz="0" w:space="0" w:color="auto"/>
        <w:right w:val="none" w:sz="0" w:space="0" w:color="auto"/>
      </w:divBdr>
    </w:div>
    <w:div w:id="65305575">
      <w:bodyDiv w:val="1"/>
      <w:marLeft w:val="0"/>
      <w:marRight w:val="0"/>
      <w:marTop w:val="0"/>
      <w:marBottom w:val="0"/>
      <w:divBdr>
        <w:top w:val="none" w:sz="0" w:space="0" w:color="auto"/>
        <w:left w:val="none" w:sz="0" w:space="0" w:color="auto"/>
        <w:bottom w:val="none" w:sz="0" w:space="0" w:color="auto"/>
        <w:right w:val="none" w:sz="0" w:space="0" w:color="auto"/>
      </w:divBdr>
    </w:div>
    <w:div w:id="100683333">
      <w:bodyDiv w:val="1"/>
      <w:marLeft w:val="0"/>
      <w:marRight w:val="0"/>
      <w:marTop w:val="0"/>
      <w:marBottom w:val="0"/>
      <w:divBdr>
        <w:top w:val="none" w:sz="0" w:space="0" w:color="auto"/>
        <w:left w:val="none" w:sz="0" w:space="0" w:color="auto"/>
        <w:bottom w:val="none" w:sz="0" w:space="0" w:color="auto"/>
        <w:right w:val="none" w:sz="0" w:space="0" w:color="auto"/>
      </w:divBdr>
    </w:div>
    <w:div w:id="152524178">
      <w:bodyDiv w:val="1"/>
      <w:marLeft w:val="0"/>
      <w:marRight w:val="0"/>
      <w:marTop w:val="0"/>
      <w:marBottom w:val="0"/>
      <w:divBdr>
        <w:top w:val="none" w:sz="0" w:space="0" w:color="auto"/>
        <w:left w:val="none" w:sz="0" w:space="0" w:color="auto"/>
        <w:bottom w:val="none" w:sz="0" w:space="0" w:color="auto"/>
        <w:right w:val="none" w:sz="0" w:space="0" w:color="auto"/>
      </w:divBdr>
    </w:div>
    <w:div w:id="156306147">
      <w:bodyDiv w:val="1"/>
      <w:marLeft w:val="0"/>
      <w:marRight w:val="0"/>
      <w:marTop w:val="0"/>
      <w:marBottom w:val="0"/>
      <w:divBdr>
        <w:top w:val="none" w:sz="0" w:space="0" w:color="auto"/>
        <w:left w:val="none" w:sz="0" w:space="0" w:color="auto"/>
        <w:bottom w:val="none" w:sz="0" w:space="0" w:color="auto"/>
        <w:right w:val="none" w:sz="0" w:space="0" w:color="auto"/>
      </w:divBdr>
    </w:div>
    <w:div w:id="163715215">
      <w:bodyDiv w:val="1"/>
      <w:marLeft w:val="0"/>
      <w:marRight w:val="0"/>
      <w:marTop w:val="0"/>
      <w:marBottom w:val="0"/>
      <w:divBdr>
        <w:top w:val="none" w:sz="0" w:space="0" w:color="auto"/>
        <w:left w:val="none" w:sz="0" w:space="0" w:color="auto"/>
        <w:bottom w:val="none" w:sz="0" w:space="0" w:color="auto"/>
        <w:right w:val="none" w:sz="0" w:space="0" w:color="auto"/>
      </w:divBdr>
    </w:div>
    <w:div w:id="249121082">
      <w:bodyDiv w:val="1"/>
      <w:marLeft w:val="0"/>
      <w:marRight w:val="0"/>
      <w:marTop w:val="0"/>
      <w:marBottom w:val="0"/>
      <w:divBdr>
        <w:top w:val="none" w:sz="0" w:space="0" w:color="auto"/>
        <w:left w:val="none" w:sz="0" w:space="0" w:color="auto"/>
        <w:bottom w:val="none" w:sz="0" w:space="0" w:color="auto"/>
        <w:right w:val="none" w:sz="0" w:space="0" w:color="auto"/>
      </w:divBdr>
    </w:div>
    <w:div w:id="266542234">
      <w:bodyDiv w:val="1"/>
      <w:marLeft w:val="0"/>
      <w:marRight w:val="0"/>
      <w:marTop w:val="0"/>
      <w:marBottom w:val="0"/>
      <w:divBdr>
        <w:top w:val="none" w:sz="0" w:space="0" w:color="auto"/>
        <w:left w:val="none" w:sz="0" w:space="0" w:color="auto"/>
        <w:bottom w:val="none" w:sz="0" w:space="0" w:color="auto"/>
        <w:right w:val="none" w:sz="0" w:space="0" w:color="auto"/>
      </w:divBdr>
    </w:div>
    <w:div w:id="279990469">
      <w:bodyDiv w:val="1"/>
      <w:marLeft w:val="0"/>
      <w:marRight w:val="0"/>
      <w:marTop w:val="0"/>
      <w:marBottom w:val="0"/>
      <w:divBdr>
        <w:top w:val="none" w:sz="0" w:space="0" w:color="auto"/>
        <w:left w:val="none" w:sz="0" w:space="0" w:color="auto"/>
        <w:bottom w:val="none" w:sz="0" w:space="0" w:color="auto"/>
        <w:right w:val="none" w:sz="0" w:space="0" w:color="auto"/>
      </w:divBdr>
    </w:div>
    <w:div w:id="291444095">
      <w:bodyDiv w:val="1"/>
      <w:marLeft w:val="0"/>
      <w:marRight w:val="0"/>
      <w:marTop w:val="0"/>
      <w:marBottom w:val="0"/>
      <w:divBdr>
        <w:top w:val="none" w:sz="0" w:space="0" w:color="auto"/>
        <w:left w:val="none" w:sz="0" w:space="0" w:color="auto"/>
        <w:bottom w:val="none" w:sz="0" w:space="0" w:color="auto"/>
        <w:right w:val="none" w:sz="0" w:space="0" w:color="auto"/>
      </w:divBdr>
    </w:div>
    <w:div w:id="298536123">
      <w:bodyDiv w:val="1"/>
      <w:marLeft w:val="0"/>
      <w:marRight w:val="0"/>
      <w:marTop w:val="0"/>
      <w:marBottom w:val="0"/>
      <w:divBdr>
        <w:top w:val="none" w:sz="0" w:space="0" w:color="auto"/>
        <w:left w:val="none" w:sz="0" w:space="0" w:color="auto"/>
        <w:bottom w:val="none" w:sz="0" w:space="0" w:color="auto"/>
        <w:right w:val="none" w:sz="0" w:space="0" w:color="auto"/>
      </w:divBdr>
    </w:div>
    <w:div w:id="317342868">
      <w:bodyDiv w:val="1"/>
      <w:marLeft w:val="0"/>
      <w:marRight w:val="0"/>
      <w:marTop w:val="0"/>
      <w:marBottom w:val="0"/>
      <w:divBdr>
        <w:top w:val="none" w:sz="0" w:space="0" w:color="auto"/>
        <w:left w:val="none" w:sz="0" w:space="0" w:color="auto"/>
        <w:bottom w:val="none" w:sz="0" w:space="0" w:color="auto"/>
        <w:right w:val="none" w:sz="0" w:space="0" w:color="auto"/>
      </w:divBdr>
    </w:div>
    <w:div w:id="361633763">
      <w:bodyDiv w:val="1"/>
      <w:marLeft w:val="0"/>
      <w:marRight w:val="0"/>
      <w:marTop w:val="0"/>
      <w:marBottom w:val="0"/>
      <w:divBdr>
        <w:top w:val="none" w:sz="0" w:space="0" w:color="auto"/>
        <w:left w:val="none" w:sz="0" w:space="0" w:color="auto"/>
        <w:bottom w:val="none" w:sz="0" w:space="0" w:color="auto"/>
        <w:right w:val="none" w:sz="0" w:space="0" w:color="auto"/>
      </w:divBdr>
    </w:div>
    <w:div w:id="389770693">
      <w:bodyDiv w:val="1"/>
      <w:marLeft w:val="0"/>
      <w:marRight w:val="0"/>
      <w:marTop w:val="0"/>
      <w:marBottom w:val="0"/>
      <w:divBdr>
        <w:top w:val="none" w:sz="0" w:space="0" w:color="auto"/>
        <w:left w:val="none" w:sz="0" w:space="0" w:color="auto"/>
        <w:bottom w:val="none" w:sz="0" w:space="0" w:color="auto"/>
        <w:right w:val="none" w:sz="0" w:space="0" w:color="auto"/>
      </w:divBdr>
    </w:div>
    <w:div w:id="410664791">
      <w:bodyDiv w:val="1"/>
      <w:marLeft w:val="0"/>
      <w:marRight w:val="0"/>
      <w:marTop w:val="0"/>
      <w:marBottom w:val="0"/>
      <w:divBdr>
        <w:top w:val="none" w:sz="0" w:space="0" w:color="auto"/>
        <w:left w:val="none" w:sz="0" w:space="0" w:color="auto"/>
        <w:bottom w:val="none" w:sz="0" w:space="0" w:color="auto"/>
        <w:right w:val="none" w:sz="0" w:space="0" w:color="auto"/>
      </w:divBdr>
    </w:div>
    <w:div w:id="439224393">
      <w:bodyDiv w:val="1"/>
      <w:marLeft w:val="0"/>
      <w:marRight w:val="0"/>
      <w:marTop w:val="0"/>
      <w:marBottom w:val="0"/>
      <w:divBdr>
        <w:top w:val="none" w:sz="0" w:space="0" w:color="auto"/>
        <w:left w:val="none" w:sz="0" w:space="0" w:color="auto"/>
        <w:bottom w:val="none" w:sz="0" w:space="0" w:color="auto"/>
        <w:right w:val="none" w:sz="0" w:space="0" w:color="auto"/>
      </w:divBdr>
    </w:div>
    <w:div w:id="452015798">
      <w:bodyDiv w:val="1"/>
      <w:marLeft w:val="0"/>
      <w:marRight w:val="0"/>
      <w:marTop w:val="0"/>
      <w:marBottom w:val="0"/>
      <w:divBdr>
        <w:top w:val="none" w:sz="0" w:space="0" w:color="auto"/>
        <w:left w:val="none" w:sz="0" w:space="0" w:color="auto"/>
        <w:bottom w:val="none" w:sz="0" w:space="0" w:color="auto"/>
        <w:right w:val="none" w:sz="0" w:space="0" w:color="auto"/>
      </w:divBdr>
    </w:div>
    <w:div w:id="502281650">
      <w:bodyDiv w:val="1"/>
      <w:marLeft w:val="0"/>
      <w:marRight w:val="0"/>
      <w:marTop w:val="0"/>
      <w:marBottom w:val="0"/>
      <w:divBdr>
        <w:top w:val="none" w:sz="0" w:space="0" w:color="auto"/>
        <w:left w:val="none" w:sz="0" w:space="0" w:color="auto"/>
        <w:bottom w:val="none" w:sz="0" w:space="0" w:color="auto"/>
        <w:right w:val="none" w:sz="0" w:space="0" w:color="auto"/>
      </w:divBdr>
    </w:div>
    <w:div w:id="528689122">
      <w:bodyDiv w:val="1"/>
      <w:marLeft w:val="0"/>
      <w:marRight w:val="0"/>
      <w:marTop w:val="0"/>
      <w:marBottom w:val="0"/>
      <w:divBdr>
        <w:top w:val="none" w:sz="0" w:space="0" w:color="auto"/>
        <w:left w:val="none" w:sz="0" w:space="0" w:color="auto"/>
        <w:bottom w:val="none" w:sz="0" w:space="0" w:color="auto"/>
        <w:right w:val="none" w:sz="0" w:space="0" w:color="auto"/>
      </w:divBdr>
    </w:div>
    <w:div w:id="551890431">
      <w:bodyDiv w:val="1"/>
      <w:marLeft w:val="0"/>
      <w:marRight w:val="0"/>
      <w:marTop w:val="0"/>
      <w:marBottom w:val="0"/>
      <w:divBdr>
        <w:top w:val="none" w:sz="0" w:space="0" w:color="auto"/>
        <w:left w:val="none" w:sz="0" w:space="0" w:color="auto"/>
        <w:bottom w:val="none" w:sz="0" w:space="0" w:color="auto"/>
        <w:right w:val="none" w:sz="0" w:space="0" w:color="auto"/>
      </w:divBdr>
    </w:div>
    <w:div w:id="590050037">
      <w:bodyDiv w:val="1"/>
      <w:marLeft w:val="0"/>
      <w:marRight w:val="0"/>
      <w:marTop w:val="0"/>
      <w:marBottom w:val="0"/>
      <w:divBdr>
        <w:top w:val="none" w:sz="0" w:space="0" w:color="auto"/>
        <w:left w:val="none" w:sz="0" w:space="0" w:color="auto"/>
        <w:bottom w:val="none" w:sz="0" w:space="0" w:color="auto"/>
        <w:right w:val="none" w:sz="0" w:space="0" w:color="auto"/>
      </w:divBdr>
    </w:div>
    <w:div w:id="617954663">
      <w:bodyDiv w:val="1"/>
      <w:marLeft w:val="0"/>
      <w:marRight w:val="0"/>
      <w:marTop w:val="0"/>
      <w:marBottom w:val="0"/>
      <w:divBdr>
        <w:top w:val="none" w:sz="0" w:space="0" w:color="auto"/>
        <w:left w:val="none" w:sz="0" w:space="0" w:color="auto"/>
        <w:bottom w:val="none" w:sz="0" w:space="0" w:color="auto"/>
        <w:right w:val="none" w:sz="0" w:space="0" w:color="auto"/>
      </w:divBdr>
    </w:div>
    <w:div w:id="674652877">
      <w:bodyDiv w:val="1"/>
      <w:marLeft w:val="0"/>
      <w:marRight w:val="0"/>
      <w:marTop w:val="0"/>
      <w:marBottom w:val="0"/>
      <w:divBdr>
        <w:top w:val="none" w:sz="0" w:space="0" w:color="auto"/>
        <w:left w:val="none" w:sz="0" w:space="0" w:color="auto"/>
        <w:bottom w:val="none" w:sz="0" w:space="0" w:color="auto"/>
        <w:right w:val="none" w:sz="0" w:space="0" w:color="auto"/>
      </w:divBdr>
    </w:div>
    <w:div w:id="698431127">
      <w:bodyDiv w:val="1"/>
      <w:marLeft w:val="0"/>
      <w:marRight w:val="0"/>
      <w:marTop w:val="0"/>
      <w:marBottom w:val="0"/>
      <w:divBdr>
        <w:top w:val="none" w:sz="0" w:space="0" w:color="auto"/>
        <w:left w:val="none" w:sz="0" w:space="0" w:color="auto"/>
        <w:bottom w:val="none" w:sz="0" w:space="0" w:color="auto"/>
        <w:right w:val="none" w:sz="0" w:space="0" w:color="auto"/>
      </w:divBdr>
    </w:div>
    <w:div w:id="706757008">
      <w:bodyDiv w:val="1"/>
      <w:marLeft w:val="0"/>
      <w:marRight w:val="0"/>
      <w:marTop w:val="0"/>
      <w:marBottom w:val="0"/>
      <w:divBdr>
        <w:top w:val="none" w:sz="0" w:space="0" w:color="auto"/>
        <w:left w:val="none" w:sz="0" w:space="0" w:color="auto"/>
        <w:bottom w:val="none" w:sz="0" w:space="0" w:color="auto"/>
        <w:right w:val="none" w:sz="0" w:space="0" w:color="auto"/>
      </w:divBdr>
    </w:div>
    <w:div w:id="720439260">
      <w:bodyDiv w:val="1"/>
      <w:marLeft w:val="0"/>
      <w:marRight w:val="0"/>
      <w:marTop w:val="0"/>
      <w:marBottom w:val="0"/>
      <w:divBdr>
        <w:top w:val="none" w:sz="0" w:space="0" w:color="auto"/>
        <w:left w:val="none" w:sz="0" w:space="0" w:color="auto"/>
        <w:bottom w:val="none" w:sz="0" w:space="0" w:color="auto"/>
        <w:right w:val="none" w:sz="0" w:space="0" w:color="auto"/>
      </w:divBdr>
    </w:div>
    <w:div w:id="724718372">
      <w:bodyDiv w:val="1"/>
      <w:marLeft w:val="0"/>
      <w:marRight w:val="0"/>
      <w:marTop w:val="0"/>
      <w:marBottom w:val="0"/>
      <w:divBdr>
        <w:top w:val="none" w:sz="0" w:space="0" w:color="auto"/>
        <w:left w:val="none" w:sz="0" w:space="0" w:color="auto"/>
        <w:bottom w:val="none" w:sz="0" w:space="0" w:color="auto"/>
        <w:right w:val="none" w:sz="0" w:space="0" w:color="auto"/>
      </w:divBdr>
    </w:div>
    <w:div w:id="749041515">
      <w:bodyDiv w:val="1"/>
      <w:marLeft w:val="0"/>
      <w:marRight w:val="0"/>
      <w:marTop w:val="0"/>
      <w:marBottom w:val="0"/>
      <w:divBdr>
        <w:top w:val="none" w:sz="0" w:space="0" w:color="auto"/>
        <w:left w:val="none" w:sz="0" w:space="0" w:color="auto"/>
        <w:bottom w:val="none" w:sz="0" w:space="0" w:color="auto"/>
        <w:right w:val="none" w:sz="0" w:space="0" w:color="auto"/>
      </w:divBdr>
    </w:div>
    <w:div w:id="768499970">
      <w:bodyDiv w:val="1"/>
      <w:marLeft w:val="0"/>
      <w:marRight w:val="0"/>
      <w:marTop w:val="0"/>
      <w:marBottom w:val="0"/>
      <w:divBdr>
        <w:top w:val="none" w:sz="0" w:space="0" w:color="auto"/>
        <w:left w:val="none" w:sz="0" w:space="0" w:color="auto"/>
        <w:bottom w:val="none" w:sz="0" w:space="0" w:color="auto"/>
        <w:right w:val="none" w:sz="0" w:space="0" w:color="auto"/>
      </w:divBdr>
    </w:div>
    <w:div w:id="789518975">
      <w:bodyDiv w:val="1"/>
      <w:marLeft w:val="0"/>
      <w:marRight w:val="0"/>
      <w:marTop w:val="0"/>
      <w:marBottom w:val="0"/>
      <w:divBdr>
        <w:top w:val="none" w:sz="0" w:space="0" w:color="auto"/>
        <w:left w:val="none" w:sz="0" w:space="0" w:color="auto"/>
        <w:bottom w:val="none" w:sz="0" w:space="0" w:color="auto"/>
        <w:right w:val="none" w:sz="0" w:space="0" w:color="auto"/>
      </w:divBdr>
    </w:div>
    <w:div w:id="961884711">
      <w:bodyDiv w:val="1"/>
      <w:marLeft w:val="0"/>
      <w:marRight w:val="0"/>
      <w:marTop w:val="0"/>
      <w:marBottom w:val="0"/>
      <w:divBdr>
        <w:top w:val="none" w:sz="0" w:space="0" w:color="auto"/>
        <w:left w:val="none" w:sz="0" w:space="0" w:color="auto"/>
        <w:bottom w:val="none" w:sz="0" w:space="0" w:color="auto"/>
        <w:right w:val="none" w:sz="0" w:space="0" w:color="auto"/>
      </w:divBdr>
    </w:div>
    <w:div w:id="978847369">
      <w:bodyDiv w:val="1"/>
      <w:marLeft w:val="0"/>
      <w:marRight w:val="0"/>
      <w:marTop w:val="0"/>
      <w:marBottom w:val="0"/>
      <w:divBdr>
        <w:top w:val="none" w:sz="0" w:space="0" w:color="auto"/>
        <w:left w:val="none" w:sz="0" w:space="0" w:color="auto"/>
        <w:bottom w:val="none" w:sz="0" w:space="0" w:color="auto"/>
        <w:right w:val="none" w:sz="0" w:space="0" w:color="auto"/>
      </w:divBdr>
    </w:div>
    <w:div w:id="982393149">
      <w:bodyDiv w:val="1"/>
      <w:marLeft w:val="0"/>
      <w:marRight w:val="0"/>
      <w:marTop w:val="0"/>
      <w:marBottom w:val="0"/>
      <w:divBdr>
        <w:top w:val="none" w:sz="0" w:space="0" w:color="auto"/>
        <w:left w:val="none" w:sz="0" w:space="0" w:color="auto"/>
        <w:bottom w:val="none" w:sz="0" w:space="0" w:color="auto"/>
        <w:right w:val="none" w:sz="0" w:space="0" w:color="auto"/>
      </w:divBdr>
    </w:div>
    <w:div w:id="1012881521">
      <w:bodyDiv w:val="1"/>
      <w:marLeft w:val="0"/>
      <w:marRight w:val="0"/>
      <w:marTop w:val="0"/>
      <w:marBottom w:val="0"/>
      <w:divBdr>
        <w:top w:val="none" w:sz="0" w:space="0" w:color="auto"/>
        <w:left w:val="none" w:sz="0" w:space="0" w:color="auto"/>
        <w:bottom w:val="none" w:sz="0" w:space="0" w:color="auto"/>
        <w:right w:val="none" w:sz="0" w:space="0" w:color="auto"/>
      </w:divBdr>
    </w:div>
    <w:div w:id="1019548399">
      <w:bodyDiv w:val="1"/>
      <w:marLeft w:val="0"/>
      <w:marRight w:val="0"/>
      <w:marTop w:val="0"/>
      <w:marBottom w:val="0"/>
      <w:divBdr>
        <w:top w:val="none" w:sz="0" w:space="0" w:color="auto"/>
        <w:left w:val="none" w:sz="0" w:space="0" w:color="auto"/>
        <w:bottom w:val="none" w:sz="0" w:space="0" w:color="auto"/>
        <w:right w:val="none" w:sz="0" w:space="0" w:color="auto"/>
      </w:divBdr>
    </w:div>
    <w:div w:id="1026326139">
      <w:bodyDiv w:val="1"/>
      <w:marLeft w:val="0"/>
      <w:marRight w:val="0"/>
      <w:marTop w:val="0"/>
      <w:marBottom w:val="0"/>
      <w:divBdr>
        <w:top w:val="none" w:sz="0" w:space="0" w:color="auto"/>
        <w:left w:val="none" w:sz="0" w:space="0" w:color="auto"/>
        <w:bottom w:val="none" w:sz="0" w:space="0" w:color="auto"/>
        <w:right w:val="none" w:sz="0" w:space="0" w:color="auto"/>
      </w:divBdr>
    </w:div>
    <w:div w:id="1046640494">
      <w:bodyDiv w:val="1"/>
      <w:marLeft w:val="0"/>
      <w:marRight w:val="0"/>
      <w:marTop w:val="0"/>
      <w:marBottom w:val="0"/>
      <w:divBdr>
        <w:top w:val="none" w:sz="0" w:space="0" w:color="auto"/>
        <w:left w:val="none" w:sz="0" w:space="0" w:color="auto"/>
        <w:bottom w:val="none" w:sz="0" w:space="0" w:color="auto"/>
        <w:right w:val="none" w:sz="0" w:space="0" w:color="auto"/>
      </w:divBdr>
    </w:div>
    <w:div w:id="1059130486">
      <w:bodyDiv w:val="1"/>
      <w:marLeft w:val="0"/>
      <w:marRight w:val="0"/>
      <w:marTop w:val="0"/>
      <w:marBottom w:val="0"/>
      <w:divBdr>
        <w:top w:val="none" w:sz="0" w:space="0" w:color="auto"/>
        <w:left w:val="none" w:sz="0" w:space="0" w:color="auto"/>
        <w:bottom w:val="none" w:sz="0" w:space="0" w:color="auto"/>
        <w:right w:val="none" w:sz="0" w:space="0" w:color="auto"/>
      </w:divBdr>
    </w:div>
    <w:div w:id="1067992698">
      <w:bodyDiv w:val="1"/>
      <w:marLeft w:val="0"/>
      <w:marRight w:val="0"/>
      <w:marTop w:val="0"/>
      <w:marBottom w:val="0"/>
      <w:divBdr>
        <w:top w:val="none" w:sz="0" w:space="0" w:color="auto"/>
        <w:left w:val="none" w:sz="0" w:space="0" w:color="auto"/>
        <w:bottom w:val="none" w:sz="0" w:space="0" w:color="auto"/>
        <w:right w:val="none" w:sz="0" w:space="0" w:color="auto"/>
      </w:divBdr>
    </w:div>
    <w:div w:id="1123499016">
      <w:bodyDiv w:val="1"/>
      <w:marLeft w:val="0"/>
      <w:marRight w:val="0"/>
      <w:marTop w:val="0"/>
      <w:marBottom w:val="0"/>
      <w:divBdr>
        <w:top w:val="none" w:sz="0" w:space="0" w:color="auto"/>
        <w:left w:val="none" w:sz="0" w:space="0" w:color="auto"/>
        <w:bottom w:val="none" w:sz="0" w:space="0" w:color="auto"/>
        <w:right w:val="none" w:sz="0" w:space="0" w:color="auto"/>
      </w:divBdr>
    </w:div>
    <w:div w:id="1145854526">
      <w:bodyDiv w:val="1"/>
      <w:marLeft w:val="0"/>
      <w:marRight w:val="0"/>
      <w:marTop w:val="0"/>
      <w:marBottom w:val="0"/>
      <w:divBdr>
        <w:top w:val="none" w:sz="0" w:space="0" w:color="auto"/>
        <w:left w:val="none" w:sz="0" w:space="0" w:color="auto"/>
        <w:bottom w:val="none" w:sz="0" w:space="0" w:color="auto"/>
        <w:right w:val="none" w:sz="0" w:space="0" w:color="auto"/>
      </w:divBdr>
    </w:div>
    <w:div w:id="1147935285">
      <w:bodyDiv w:val="1"/>
      <w:marLeft w:val="0"/>
      <w:marRight w:val="0"/>
      <w:marTop w:val="0"/>
      <w:marBottom w:val="0"/>
      <w:divBdr>
        <w:top w:val="none" w:sz="0" w:space="0" w:color="auto"/>
        <w:left w:val="none" w:sz="0" w:space="0" w:color="auto"/>
        <w:bottom w:val="none" w:sz="0" w:space="0" w:color="auto"/>
        <w:right w:val="none" w:sz="0" w:space="0" w:color="auto"/>
      </w:divBdr>
    </w:div>
    <w:div w:id="1207135376">
      <w:bodyDiv w:val="1"/>
      <w:marLeft w:val="0"/>
      <w:marRight w:val="0"/>
      <w:marTop w:val="0"/>
      <w:marBottom w:val="0"/>
      <w:divBdr>
        <w:top w:val="none" w:sz="0" w:space="0" w:color="auto"/>
        <w:left w:val="none" w:sz="0" w:space="0" w:color="auto"/>
        <w:bottom w:val="none" w:sz="0" w:space="0" w:color="auto"/>
        <w:right w:val="none" w:sz="0" w:space="0" w:color="auto"/>
      </w:divBdr>
    </w:div>
    <w:div w:id="1231382517">
      <w:bodyDiv w:val="1"/>
      <w:marLeft w:val="0"/>
      <w:marRight w:val="0"/>
      <w:marTop w:val="0"/>
      <w:marBottom w:val="0"/>
      <w:divBdr>
        <w:top w:val="none" w:sz="0" w:space="0" w:color="auto"/>
        <w:left w:val="none" w:sz="0" w:space="0" w:color="auto"/>
        <w:bottom w:val="none" w:sz="0" w:space="0" w:color="auto"/>
        <w:right w:val="none" w:sz="0" w:space="0" w:color="auto"/>
      </w:divBdr>
    </w:div>
    <w:div w:id="1232496131">
      <w:bodyDiv w:val="1"/>
      <w:marLeft w:val="0"/>
      <w:marRight w:val="0"/>
      <w:marTop w:val="0"/>
      <w:marBottom w:val="0"/>
      <w:divBdr>
        <w:top w:val="none" w:sz="0" w:space="0" w:color="auto"/>
        <w:left w:val="none" w:sz="0" w:space="0" w:color="auto"/>
        <w:bottom w:val="none" w:sz="0" w:space="0" w:color="auto"/>
        <w:right w:val="none" w:sz="0" w:space="0" w:color="auto"/>
      </w:divBdr>
    </w:div>
    <w:div w:id="1232498487">
      <w:bodyDiv w:val="1"/>
      <w:marLeft w:val="0"/>
      <w:marRight w:val="0"/>
      <w:marTop w:val="0"/>
      <w:marBottom w:val="0"/>
      <w:divBdr>
        <w:top w:val="none" w:sz="0" w:space="0" w:color="auto"/>
        <w:left w:val="none" w:sz="0" w:space="0" w:color="auto"/>
        <w:bottom w:val="none" w:sz="0" w:space="0" w:color="auto"/>
        <w:right w:val="none" w:sz="0" w:space="0" w:color="auto"/>
      </w:divBdr>
    </w:div>
    <w:div w:id="1248347411">
      <w:bodyDiv w:val="1"/>
      <w:marLeft w:val="0"/>
      <w:marRight w:val="0"/>
      <w:marTop w:val="0"/>
      <w:marBottom w:val="0"/>
      <w:divBdr>
        <w:top w:val="none" w:sz="0" w:space="0" w:color="auto"/>
        <w:left w:val="none" w:sz="0" w:space="0" w:color="auto"/>
        <w:bottom w:val="none" w:sz="0" w:space="0" w:color="auto"/>
        <w:right w:val="none" w:sz="0" w:space="0" w:color="auto"/>
      </w:divBdr>
    </w:div>
    <w:div w:id="1261722009">
      <w:bodyDiv w:val="1"/>
      <w:marLeft w:val="0"/>
      <w:marRight w:val="0"/>
      <w:marTop w:val="0"/>
      <w:marBottom w:val="0"/>
      <w:divBdr>
        <w:top w:val="none" w:sz="0" w:space="0" w:color="auto"/>
        <w:left w:val="none" w:sz="0" w:space="0" w:color="auto"/>
        <w:bottom w:val="none" w:sz="0" w:space="0" w:color="auto"/>
        <w:right w:val="none" w:sz="0" w:space="0" w:color="auto"/>
      </w:divBdr>
    </w:div>
    <w:div w:id="1290815121">
      <w:bodyDiv w:val="1"/>
      <w:marLeft w:val="0"/>
      <w:marRight w:val="0"/>
      <w:marTop w:val="0"/>
      <w:marBottom w:val="0"/>
      <w:divBdr>
        <w:top w:val="none" w:sz="0" w:space="0" w:color="auto"/>
        <w:left w:val="none" w:sz="0" w:space="0" w:color="auto"/>
        <w:bottom w:val="none" w:sz="0" w:space="0" w:color="auto"/>
        <w:right w:val="none" w:sz="0" w:space="0" w:color="auto"/>
      </w:divBdr>
    </w:div>
    <w:div w:id="1297562533">
      <w:bodyDiv w:val="1"/>
      <w:marLeft w:val="0"/>
      <w:marRight w:val="0"/>
      <w:marTop w:val="0"/>
      <w:marBottom w:val="0"/>
      <w:divBdr>
        <w:top w:val="none" w:sz="0" w:space="0" w:color="auto"/>
        <w:left w:val="none" w:sz="0" w:space="0" w:color="auto"/>
        <w:bottom w:val="none" w:sz="0" w:space="0" w:color="auto"/>
        <w:right w:val="none" w:sz="0" w:space="0" w:color="auto"/>
      </w:divBdr>
    </w:div>
    <w:div w:id="1302228813">
      <w:bodyDiv w:val="1"/>
      <w:marLeft w:val="0"/>
      <w:marRight w:val="0"/>
      <w:marTop w:val="0"/>
      <w:marBottom w:val="0"/>
      <w:divBdr>
        <w:top w:val="none" w:sz="0" w:space="0" w:color="auto"/>
        <w:left w:val="none" w:sz="0" w:space="0" w:color="auto"/>
        <w:bottom w:val="none" w:sz="0" w:space="0" w:color="auto"/>
        <w:right w:val="none" w:sz="0" w:space="0" w:color="auto"/>
      </w:divBdr>
    </w:div>
    <w:div w:id="1306664119">
      <w:bodyDiv w:val="1"/>
      <w:marLeft w:val="0"/>
      <w:marRight w:val="0"/>
      <w:marTop w:val="0"/>
      <w:marBottom w:val="0"/>
      <w:divBdr>
        <w:top w:val="none" w:sz="0" w:space="0" w:color="auto"/>
        <w:left w:val="none" w:sz="0" w:space="0" w:color="auto"/>
        <w:bottom w:val="none" w:sz="0" w:space="0" w:color="auto"/>
        <w:right w:val="none" w:sz="0" w:space="0" w:color="auto"/>
      </w:divBdr>
    </w:div>
    <w:div w:id="1321957956">
      <w:bodyDiv w:val="1"/>
      <w:marLeft w:val="0"/>
      <w:marRight w:val="0"/>
      <w:marTop w:val="0"/>
      <w:marBottom w:val="0"/>
      <w:divBdr>
        <w:top w:val="none" w:sz="0" w:space="0" w:color="auto"/>
        <w:left w:val="none" w:sz="0" w:space="0" w:color="auto"/>
        <w:bottom w:val="none" w:sz="0" w:space="0" w:color="auto"/>
        <w:right w:val="none" w:sz="0" w:space="0" w:color="auto"/>
      </w:divBdr>
    </w:div>
    <w:div w:id="1331106828">
      <w:bodyDiv w:val="1"/>
      <w:marLeft w:val="0"/>
      <w:marRight w:val="0"/>
      <w:marTop w:val="0"/>
      <w:marBottom w:val="0"/>
      <w:divBdr>
        <w:top w:val="none" w:sz="0" w:space="0" w:color="auto"/>
        <w:left w:val="none" w:sz="0" w:space="0" w:color="auto"/>
        <w:bottom w:val="none" w:sz="0" w:space="0" w:color="auto"/>
        <w:right w:val="none" w:sz="0" w:space="0" w:color="auto"/>
      </w:divBdr>
    </w:div>
    <w:div w:id="1332175017">
      <w:bodyDiv w:val="1"/>
      <w:marLeft w:val="0"/>
      <w:marRight w:val="0"/>
      <w:marTop w:val="0"/>
      <w:marBottom w:val="0"/>
      <w:divBdr>
        <w:top w:val="none" w:sz="0" w:space="0" w:color="auto"/>
        <w:left w:val="none" w:sz="0" w:space="0" w:color="auto"/>
        <w:bottom w:val="none" w:sz="0" w:space="0" w:color="auto"/>
        <w:right w:val="none" w:sz="0" w:space="0" w:color="auto"/>
      </w:divBdr>
    </w:div>
    <w:div w:id="1350185030">
      <w:bodyDiv w:val="1"/>
      <w:marLeft w:val="0"/>
      <w:marRight w:val="0"/>
      <w:marTop w:val="0"/>
      <w:marBottom w:val="0"/>
      <w:divBdr>
        <w:top w:val="none" w:sz="0" w:space="0" w:color="auto"/>
        <w:left w:val="none" w:sz="0" w:space="0" w:color="auto"/>
        <w:bottom w:val="none" w:sz="0" w:space="0" w:color="auto"/>
        <w:right w:val="none" w:sz="0" w:space="0" w:color="auto"/>
      </w:divBdr>
    </w:div>
    <w:div w:id="1361274940">
      <w:bodyDiv w:val="1"/>
      <w:marLeft w:val="0"/>
      <w:marRight w:val="0"/>
      <w:marTop w:val="0"/>
      <w:marBottom w:val="0"/>
      <w:divBdr>
        <w:top w:val="none" w:sz="0" w:space="0" w:color="auto"/>
        <w:left w:val="none" w:sz="0" w:space="0" w:color="auto"/>
        <w:bottom w:val="none" w:sz="0" w:space="0" w:color="auto"/>
        <w:right w:val="none" w:sz="0" w:space="0" w:color="auto"/>
      </w:divBdr>
    </w:div>
    <w:div w:id="1430467594">
      <w:bodyDiv w:val="1"/>
      <w:marLeft w:val="0"/>
      <w:marRight w:val="0"/>
      <w:marTop w:val="0"/>
      <w:marBottom w:val="0"/>
      <w:divBdr>
        <w:top w:val="none" w:sz="0" w:space="0" w:color="auto"/>
        <w:left w:val="none" w:sz="0" w:space="0" w:color="auto"/>
        <w:bottom w:val="none" w:sz="0" w:space="0" w:color="auto"/>
        <w:right w:val="none" w:sz="0" w:space="0" w:color="auto"/>
      </w:divBdr>
    </w:div>
    <w:div w:id="1448233242">
      <w:bodyDiv w:val="1"/>
      <w:marLeft w:val="0"/>
      <w:marRight w:val="0"/>
      <w:marTop w:val="0"/>
      <w:marBottom w:val="0"/>
      <w:divBdr>
        <w:top w:val="none" w:sz="0" w:space="0" w:color="auto"/>
        <w:left w:val="none" w:sz="0" w:space="0" w:color="auto"/>
        <w:bottom w:val="none" w:sz="0" w:space="0" w:color="auto"/>
        <w:right w:val="none" w:sz="0" w:space="0" w:color="auto"/>
      </w:divBdr>
    </w:div>
    <w:div w:id="1456558982">
      <w:bodyDiv w:val="1"/>
      <w:marLeft w:val="0"/>
      <w:marRight w:val="0"/>
      <w:marTop w:val="0"/>
      <w:marBottom w:val="0"/>
      <w:divBdr>
        <w:top w:val="none" w:sz="0" w:space="0" w:color="auto"/>
        <w:left w:val="none" w:sz="0" w:space="0" w:color="auto"/>
        <w:bottom w:val="none" w:sz="0" w:space="0" w:color="auto"/>
        <w:right w:val="none" w:sz="0" w:space="0" w:color="auto"/>
      </w:divBdr>
    </w:div>
    <w:div w:id="1501652216">
      <w:bodyDiv w:val="1"/>
      <w:marLeft w:val="0"/>
      <w:marRight w:val="0"/>
      <w:marTop w:val="0"/>
      <w:marBottom w:val="0"/>
      <w:divBdr>
        <w:top w:val="none" w:sz="0" w:space="0" w:color="auto"/>
        <w:left w:val="none" w:sz="0" w:space="0" w:color="auto"/>
        <w:bottom w:val="none" w:sz="0" w:space="0" w:color="auto"/>
        <w:right w:val="none" w:sz="0" w:space="0" w:color="auto"/>
      </w:divBdr>
    </w:div>
    <w:div w:id="1536506486">
      <w:bodyDiv w:val="1"/>
      <w:marLeft w:val="0"/>
      <w:marRight w:val="0"/>
      <w:marTop w:val="0"/>
      <w:marBottom w:val="0"/>
      <w:divBdr>
        <w:top w:val="none" w:sz="0" w:space="0" w:color="auto"/>
        <w:left w:val="none" w:sz="0" w:space="0" w:color="auto"/>
        <w:bottom w:val="none" w:sz="0" w:space="0" w:color="auto"/>
        <w:right w:val="none" w:sz="0" w:space="0" w:color="auto"/>
      </w:divBdr>
      <w:divsChild>
        <w:div w:id="1364749886">
          <w:marLeft w:val="0"/>
          <w:marRight w:val="0"/>
          <w:marTop w:val="0"/>
          <w:marBottom w:val="0"/>
          <w:divBdr>
            <w:top w:val="none" w:sz="0" w:space="0" w:color="auto"/>
            <w:left w:val="none" w:sz="0" w:space="0" w:color="auto"/>
            <w:bottom w:val="none" w:sz="0" w:space="0" w:color="auto"/>
            <w:right w:val="none" w:sz="0" w:space="0" w:color="auto"/>
          </w:divBdr>
          <w:divsChild>
            <w:div w:id="1065109911">
              <w:marLeft w:val="0"/>
              <w:marRight w:val="0"/>
              <w:marTop w:val="0"/>
              <w:marBottom w:val="0"/>
              <w:divBdr>
                <w:top w:val="none" w:sz="0" w:space="0" w:color="auto"/>
                <w:left w:val="none" w:sz="0" w:space="0" w:color="auto"/>
                <w:bottom w:val="none" w:sz="0" w:space="0" w:color="auto"/>
                <w:right w:val="none" w:sz="0" w:space="0" w:color="auto"/>
              </w:divBdr>
            </w:div>
            <w:div w:id="1577857335">
              <w:marLeft w:val="0"/>
              <w:marRight w:val="0"/>
              <w:marTop w:val="0"/>
              <w:marBottom w:val="0"/>
              <w:divBdr>
                <w:top w:val="none" w:sz="0" w:space="0" w:color="auto"/>
                <w:left w:val="none" w:sz="0" w:space="0" w:color="auto"/>
                <w:bottom w:val="none" w:sz="0" w:space="0" w:color="auto"/>
                <w:right w:val="none" w:sz="0" w:space="0" w:color="auto"/>
              </w:divBdr>
              <w:divsChild>
                <w:div w:id="1337852657">
                  <w:marLeft w:val="0"/>
                  <w:marRight w:val="0"/>
                  <w:marTop w:val="0"/>
                  <w:marBottom w:val="0"/>
                  <w:divBdr>
                    <w:top w:val="none" w:sz="0" w:space="0" w:color="auto"/>
                    <w:left w:val="none" w:sz="0" w:space="0" w:color="auto"/>
                    <w:bottom w:val="none" w:sz="0" w:space="0" w:color="auto"/>
                    <w:right w:val="none" w:sz="0" w:space="0" w:color="auto"/>
                  </w:divBdr>
                </w:div>
              </w:divsChild>
            </w:div>
            <w:div w:id="928847611">
              <w:marLeft w:val="0"/>
              <w:marRight w:val="0"/>
              <w:marTop w:val="0"/>
              <w:marBottom w:val="0"/>
              <w:divBdr>
                <w:top w:val="none" w:sz="0" w:space="0" w:color="auto"/>
                <w:left w:val="none" w:sz="0" w:space="0" w:color="auto"/>
                <w:bottom w:val="none" w:sz="0" w:space="0" w:color="auto"/>
                <w:right w:val="none" w:sz="0" w:space="0" w:color="auto"/>
              </w:divBdr>
              <w:divsChild>
                <w:div w:id="518616884">
                  <w:marLeft w:val="0"/>
                  <w:marRight w:val="0"/>
                  <w:marTop w:val="0"/>
                  <w:marBottom w:val="0"/>
                  <w:divBdr>
                    <w:top w:val="none" w:sz="0" w:space="0" w:color="auto"/>
                    <w:left w:val="none" w:sz="0" w:space="0" w:color="auto"/>
                    <w:bottom w:val="none" w:sz="0" w:space="0" w:color="auto"/>
                    <w:right w:val="none" w:sz="0" w:space="0" w:color="auto"/>
                  </w:divBdr>
                </w:div>
              </w:divsChild>
            </w:div>
            <w:div w:id="1462963333">
              <w:marLeft w:val="0"/>
              <w:marRight w:val="0"/>
              <w:marTop w:val="0"/>
              <w:marBottom w:val="0"/>
              <w:divBdr>
                <w:top w:val="none" w:sz="0" w:space="0" w:color="auto"/>
                <w:left w:val="none" w:sz="0" w:space="0" w:color="auto"/>
                <w:bottom w:val="none" w:sz="0" w:space="0" w:color="auto"/>
                <w:right w:val="none" w:sz="0" w:space="0" w:color="auto"/>
              </w:divBdr>
              <w:divsChild>
                <w:div w:id="5100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14432">
      <w:bodyDiv w:val="1"/>
      <w:marLeft w:val="0"/>
      <w:marRight w:val="0"/>
      <w:marTop w:val="0"/>
      <w:marBottom w:val="0"/>
      <w:divBdr>
        <w:top w:val="none" w:sz="0" w:space="0" w:color="auto"/>
        <w:left w:val="none" w:sz="0" w:space="0" w:color="auto"/>
        <w:bottom w:val="none" w:sz="0" w:space="0" w:color="auto"/>
        <w:right w:val="none" w:sz="0" w:space="0" w:color="auto"/>
      </w:divBdr>
    </w:div>
    <w:div w:id="1579362831">
      <w:bodyDiv w:val="1"/>
      <w:marLeft w:val="0"/>
      <w:marRight w:val="0"/>
      <w:marTop w:val="0"/>
      <w:marBottom w:val="0"/>
      <w:divBdr>
        <w:top w:val="none" w:sz="0" w:space="0" w:color="auto"/>
        <w:left w:val="none" w:sz="0" w:space="0" w:color="auto"/>
        <w:bottom w:val="none" w:sz="0" w:space="0" w:color="auto"/>
        <w:right w:val="none" w:sz="0" w:space="0" w:color="auto"/>
      </w:divBdr>
    </w:div>
    <w:div w:id="1593735482">
      <w:bodyDiv w:val="1"/>
      <w:marLeft w:val="0"/>
      <w:marRight w:val="0"/>
      <w:marTop w:val="0"/>
      <w:marBottom w:val="0"/>
      <w:divBdr>
        <w:top w:val="none" w:sz="0" w:space="0" w:color="auto"/>
        <w:left w:val="none" w:sz="0" w:space="0" w:color="auto"/>
        <w:bottom w:val="none" w:sz="0" w:space="0" w:color="auto"/>
        <w:right w:val="none" w:sz="0" w:space="0" w:color="auto"/>
      </w:divBdr>
    </w:div>
    <w:div w:id="1603611849">
      <w:bodyDiv w:val="1"/>
      <w:marLeft w:val="0"/>
      <w:marRight w:val="0"/>
      <w:marTop w:val="0"/>
      <w:marBottom w:val="0"/>
      <w:divBdr>
        <w:top w:val="none" w:sz="0" w:space="0" w:color="auto"/>
        <w:left w:val="none" w:sz="0" w:space="0" w:color="auto"/>
        <w:bottom w:val="none" w:sz="0" w:space="0" w:color="auto"/>
        <w:right w:val="none" w:sz="0" w:space="0" w:color="auto"/>
      </w:divBdr>
    </w:div>
    <w:div w:id="1643536746">
      <w:bodyDiv w:val="1"/>
      <w:marLeft w:val="0"/>
      <w:marRight w:val="0"/>
      <w:marTop w:val="0"/>
      <w:marBottom w:val="0"/>
      <w:divBdr>
        <w:top w:val="none" w:sz="0" w:space="0" w:color="auto"/>
        <w:left w:val="none" w:sz="0" w:space="0" w:color="auto"/>
        <w:bottom w:val="none" w:sz="0" w:space="0" w:color="auto"/>
        <w:right w:val="none" w:sz="0" w:space="0" w:color="auto"/>
      </w:divBdr>
    </w:div>
    <w:div w:id="1654334474">
      <w:bodyDiv w:val="1"/>
      <w:marLeft w:val="0"/>
      <w:marRight w:val="0"/>
      <w:marTop w:val="0"/>
      <w:marBottom w:val="0"/>
      <w:divBdr>
        <w:top w:val="none" w:sz="0" w:space="0" w:color="auto"/>
        <w:left w:val="none" w:sz="0" w:space="0" w:color="auto"/>
        <w:bottom w:val="none" w:sz="0" w:space="0" w:color="auto"/>
        <w:right w:val="none" w:sz="0" w:space="0" w:color="auto"/>
      </w:divBdr>
    </w:div>
    <w:div w:id="1693144552">
      <w:bodyDiv w:val="1"/>
      <w:marLeft w:val="0"/>
      <w:marRight w:val="0"/>
      <w:marTop w:val="0"/>
      <w:marBottom w:val="0"/>
      <w:divBdr>
        <w:top w:val="none" w:sz="0" w:space="0" w:color="auto"/>
        <w:left w:val="none" w:sz="0" w:space="0" w:color="auto"/>
        <w:bottom w:val="none" w:sz="0" w:space="0" w:color="auto"/>
        <w:right w:val="none" w:sz="0" w:space="0" w:color="auto"/>
      </w:divBdr>
    </w:div>
    <w:div w:id="1702895220">
      <w:bodyDiv w:val="1"/>
      <w:marLeft w:val="0"/>
      <w:marRight w:val="0"/>
      <w:marTop w:val="0"/>
      <w:marBottom w:val="0"/>
      <w:divBdr>
        <w:top w:val="none" w:sz="0" w:space="0" w:color="auto"/>
        <w:left w:val="none" w:sz="0" w:space="0" w:color="auto"/>
        <w:bottom w:val="none" w:sz="0" w:space="0" w:color="auto"/>
        <w:right w:val="none" w:sz="0" w:space="0" w:color="auto"/>
      </w:divBdr>
    </w:div>
    <w:div w:id="1714499099">
      <w:bodyDiv w:val="1"/>
      <w:marLeft w:val="0"/>
      <w:marRight w:val="0"/>
      <w:marTop w:val="0"/>
      <w:marBottom w:val="0"/>
      <w:divBdr>
        <w:top w:val="none" w:sz="0" w:space="0" w:color="auto"/>
        <w:left w:val="none" w:sz="0" w:space="0" w:color="auto"/>
        <w:bottom w:val="none" w:sz="0" w:space="0" w:color="auto"/>
        <w:right w:val="none" w:sz="0" w:space="0" w:color="auto"/>
      </w:divBdr>
    </w:div>
    <w:div w:id="1755475273">
      <w:bodyDiv w:val="1"/>
      <w:marLeft w:val="0"/>
      <w:marRight w:val="0"/>
      <w:marTop w:val="0"/>
      <w:marBottom w:val="0"/>
      <w:divBdr>
        <w:top w:val="none" w:sz="0" w:space="0" w:color="auto"/>
        <w:left w:val="none" w:sz="0" w:space="0" w:color="auto"/>
        <w:bottom w:val="none" w:sz="0" w:space="0" w:color="auto"/>
        <w:right w:val="none" w:sz="0" w:space="0" w:color="auto"/>
      </w:divBdr>
    </w:div>
    <w:div w:id="1760131767">
      <w:bodyDiv w:val="1"/>
      <w:marLeft w:val="0"/>
      <w:marRight w:val="0"/>
      <w:marTop w:val="0"/>
      <w:marBottom w:val="0"/>
      <w:divBdr>
        <w:top w:val="none" w:sz="0" w:space="0" w:color="auto"/>
        <w:left w:val="none" w:sz="0" w:space="0" w:color="auto"/>
        <w:bottom w:val="none" w:sz="0" w:space="0" w:color="auto"/>
        <w:right w:val="none" w:sz="0" w:space="0" w:color="auto"/>
      </w:divBdr>
    </w:div>
    <w:div w:id="1761875218">
      <w:bodyDiv w:val="1"/>
      <w:marLeft w:val="0"/>
      <w:marRight w:val="0"/>
      <w:marTop w:val="0"/>
      <w:marBottom w:val="0"/>
      <w:divBdr>
        <w:top w:val="none" w:sz="0" w:space="0" w:color="auto"/>
        <w:left w:val="none" w:sz="0" w:space="0" w:color="auto"/>
        <w:bottom w:val="none" w:sz="0" w:space="0" w:color="auto"/>
        <w:right w:val="none" w:sz="0" w:space="0" w:color="auto"/>
      </w:divBdr>
    </w:div>
    <w:div w:id="1801260279">
      <w:bodyDiv w:val="1"/>
      <w:marLeft w:val="0"/>
      <w:marRight w:val="0"/>
      <w:marTop w:val="0"/>
      <w:marBottom w:val="0"/>
      <w:divBdr>
        <w:top w:val="none" w:sz="0" w:space="0" w:color="auto"/>
        <w:left w:val="none" w:sz="0" w:space="0" w:color="auto"/>
        <w:bottom w:val="none" w:sz="0" w:space="0" w:color="auto"/>
        <w:right w:val="none" w:sz="0" w:space="0" w:color="auto"/>
      </w:divBdr>
    </w:div>
    <w:div w:id="1801994414">
      <w:bodyDiv w:val="1"/>
      <w:marLeft w:val="0"/>
      <w:marRight w:val="0"/>
      <w:marTop w:val="0"/>
      <w:marBottom w:val="0"/>
      <w:divBdr>
        <w:top w:val="none" w:sz="0" w:space="0" w:color="auto"/>
        <w:left w:val="none" w:sz="0" w:space="0" w:color="auto"/>
        <w:bottom w:val="none" w:sz="0" w:space="0" w:color="auto"/>
        <w:right w:val="none" w:sz="0" w:space="0" w:color="auto"/>
      </w:divBdr>
    </w:div>
    <w:div w:id="1817258574">
      <w:bodyDiv w:val="1"/>
      <w:marLeft w:val="0"/>
      <w:marRight w:val="0"/>
      <w:marTop w:val="0"/>
      <w:marBottom w:val="0"/>
      <w:divBdr>
        <w:top w:val="none" w:sz="0" w:space="0" w:color="auto"/>
        <w:left w:val="none" w:sz="0" w:space="0" w:color="auto"/>
        <w:bottom w:val="none" w:sz="0" w:space="0" w:color="auto"/>
        <w:right w:val="none" w:sz="0" w:space="0" w:color="auto"/>
      </w:divBdr>
    </w:div>
    <w:div w:id="1829130705">
      <w:bodyDiv w:val="1"/>
      <w:marLeft w:val="0"/>
      <w:marRight w:val="0"/>
      <w:marTop w:val="0"/>
      <w:marBottom w:val="0"/>
      <w:divBdr>
        <w:top w:val="none" w:sz="0" w:space="0" w:color="auto"/>
        <w:left w:val="none" w:sz="0" w:space="0" w:color="auto"/>
        <w:bottom w:val="none" w:sz="0" w:space="0" w:color="auto"/>
        <w:right w:val="none" w:sz="0" w:space="0" w:color="auto"/>
      </w:divBdr>
    </w:div>
    <w:div w:id="1911962752">
      <w:bodyDiv w:val="1"/>
      <w:marLeft w:val="0"/>
      <w:marRight w:val="0"/>
      <w:marTop w:val="0"/>
      <w:marBottom w:val="0"/>
      <w:divBdr>
        <w:top w:val="none" w:sz="0" w:space="0" w:color="auto"/>
        <w:left w:val="none" w:sz="0" w:space="0" w:color="auto"/>
        <w:bottom w:val="none" w:sz="0" w:space="0" w:color="auto"/>
        <w:right w:val="none" w:sz="0" w:space="0" w:color="auto"/>
      </w:divBdr>
    </w:div>
    <w:div w:id="1975017705">
      <w:bodyDiv w:val="1"/>
      <w:marLeft w:val="0"/>
      <w:marRight w:val="0"/>
      <w:marTop w:val="0"/>
      <w:marBottom w:val="0"/>
      <w:divBdr>
        <w:top w:val="none" w:sz="0" w:space="0" w:color="auto"/>
        <w:left w:val="none" w:sz="0" w:space="0" w:color="auto"/>
        <w:bottom w:val="none" w:sz="0" w:space="0" w:color="auto"/>
        <w:right w:val="none" w:sz="0" w:space="0" w:color="auto"/>
      </w:divBdr>
    </w:div>
    <w:div w:id="1982037902">
      <w:bodyDiv w:val="1"/>
      <w:marLeft w:val="0"/>
      <w:marRight w:val="0"/>
      <w:marTop w:val="0"/>
      <w:marBottom w:val="0"/>
      <w:divBdr>
        <w:top w:val="none" w:sz="0" w:space="0" w:color="auto"/>
        <w:left w:val="none" w:sz="0" w:space="0" w:color="auto"/>
        <w:bottom w:val="none" w:sz="0" w:space="0" w:color="auto"/>
        <w:right w:val="none" w:sz="0" w:space="0" w:color="auto"/>
      </w:divBdr>
    </w:div>
    <w:div w:id="2035185450">
      <w:bodyDiv w:val="1"/>
      <w:marLeft w:val="0"/>
      <w:marRight w:val="0"/>
      <w:marTop w:val="0"/>
      <w:marBottom w:val="0"/>
      <w:divBdr>
        <w:top w:val="none" w:sz="0" w:space="0" w:color="auto"/>
        <w:left w:val="none" w:sz="0" w:space="0" w:color="auto"/>
        <w:bottom w:val="none" w:sz="0" w:space="0" w:color="auto"/>
        <w:right w:val="none" w:sz="0" w:space="0" w:color="auto"/>
      </w:divBdr>
    </w:div>
    <w:div w:id="2051878749">
      <w:bodyDiv w:val="1"/>
      <w:marLeft w:val="0"/>
      <w:marRight w:val="0"/>
      <w:marTop w:val="0"/>
      <w:marBottom w:val="0"/>
      <w:divBdr>
        <w:top w:val="none" w:sz="0" w:space="0" w:color="auto"/>
        <w:left w:val="none" w:sz="0" w:space="0" w:color="auto"/>
        <w:bottom w:val="none" w:sz="0" w:space="0" w:color="auto"/>
        <w:right w:val="none" w:sz="0" w:space="0" w:color="auto"/>
      </w:divBdr>
    </w:div>
    <w:div w:id="2094467227">
      <w:bodyDiv w:val="1"/>
      <w:marLeft w:val="0"/>
      <w:marRight w:val="0"/>
      <w:marTop w:val="0"/>
      <w:marBottom w:val="0"/>
      <w:divBdr>
        <w:top w:val="none" w:sz="0" w:space="0" w:color="auto"/>
        <w:left w:val="none" w:sz="0" w:space="0" w:color="auto"/>
        <w:bottom w:val="none" w:sz="0" w:space="0" w:color="auto"/>
        <w:right w:val="none" w:sz="0" w:space="0" w:color="auto"/>
      </w:divBdr>
    </w:div>
    <w:div w:id="2103647618">
      <w:bodyDiv w:val="1"/>
      <w:marLeft w:val="0"/>
      <w:marRight w:val="0"/>
      <w:marTop w:val="0"/>
      <w:marBottom w:val="0"/>
      <w:divBdr>
        <w:top w:val="none" w:sz="0" w:space="0" w:color="auto"/>
        <w:left w:val="none" w:sz="0" w:space="0" w:color="auto"/>
        <w:bottom w:val="none" w:sz="0" w:space="0" w:color="auto"/>
        <w:right w:val="none" w:sz="0" w:space="0" w:color="auto"/>
      </w:divBdr>
    </w:div>
    <w:div w:id="2106001392">
      <w:bodyDiv w:val="1"/>
      <w:marLeft w:val="0"/>
      <w:marRight w:val="0"/>
      <w:marTop w:val="0"/>
      <w:marBottom w:val="0"/>
      <w:divBdr>
        <w:top w:val="none" w:sz="0" w:space="0" w:color="auto"/>
        <w:left w:val="none" w:sz="0" w:space="0" w:color="auto"/>
        <w:bottom w:val="none" w:sz="0" w:space="0" w:color="auto"/>
        <w:right w:val="none" w:sz="0" w:space="0" w:color="auto"/>
      </w:divBdr>
    </w:div>
    <w:div w:id="2106682144">
      <w:bodyDiv w:val="1"/>
      <w:marLeft w:val="0"/>
      <w:marRight w:val="0"/>
      <w:marTop w:val="0"/>
      <w:marBottom w:val="0"/>
      <w:divBdr>
        <w:top w:val="none" w:sz="0" w:space="0" w:color="auto"/>
        <w:left w:val="none" w:sz="0" w:space="0" w:color="auto"/>
        <w:bottom w:val="none" w:sz="0" w:space="0" w:color="auto"/>
        <w:right w:val="none" w:sz="0" w:space="0" w:color="auto"/>
      </w:divBdr>
    </w:div>
    <w:div w:id="2109695389">
      <w:bodyDiv w:val="1"/>
      <w:marLeft w:val="0"/>
      <w:marRight w:val="0"/>
      <w:marTop w:val="0"/>
      <w:marBottom w:val="0"/>
      <w:divBdr>
        <w:top w:val="none" w:sz="0" w:space="0" w:color="auto"/>
        <w:left w:val="none" w:sz="0" w:space="0" w:color="auto"/>
        <w:bottom w:val="none" w:sz="0" w:space="0" w:color="auto"/>
        <w:right w:val="none" w:sz="0" w:space="0" w:color="auto"/>
      </w:divBdr>
    </w:div>
    <w:div w:id="2118714526">
      <w:bodyDiv w:val="1"/>
      <w:marLeft w:val="0"/>
      <w:marRight w:val="0"/>
      <w:marTop w:val="0"/>
      <w:marBottom w:val="0"/>
      <w:divBdr>
        <w:top w:val="none" w:sz="0" w:space="0" w:color="auto"/>
        <w:left w:val="none" w:sz="0" w:space="0" w:color="auto"/>
        <w:bottom w:val="none" w:sz="0" w:space="0" w:color="auto"/>
        <w:right w:val="none" w:sz="0" w:space="0" w:color="auto"/>
      </w:divBdr>
    </w:div>
    <w:div w:id="2140609475">
      <w:bodyDiv w:val="1"/>
      <w:marLeft w:val="0"/>
      <w:marRight w:val="0"/>
      <w:marTop w:val="0"/>
      <w:marBottom w:val="0"/>
      <w:divBdr>
        <w:top w:val="none" w:sz="0" w:space="0" w:color="auto"/>
        <w:left w:val="none" w:sz="0" w:space="0" w:color="auto"/>
        <w:bottom w:val="none" w:sz="0" w:space="0" w:color="auto"/>
        <w:right w:val="none" w:sz="0" w:space="0" w:color="auto"/>
      </w:divBdr>
    </w:div>
    <w:div w:id="214526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6" Type="http://schemas.openxmlformats.org/officeDocument/2006/relationships/chart" Target="charts/chart5.xml"/><Relationship Id="rId107" Type="http://schemas.openxmlformats.org/officeDocument/2006/relationships/image" Target="media/image91.png"/><Relationship Id="rId11" Type="http://schemas.openxmlformats.org/officeDocument/2006/relationships/hyperlink" Target="http://www.wup.zgora.pl"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image" Target="media/image113.png"/><Relationship Id="rId137" Type="http://schemas.openxmlformats.org/officeDocument/2006/relationships/image" Target="media/image12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6.png"/><Relationship Id="rId140" Type="http://schemas.openxmlformats.org/officeDocument/2006/relationships/image" Target="media/image124.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 Id="rId14" Type="http://schemas.openxmlformats.org/officeDocument/2006/relationships/chart" Target="charts/chart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s>
</file>

<file path=word/charts/_rels/chart1.xml.rels><?xml version="1.0" encoding="UTF-8" standalone="yes"?>
<Relationships xmlns="http://schemas.openxmlformats.org/package/2006/relationships"><Relationship Id="rId1" Type="http://schemas.openxmlformats.org/officeDocument/2006/relationships/oleObject" Target="file:///C:\DOKUMENTY\statystyka\2015\opracowania\podobie&#324;stwa%20i%20r&#243;&#380;nice\struktury\zbior&#243;wka%202008-2015%20(20151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KUMENTY\statystyka\2015\opracowania\podobie&#324;stwa%20i%20r&#243;&#380;nice\struktury\zbior&#243;wka%202008-2015%20(20151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KUMENTY\statystyka\2015\opracowania\podobie&#324;stwa%20i%20r&#243;&#380;nice\stopa%20bezrobocia%202008-2015\stopa%20bezrobocia%202008-2014%20(20151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KUMENTY\statystyka\2015\opracowania\podobie&#324;stwa%20i%20r&#243;&#380;nice\gminy\gminy%202008-2015%20(2015102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KUMENTY\statystyka\2015\opracowania\podobie&#324;stwa%20i%20r&#243;&#380;nice\MPiPS01%20za&#322;%203_I%20p%202015\grupy%20wielkie\grupy%20wielkie_I%20p%202015%20(20151005)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KUMENTY\statystyka\2015\opracowania\podobie&#324;stwa%20i%20r&#243;&#380;nice\MPiPS01%20za&#322;%203_I%20p%202015\grupy%20elementarne\grupy%20elementarne_zbior&#243;wka_I%20p%202015%20(2015100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KUMENTY\statystyka\2015\opracowania\podobie&#324;stwa%20i%20r&#243;&#380;nice\MPiPS01%20za&#322;%203_I%20p%202015\zawody_za&#322;%203%20MPiPS01_od%202015%20(20151007)a_po%20korektach.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plotArea>
      <c:layout>
        <c:manualLayout>
          <c:layoutTarget val="inner"/>
          <c:xMode val="edge"/>
          <c:yMode val="edge"/>
          <c:x val="4.6604938271604938E-2"/>
          <c:y val="3.6813922356091031E-2"/>
          <c:w val="0.6762909844602758"/>
          <c:h val="0.87934520233163627"/>
        </c:manualLayout>
      </c:layout>
      <c:areaChart>
        <c:grouping val="stacked"/>
        <c:varyColors val="0"/>
        <c:ser>
          <c:idx val="13"/>
          <c:order val="0"/>
          <c:tx>
            <c:strRef>
              <c:f>'zmiana liczby bezrobotnych'!$B$19</c:f>
              <c:strCache>
                <c:ptCount val="1"/>
                <c:pt idx="0">
                  <c:v>ŻARY</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bezrobotnych'!$C$19:$J$19</c:f>
              <c:numCache>
                <c:formatCode>General</c:formatCode>
                <c:ptCount val="8"/>
                <c:pt idx="0">
                  <c:v>4971</c:v>
                </c:pt>
                <c:pt idx="1">
                  <c:v>6353</c:v>
                </c:pt>
                <c:pt idx="2">
                  <c:v>5878</c:v>
                </c:pt>
                <c:pt idx="3">
                  <c:v>5625</c:v>
                </c:pt>
                <c:pt idx="4">
                  <c:v>5735</c:v>
                </c:pt>
                <c:pt idx="5">
                  <c:v>5725</c:v>
                </c:pt>
                <c:pt idx="6">
                  <c:v>4440</c:v>
                </c:pt>
                <c:pt idx="7">
                  <c:v>3139</c:v>
                </c:pt>
              </c:numCache>
            </c:numRef>
          </c:val>
        </c:ser>
        <c:ser>
          <c:idx val="12"/>
          <c:order val="1"/>
          <c:tx>
            <c:strRef>
              <c:f>'zmiana liczby bezrobotnych'!$B$18</c:f>
              <c:strCache>
                <c:ptCount val="1"/>
                <c:pt idx="0">
                  <c:v>ŻAGAŃ</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bezrobotnych'!$C$18:$J$18</c:f>
              <c:numCache>
                <c:formatCode>General</c:formatCode>
                <c:ptCount val="8"/>
                <c:pt idx="0">
                  <c:v>5100</c:v>
                </c:pt>
                <c:pt idx="1">
                  <c:v>5832</c:v>
                </c:pt>
                <c:pt idx="2">
                  <c:v>5529</c:v>
                </c:pt>
                <c:pt idx="3">
                  <c:v>5539</c:v>
                </c:pt>
                <c:pt idx="4">
                  <c:v>5626</c:v>
                </c:pt>
                <c:pt idx="5">
                  <c:v>5499</c:v>
                </c:pt>
                <c:pt idx="6">
                  <c:v>4534</c:v>
                </c:pt>
                <c:pt idx="7">
                  <c:v>3930</c:v>
                </c:pt>
              </c:numCache>
            </c:numRef>
          </c:val>
        </c:ser>
        <c:ser>
          <c:idx val="11"/>
          <c:order val="2"/>
          <c:tx>
            <c:strRef>
              <c:f>'zmiana liczby bezrobotnych'!$B$17</c:f>
              <c:strCache>
                <c:ptCount val="1"/>
                <c:pt idx="0">
                  <c:v>ZIELONA  GÓRA (ziemski)</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bezrobotnych'!$C$17:$J$17</c:f>
              <c:numCache>
                <c:formatCode>General</c:formatCode>
                <c:ptCount val="8"/>
                <c:pt idx="0">
                  <c:v>2802</c:v>
                </c:pt>
                <c:pt idx="1">
                  <c:v>4017</c:v>
                </c:pt>
                <c:pt idx="2">
                  <c:v>4087</c:v>
                </c:pt>
                <c:pt idx="3">
                  <c:v>4394</c:v>
                </c:pt>
                <c:pt idx="4">
                  <c:v>4740</c:v>
                </c:pt>
                <c:pt idx="5">
                  <c:v>4592</c:v>
                </c:pt>
                <c:pt idx="6">
                  <c:v>4180</c:v>
                </c:pt>
                <c:pt idx="7">
                  <c:v>2886</c:v>
                </c:pt>
              </c:numCache>
            </c:numRef>
          </c:val>
        </c:ser>
        <c:ser>
          <c:idx val="10"/>
          <c:order val="3"/>
          <c:tx>
            <c:strRef>
              <c:f>'zmiana liczby bezrobotnych'!$B$16</c:f>
              <c:strCache>
                <c:ptCount val="1"/>
                <c:pt idx="0">
                  <c:v>ZIELONA  GÓRA (grodzki)</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bezrobotnych'!$C$16:$J$16</c:f>
              <c:numCache>
                <c:formatCode>General</c:formatCode>
                <c:ptCount val="8"/>
                <c:pt idx="0">
                  <c:v>2836</c:v>
                </c:pt>
                <c:pt idx="1">
                  <c:v>3892</c:v>
                </c:pt>
                <c:pt idx="2">
                  <c:v>4437</c:v>
                </c:pt>
                <c:pt idx="3">
                  <c:v>4645</c:v>
                </c:pt>
                <c:pt idx="4">
                  <c:v>4965</c:v>
                </c:pt>
                <c:pt idx="5">
                  <c:v>4452</c:v>
                </c:pt>
                <c:pt idx="6">
                  <c:v>4212</c:v>
                </c:pt>
                <c:pt idx="7">
                  <c:v>3908</c:v>
                </c:pt>
              </c:numCache>
            </c:numRef>
          </c:val>
        </c:ser>
        <c:ser>
          <c:idx val="9"/>
          <c:order val="4"/>
          <c:tx>
            <c:strRef>
              <c:f>'zmiana liczby bezrobotnych'!$B$15</c:f>
              <c:strCache>
                <c:ptCount val="1"/>
                <c:pt idx="0">
                  <c:v>WSCHOWA</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bezrobotnych'!$C$15:$J$15</c:f>
              <c:numCache>
                <c:formatCode>General</c:formatCode>
                <c:ptCount val="8"/>
                <c:pt idx="0">
                  <c:v>1764</c:v>
                </c:pt>
                <c:pt idx="1">
                  <c:v>1880</c:v>
                </c:pt>
                <c:pt idx="2">
                  <c:v>2007</c:v>
                </c:pt>
                <c:pt idx="3">
                  <c:v>2115</c:v>
                </c:pt>
                <c:pt idx="4">
                  <c:v>2159</c:v>
                </c:pt>
                <c:pt idx="5">
                  <c:v>2170</c:v>
                </c:pt>
                <c:pt idx="6">
                  <c:v>1795</c:v>
                </c:pt>
                <c:pt idx="7">
                  <c:v>1539</c:v>
                </c:pt>
              </c:numCache>
            </c:numRef>
          </c:val>
        </c:ser>
        <c:ser>
          <c:idx val="8"/>
          <c:order val="5"/>
          <c:tx>
            <c:strRef>
              <c:f>'zmiana liczby bezrobotnych'!$B$14</c:f>
              <c:strCache>
                <c:ptCount val="1"/>
                <c:pt idx="0">
                  <c:v>ŚWIEBODZIN</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bezrobotnych'!$C$14:$J$14</c:f>
              <c:numCache>
                <c:formatCode>General</c:formatCode>
                <c:ptCount val="8"/>
                <c:pt idx="0">
                  <c:v>1501</c:v>
                </c:pt>
                <c:pt idx="1">
                  <c:v>2269</c:v>
                </c:pt>
                <c:pt idx="2">
                  <c:v>1993</c:v>
                </c:pt>
                <c:pt idx="3">
                  <c:v>1984</c:v>
                </c:pt>
                <c:pt idx="4">
                  <c:v>2791</c:v>
                </c:pt>
                <c:pt idx="5">
                  <c:v>3066</c:v>
                </c:pt>
                <c:pt idx="6">
                  <c:v>2456</c:v>
                </c:pt>
                <c:pt idx="7">
                  <c:v>2064</c:v>
                </c:pt>
              </c:numCache>
            </c:numRef>
          </c:val>
        </c:ser>
        <c:ser>
          <c:idx val="7"/>
          <c:order val="6"/>
          <c:tx>
            <c:strRef>
              <c:f>'zmiana liczby bezrobotnych'!$B$13</c:f>
              <c:strCache>
                <c:ptCount val="1"/>
                <c:pt idx="0">
                  <c:v>SULĘCIN</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bezrobotnych'!$C$13:$J$13</c:f>
              <c:numCache>
                <c:formatCode>General</c:formatCode>
                <c:ptCount val="8"/>
                <c:pt idx="0">
                  <c:v>1175</c:v>
                </c:pt>
                <c:pt idx="1">
                  <c:v>1888</c:v>
                </c:pt>
                <c:pt idx="2">
                  <c:v>1559</c:v>
                </c:pt>
                <c:pt idx="3">
                  <c:v>1592</c:v>
                </c:pt>
                <c:pt idx="4">
                  <c:v>1685</c:v>
                </c:pt>
                <c:pt idx="5">
                  <c:v>1761</c:v>
                </c:pt>
                <c:pt idx="6">
                  <c:v>1542</c:v>
                </c:pt>
                <c:pt idx="7">
                  <c:v>1326</c:v>
                </c:pt>
              </c:numCache>
            </c:numRef>
          </c:val>
        </c:ser>
        <c:ser>
          <c:idx val="6"/>
          <c:order val="7"/>
          <c:tx>
            <c:strRef>
              <c:f>'zmiana liczby bezrobotnych'!$B$12</c:f>
              <c:strCache>
                <c:ptCount val="1"/>
                <c:pt idx="0">
                  <c:v>STRZELCE KRAJEŃSKIE</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bezrobotnych'!$C$12:$J$12</c:f>
              <c:numCache>
                <c:formatCode>General</c:formatCode>
                <c:ptCount val="8"/>
                <c:pt idx="0">
                  <c:v>3349</c:v>
                </c:pt>
                <c:pt idx="1">
                  <c:v>4110</c:v>
                </c:pt>
                <c:pt idx="2">
                  <c:v>4130</c:v>
                </c:pt>
                <c:pt idx="3">
                  <c:v>4083</c:v>
                </c:pt>
                <c:pt idx="4">
                  <c:v>4500</c:v>
                </c:pt>
                <c:pt idx="5">
                  <c:v>4727</c:v>
                </c:pt>
                <c:pt idx="6">
                  <c:v>3843</c:v>
                </c:pt>
                <c:pt idx="7">
                  <c:v>3221</c:v>
                </c:pt>
              </c:numCache>
            </c:numRef>
          </c:val>
        </c:ser>
        <c:ser>
          <c:idx val="5"/>
          <c:order val="8"/>
          <c:tx>
            <c:strRef>
              <c:f>'zmiana liczby bezrobotnych'!$B$11</c:f>
              <c:strCache>
                <c:ptCount val="1"/>
                <c:pt idx="0">
                  <c:v>SŁUBICE</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bezrobotnych'!$C$11:$J$11</c:f>
              <c:numCache>
                <c:formatCode>General</c:formatCode>
                <c:ptCount val="8"/>
                <c:pt idx="0">
                  <c:v>2459</c:v>
                </c:pt>
                <c:pt idx="1">
                  <c:v>3299</c:v>
                </c:pt>
                <c:pt idx="2">
                  <c:v>3301</c:v>
                </c:pt>
                <c:pt idx="3">
                  <c:v>2267</c:v>
                </c:pt>
                <c:pt idx="4">
                  <c:v>1990</c:v>
                </c:pt>
                <c:pt idx="5">
                  <c:v>2050</c:v>
                </c:pt>
                <c:pt idx="6">
                  <c:v>1388</c:v>
                </c:pt>
                <c:pt idx="7">
                  <c:v>931</c:v>
                </c:pt>
              </c:numCache>
            </c:numRef>
          </c:val>
        </c:ser>
        <c:ser>
          <c:idx val="4"/>
          <c:order val="9"/>
          <c:tx>
            <c:strRef>
              <c:f>'zmiana liczby bezrobotnych'!$B$10</c:f>
              <c:strCache>
                <c:ptCount val="1"/>
                <c:pt idx="0">
                  <c:v>NOWA  SÓL</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bezrobotnych'!$C$10:$J$10</c:f>
              <c:numCache>
                <c:formatCode>General</c:formatCode>
                <c:ptCount val="8"/>
                <c:pt idx="0">
                  <c:v>5147</c:v>
                </c:pt>
                <c:pt idx="1">
                  <c:v>7544</c:v>
                </c:pt>
                <c:pt idx="2">
                  <c:v>6879</c:v>
                </c:pt>
                <c:pt idx="3">
                  <c:v>6471</c:v>
                </c:pt>
                <c:pt idx="4">
                  <c:v>6906</c:v>
                </c:pt>
                <c:pt idx="5">
                  <c:v>6821</c:v>
                </c:pt>
                <c:pt idx="6">
                  <c:v>5912</c:v>
                </c:pt>
                <c:pt idx="7">
                  <c:v>4780</c:v>
                </c:pt>
              </c:numCache>
            </c:numRef>
          </c:val>
        </c:ser>
        <c:ser>
          <c:idx val="3"/>
          <c:order val="10"/>
          <c:tx>
            <c:strRef>
              <c:f>'zmiana liczby bezrobotnych'!$B$9</c:f>
              <c:strCache>
                <c:ptCount val="1"/>
                <c:pt idx="0">
                  <c:v>MIĘDZYRZECZ</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bezrobotnych'!$C$9:$J$9</c:f>
              <c:numCache>
                <c:formatCode>General</c:formatCode>
                <c:ptCount val="8"/>
                <c:pt idx="0">
                  <c:v>3128</c:v>
                </c:pt>
                <c:pt idx="1">
                  <c:v>4175</c:v>
                </c:pt>
                <c:pt idx="2">
                  <c:v>4408</c:v>
                </c:pt>
                <c:pt idx="3">
                  <c:v>4516</c:v>
                </c:pt>
                <c:pt idx="4">
                  <c:v>4481</c:v>
                </c:pt>
                <c:pt idx="5">
                  <c:v>5004</c:v>
                </c:pt>
                <c:pt idx="6">
                  <c:v>4222</c:v>
                </c:pt>
                <c:pt idx="7">
                  <c:v>3463</c:v>
                </c:pt>
              </c:numCache>
            </c:numRef>
          </c:val>
        </c:ser>
        <c:ser>
          <c:idx val="2"/>
          <c:order val="11"/>
          <c:tx>
            <c:strRef>
              <c:f>'zmiana liczby bezrobotnych'!$B$8</c:f>
              <c:strCache>
                <c:ptCount val="1"/>
                <c:pt idx="0">
                  <c:v>KROSNO ODRZAŃSKIE</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bezrobotnych'!$C$8:$J$8</c:f>
              <c:numCache>
                <c:formatCode>General</c:formatCode>
                <c:ptCount val="8"/>
                <c:pt idx="0">
                  <c:v>4421</c:v>
                </c:pt>
                <c:pt idx="1">
                  <c:v>4768</c:v>
                </c:pt>
                <c:pt idx="2">
                  <c:v>4001</c:v>
                </c:pt>
                <c:pt idx="3">
                  <c:v>4180</c:v>
                </c:pt>
                <c:pt idx="4">
                  <c:v>4215</c:v>
                </c:pt>
                <c:pt idx="5">
                  <c:v>4214</c:v>
                </c:pt>
                <c:pt idx="6">
                  <c:v>3259</c:v>
                </c:pt>
                <c:pt idx="7">
                  <c:v>2700</c:v>
                </c:pt>
              </c:numCache>
            </c:numRef>
          </c:val>
        </c:ser>
        <c:ser>
          <c:idx val="1"/>
          <c:order val="12"/>
          <c:tx>
            <c:strRef>
              <c:f>'zmiana liczby bezrobotnych'!$B$7</c:f>
              <c:strCache>
                <c:ptCount val="1"/>
                <c:pt idx="0">
                  <c:v>GORZÓW WIELKOPOLSKI (ziemski)</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bezrobotnych'!$C$7:$J$7</c:f>
              <c:numCache>
                <c:formatCode>General</c:formatCode>
                <c:ptCount val="8"/>
                <c:pt idx="0">
                  <c:v>1425</c:v>
                </c:pt>
                <c:pt idx="1">
                  <c:v>2223</c:v>
                </c:pt>
                <c:pt idx="2">
                  <c:v>2731</c:v>
                </c:pt>
                <c:pt idx="3">
                  <c:v>2696</c:v>
                </c:pt>
                <c:pt idx="4">
                  <c:v>2871</c:v>
                </c:pt>
                <c:pt idx="5">
                  <c:v>2959</c:v>
                </c:pt>
                <c:pt idx="6">
                  <c:v>2204</c:v>
                </c:pt>
                <c:pt idx="7">
                  <c:v>1912</c:v>
                </c:pt>
              </c:numCache>
            </c:numRef>
          </c:val>
        </c:ser>
        <c:ser>
          <c:idx val="0"/>
          <c:order val="13"/>
          <c:tx>
            <c:strRef>
              <c:f>'zmiana liczby bezrobotnych'!$B$6</c:f>
              <c:strCache>
                <c:ptCount val="1"/>
                <c:pt idx="0">
                  <c:v>GORZÓW WIELKOPOLSKI (grodzki)</c:v>
                </c:pt>
              </c:strCache>
            </c:strRef>
          </c:tx>
          <c:dLbls>
            <c:showLegendKey val="0"/>
            <c:showVal val="1"/>
            <c:showCatName val="0"/>
            <c:showSerName val="0"/>
            <c:showPercent val="0"/>
            <c:showBubbleSize val="0"/>
            <c:showLeaderLines val="0"/>
          </c:dLbls>
          <c:cat>
            <c:numRef>
              <c:f>'zmiana liczby bezrobotnych'!$C$5:$J$5</c:f>
              <c:numCache>
                <c:formatCode>General</c:formatCode>
                <c:ptCount val="8"/>
                <c:pt idx="0">
                  <c:v>2008</c:v>
                </c:pt>
                <c:pt idx="1">
                  <c:v>2009</c:v>
                </c:pt>
                <c:pt idx="2">
                  <c:v>2010</c:v>
                </c:pt>
                <c:pt idx="3">
                  <c:v>2011</c:v>
                </c:pt>
                <c:pt idx="4">
                  <c:v>2012</c:v>
                </c:pt>
                <c:pt idx="5">
                  <c:v>2013</c:v>
                </c:pt>
                <c:pt idx="6">
                  <c:v>2014</c:v>
                </c:pt>
                <c:pt idx="7">
                  <c:v>2015</c:v>
                </c:pt>
              </c:numCache>
            </c:numRef>
          </c:cat>
          <c:val>
            <c:numRef>
              <c:f>'zmiana liczby bezrobotnych'!$C$6:$J$6</c:f>
              <c:numCache>
                <c:formatCode>General</c:formatCode>
                <c:ptCount val="8"/>
                <c:pt idx="0">
                  <c:v>2180</c:v>
                </c:pt>
                <c:pt idx="1">
                  <c:v>3304</c:v>
                </c:pt>
                <c:pt idx="2">
                  <c:v>4504</c:v>
                </c:pt>
                <c:pt idx="3">
                  <c:v>4606</c:v>
                </c:pt>
                <c:pt idx="4">
                  <c:v>5138</c:v>
                </c:pt>
                <c:pt idx="5">
                  <c:v>4961</c:v>
                </c:pt>
                <c:pt idx="6">
                  <c:v>3425</c:v>
                </c:pt>
                <c:pt idx="7">
                  <c:v>2758</c:v>
                </c:pt>
              </c:numCache>
            </c:numRef>
          </c:val>
        </c:ser>
        <c:dLbls>
          <c:showLegendKey val="0"/>
          <c:showVal val="0"/>
          <c:showCatName val="0"/>
          <c:showSerName val="0"/>
          <c:showPercent val="0"/>
          <c:showBubbleSize val="0"/>
        </c:dLbls>
        <c:axId val="103991552"/>
        <c:axId val="104136704"/>
      </c:areaChart>
      <c:catAx>
        <c:axId val="103991552"/>
        <c:scaling>
          <c:orientation val="minMax"/>
        </c:scaling>
        <c:delete val="0"/>
        <c:axPos val="b"/>
        <c:numFmt formatCode="General" sourceLinked="1"/>
        <c:majorTickMark val="out"/>
        <c:minorTickMark val="none"/>
        <c:tickLblPos val="nextTo"/>
        <c:txPr>
          <a:bodyPr/>
          <a:lstStyle/>
          <a:p>
            <a:pPr>
              <a:defRPr sz="900"/>
            </a:pPr>
            <a:endParaRPr lang="pl-PL"/>
          </a:p>
        </c:txPr>
        <c:crossAx val="104136704"/>
        <c:crosses val="autoZero"/>
        <c:auto val="1"/>
        <c:lblAlgn val="ctr"/>
        <c:lblOffset val="100"/>
        <c:noMultiLvlLbl val="0"/>
      </c:catAx>
      <c:valAx>
        <c:axId val="104136704"/>
        <c:scaling>
          <c:orientation val="minMax"/>
        </c:scaling>
        <c:delete val="1"/>
        <c:axPos val="l"/>
        <c:majorGridlines/>
        <c:numFmt formatCode="General" sourceLinked="1"/>
        <c:majorTickMark val="out"/>
        <c:minorTickMark val="none"/>
        <c:tickLblPos val="nextTo"/>
        <c:crossAx val="103991552"/>
        <c:crosses val="autoZero"/>
        <c:crossBetween val="midCat"/>
      </c:valAx>
    </c:plotArea>
    <c:legend>
      <c:legendPos val="r"/>
      <c:layout>
        <c:manualLayout>
          <c:xMode val="edge"/>
          <c:yMode val="edge"/>
          <c:x val="0.7379252940604647"/>
          <c:y val="2.9186838884118608E-2"/>
          <c:w val="0.24941309419655877"/>
          <c:h val="0.95059009445165066"/>
        </c:manualLayout>
      </c:layout>
      <c:overlay val="0"/>
      <c:txPr>
        <a:bodyPr/>
        <a:lstStyle/>
        <a:p>
          <a:pPr>
            <a:defRPr sz="800"/>
          </a:pPr>
          <a:endParaRPr lang="pl-PL"/>
        </a:p>
      </c:txPr>
    </c:legend>
    <c:plotVisOnly val="1"/>
    <c:dispBlanksAs val="zero"/>
    <c:showDLblsOverMax val="0"/>
  </c:chart>
  <c:txPr>
    <a:bodyPr/>
    <a:lstStyle/>
    <a:p>
      <a:pPr>
        <a:defRPr sz="700"/>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686074721009218E-2"/>
          <c:y val="3.5623409669211195E-2"/>
          <c:w val="0.9466278505579816"/>
          <c:h val="0.48978501733084889"/>
        </c:manualLayout>
      </c:layout>
      <c:barChart>
        <c:barDir val="col"/>
        <c:grouping val="clustered"/>
        <c:varyColors val="0"/>
        <c:ser>
          <c:idx val="0"/>
          <c:order val="0"/>
          <c:tx>
            <c:strRef>
              <c:f>'zmiana liczby bezrobotnych'!$C$79</c:f>
              <c:strCache>
                <c:ptCount val="1"/>
                <c:pt idx="0">
                  <c:v>Wartość Rxy (zmiana liczby bezrobocia w powiecie w relacji do zmiany liczby w województwie)</c:v>
                </c:pt>
              </c:strCache>
            </c:strRef>
          </c:tx>
          <c:spPr>
            <a:solidFill>
              <a:schemeClr val="accent6"/>
            </a:solidFill>
          </c:spPr>
          <c:invertIfNegative val="0"/>
          <c:dLbls>
            <c:txPr>
              <a:bodyPr/>
              <a:lstStyle/>
              <a:p>
                <a:pPr>
                  <a:defRPr sz="900"/>
                </a:pPr>
                <a:endParaRPr lang="pl-PL"/>
              </a:p>
            </c:txPr>
            <c:showLegendKey val="0"/>
            <c:showVal val="1"/>
            <c:showCatName val="0"/>
            <c:showSerName val="0"/>
            <c:showPercent val="0"/>
            <c:showBubbleSize val="0"/>
            <c:showLeaderLines val="0"/>
          </c:dLbls>
          <c:cat>
            <c:strRef>
              <c:f>'zmiana liczby bezrobotnych'!$B$80:$B$93</c:f>
              <c:strCache>
                <c:ptCount val="14"/>
                <c:pt idx="0">
                  <c:v>STRZELCE KRAJEŃSKIE</c:v>
                </c:pt>
                <c:pt idx="1">
                  <c:v>NOWA  SÓL</c:v>
                </c:pt>
                <c:pt idx="2">
                  <c:v>WSCHOWA</c:v>
                </c:pt>
                <c:pt idx="3">
                  <c:v>ZIELONA  GÓRA (ziemski)</c:v>
                </c:pt>
                <c:pt idx="4">
                  <c:v>MIĘDZYRZECZ</c:v>
                </c:pt>
                <c:pt idx="5">
                  <c:v>ŻARY</c:v>
                </c:pt>
                <c:pt idx="6">
                  <c:v>ŻAGAŃ</c:v>
                </c:pt>
                <c:pt idx="7">
                  <c:v>GORZÓW WIELKOPOLSKI (ziemski)</c:v>
                </c:pt>
                <c:pt idx="8">
                  <c:v>GORZÓW WIELKOPOLSKI (grodzki)</c:v>
                </c:pt>
                <c:pt idx="9">
                  <c:v>SULĘCIN</c:v>
                </c:pt>
                <c:pt idx="10">
                  <c:v>ZIELONA  GÓRA (grodzki)</c:v>
                </c:pt>
                <c:pt idx="11">
                  <c:v>KROSNO ODRZAŃSKIE</c:v>
                </c:pt>
                <c:pt idx="12">
                  <c:v>ŚWIEBODZIN</c:v>
                </c:pt>
                <c:pt idx="13">
                  <c:v>SŁUBICE</c:v>
                </c:pt>
              </c:strCache>
            </c:strRef>
          </c:cat>
          <c:val>
            <c:numRef>
              <c:f>'zmiana liczby bezrobotnych'!$C$80:$C$93</c:f>
              <c:numCache>
                <c:formatCode>0.00</c:formatCode>
                <c:ptCount val="14"/>
                <c:pt idx="0">
                  <c:v>0.95267824849095994</c:v>
                </c:pt>
                <c:pt idx="1">
                  <c:v>0.94146827415607093</c:v>
                </c:pt>
                <c:pt idx="2">
                  <c:v>0.9223585458641318</c:v>
                </c:pt>
                <c:pt idx="3">
                  <c:v>0.90668709753208865</c:v>
                </c:pt>
                <c:pt idx="4">
                  <c:v>0.88395246791009219</c:v>
                </c:pt>
                <c:pt idx="5">
                  <c:v>0.87992955579004484</c:v>
                </c:pt>
                <c:pt idx="6">
                  <c:v>0.86926108009088432</c:v>
                </c:pt>
                <c:pt idx="7">
                  <c:v>0.86657205877610721</c:v>
                </c:pt>
                <c:pt idx="8">
                  <c:v>0.86299816778391192</c:v>
                </c:pt>
                <c:pt idx="9">
                  <c:v>0.84799145509856444</c:v>
                </c:pt>
                <c:pt idx="10">
                  <c:v>0.70160145327273338</c:v>
                </c:pt>
                <c:pt idx="11">
                  <c:v>0.63734463999077573</c:v>
                </c:pt>
                <c:pt idx="12">
                  <c:v>0.59181868545498106</c:v>
                </c:pt>
                <c:pt idx="13">
                  <c:v>0.55286065605908252</c:v>
                </c:pt>
              </c:numCache>
            </c:numRef>
          </c:val>
        </c:ser>
        <c:dLbls>
          <c:showLegendKey val="0"/>
          <c:showVal val="1"/>
          <c:showCatName val="0"/>
          <c:showSerName val="0"/>
          <c:showPercent val="0"/>
          <c:showBubbleSize val="0"/>
        </c:dLbls>
        <c:gapWidth val="75"/>
        <c:axId val="104155776"/>
        <c:axId val="104171008"/>
      </c:barChart>
      <c:catAx>
        <c:axId val="104155776"/>
        <c:scaling>
          <c:orientation val="minMax"/>
        </c:scaling>
        <c:delete val="0"/>
        <c:axPos val="b"/>
        <c:majorTickMark val="none"/>
        <c:minorTickMark val="none"/>
        <c:tickLblPos val="nextTo"/>
        <c:txPr>
          <a:bodyPr rot="-5400000" vert="horz"/>
          <a:lstStyle/>
          <a:p>
            <a:pPr>
              <a:defRPr sz="800"/>
            </a:pPr>
            <a:endParaRPr lang="pl-PL"/>
          </a:p>
        </c:txPr>
        <c:crossAx val="104171008"/>
        <c:crosses val="autoZero"/>
        <c:auto val="1"/>
        <c:lblAlgn val="ctr"/>
        <c:lblOffset val="100"/>
        <c:noMultiLvlLbl val="0"/>
      </c:catAx>
      <c:valAx>
        <c:axId val="104171008"/>
        <c:scaling>
          <c:orientation val="minMax"/>
        </c:scaling>
        <c:delete val="1"/>
        <c:axPos val="l"/>
        <c:numFmt formatCode="0.00" sourceLinked="1"/>
        <c:majorTickMark val="none"/>
        <c:minorTickMark val="none"/>
        <c:tickLblPos val="nextTo"/>
        <c:crossAx val="1041557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35892388451444"/>
          <c:y val="4.626975365744683E-2"/>
          <c:w val="0.86608552055993004"/>
          <c:h val="0.64530607094276027"/>
        </c:manualLayout>
      </c:layout>
      <c:lineChart>
        <c:grouping val="standard"/>
        <c:varyColors val="0"/>
        <c:ser>
          <c:idx val="2"/>
          <c:order val="0"/>
          <c:tx>
            <c:strRef>
              <c:f>Arkusz8!$C$7</c:f>
              <c:strCache>
                <c:ptCount val="1"/>
                <c:pt idx="0">
                  <c:v>KROSNO ODRZAŃSKIE</c:v>
                </c:pt>
              </c:strCache>
            </c:strRef>
          </c:tx>
          <c:spPr>
            <a:ln>
              <a:solidFill>
                <a:schemeClr val="accent5">
                  <a:lumMod val="75000"/>
                </a:schemeClr>
              </a:solidFill>
            </a:ln>
          </c:spPr>
          <c:marker>
            <c:symbol val="none"/>
          </c:marker>
          <c:cat>
            <c:strRef>
              <c:f>Arkusz8!$D$4:$K$4</c:f>
              <c:strCache>
                <c:ptCount val="8"/>
                <c:pt idx="0">
                  <c:v>2008</c:v>
                </c:pt>
                <c:pt idx="1">
                  <c:v>2009</c:v>
                </c:pt>
                <c:pt idx="2">
                  <c:v>2010</c:v>
                </c:pt>
                <c:pt idx="3">
                  <c:v>2011</c:v>
                </c:pt>
                <c:pt idx="4">
                  <c:v>2012</c:v>
                </c:pt>
                <c:pt idx="5">
                  <c:v>2013</c:v>
                </c:pt>
                <c:pt idx="6">
                  <c:v>2014</c:v>
                </c:pt>
                <c:pt idx="7">
                  <c:v>2015</c:v>
                </c:pt>
              </c:strCache>
            </c:strRef>
          </c:cat>
          <c:val>
            <c:numRef>
              <c:f>Arkusz8!$D$7:$K$7</c:f>
              <c:numCache>
                <c:formatCode>0.0%</c:formatCode>
                <c:ptCount val="8"/>
                <c:pt idx="0">
                  <c:v>0.252</c:v>
                </c:pt>
                <c:pt idx="1">
                  <c:v>0.26899999999999996</c:v>
                </c:pt>
                <c:pt idx="2">
                  <c:v>0.245</c:v>
                </c:pt>
                <c:pt idx="3">
                  <c:v>0.22800000000000001</c:v>
                </c:pt>
                <c:pt idx="4">
                  <c:v>0.23300000000000001</c:v>
                </c:pt>
                <c:pt idx="5">
                  <c:v>0.23699999999999999</c:v>
                </c:pt>
                <c:pt idx="6">
                  <c:v>0.19500000000000001</c:v>
                </c:pt>
                <c:pt idx="7">
                  <c:v>0.159</c:v>
                </c:pt>
              </c:numCache>
            </c:numRef>
          </c:val>
          <c:smooth val="0"/>
        </c:ser>
        <c:ser>
          <c:idx val="5"/>
          <c:order val="1"/>
          <c:tx>
            <c:strRef>
              <c:f>Arkusz8!$C$10</c:f>
              <c:strCache>
                <c:ptCount val="1"/>
                <c:pt idx="0">
                  <c:v>SŁUBICE</c:v>
                </c:pt>
              </c:strCache>
            </c:strRef>
          </c:tx>
          <c:spPr>
            <a:ln>
              <a:solidFill>
                <a:schemeClr val="accent3"/>
              </a:solidFill>
            </a:ln>
          </c:spPr>
          <c:marker>
            <c:symbol val="none"/>
          </c:marker>
          <c:cat>
            <c:strRef>
              <c:f>Arkusz8!$D$4:$K$4</c:f>
              <c:strCache>
                <c:ptCount val="8"/>
                <c:pt idx="0">
                  <c:v>2008</c:v>
                </c:pt>
                <c:pt idx="1">
                  <c:v>2009</c:v>
                </c:pt>
                <c:pt idx="2">
                  <c:v>2010</c:v>
                </c:pt>
                <c:pt idx="3">
                  <c:v>2011</c:v>
                </c:pt>
                <c:pt idx="4">
                  <c:v>2012</c:v>
                </c:pt>
                <c:pt idx="5">
                  <c:v>2013</c:v>
                </c:pt>
                <c:pt idx="6">
                  <c:v>2014</c:v>
                </c:pt>
                <c:pt idx="7">
                  <c:v>2015</c:v>
                </c:pt>
              </c:strCache>
            </c:strRef>
          </c:cat>
          <c:val>
            <c:numRef>
              <c:f>Arkusz8!$D$10:$K$10</c:f>
              <c:numCache>
                <c:formatCode>0.0%</c:formatCode>
                <c:ptCount val="8"/>
                <c:pt idx="0">
                  <c:v>0.13800000000000001</c:v>
                </c:pt>
                <c:pt idx="1">
                  <c:v>0.18600000000000003</c:v>
                </c:pt>
                <c:pt idx="2">
                  <c:v>0.191</c:v>
                </c:pt>
                <c:pt idx="3">
                  <c:v>0.14000000000000001</c:v>
                </c:pt>
                <c:pt idx="4">
                  <c:v>0.113</c:v>
                </c:pt>
                <c:pt idx="5">
                  <c:v>0.127</c:v>
                </c:pt>
                <c:pt idx="6">
                  <c:v>0.09</c:v>
                </c:pt>
                <c:pt idx="7">
                  <c:v>0.06</c:v>
                </c:pt>
              </c:numCache>
            </c:numRef>
          </c:val>
          <c:smooth val="0"/>
        </c:ser>
        <c:ser>
          <c:idx val="7"/>
          <c:order val="2"/>
          <c:tx>
            <c:strRef>
              <c:f>Arkusz8!$C$12</c:f>
              <c:strCache>
                <c:ptCount val="1"/>
                <c:pt idx="0">
                  <c:v>SULĘCIN</c:v>
                </c:pt>
              </c:strCache>
            </c:strRef>
          </c:tx>
          <c:marker>
            <c:symbol val="none"/>
          </c:marker>
          <c:cat>
            <c:strRef>
              <c:f>Arkusz8!$D$4:$K$4</c:f>
              <c:strCache>
                <c:ptCount val="8"/>
                <c:pt idx="0">
                  <c:v>2008</c:v>
                </c:pt>
                <c:pt idx="1">
                  <c:v>2009</c:v>
                </c:pt>
                <c:pt idx="2">
                  <c:v>2010</c:v>
                </c:pt>
                <c:pt idx="3">
                  <c:v>2011</c:v>
                </c:pt>
                <c:pt idx="4">
                  <c:v>2012</c:v>
                </c:pt>
                <c:pt idx="5">
                  <c:v>2013</c:v>
                </c:pt>
                <c:pt idx="6">
                  <c:v>2014</c:v>
                </c:pt>
                <c:pt idx="7">
                  <c:v>2015</c:v>
                </c:pt>
              </c:strCache>
            </c:strRef>
          </c:cat>
          <c:val>
            <c:numRef>
              <c:f>Arkusz8!$D$12:$K$12</c:f>
              <c:numCache>
                <c:formatCode>0.0%</c:formatCode>
                <c:ptCount val="8"/>
                <c:pt idx="0">
                  <c:v>8.900000000000001E-2</c:v>
                </c:pt>
                <c:pt idx="1">
                  <c:v>0.151</c:v>
                </c:pt>
                <c:pt idx="2">
                  <c:v>0.13100000000000001</c:v>
                </c:pt>
                <c:pt idx="3">
                  <c:v>0.13400000000000001</c:v>
                </c:pt>
                <c:pt idx="4">
                  <c:v>0.14400000000000002</c:v>
                </c:pt>
                <c:pt idx="5">
                  <c:v>0.151</c:v>
                </c:pt>
                <c:pt idx="6">
                  <c:v>0.13500000000000001</c:v>
                </c:pt>
                <c:pt idx="7">
                  <c:v>0.11900000000000001</c:v>
                </c:pt>
              </c:numCache>
            </c:numRef>
          </c:val>
          <c:smooth val="0"/>
        </c:ser>
        <c:ser>
          <c:idx val="8"/>
          <c:order val="3"/>
          <c:tx>
            <c:strRef>
              <c:f>Arkusz8!$C$13</c:f>
              <c:strCache>
                <c:ptCount val="1"/>
                <c:pt idx="0">
                  <c:v>ŚWIEBODZIN</c:v>
                </c:pt>
              </c:strCache>
            </c:strRef>
          </c:tx>
          <c:spPr>
            <a:ln>
              <a:solidFill>
                <a:schemeClr val="accent6">
                  <a:lumMod val="75000"/>
                </a:schemeClr>
              </a:solidFill>
            </a:ln>
          </c:spPr>
          <c:marker>
            <c:symbol val="none"/>
          </c:marker>
          <c:cat>
            <c:strRef>
              <c:f>Arkusz8!$D$4:$K$4</c:f>
              <c:strCache>
                <c:ptCount val="8"/>
                <c:pt idx="0">
                  <c:v>2008</c:v>
                </c:pt>
                <c:pt idx="1">
                  <c:v>2009</c:v>
                </c:pt>
                <c:pt idx="2">
                  <c:v>2010</c:v>
                </c:pt>
                <c:pt idx="3">
                  <c:v>2011</c:v>
                </c:pt>
                <c:pt idx="4">
                  <c:v>2012</c:v>
                </c:pt>
                <c:pt idx="5">
                  <c:v>2013</c:v>
                </c:pt>
                <c:pt idx="6">
                  <c:v>2014</c:v>
                </c:pt>
                <c:pt idx="7">
                  <c:v>2015</c:v>
                </c:pt>
              </c:strCache>
            </c:strRef>
          </c:cat>
          <c:val>
            <c:numRef>
              <c:f>Arkusz8!$D$13:$K$13</c:f>
              <c:numCache>
                <c:formatCode>0.0%</c:formatCode>
                <c:ptCount val="8"/>
                <c:pt idx="0">
                  <c:v>6.3E-2</c:v>
                </c:pt>
                <c:pt idx="1">
                  <c:v>9.6999999999999989E-2</c:v>
                </c:pt>
                <c:pt idx="2">
                  <c:v>8.8000000000000009E-2</c:v>
                </c:pt>
                <c:pt idx="3">
                  <c:v>8.199999999999999E-2</c:v>
                </c:pt>
                <c:pt idx="4">
                  <c:v>0.115</c:v>
                </c:pt>
                <c:pt idx="5">
                  <c:v>0.129</c:v>
                </c:pt>
                <c:pt idx="6">
                  <c:v>0.109</c:v>
                </c:pt>
                <c:pt idx="7">
                  <c:v>8.900000000000001E-2</c:v>
                </c:pt>
              </c:numCache>
            </c:numRef>
          </c:val>
          <c:smooth val="0"/>
        </c:ser>
        <c:ser>
          <c:idx val="14"/>
          <c:order val="4"/>
          <c:tx>
            <c:strRef>
              <c:f>Arkusz8!$C$19</c:f>
              <c:strCache>
                <c:ptCount val="1"/>
                <c:pt idx="0">
                  <c:v>LUBUSKIE</c:v>
                </c:pt>
              </c:strCache>
            </c:strRef>
          </c:tx>
          <c:spPr>
            <a:ln>
              <a:solidFill>
                <a:schemeClr val="tx1"/>
              </a:solidFill>
              <a:prstDash val="dash"/>
            </a:ln>
          </c:spPr>
          <c:marker>
            <c:symbol val="none"/>
          </c:marker>
          <c:cat>
            <c:strRef>
              <c:f>Arkusz8!$D$4:$K$4</c:f>
              <c:strCache>
                <c:ptCount val="8"/>
                <c:pt idx="0">
                  <c:v>2008</c:v>
                </c:pt>
                <c:pt idx="1">
                  <c:v>2009</c:v>
                </c:pt>
                <c:pt idx="2">
                  <c:v>2010</c:v>
                </c:pt>
                <c:pt idx="3">
                  <c:v>2011</c:v>
                </c:pt>
                <c:pt idx="4">
                  <c:v>2012</c:v>
                </c:pt>
                <c:pt idx="5">
                  <c:v>2013</c:v>
                </c:pt>
                <c:pt idx="6">
                  <c:v>2014</c:v>
                </c:pt>
                <c:pt idx="7">
                  <c:v>2015</c:v>
                </c:pt>
              </c:strCache>
            </c:strRef>
          </c:cat>
          <c:val>
            <c:numRef>
              <c:f>Arkusz8!$D$19:$K$19</c:f>
              <c:numCache>
                <c:formatCode>0.0%</c:formatCode>
                <c:ptCount val="8"/>
                <c:pt idx="0">
                  <c:v>0.114</c:v>
                </c:pt>
                <c:pt idx="1">
                  <c:v>0.14699999999999999</c:v>
                </c:pt>
                <c:pt idx="2">
                  <c:v>0.14800000000000002</c:v>
                </c:pt>
                <c:pt idx="3">
                  <c:v>0.14300000000000002</c:v>
                </c:pt>
                <c:pt idx="4">
                  <c:v>0.151</c:v>
                </c:pt>
                <c:pt idx="5">
                  <c:v>0.153</c:v>
                </c:pt>
                <c:pt idx="6">
                  <c:v>0.128</c:v>
                </c:pt>
                <c:pt idx="7">
                  <c:v>0.10400000000000001</c:v>
                </c:pt>
              </c:numCache>
            </c:numRef>
          </c:val>
          <c:smooth val="0"/>
        </c:ser>
        <c:dLbls>
          <c:showLegendKey val="0"/>
          <c:showVal val="0"/>
          <c:showCatName val="0"/>
          <c:showSerName val="0"/>
          <c:showPercent val="0"/>
          <c:showBubbleSize val="0"/>
        </c:dLbls>
        <c:marker val="1"/>
        <c:smooth val="0"/>
        <c:axId val="104185216"/>
        <c:axId val="104338560"/>
      </c:lineChart>
      <c:catAx>
        <c:axId val="104185216"/>
        <c:scaling>
          <c:orientation val="minMax"/>
        </c:scaling>
        <c:delete val="0"/>
        <c:axPos val="b"/>
        <c:majorTickMark val="none"/>
        <c:minorTickMark val="none"/>
        <c:tickLblPos val="nextTo"/>
        <c:crossAx val="104338560"/>
        <c:crosses val="autoZero"/>
        <c:auto val="1"/>
        <c:lblAlgn val="ctr"/>
        <c:lblOffset val="100"/>
        <c:noMultiLvlLbl val="0"/>
      </c:catAx>
      <c:valAx>
        <c:axId val="104338560"/>
        <c:scaling>
          <c:orientation val="minMax"/>
        </c:scaling>
        <c:delete val="0"/>
        <c:axPos val="l"/>
        <c:numFmt formatCode="0.0%" sourceLinked="1"/>
        <c:majorTickMark val="none"/>
        <c:minorTickMark val="none"/>
        <c:tickLblPos val="nextTo"/>
        <c:spPr>
          <a:ln w="9525">
            <a:noFill/>
          </a:ln>
        </c:spPr>
        <c:crossAx val="104185216"/>
        <c:crosses val="autoZero"/>
        <c:crossBetween val="between"/>
      </c:valAx>
    </c:plotArea>
    <c:legend>
      <c:legendPos val="b"/>
      <c:layout>
        <c:manualLayout>
          <c:xMode val="edge"/>
          <c:yMode val="edge"/>
          <c:x val="0.11374890638670168"/>
          <c:y val="0.79336199607121105"/>
          <c:w val="0.85305774278215218"/>
          <c:h val="0.18139995647927251"/>
        </c:manualLayout>
      </c:layout>
      <c:overlay val="0"/>
    </c:legend>
    <c:plotVisOnly val="1"/>
    <c:dispBlanksAs val="gap"/>
    <c:showDLblsOverMax val="0"/>
  </c:chart>
  <c:txPr>
    <a:bodyPr/>
    <a:lstStyle/>
    <a:p>
      <a:pPr>
        <a:defRPr sz="90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lineChart>
        <c:grouping val="standard"/>
        <c:varyColors val="0"/>
        <c:ser>
          <c:idx val="0"/>
          <c:order val="0"/>
          <c:tx>
            <c:strRef>
              <c:f>'Zbiorówka 2008-2015 (2)'!$C$162</c:f>
              <c:strCache>
                <c:ptCount val="1"/>
                <c:pt idx="0">
                  <c:v>GORZÓW WLKP.</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(2)'!$D$162:$J$162</c:f>
              <c:numCache>
                <c:formatCode>0.0%</c:formatCode>
                <c:ptCount val="7"/>
                <c:pt idx="0">
                  <c:v>0.46813671979234894</c:v>
                </c:pt>
                <c:pt idx="1">
                  <c:v>0.90981949458483757</c:v>
                </c:pt>
                <c:pt idx="2">
                  <c:v>0.28081902617506327</c:v>
                </c:pt>
                <c:pt idx="3">
                  <c:v>0.50058548009367687</c:v>
                </c:pt>
                <c:pt idx="4">
                  <c:v>0.29679086585701364</c:v>
                </c:pt>
                <c:pt idx="5">
                  <c:v>0.21300365850664171</c:v>
                </c:pt>
                <c:pt idx="6">
                  <c:v>0.30079365079365084</c:v>
                </c:pt>
              </c:numCache>
            </c:numRef>
          </c:val>
          <c:smooth val="0"/>
        </c:ser>
        <c:ser>
          <c:idx val="1"/>
          <c:order val="1"/>
          <c:tx>
            <c:strRef>
              <c:f>'Zbiorówka 2008-2015 (2)'!$C$163</c:f>
              <c:strCache>
                <c:ptCount val="1"/>
                <c:pt idx="0">
                  <c:v>KROSNO ODRZ.</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(2)'!$D$163:$J$163</c:f>
              <c:numCache>
                <c:formatCode>0.0%</c:formatCode>
                <c:ptCount val="7"/>
                <c:pt idx="0">
                  <c:v>0.44608227228207631</c:v>
                </c:pt>
                <c:pt idx="1">
                  <c:v>0.27750613420575376</c:v>
                </c:pt>
                <c:pt idx="2">
                  <c:v>0.15073891625615776</c:v>
                </c:pt>
                <c:pt idx="3">
                  <c:v>0.23473042123728893</c:v>
                </c:pt>
                <c:pt idx="4">
                  <c:v>0.38285091814503591</c:v>
                </c:pt>
                <c:pt idx="5">
                  <c:v>0.12332089552238801</c:v>
                </c:pt>
                <c:pt idx="6">
                  <c:v>0.29936305732484081</c:v>
                </c:pt>
              </c:numCache>
            </c:numRef>
          </c:val>
          <c:smooth val="0"/>
        </c:ser>
        <c:ser>
          <c:idx val="2"/>
          <c:order val="2"/>
          <c:tx>
            <c:strRef>
              <c:f>'Zbiorówka 2008-2015 (2)'!$C$164</c:f>
              <c:strCache>
                <c:ptCount val="1"/>
                <c:pt idx="0">
                  <c:v>MIĘDZYRZECZ</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(2)'!$D$164:$J$164</c:f>
              <c:numCache>
                <c:formatCode>0.0%</c:formatCode>
                <c:ptCount val="7"/>
                <c:pt idx="0">
                  <c:v>0.29174836601307175</c:v>
                </c:pt>
                <c:pt idx="1">
                  <c:v>0.18724968931367147</c:v>
                </c:pt>
                <c:pt idx="2">
                  <c:v>0.12985938792390417</c:v>
                </c:pt>
                <c:pt idx="3">
                  <c:v>0.17331321915579612</c:v>
                </c:pt>
                <c:pt idx="4">
                  <c:v>0.16120414298464003</c:v>
                </c:pt>
                <c:pt idx="5">
                  <c:v>9.2559456221270264E-2</c:v>
                </c:pt>
                <c:pt idx="6">
                  <c:v>7.885902016738211E-2</c:v>
                </c:pt>
              </c:numCache>
            </c:numRef>
          </c:val>
          <c:smooth val="0"/>
        </c:ser>
        <c:ser>
          <c:idx val="3"/>
          <c:order val="3"/>
          <c:tx>
            <c:strRef>
              <c:f>'Zbiorówka 2008-2015 (2)'!$C$165</c:f>
              <c:strCache>
                <c:ptCount val="1"/>
                <c:pt idx="0">
                  <c:v>NOWA SÓL</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(2)'!$D$165:$J$165</c:f>
              <c:numCache>
                <c:formatCode>0.0%</c:formatCode>
                <c:ptCount val="7"/>
                <c:pt idx="0">
                  <c:v>0.5719164323021293</c:v>
                </c:pt>
                <c:pt idx="1">
                  <c:v>0.10792480570566221</c:v>
                </c:pt>
                <c:pt idx="2">
                  <c:v>0.20294149115659688</c:v>
                </c:pt>
                <c:pt idx="3">
                  <c:v>0.11098626716604243</c:v>
                </c:pt>
                <c:pt idx="4">
                  <c:v>9.1583364801607448E-2</c:v>
                </c:pt>
                <c:pt idx="5">
                  <c:v>0.11729593036932484</c:v>
                </c:pt>
                <c:pt idx="6">
                  <c:v>0.17451991465149364</c:v>
                </c:pt>
              </c:numCache>
            </c:numRef>
          </c:val>
          <c:smooth val="0"/>
        </c:ser>
        <c:ser>
          <c:idx val="4"/>
          <c:order val="4"/>
          <c:tx>
            <c:strRef>
              <c:f>'Zbiorówka 2008-2015 (2)'!$C$166</c:f>
              <c:strCache>
                <c:ptCount val="1"/>
                <c:pt idx="0">
                  <c:v>SŁUBICE</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(2)'!$D$166:$J$166</c:f>
              <c:numCache>
                <c:formatCode>0.0%</c:formatCode>
                <c:ptCount val="7"/>
                <c:pt idx="0">
                  <c:v>0.28620904992965635</c:v>
                </c:pt>
                <c:pt idx="1">
                  <c:v>0.6705809152101363</c:v>
                </c:pt>
                <c:pt idx="2">
                  <c:v>0.59175800993654037</c:v>
                </c:pt>
                <c:pt idx="3">
                  <c:v>0.14909491193737767</c:v>
                </c:pt>
                <c:pt idx="4">
                  <c:v>0.26790424021099624</c:v>
                </c:pt>
                <c:pt idx="5">
                  <c:v>0.21596901779828603</c:v>
                </c:pt>
                <c:pt idx="6">
                  <c:v>0.13697256090765209</c:v>
                </c:pt>
              </c:numCache>
            </c:numRef>
          </c:val>
          <c:smooth val="0"/>
        </c:ser>
        <c:ser>
          <c:idx val="5"/>
          <c:order val="5"/>
          <c:tx>
            <c:strRef>
              <c:f>'Zbiorówka 2008-2015 (2)'!$C$167</c:f>
              <c:strCache>
                <c:ptCount val="1"/>
                <c:pt idx="0">
                  <c:v>STRZELCE KRAJ.</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(2)'!$D$167:$J$167</c:f>
              <c:numCache>
                <c:formatCode>0.0%</c:formatCode>
                <c:ptCount val="7"/>
                <c:pt idx="0">
                  <c:v>0.30315362033505022</c:v>
                </c:pt>
                <c:pt idx="1">
                  <c:v>9.2924765123725828E-2</c:v>
                </c:pt>
                <c:pt idx="2">
                  <c:v>0.15442841891524151</c:v>
                </c:pt>
                <c:pt idx="3">
                  <c:v>0.2642964296429644</c:v>
                </c:pt>
                <c:pt idx="4">
                  <c:v>9.4235338433008797E-2</c:v>
                </c:pt>
                <c:pt idx="5">
                  <c:v>0.10382738805161018</c:v>
                </c:pt>
                <c:pt idx="6">
                  <c:v>0.13260869565217392</c:v>
                </c:pt>
              </c:numCache>
            </c:numRef>
          </c:val>
          <c:smooth val="0"/>
        </c:ser>
        <c:ser>
          <c:idx val="6"/>
          <c:order val="6"/>
          <c:tx>
            <c:strRef>
              <c:f>'Zbiorówka 2008-2015 (2)'!$C$168</c:f>
              <c:strCache>
                <c:ptCount val="1"/>
                <c:pt idx="0">
                  <c:v>SULĘCIN</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(2)'!$D$168:$J$168</c:f>
              <c:numCache>
                <c:formatCode>0.0%</c:formatCode>
                <c:ptCount val="7"/>
                <c:pt idx="0">
                  <c:v>0.56470293844283992</c:v>
                </c:pt>
                <c:pt idx="1">
                  <c:v>0.24319638145495659</c:v>
                </c:pt>
                <c:pt idx="2">
                  <c:v>0.21140159767610756</c:v>
                </c:pt>
                <c:pt idx="3">
                  <c:v>6.7072778706442238E-2</c:v>
                </c:pt>
                <c:pt idx="4">
                  <c:v>0.28777940594980589</c:v>
                </c:pt>
                <c:pt idx="5">
                  <c:v>0.23245614035087714</c:v>
                </c:pt>
                <c:pt idx="6">
                  <c:v>0.13420934411500451</c:v>
                </c:pt>
              </c:numCache>
            </c:numRef>
          </c:val>
          <c:smooth val="0"/>
        </c:ser>
        <c:ser>
          <c:idx val="7"/>
          <c:order val="7"/>
          <c:tx>
            <c:strRef>
              <c:f>'Zbiorówka 2008-2015 (2)'!$C$169</c:f>
              <c:strCache>
                <c:ptCount val="1"/>
                <c:pt idx="0">
                  <c:v>ŚWIEBODZIN</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(2)'!$D$169:$J$169</c:f>
              <c:numCache>
                <c:formatCode>0.0%</c:formatCode>
                <c:ptCount val="7"/>
                <c:pt idx="0">
                  <c:v>0.75331785003317853</c:v>
                </c:pt>
                <c:pt idx="1">
                  <c:v>0.2098727735368956</c:v>
                </c:pt>
                <c:pt idx="2">
                  <c:v>0.31134846461949273</c:v>
                </c:pt>
                <c:pt idx="3">
                  <c:v>0.17551440329218115</c:v>
                </c:pt>
                <c:pt idx="4">
                  <c:v>0.20001390433815358</c:v>
                </c:pt>
                <c:pt idx="5">
                  <c:v>0.22921384665156908</c:v>
                </c:pt>
                <c:pt idx="6">
                  <c:v>0.15553977272727271</c:v>
                </c:pt>
              </c:numCache>
            </c:numRef>
          </c:val>
          <c:smooth val="0"/>
        </c:ser>
        <c:ser>
          <c:idx val="8"/>
          <c:order val="8"/>
          <c:tx>
            <c:strRef>
              <c:f>'Zbiorówka 2008-2015 (2)'!$C$170</c:f>
              <c:strCache>
                <c:ptCount val="1"/>
                <c:pt idx="0">
                  <c:v>WSCHOWA</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(2)'!$D$170:$J$170</c:f>
              <c:numCache>
                <c:formatCode>0.0%</c:formatCode>
                <c:ptCount val="7"/>
                <c:pt idx="0">
                  <c:v>0.30196464015290747</c:v>
                </c:pt>
                <c:pt idx="1">
                  <c:v>0.24561868943023446</c:v>
                </c:pt>
                <c:pt idx="2">
                  <c:v>0.16103896103896098</c:v>
                </c:pt>
                <c:pt idx="3">
                  <c:v>0.16352285465188687</c:v>
                </c:pt>
                <c:pt idx="4">
                  <c:v>0.24790093039841798</c:v>
                </c:pt>
                <c:pt idx="5">
                  <c:v>0.20010150439539098</c:v>
                </c:pt>
                <c:pt idx="6">
                  <c:v>0.20436191132475046</c:v>
                </c:pt>
              </c:numCache>
            </c:numRef>
          </c:val>
          <c:smooth val="0"/>
        </c:ser>
        <c:ser>
          <c:idx val="9"/>
          <c:order val="9"/>
          <c:tx>
            <c:strRef>
              <c:f>'Zbiorówka 2008-2015 (2)'!$C$171</c:f>
              <c:strCache>
                <c:ptCount val="1"/>
                <c:pt idx="0">
                  <c:v>ZIELONA GÓRA</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(2)'!$D$171:$J$171</c:f>
              <c:numCache>
                <c:formatCode>0.0%</c:formatCode>
                <c:ptCount val="7"/>
                <c:pt idx="0">
                  <c:v>0.56088489443221645</c:v>
                </c:pt>
                <c:pt idx="1">
                  <c:v>0.4206594918669222</c:v>
                </c:pt>
                <c:pt idx="2">
                  <c:v>0.27006792219820941</c:v>
                </c:pt>
                <c:pt idx="3">
                  <c:v>0.2419846071531464</c:v>
                </c:pt>
                <c:pt idx="4">
                  <c:v>0.38207309706000814</c:v>
                </c:pt>
                <c:pt idx="5">
                  <c:v>0.45328764189333903</c:v>
                </c:pt>
                <c:pt idx="6">
                  <c:v>0.23559215600815475</c:v>
                </c:pt>
              </c:numCache>
            </c:numRef>
          </c:val>
          <c:smooth val="0"/>
        </c:ser>
        <c:ser>
          <c:idx val="10"/>
          <c:order val="10"/>
          <c:tx>
            <c:strRef>
              <c:f>'Zbiorówka 2008-2015 (2)'!$C$172</c:f>
              <c:strCache>
                <c:ptCount val="1"/>
                <c:pt idx="0">
                  <c:v>ŻAGAŃ</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(2)'!$D$172:$J$172</c:f>
              <c:numCache>
                <c:formatCode>0.0%</c:formatCode>
                <c:ptCount val="7"/>
                <c:pt idx="0">
                  <c:v>0.35969651227456911</c:v>
                </c:pt>
                <c:pt idx="1">
                  <c:v>0.33087912087912086</c:v>
                </c:pt>
                <c:pt idx="2">
                  <c:v>0.26361962261201732</c:v>
                </c:pt>
                <c:pt idx="3">
                  <c:v>0.19159973021031329</c:v>
                </c:pt>
                <c:pt idx="4">
                  <c:v>0.29913866400502764</c:v>
                </c:pt>
                <c:pt idx="5">
                  <c:v>0.50606779812816272</c:v>
                </c:pt>
                <c:pt idx="6">
                  <c:v>0.29497716894977177</c:v>
                </c:pt>
              </c:numCache>
            </c:numRef>
          </c:val>
          <c:smooth val="0"/>
        </c:ser>
        <c:ser>
          <c:idx val="11"/>
          <c:order val="11"/>
          <c:tx>
            <c:strRef>
              <c:f>'Zbiorówka 2008-2015 (2)'!$C$173</c:f>
              <c:strCache>
                <c:ptCount val="1"/>
                <c:pt idx="0">
                  <c:v>ŻARY</c:v>
                </c:pt>
              </c:strCache>
            </c:strRef>
          </c:tx>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(2)'!$D$173:$J$173</c:f>
              <c:numCache>
                <c:formatCode>0.0%</c:formatCode>
                <c:ptCount val="7"/>
                <c:pt idx="0">
                  <c:v>0.70520297312750135</c:v>
                </c:pt>
                <c:pt idx="1">
                  <c:v>0.19646704006893578</c:v>
                </c:pt>
                <c:pt idx="2">
                  <c:v>0.25904795863790331</c:v>
                </c:pt>
                <c:pt idx="3">
                  <c:v>0.17365637076218932</c:v>
                </c:pt>
                <c:pt idx="4">
                  <c:v>0.22903063787041689</c:v>
                </c:pt>
                <c:pt idx="5">
                  <c:v>0.19462167689161547</c:v>
                </c:pt>
                <c:pt idx="6">
                  <c:v>0.17503160556257902</c:v>
                </c:pt>
              </c:numCache>
            </c:numRef>
          </c:val>
          <c:smooth val="0"/>
        </c:ser>
        <c:ser>
          <c:idx val="12"/>
          <c:order val="12"/>
          <c:tx>
            <c:strRef>
              <c:f>'Zbiorówka 2008-2015 (2)'!$C$174</c:f>
              <c:strCache>
                <c:ptCount val="1"/>
                <c:pt idx="0">
                  <c:v>województwo</c:v>
                </c:pt>
              </c:strCache>
            </c:strRef>
          </c:tx>
          <c:spPr>
            <a:ln>
              <a:solidFill>
                <a:schemeClr val="tx1"/>
              </a:solidFill>
            </a:ln>
          </c:spPr>
          <c:marker>
            <c:symbol val="none"/>
          </c:marker>
          <c:cat>
            <c:strRef>
              <c:f>'Zbiorówka 2008-2015 (2)'!$D$161:$J$161</c:f>
              <c:strCache>
                <c:ptCount val="7"/>
                <c:pt idx="0">
                  <c:v>2009/
2008</c:v>
                </c:pt>
                <c:pt idx="1">
                  <c:v>2010/
2009</c:v>
                </c:pt>
                <c:pt idx="2">
                  <c:v>2011/
2010</c:v>
                </c:pt>
                <c:pt idx="3">
                  <c:v>2012/
2011</c:v>
                </c:pt>
                <c:pt idx="4">
                  <c:v>2013/
2012</c:v>
                </c:pt>
                <c:pt idx="5">
                  <c:v>2014/
2013</c:v>
                </c:pt>
                <c:pt idx="6">
                  <c:v>2015/
2014</c:v>
                </c:pt>
              </c:strCache>
            </c:strRef>
          </c:cat>
          <c:val>
            <c:numRef>
              <c:f>'Zbiorówka 2008-2015 (2)'!$D$174:$J$174</c:f>
              <c:numCache>
                <c:formatCode>0.0%</c:formatCode>
                <c:ptCount val="7"/>
                <c:pt idx="0">
                  <c:v>1.0701993314349387</c:v>
                </c:pt>
                <c:pt idx="1">
                  <c:v>1.1329508196721312</c:v>
                </c:pt>
                <c:pt idx="2">
                  <c:v>0.71063060290100422</c:v>
                </c:pt>
                <c:pt idx="3">
                  <c:v>0.71964285714285714</c:v>
                </c:pt>
                <c:pt idx="4">
                  <c:v>0.41042989965939436</c:v>
                </c:pt>
                <c:pt idx="5">
                  <c:v>0.54840123374606131</c:v>
                </c:pt>
                <c:pt idx="6">
                  <c:v>0.41832937590814034</c:v>
                </c:pt>
              </c:numCache>
            </c:numRef>
          </c:val>
          <c:smooth val="0"/>
        </c:ser>
        <c:dLbls>
          <c:showLegendKey val="0"/>
          <c:showVal val="0"/>
          <c:showCatName val="0"/>
          <c:showSerName val="0"/>
          <c:showPercent val="0"/>
          <c:showBubbleSize val="0"/>
        </c:dLbls>
        <c:marker val="1"/>
        <c:smooth val="0"/>
        <c:axId val="104458496"/>
        <c:axId val="104529920"/>
      </c:lineChart>
      <c:catAx>
        <c:axId val="104458496"/>
        <c:scaling>
          <c:orientation val="minMax"/>
        </c:scaling>
        <c:delete val="0"/>
        <c:axPos val="b"/>
        <c:majorTickMark val="out"/>
        <c:minorTickMark val="none"/>
        <c:tickLblPos val="nextTo"/>
        <c:crossAx val="104529920"/>
        <c:crosses val="autoZero"/>
        <c:auto val="1"/>
        <c:lblAlgn val="ctr"/>
        <c:lblOffset val="100"/>
        <c:noMultiLvlLbl val="0"/>
      </c:catAx>
      <c:valAx>
        <c:axId val="104529920"/>
        <c:scaling>
          <c:orientation val="minMax"/>
        </c:scaling>
        <c:delete val="0"/>
        <c:axPos val="l"/>
        <c:majorGridlines/>
        <c:numFmt formatCode="0.0%" sourceLinked="1"/>
        <c:majorTickMark val="out"/>
        <c:minorTickMark val="none"/>
        <c:tickLblPos val="nextTo"/>
        <c:crossAx val="104458496"/>
        <c:crosses val="autoZero"/>
        <c:crossBetween val="between"/>
      </c:valAx>
    </c:plotArea>
    <c:legend>
      <c:legendPos val="r"/>
      <c:layout>
        <c:manualLayout>
          <c:xMode val="edge"/>
          <c:yMode val="edge"/>
          <c:x val="0.73298534558180239"/>
          <c:y val="5.7584242701062126E-2"/>
          <c:w val="0.25034798775153105"/>
          <c:h val="0.89744185507706875"/>
        </c:manualLayout>
      </c:layout>
      <c:overlay val="0"/>
      <c:txPr>
        <a:bodyPr/>
        <a:lstStyle/>
        <a:p>
          <a:pPr>
            <a:defRPr sz="800"/>
          </a:pPr>
          <a:endParaRPr lang="pl-PL"/>
        </a:p>
      </c:txPr>
    </c:legend>
    <c:plotVisOnly val="1"/>
    <c:dispBlanksAs val="gap"/>
    <c:showDLblsOverMax val="0"/>
  </c:chart>
  <c:txPr>
    <a:bodyPr/>
    <a:lstStyle/>
    <a:p>
      <a:pPr>
        <a:defRPr sz="900"/>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'długotrwałe bezrobocie (k)'!$F$4</c:f>
              <c:strCache>
                <c:ptCount val="1"/>
                <c:pt idx="0">
                  <c:v>pozostali</c:v>
                </c:pt>
              </c:strCache>
            </c:strRef>
          </c:tx>
          <c:invertIfNegative val="0"/>
          <c:dLbls>
            <c:txPr>
              <a:bodyPr rot="-5400000" vert="horz"/>
              <a:lstStyle/>
              <a:p>
                <a:pPr>
                  <a:defRPr sz="900" b="1">
                    <a:solidFill>
                      <a:srgbClr val="0070C0"/>
                    </a:solidFill>
                  </a:defRPr>
                </a:pPr>
                <a:endParaRPr lang="pl-PL"/>
              </a:p>
            </c:txPr>
            <c:showLegendKey val="0"/>
            <c:showVal val="1"/>
            <c:showCatName val="0"/>
            <c:showSerName val="0"/>
            <c:showPercent val="0"/>
            <c:showBubbleSize val="0"/>
            <c:showLeaderLines val="0"/>
          </c:dLbls>
          <c:cat>
            <c:strRef>
              <c:f>'długotrwałe bezrobocie (k)'!$D$5:$D$16</c:f>
              <c:strCache>
                <c:ptCount val="12"/>
                <c:pt idx="0">
                  <c:v>SIŁY ZBROJNE</c:v>
                </c:pt>
                <c:pt idx="1">
                  <c:v>PRZEDSTAWICIELE WŁADZ PUBLICZNYCH, WYŻSI URZĘDNICY I KIEROWNICY</c:v>
                </c:pt>
                <c:pt idx="2">
                  <c:v>SPECJALIŚCI</c:v>
                </c:pt>
                <c:pt idx="3">
                  <c:v>TECHNICY I INNY ŚREDNI PERSONEL</c:v>
                </c:pt>
                <c:pt idx="4">
                  <c:v>PRACOWNICY BIUROWI</c:v>
                </c:pt>
                <c:pt idx="5">
                  <c:v>PRACOWNICY USŁUG I SPRZEDAWCY</c:v>
                </c:pt>
                <c:pt idx="6">
                  <c:v>ROLNICY, OGRODNICY, LEŚNICY I RYBACY</c:v>
                </c:pt>
                <c:pt idx="7">
                  <c:v>ROBOTNICY PRZEMYSŁOWI I RZEMIEŚLNICY</c:v>
                </c:pt>
                <c:pt idx="8">
                  <c:v>OPERATORZY I MONTERZY MASZYN I URZĄDZEŃ</c:v>
                </c:pt>
                <c:pt idx="9">
                  <c:v>PRACOWNICY WYKONUJĄCY PRACE PROSTE</c:v>
                </c:pt>
                <c:pt idx="10">
                  <c:v>Bez zawodu</c:v>
                </c:pt>
                <c:pt idx="11">
                  <c:v>Lubuskie</c:v>
                </c:pt>
              </c:strCache>
            </c:strRef>
          </c:cat>
          <c:val>
            <c:numRef>
              <c:f>'długotrwałe bezrobocie (k)'!$F$5:$F$16</c:f>
              <c:numCache>
                <c:formatCode>0.00</c:formatCode>
                <c:ptCount val="12"/>
                <c:pt idx="0">
                  <c:v>-6.3341201319260035E-2</c:v>
                </c:pt>
                <c:pt idx="1">
                  <c:v>-0.38112298919367893</c:v>
                </c:pt>
                <c:pt idx="2">
                  <c:v>-0.49413555697971573</c:v>
                </c:pt>
                <c:pt idx="3">
                  <c:v>-0.56097570530657004</c:v>
                </c:pt>
                <c:pt idx="4">
                  <c:v>-0.64093863608939838</c:v>
                </c:pt>
                <c:pt idx="5">
                  <c:v>-0.77879090634099146</c:v>
                </c:pt>
                <c:pt idx="6">
                  <c:v>-0.6087313590005683</c:v>
                </c:pt>
                <c:pt idx="7">
                  <c:v>-0.71498226255999364</c:v>
                </c:pt>
                <c:pt idx="8">
                  <c:v>-0.78610564303795294</c:v>
                </c:pt>
                <c:pt idx="9">
                  <c:v>-0.79811431084002471</c:v>
                </c:pt>
                <c:pt idx="10">
                  <c:v>-0.65867286011074444</c:v>
                </c:pt>
                <c:pt idx="11">
                  <c:v>-0.82871071287240683</c:v>
                </c:pt>
              </c:numCache>
            </c:numRef>
          </c:val>
        </c:ser>
        <c:ser>
          <c:idx val="1"/>
          <c:order val="1"/>
          <c:tx>
            <c:strRef>
              <c:f>'długotrwałe bezrobocie (k)'!$G$4</c:f>
              <c:strCache>
                <c:ptCount val="1"/>
                <c:pt idx="0">
                  <c:v>długotrwale (wielokrotnie)</c:v>
                </c:pt>
              </c:strCache>
            </c:strRef>
          </c:tx>
          <c:invertIfNegative val="0"/>
          <c:dLbls>
            <c:spPr>
              <a:noFill/>
            </c:spPr>
            <c:txPr>
              <a:bodyPr rot="-5400000" vert="horz"/>
              <a:lstStyle/>
              <a:p>
                <a:pPr>
                  <a:defRPr sz="900" b="1">
                    <a:solidFill>
                      <a:srgbClr val="C00000"/>
                    </a:solidFill>
                  </a:defRPr>
                </a:pPr>
                <a:endParaRPr lang="pl-PL"/>
              </a:p>
            </c:txPr>
            <c:showLegendKey val="0"/>
            <c:showVal val="1"/>
            <c:showCatName val="0"/>
            <c:showSerName val="0"/>
            <c:showPercent val="0"/>
            <c:showBubbleSize val="0"/>
            <c:showLeaderLines val="0"/>
          </c:dLbls>
          <c:cat>
            <c:strRef>
              <c:f>'długotrwałe bezrobocie (k)'!$D$5:$D$16</c:f>
              <c:strCache>
                <c:ptCount val="12"/>
                <c:pt idx="0">
                  <c:v>SIŁY ZBROJNE</c:v>
                </c:pt>
                <c:pt idx="1">
                  <c:v>PRZEDSTAWICIELE WŁADZ PUBLICZNYCH, WYŻSI URZĘDNICY I KIEROWNICY</c:v>
                </c:pt>
                <c:pt idx="2">
                  <c:v>SPECJALIŚCI</c:v>
                </c:pt>
                <c:pt idx="3">
                  <c:v>TECHNICY I INNY ŚREDNI PERSONEL</c:v>
                </c:pt>
                <c:pt idx="4">
                  <c:v>PRACOWNICY BIUROWI</c:v>
                </c:pt>
                <c:pt idx="5">
                  <c:v>PRACOWNICY USŁUG I SPRZEDAWCY</c:v>
                </c:pt>
                <c:pt idx="6">
                  <c:v>ROLNICY, OGRODNICY, LEŚNICY I RYBACY</c:v>
                </c:pt>
                <c:pt idx="7">
                  <c:v>ROBOTNICY PRZEMYSŁOWI I RZEMIEŚLNICY</c:v>
                </c:pt>
                <c:pt idx="8">
                  <c:v>OPERATORZY I MONTERZY MASZYN I URZĄDZEŃ</c:v>
                </c:pt>
                <c:pt idx="9">
                  <c:v>PRACOWNICY WYKONUJĄCY PRACE PROSTE</c:v>
                </c:pt>
                <c:pt idx="10">
                  <c:v>Bez zawodu</c:v>
                </c:pt>
                <c:pt idx="11">
                  <c:v>Lubuskie</c:v>
                </c:pt>
              </c:strCache>
            </c:strRef>
          </c:cat>
          <c:val>
            <c:numRef>
              <c:f>'długotrwałe bezrobocie (k)'!$G$5:$G$16</c:f>
              <c:numCache>
                <c:formatCode>0.00</c:formatCode>
                <c:ptCount val="12"/>
                <c:pt idx="0">
                  <c:v>-4.5316937852511369E-2</c:v>
                </c:pt>
                <c:pt idx="1">
                  <c:v>0.33772697586756462</c:v>
                </c:pt>
                <c:pt idx="2">
                  <c:v>0.45356584971846464</c:v>
                </c:pt>
                <c:pt idx="3">
                  <c:v>0.5144464592596274</c:v>
                </c:pt>
                <c:pt idx="4">
                  <c:v>0.34681064693496799</c:v>
                </c:pt>
                <c:pt idx="5">
                  <c:v>0.55086085780328553</c:v>
                </c:pt>
                <c:pt idx="6">
                  <c:v>0.51761639906605283</c:v>
                </c:pt>
                <c:pt idx="7">
                  <c:v>0.63897534727493277</c:v>
                </c:pt>
                <c:pt idx="8">
                  <c:v>0.33946775528813555</c:v>
                </c:pt>
                <c:pt idx="9">
                  <c:v>0.48713950777012854</c:v>
                </c:pt>
                <c:pt idx="10">
                  <c:v>0.62899733950654124</c:v>
                </c:pt>
                <c:pt idx="11">
                  <c:v>0.75538593370183194</c:v>
                </c:pt>
              </c:numCache>
            </c:numRef>
          </c:val>
        </c:ser>
        <c:ser>
          <c:idx val="2"/>
          <c:order val="2"/>
          <c:tx>
            <c:strRef>
              <c:f>'długotrwałe bezrobocie (k)'!$H$4</c:f>
              <c:strCache>
                <c:ptCount val="1"/>
                <c:pt idx="0">
                  <c:v>długotrwale bezrobotni pow. 12 m-cy</c:v>
                </c:pt>
              </c:strCache>
            </c:strRef>
          </c:tx>
          <c:invertIfNegative val="0"/>
          <c:dLbls>
            <c:txPr>
              <a:bodyPr rot="-5400000" vert="horz"/>
              <a:lstStyle/>
              <a:p>
                <a:pPr>
                  <a:defRPr sz="900" b="1">
                    <a:solidFill>
                      <a:srgbClr val="00B050"/>
                    </a:solidFill>
                  </a:defRPr>
                </a:pPr>
                <a:endParaRPr lang="pl-PL"/>
              </a:p>
            </c:txPr>
            <c:showLegendKey val="0"/>
            <c:showVal val="1"/>
            <c:showCatName val="0"/>
            <c:showSerName val="0"/>
            <c:showPercent val="0"/>
            <c:showBubbleSize val="0"/>
            <c:showLeaderLines val="0"/>
          </c:dLbls>
          <c:cat>
            <c:strRef>
              <c:f>'długotrwałe bezrobocie (k)'!$D$5:$D$16</c:f>
              <c:strCache>
                <c:ptCount val="12"/>
                <c:pt idx="0">
                  <c:v>SIŁY ZBROJNE</c:v>
                </c:pt>
                <c:pt idx="1">
                  <c:v>PRZEDSTAWICIELE WŁADZ PUBLICZNYCH, WYŻSI URZĘDNICY I KIEROWNICY</c:v>
                </c:pt>
                <c:pt idx="2">
                  <c:v>SPECJALIŚCI</c:v>
                </c:pt>
                <c:pt idx="3">
                  <c:v>TECHNICY I INNY ŚREDNI PERSONEL</c:v>
                </c:pt>
                <c:pt idx="4">
                  <c:v>PRACOWNICY BIUROWI</c:v>
                </c:pt>
                <c:pt idx="5">
                  <c:v>PRACOWNICY USŁUG I SPRZEDAWCY</c:v>
                </c:pt>
                <c:pt idx="6">
                  <c:v>ROLNICY, OGRODNICY, LEŚNICY I RYBACY</c:v>
                </c:pt>
                <c:pt idx="7">
                  <c:v>ROBOTNICY PRZEMYSŁOWI I RZEMIEŚLNICY</c:v>
                </c:pt>
                <c:pt idx="8">
                  <c:v>OPERATORZY I MONTERZY MASZYN I URZĄDZEŃ</c:v>
                </c:pt>
                <c:pt idx="9">
                  <c:v>PRACOWNICY WYKONUJĄCY PRACE PROSTE</c:v>
                </c:pt>
                <c:pt idx="10">
                  <c:v>Bez zawodu</c:v>
                </c:pt>
                <c:pt idx="11">
                  <c:v>Lubuskie</c:v>
                </c:pt>
              </c:strCache>
            </c:strRef>
          </c:cat>
          <c:val>
            <c:numRef>
              <c:f>'długotrwałe bezrobocie (k)'!$H$5:$H$16</c:f>
              <c:numCache>
                <c:formatCode>0.00</c:formatCode>
                <c:ptCount val="12"/>
                <c:pt idx="0">
                  <c:v>0.24627779142149803</c:v>
                </c:pt>
                <c:pt idx="1">
                  <c:v>0.18573374967244846</c:v>
                </c:pt>
                <c:pt idx="2">
                  <c:v>0.35658543509394902</c:v>
                </c:pt>
                <c:pt idx="3">
                  <c:v>0.37546970601458801</c:v>
                </c:pt>
                <c:pt idx="4">
                  <c:v>0.58909987271133801</c:v>
                </c:pt>
                <c:pt idx="5">
                  <c:v>0.72609669483968908</c:v>
                </c:pt>
                <c:pt idx="6">
                  <c:v>0.42234814414043659</c:v>
                </c:pt>
                <c:pt idx="7">
                  <c:v>0.58146922234212295</c:v>
                </c:pt>
                <c:pt idx="8">
                  <c:v>0.56183882268530028</c:v>
                </c:pt>
                <c:pt idx="9">
                  <c:v>0.5623842751305842</c:v>
                </c:pt>
                <c:pt idx="10">
                  <c:v>-5.2324057303978072E-2</c:v>
                </c:pt>
                <c:pt idx="11">
                  <c:v>0.70667175790430514</c:v>
                </c:pt>
              </c:numCache>
            </c:numRef>
          </c:val>
        </c:ser>
        <c:dLbls>
          <c:showLegendKey val="0"/>
          <c:showVal val="1"/>
          <c:showCatName val="0"/>
          <c:showSerName val="0"/>
          <c:showPercent val="0"/>
          <c:showBubbleSize val="0"/>
        </c:dLbls>
        <c:gapWidth val="0"/>
        <c:axId val="104549760"/>
        <c:axId val="104563840"/>
      </c:barChart>
      <c:catAx>
        <c:axId val="104549760"/>
        <c:scaling>
          <c:orientation val="minMax"/>
        </c:scaling>
        <c:delete val="0"/>
        <c:axPos val="b"/>
        <c:majorGridlines/>
        <c:numFmt formatCode="General" sourceLinked="1"/>
        <c:majorTickMark val="none"/>
        <c:minorTickMark val="none"/>
        <c:tickLblPos val="low"/>
        <c:txPr>
          <a:bodyPr rot="-5400000" vert="horz"/>
          <a:lstStyle/>
          <a:p>
            <a:pPr>
              <a:defRPr sz="900"/>
            </a:pPr>
            <a:endParaRPr lang="pl-PL"/>
          </a:p>
        </c:txPr>
        <c:crossAx val="104563840"/>
        <c:crosses val="autoZero"/>
        <c:auto val="1"/>
        <c:lblAlgn val="ctr"/>
        <c:lblOffset val="100"/>
        <c:noMultiLvlLbl val="0"/>
      </c:catAx>
      <c:valAx>
        <c:axId val="104563840"/>
        <c:scaling>
          <c:orientation val="minMax"/>
          <c:max val="1.2"/>
          <c:min val="-1.2"/>
        </c:scaling>
        <c:delete val="1"/>
        <c:axPos val="l"/>
        <c:numFmt formatCode="0.00" sourceLinked="1"/>
        <c:majorTickMark val="none"/>
        <c:minorTickMark val="none"/>
        <c:tickLblPos val="nextTo"/>
        <c:crossAx val="104549760"/>
        <c:crosses val="autoZero"/>
        <c:crossBetween val="between"/>
      </c:valAx>
    </c:plotArea>
    <c:legend>
      <c:legendPos val="b"/>
      <c:overlay val="0"/>
      <c:txPr>
        <a:bodyPr/>
        <a:lstStyle/>
        <a:p>
          <a:pPr>
            <a:defRPr sz="900"/>
          </a:pPr>
          <a:endParaRPr lang="pl-P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'długotrwale (k)'!$F$5</c:f>
              <c:strCache>
                <c:ptCount val="1"/>
                <c:pt idx="0">
                  <c:v>pozostali</c:v>
                </c:pt>
              </c:strCache>
            </c:strRef>
          </c:tx>
          <c:invertIfNegative val="0"/>
          <c:dLbls>
            <c:txPr>
              <a:bodyPr rot="-5400000" vert="horz"/>
              <a:lstStyle/>
              <a:p>
                <a:pPr>
                  <a:defRPr sz="900" b="1">
                    <a:solidFill>
                      <a:srgbClr val="0070C0"/>
                    </a:solidFill>
                  </a:defRPr>
                </a:pPr>
                <a:endParaRPr lang="pl-PL"/>
              </a:p>
            </c:txPr>
            <c:showLegendKey val="0"/>
            <c:showVal val="1"/>
            <c:showCatName val="0"/>
            <c:showSerName val="0"/>
            <c:showPercent val="0"/>
            <c:showBubbleSize val="0"/>
            <c:showLeaderLines val="0"/>
          </c:dLbls>
          <c:cat>
            <c:strRef>
              <c:f>'długotrwale (k)'!$D$6:$D$21</c:f>
              <c:strCache>
                <c:ptCount val="16"/>
                <c:pt idx="0">
                  <c:v>Średni personel do spraw statystyki i dziedzin pokrewnych</c:v>
                </c:pt>
                <c:pt idx="1">
                  <c:v>Pracownicy obsługi biurowej</c:v>
                </c:pt>
                <c:pt idx="2">
                  <c:v>Kucharze</c:v>
                </c:pt>
                <c:pt idx="3">
                  <c:v>Gospodarze budynków</c:v>
                </c:pt>
                <c:pt idx="4">
                  <c:v>Sprzedawcy sklepowi (ekspedienci)</c:v>
                </c:pt>
                <c:pt idx="5">
                  <c:v>Murarze i pokrewni</c:v>
                </c:pt>
                <c:pt idx="6">
                  <c:v>Ślusarze i pokrewni</c:v>
                </c:pt>
                <c:pt idx="7">
                  <c:v>Mechanicy pojazdów samochodowych</c:v>
                </c:pt>
                <c:pt idx="8">
                  <c:v>Piekarze, cukiernicy i pokrewni</c:v>
                </c:pt>
                <c:pt idx="9">
                  <c:v>Stolarze meblowi i pokrewni</c:v>
                </c:pt>
                <c:pt idx="10">
                  <c:v>Krawcy, kuśnierze, kapelusznicy i pokrewni</c:v>
                </c:pt>
                <c:pt idx="11">
                  <c:v>Pomoce i sprzątaczki biurowe, hotelowe i pokrewne</c:v>
                </c:pt>
                <c:pt idx="12">
                  <c:v>Robotnicy wykonujący prace proste w budownictwie ogólnym</c:v>
                </c:pt>
                <c:pt idx="13">
                  <c:v>Robotnicy wykonujący prace proste w przemyśle gdzie indziej niesklasyfikowani</c:v>
                </c:pt>
                <c:pt idx="14">
                  <c:v>Pracownicy wykonujący prace proste gdzie indziej niesklasyfikowani</c:v>
                </c:pt>
                <c:pt idx="15">
                  <c:v>Lubuskie</c:v>
                </c:pt>
              </c:strCache>
            </c:strRef>
          </c:cat>
          <c:val>
            <c:numRef>
              <c:f>'długotrwale (k)'!$F$6:$F$21</c:f>
              <c:numCache>
                <c:formatCode>0.00</c:formatCode>
                <c:ptCount val="16"/>
                <c:pt idx="0">
                  <c:v>-0.10249479315763878</c:v>
                </c:pt>
                <c:pt idx="1">
                  <c:v>-0.40684949425527595</c:v>
                </c:pt>
                <c:pt idx="2">
                  <c:v>-0.82424813455308332</c:v>
                </c:pt>
                <c:pt idx="3">
                  <c:v>-0.56973928582472189</c:v>
                </c:pt>
                <c:pt idx="4">
                  <c:v>-0.62753467916010963</c:v>
                </c:pt>
                <c:pt idx="5">
                  <c:v>-0.54018384959750543</c:v>
                </c:pt>
                <c:pt idx="6">
                  <c:v>-0.37729826073766876</c:v>
                </c:pt>
                <c:pt idx="7">
                  <c:v>-0.31564462541234878</c:v>
                </c:pt>
                <c:pt idx="8">
                  <c:v>-0.58139596462366572</c:v>
                </c:pt>
                <c:pt idx="9">
                  <c:v>-0.19906886182737044</c:v>
                </c:pt>
                <c:pt idx="10">
                  <c:v>-0.55988695867472926</c:v>
                </c:pt>
                <c:pt idx="11">
                  <c:v>-0.58237312528283891</c:v>
                </c:pt>
                <c:pt idx="12">
                  <c:v>-0.46986198786467415</c:v>
                </c:pt>
                <c:pt idx="13">
                  <c:v>-0.70093945789254453</c:v>
                </c:pt>
                <c:pt idx="14">
                  <c:v>-0.48118786937925817</c:v>
                </c:pt>
                <c:pt idx="15">
                  <c:v>-0.82871071287240683</c:v>
                </c:pt>
              </c:numCache>
            </c:numRef>
          </c:val>
        </c:ser>
        <c:ser>
          <c:idx val="1"/>
          <c:order val="1"/>
          <c:tx>
            <c:strRef>
              <c:f>'długotrwale (k)'!$G$5</c:f>
              <c:strCache>
                <c:ptCount val="1"/>
                <c:pt idx="0">
                  <c:v>długotrwale (wielokrotnie)</c:v>
                </c:pt>
              </c:strCache>
            </c:strRef>
          </c:tx>
          <c:invertIfNegative val="0"/>
          <c:dLbls>
            <c:txPr>
              <a:bodyPr rot="-5400000" vert="horz"/>
              <a:lstStyle/>
              <a:p>
                <a:pPr>
                  <a:defRPr sz="900" b="1">
                    <a:solidFill>
                      <a:srgbClr val="C00000"/>
                    </a:solidFill>
                  </a:defRPr>
                </a:pPr>
                <a:endParaRPr lang="pl-PL"/>
              </a:p>
            </c:txPr>
            <c:showLegendKey val="0"/>
            <c:showVal val="1"/>
            <c:showCatName val="0"/>
            <c:showSerName val="0"/>
            <c:showPercent val="0"/>
            <c:showBubbleSize val="0"/>
            <c:showLeaderLines val="0"/>
          </c:dLbls>
          <c:cat>
            <c:strRef>
              <c:f>'długotrwale (k)'!$D$6:$D$21</c:f>
              <c:strCache>
                <c:ptCount val="16"/>
                <c:pt idx="0">
                  <c:v>Średni personel do spraw statystyki i dziedzin pokrewnych</c:v>
                </c:pt>
                <c:pt idx="1">
                  <c:v>Pracownicy obsługi biurowej</c:v>
                </c:pt>
                <c:pt idx="2">
                  <c:v>Kucharze</c:v>
                </c:pt>
                <c:pt idx="3">
                  <c:v>Gospodarze budynków</c:v>
                </c:pt>
                <c:pt idx="4">
                  <c:v>Sprzedawcy sklepowi (ekspedienci)</c:v>
                </c:pt>
                <c:pt idx="5">
                  <c:v>Murarze i pokrewni</c:v>
                </c:pt>
                <c:pt idx="6">
                  <c:v>Ślusarze i pokrewni</c:v>
                </c:pt>
                <c:pt idx="7">
                  <c:v>Mechanicy pojazdów samochodowych</c:v>
                </c:pt>
                <c:pt idx="8">
                  <c:v>Piekarze, cukiernicy i pokrewni</c:v>
                </c:pt>
                <c:pt idx="9">
                  <c:v>Stolarze meblowi i pokrewni</c:v>
                </c:pt>
                <c:pt idx="10">
                  <c:v>Krawcy, kuśnierze, kapelusznicy i pokrewni</c:v>
                </c:pt>
                <c:pt idx="11">
                  <c:v>Pomoce i sprzątaczki biurowe, hotelowe i pokrewne</c:v>
                </c:pt>
                <c:pt idx="12">
                  <c:v>Robotnicy wykonujący prace proste w budownictwie ogólnym</c:v>
                </c:pt>
                <c:pt idx="13">
                  <c:v>Robotnicy wykonujący prace proste w przemyśle gdzie indziej niesklasyfikowani</c:v>
                </c:pt>
                <c:pt idx="14">
                  <c:v>Pracownicy wykonujący prace proste gdzie indziej niesklasyfikowani</c:v>
                </c:pt>
                <c:pt idx="15">
                  <c:v>Lubuskie</c:v>
                </c:pt>
              </c:strCache>
            </c:strRef>
          </c:cat>
          <c:val>
            <c:numRef>
              <c:f>'długotrwale (k)'!$G$6:$G$21</c:f>
              <c:numCache>
                <c:formatCode>0.00</c:formatCode>
                <c:ptCount val="16"/>
                <c:pt idx="0">
                  <c:v>0.39536120047584411</c:v>
                </c:pt>
                <c:pt idx="1">
                  <c:v>0.12813161071984394</c:v>
                </c:pt>
                <c:pt idx="2">
                  <c:v>0.6766158332882003</c:v>
                </c:pt>
                <c:pt idx="3">
                  <c:v>0.39581859319833962</c:v>
                </c:pt>
                <c:pt idx="4">
                  <c:v>6.4479212134581718E-3</c:v>
                </c:pt>
                <c:pt idx="5">
                  <c:v>6.2793725374338347E-2</c:v>
                </c:pt>
                <c:pt idx="6">
                  <c:v>0.23928921996282304</c:v>
                </c:pt>
                <c:pt idx="7">
                  <c:v>0.5330115182947408</c:v>
                </c:pt>
                <c:pt idx="8">
                  <c:v>0.48061449903301268</c:v>
                </c:pt>
                <c:pt idx="9">
                  <c:v>0.22792855626737574</c:v>
                </c:pt>
                <c:pt idx="10">
                  <c:v>0.25919211115871021</c:v>
                </c:pt>
                <c:pt idx="11">
                  <c:v>0.19930607289397881</c:v>
                </c:pt>
                <c:pt idx="12">
                  <c:v>0.28956299051981305</c:v>
                </c:pt>
                <c:pt idx="13">
                  <c:v>0.55872010869987554</c:v>
                </c:pt>
                <c:pt idx="14">
                  <c:v>1.6177797400797174E-2</c:v>
                </c:pt>
                <c:pt idx="15">
                  <c:v>0.75538593370183194</c:v>
                </c:pt>
              </c:numCache>
            </c:numRef>
          </c:val>
        </c:ser>
        <c:ser>
          <c:idx val="2"/>
          <c:order val="2"/>
          <c:tx>
            <c:strRef>
              <c:f>'długotrwale (k)'!$H$5</c:f>
              <c:strCache>
                <c:ptCount val="1"/>
                <c:pt idx="0">
                  <c:v>długotrwale bezrobotni pow. 12 m-cy</c:v>
                </c:pt>
              </c:strCache>
            </c:strRef>
          </c:tx>
          <c:invertIfNegative val="0"/>
          <c:dLbls>
            <c:txPr>
              <a:bodyPr rot="-5400000" vert="horz"/>
              <a:lstStyle/>
              <a:p>
                <a:pPr>
                  <a:defRPr sz="900" b="1">
                    <a:solidFill>
                      <a:srgbClr val="00B050"/>
                    </a:solidFill>
                  </a:defRPr>
                </a:pPr>
                <a:endParaRPr lang="pl-PL"/>
              </a:p>
            </c:txPr>
            <c:showLegendKey val="0"/>
            <c:showVal val="1"/>
            <c:showCatName val="0"/>
            <c:showSerName val="0"/>
            <c:showPercent val="0"/>
            <c:showBubbleSize val="0"/>
            <c:showLeaderLines val="0"/>
          </c:dLbls>
          <c:cat>
            <c:strRef>
              <c:f>'długotrwale (k)'!$D$6:$D$21</c:f>
              <c:strCache>
                <c:ptCount val="16"/>
                <c:pt idx="0">
                  <c:v>Średni personel do spraw statystyki i dziedzin pokrewnych</c:v>
                </c:pt>
                <c:pt idx="1">
                  <c:v>Pracownicy obsługi biurowej</c:v>
                </c:pt>
                <c:pt idx="2">
                  <c:v>Kucharze</c:v>
                </c:pt>
                <c:pt idx="3">
                  <c:v>Gospodarze budynków</c:v>
                </c:pt>
                <c:pt idx="4">
                  <c:v>Sprzedawcy sklepowi (ekspedienci)</c:v>
                </c:pt>
                <c:pt idx="5">
                  <c:v>Murarze i pokrewni</c:v>
                </c:pt>
                <c:pt idx="6">
                  <c:v>Ślusarze i pokrewni</c:v>
                </c:pt>
                <c:pt idx="7">
                  <c:v>Mechanicy pojazdów samochodowych</c:v>
                </c:pt>
                <c:pt idx="8">
                  <c:v>Piekarze, cukiernicy i pokrewni</c:v>
                </c:pt>
                <c:pt idx="9">
                  <c:v>Stolarze meblowi i pokrewni</c:v>
                </c:pt>
                <c:pt idx="10">
                  <c:v>Krawcy, kuśnierze, kapelusznicy i pokrewni</c:v>
                </c:pt>
                <c:pt idx="11">
                  <c:v>Pomoce i sprzątaczki biurowe, hotelowe i pokrewne</c:v>
                </c:pt>
                <c:pt idx="12">
                  <c:v>Robotnicy wykonujący prace proste w budownictwie ogólnym</c:v>
                </c:pt>
                <c:pt idx="13">
                  <c:v>Robotnicy wykonujący prace proste w przemyśle gdzie indziej niesklasyfikowani</c:v>
                </c:pt>
                <c:pt idx="14">
                  <c:v>Pracownicy wykonujący prace proste gdzie indziej niesklasyfikowani</c:v>
                </c:pt>
                <c:pt idx="15">
                  <c:v>Lubuskie</c:v>
                </c:pt>
              </c:strCache>
            </c:strRef>
          </c:cat>
          <c:val>
            <c:numRef>
              <c:f>'długotrwale (k)'!$H$6:$H$21</c:f>
              <c:numCache>
                <c:formatCode>0.00</c:formatCode>
                <c:ptCount val="16"/>
                <c:pt idx="0">
                  <c:v>-0.14807654398348422</c:v>
                </c:pt>
                <c:pt idx="1">
                  <c:v>0.34600259297428143</c:v>
                </c:pt>
                <c:pt idx="2">
                  <c:v>0.83781175263219776</c:v>
                </c:pt>
                <c:pt idx="3">
                  <c:v>0.16175242131006798</c:v>
                </c:pt>
                <c:pt idx="4">
                  <c:v>0.67627389455708309</c:v>
                </c:pt>
                <c:pt idx="5">
                  <c:v>0.40718932007850633</c:v>
                </c:pt>
                <c:pt idx="6">
                  <c:v>0.26067685878893321</c:v>
                </c:pt>
                <c:pt idx="7">
                  <c:v>1.355440386035558E-2</c:v>
                </c:pt>
                <c:pt idx="8">
                  <c:v>0.52763293685588819</c:v>
                </c:pt>
                <c:pt idx="9">
                  <c:v>0.14561006772462878</c:v>
                </c:pt>
                <c:pt idx="10">
                  <c:v>0.62757702769635926</c:v>
                </c:pt>
                <c:pt idx="11">
                  <c:v>0.34441888512781482</c:v>
                </c:pt>
                <c:pt idx="12">
                  <c:v>0.10603222584466583</c:v>
                </c:pt>
                <c:pt idx="13">
                  <c:v>0.5406394122501017</c:v>
                </c:pt>
                <c:pt idx="14">
                  <c:v>0.5303211005477616</c:v>
                </c:pt>
                <c:pt idx="15">
                  <c:v>0.70667175790430514</c:v>
                </c:pt>
              </c:numCache>
            </c:numRef>
          </c:val>
        </c:ser>
        <c:dLbls>
          <c:showLegendKey val="0"/>
          <c:showVal val="1"/>
          <c:showCatName val="0"/>
          <c:showSerName val="0"/>
          <c:showPercent val="0"/>
          <c:showBubbleSize val="0"/>
        </c:dLbls>
        <c:gapWidth val="75"/>
        <c:axId val="104614528"/>
        <c:axId val="104624512"/>
      </c:barChart>
      <c:catAx>
        <c:axId val="104614528"/>
        <c:scaling>
          <c:orientation val="minMax"/>
        </c:scaling>
        <c:delete val="0"/>
        <c:axPos val="b"/>
        <c:majorGridlines/>
        <c:numFmt formatCode="General" sourceLinked="1"/>
        <c:majorTickMark val="none"/>
        <c:minorTickMark val="none"/>
        <c:tickLblPos val="low"/>
        <c:txPr>
          <a:bodyPr rot="-5400000" vert="horz" anchor="ctr" anchorCtr="1"/>
          <a:lstStyle/>
          <a:p>
            <a:pPr>
              <a:defRPr sz="900"/>
            </a:pPr>
            <a:endParaRPr lang="pl-PL"/>
          </a:p>
        </c:txPr>
        <c:crossAx val="104624512"/>
        <c:crosses val="autoZero"/>
        <c:auto val="1"/>
        <c:lblAlgn val="ctr"/>
        <c:lblOffset val="100"/>
        <c:noMultiLvlLbl val="0"/>
      </c:catAx>
      <c:valAx>
        <c:axId val="104624512"/>
        <c:scaling>
          <c:orientation val="minMax"/>
          <c:max val="1.2"/>
          <c:min val="-1.2"/>
        </c:scaling>
        <c:delete val="1"/>
        <c:axPos val="l"/>
        <c:numFmt formatCode="0.00" sourceLinked="1"/>
        <c:majorTickMark val="none"/>
        <c:minorTickMark val="none"/>
        <c:tickLblPos val="nextTo"/>
        <c:crossAx val="104614528"/>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'długotrwale (k)'!$F$38</c:f>
              <c:strCache>
                <c:ptCount val="1"/>
                <c:pt idx="0">
                  <c:v>pozostali</c:v>
                </c:pt>
              </c:strCache>
            </c:strRef>
          </c:tx>
          <c:invertIfNegative val="0"/>
          <c:dLbls>
            <c:txPr>
              <a:bodyPr rot="-5400000" vert="horz"/>
              <a:lstStyle/>
              <a:p>
                <a:pPr algn="ctr">
                  <a:defRPr sz="900" b="1" i="0" u="none" strike="noStrike" baseline="0">
                    <a:solidFill>
                      <a:srgbClr val="0066CC"/>
                    </a:solidFill>
                    <a:latin typeface="Calibri"/>
                    <a:ea typeface="Calibri"/>
                    <a:cs typeface="Calibri"/>
                  </a:defRPr>
                </a:pPr>
                <a:endParaRPr lang="pl-PL"/>
              </a:p>
            </c:txPr>
            <c:showLegendKey val="0"/>
            <c:showVal val="1"/>
            <c:showCatName val="0"/>
            <c:showSerName val="0"/>
            <c:showPercent val="0"/>
            <c:showBubbleSize val="0"/>
            <c:showLeaderLines val="0"/>
          </c:dLbls>
          <c:cat>
            <c:strRef>
              <c:f>'długotrwale (k)'!$D$39:$D$48</c:f>
              <c:strCache>
                <c:ptCount val="10"/>
                <c:pt idx="0">
                  <c:v>Technik ekonomista</c:v>
                </c:pt>
                <c:pt idx="1">
                  <c:v>Kucharz</c:v>
                </c:pt>
                <c:pt idx="2">
                  <c:v>Robotnik gospodarczy</c:v>
                </c:pt>
                <c:pt idx="3">
                  <c:v>Sprzedawca</c:v>
                </c:pt>
                <c:pt idx="4">
                  <c:v>Murarz</c:v>
                </c:pt>
                <c:pt idx="5">
                  <c:v>Ślusarz</c:v>
                </c:pt>
                <c:pt idx="6">
                  <c:v>Krawiec</c:v>
                </c:pt>
                <c:pt idx="7">
                  <c:v>Pomocniczy robotnik budowlany</c:v>
                </c:pt>
                <c:pt idx="8">
                  <c:v>Pomocniczy robotnik w przemyśle przetw.</c:v>
                </c:pt>
                <c:pt idx="9">
                  <c:v>LUBUSKIE</c:v>
                </c:pt>
              </c:strCache>
            </c:strRef>
          </c:cat>
          <c:val>
            <c:numRef>
              <c:f>'długotrwale (k)'!$F$39:$F$48</c:f>
              <c:numCache>
                <c:formatCode>0.00</c:formatCode>
                <c:ptCount val="10"/>
                <c:pt idx="0">
                  <c:v>-0.17812172921354638</c:v>
                </c:pt>
                <c:pt idx="1">
                  <c:v>-0.81845045886941681</c:v>
                </c:pt>
                <c:pt idx="2">
                  <c:v>-0.54501350316651809</c:v>
                </c:pt>
                <c:pt idx="3">
                  <c:v>-0.41362816251765128</c:v>
                </c:pt>
                <c:pt idx="4">
                  <c:v>-0.39012518376289018</c:v>
                </c:pt>
                <c:pt idx="5">
                  <c:v>-0.19380172027405781</c:v>
                </c:pt>
                <c:pt idx="6">
                  <c:v>-0.5493786739665264</c:v>
                </c:pt>
                <c:pt idx="7">
                  <c:v>-0.46986198786467415</c:v>
                </c:pt>
                <c:pt idx="8">
                  <c:v>-0.46471492417642457</c:v>
                </c:pt>
                <c:pt idx="9">
                  <c:v>-0.82871071287240683</c:v>
                </c:pt>
              </c:numCache>
            </c:numRef>
          </c:val>
        </c:ser>
        <c:ser>
          <c:idx val="1"/>
          <c:order val="1"/>
          <c:tx>
            <c:strRef>
              <c:f>'długotrwale (k)'!$G$38</c:f>
              <c:strCache>
                <c:ptCount val="1"/>
                <c:pt idx="0">
                  <c:v>długotrwale (wielokrotnie)</c:v>
                </c:pt>
              </c:strCache>
            </c:strRef>
          </c:tx>
          <c:invertIfNegative val="0"/>
          <c:dLbls>
            <c:txPr>
              <a:bodyPr rot="-5400000" vert="horz"/>
              <a:lstStyle/>
              <a:p>
                <a:pPr algn="ctr">
                  <a:defRPr sz="900" b="1" i="0" u="none" strike="noStrike" baseline="0">
                    <a:solidFill>
                      <a:srgbClr val="FF0000"/>
                    </a:solidFill>
                    <a:latin typeface="Calibri"/>
                    <a:ea typeface="Calibri"/>
                    <a:cs typeface="Calibri"/>
                  </a:defRPr>
                </a:pPr>
                <a:endParaRPr lang="pl-PL"/>
              </a:p>
            </c:txPr>
            <c:showLegendKey val="0"/>
            <c:showVal val="1"/>
            <c:showCatName val="0"/>
            <c:showSerName val="0"/>
            <c:showPercent val="0"/>
            <c:showBubbleSize val="0"/>
            <c:showLeaderLines val="0"/>
          </c:dLbls>
          <c:cat>
            <c:strRef>
              <c:f>'długotrwale (k)'!$D$39:$D$48</c:f>
              <c:strCache>
                <c:ptCount val="10"/>
                <c:pt idx="0">
                  <c:v>Technik ekonomista</c:v>
                </c:pt>
                <c:pt idx="1">
                  <c:v>Kucharz</c:v>
                </c:pt>
                <c:pt idx="2">
                  <c:v>Robotnik gospodarczy</c:v>
                </c:pt>
                <c:pt idx="3">
                  <c:v>Sprzedawca</c:v>
                </c:pt>
                <c:pt idx="4">
                  <c:v>Murarz</c:v>
                </c:pt>
                <c:pt idx="5">
                  <c:v>Ślusarz</c:v>
                </c:pt>
                <c:pt idx="6">
                  <c:v>Krawiec</c:v>
                </c:pt>
                <c:pt idx="7">
                  <c:v>Pomocniczy robotnik budowlany</c:v>
                </c:pt>
                <c:pt idx="8">
                  <c:v>Pomocniczy robotnik w przemyśle przetw.</c:v>
                </c:pt>
                <c:pt idx="9">
                  <c:v>LUBUSKIE</c:v>
                </c:pt>
              </c:strCache>
            </c:strRef>
          </c:cat>
          <c:val>
            <c:numRef>
              <c:f>'długotrwale (k)'!$G$39:$G$48</c:f>
              <c:numCache>
                <c:formatCode>0.00</c:formatCode>
                <c:ptCount val="10"/>
                <c:pt idx="0">
                  <c:v>0.47559396215838989</c:v>
                </c:pt>
                <c:pt idx="1">
                  <c:v>0.67482106632931038</c:v>
                </c:pt>
                <c:pt idx="2">
                  <c:v>0.39536891631455678</c:v>
                </c:pt>
                <c:pt idx="3">
                  <c:v>-6.8128343201933173E-2</c:v>
                </c:pt>
                <c:pt idx="4">
                  <c:v>2.1637763430713112E-2</c:v>
                </c:pt>
                <c:pt idx="5">
                  <c:v>0.17026608133762211</c:v>
                </c:pt>
                <c:pt idx="6">
                  <c:v>0.25823479815235784</c:v>
                </c:pt>
                <c:pt idx="7">
                  <c:v>0.28956299051981305</c:v>
                </c:pt>
                <c:pt idx="8">
                  <c:v>0.55536016338334149</c:v>
                </c:pt>
                <c:pt idx="9">
                  <c:v>0.75538593370183194</c:v>
                </c:pt>
              </c:numCache>
            </c:numRef>
          </c:val>
        </c:ser>
        <c:ser>
          <c:idx val="2"/>
          <c:order val="2"/>
          <c:tx>
            <c:strRef>
              <c:f>'długotrwale (k)'!$H$38</c:f>
              <c:strCache>
                <c:ptCount val="1"/>
                <c:pt idx="0">
                  <c:v>długotrwale bezrobotni pow. 12 m-cy</c:v>
                </c:pt>
              </c:strCache>
            </c:strRef>
          </c:tx>
          <c:invertIfNegative val="0"/>
          <c:dLbls>
            <c:txPr>
              <a:bodyPr rot="-5400000" vert="horz"/>
              <a:lstStyle/>
              <a:p>
                <a:pPr algn="ctr">
                  <a:defRPr sz="900" b="1" i="0" u="none" strike="noStrike" baseline="0">
                    <a:solidFill>
                      <a:srgbClr val="339966"/>
                    </a:solidFill>
                    <a:latin typeface="Calibri"/>
                    <a:ea typeface="Calibri"/>
                    <a:cs typeface="Calibri"/>
                  </a:defRPr>
                </a:pPr>
                <a:endParaRPr lang="pl-PL"/>
              </a:p>
            </c:txPr>
            <c:showLegendKey val="0"/>
            <c:showVal val="1"/>
            <c:showCatName val="0"/>
            <c:showSerName val="0"/>
            <c:showPercent val="0"/>
            <c:showBubbleSize val="0"/>
            <c:showLeaderLines val="0"/>
          </c:dLbls>
          <c:cat>
            <c:strRef>
              <c:f>'długotrwale (k)'!$D$39:$D$48</c:f>
              <c:strCache>
                <c:ptCount val="10"/>
                <c:pt idx="0">
                  <c:v>Technik ekonomista</c:v>
                </c:pt>
                <c:pt idx="1">
                  <c:v>Kucharz</c:v>
                </c:pt>
                <c:pt idx="2">
                  <c:v>Robotnik gospodarczy</c:v>
                </c:pt>
                <c:pt idx="3">
                  <c:v>Sprzedawca</c:v>
                </c:pt>
                <c:pt idx="4">
                  <c:v>Murarz</c:v>
                </c:pt>
                <c:pt idx="5">
                  <c:v>Ślusarz</c:v>
                </c:pt>
                <c:pt idx="6">
                  <c:v>Krawiec</c:v>
                </c:pt>
                <c:pt idx="7">
                  <c:v>Pomocniczy robotnik budowlany</c:v>
                </c:pt>
                <c:pt idx="8">
                  <c:v>Pomocniczy robotnik w przemyśle przetw.</c:v>
                </c:pt>
                <c:pt idx="9">
                  <c:v>LUBUSKIE</c:v>
                </c:pt>
              </c:strCache>
            </c:strRef>
          </c:cat>
          <c:val>
            <c:numRef>
              <c:f>'długotrwale (k)'!$H$39:$H$48</c:f>
              <c:numCache>
                <c:formatCode>0.00</c:formatCode>
                <c:ptCount val="10"/>
                <c:pt idx="0">
                  <c:v>-0.15389776949594916</c:v>
                </c:pt>
                <c:pt idx="1">
                  <c:v>0.82848861146741526</c:v>
                </c:pt>
                <c:pt idx="2">
                  <c:v>0.13907237682385365</c:v>
                </c:pt>
                <c:pt idx="3">
                  <c:v>0.5156447925842369</c:v>
                </c:pt>
                <c:pt idx="4">
                  <c:v>0.35389497057685698</c:v>
                </c:pt>
                <c:pt idx="5">
                  <c:v>0.11897378468799612</c:v>
                </c:pt>
                <c:pt idx="6">
                  <c:v>0.58482706203771451</c:v>
                </c:pt>
                <c:pt idx="7">
                  <c:v>0.10603222584466583</c:v>
                </c:pt>
                <c:pt idx="8">
                  <c:v>6.657708068964574E-2</c:v>
                </c:pt>
                <c:pt idx="9">
                  <c:v>0.70667175790430514</c:v>
                </c:pt>
              </c:numCache>
            </c:numRef>
          </c:val>
        </c:ser>
        <c:dLbls>
          <c:showLegendKey val="0"/>
          <c:showVal val="1"/>
          <c:showCatName val="0"/>
          <c:showSerName val="0"/>
          <c:showPercent val="0"/>
          <c:showBubbleSize val="0"/>
        </c:dLbls>
        <c:gapWidth val="75"/>
        <c:axId val="104729216"/>
        <c:axId val="104731008"/>
      </c:barChart>
      <c:catAx>
        <c:axId val="104729216"/>
        <c:scaling>
          <c:orientation val="minMax"/>
        </c:scaling>
        <c:delete val="0"/>
        <c:axPos val="b"/>
        <c:majorGridlines/>
        <c:numFmt formatCode="General" sourceLinked="1"/>
        <c:majorTickMark val="none"/>
        <c:minorTickMark val="none"/>
        <c:tickLblPos val="low"/>
        <c:txPr>
          <a:bodyPr rot="-5400000" vert="horz"/>
          <a:lstStyle/>
          <a:p>
            <a:pPr>
              <a:defRPr sz="900" b="0" i="0" u="none" strike="noStrike" baseline="0">
                <a:solidFill>
                  <a:srgbClr val="000000"/>
                </a:solidFill>
                <a:latin typeface="Calibri"/>
                <a:ea typeface="Calibri"/>
                <a:cs typeface="Calibri"/>
              </a:defRPr>
            </a:pPr>
            <a:endParaRPr lang="pl-PL"/>
          </a:p>
        </c:txPr>
        <c:crossAx val="104731008"/>
        <c:crosses val="autoZero"/>
        <c:auto val="1"/>
        <c:lblAlgn val="ctr"/>
        <c:lblOffset val="100"/>
        <c:noMultiLvlLbl val="0"/>
      </c:catAx>
      <c:valAx>
        <c:axId val="104731008"/>
        <c:scaling>
          <c:orientation val="minMax"/>
          <c:max val="1.2"/>
          <c:min val="-1.2"/>
        </c:scaling>
        <c:delete val="1"/>
        <c:axPos val="l"/>
        <c:numFmt formatCode="0.00" sourceLinked="1"/>
        <c:majorTickMark val="none"/>
        <c:minorTickMark val="none"/>
        <c:tickLblPos val="nextTo"/>
        <c:crossAx val="104729216"/>
        <c:crosses val="autoZero"/>
        <c:crossBetween val="between"/>
      </c:valAx>
    </c:plotArea>
    <c:legend>
      <c:legendPos val="b"/>
      <c:overlay val="0"/>
      <c:txPr>
        <a:bodyPr/>
        <a:lstStyle/>
        <a:p>
          <a:pPr>
            <a:defRPr sz="900"/>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0BFDD-90B7-4135-8FDA-6B08417EF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10317</Words>
  <Characters>61906</Characters>
  <Application>Microsoft Office Word</Application>
  <DocSecurity>0</DocSecurity>
  <Lines>515</Lines>
  <Paragraphs>144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72079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EdwinGie</dc:creator>
  <cp:lastModifiedBy>Edwin Gierasimczyk</cp:lastModifiedBy>
  <cp:revision>8</cp:revision>
  <cp:lastPrinted>2015-11-05T12:31:00Z</cp:lastPrinted>
  <dcterms:created xsi:type="dcterms:W3CDTF">2015-11-05T09:18:00Z</dcterms:created>
  <dcterms:modified xsi:type="dcterms:W3CDTF">2015-11-05T12:32:00Z</dcterms:modified>
</cp:coreProperties>
</file>