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2F" w:rsidRDefault="007A47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I półroczu 201</w:t>
      </w:r>
      <w:r w:rsidR="00D62B68">
        <w:rPr>
          <w:b/>
          <w:sz w:val="56"/>
          <w:szCs w:val="56"/>
        </w:rPr>
        <w:t>5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726E2E">
        <w:t>październik</w:t>
      </w:r>
      <w:r>
        <w:t xml:space="preserve"> 201</w:t>
      </w:r>
      <w:r w:rsidR="00001C29">
        <w:t>5</w:t>
      </w:r>
      <w:r>
        <w:t xml:space="preserve"> 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F44BCE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432666604" w:history="1">
            <w:r w:rsidR="00F44BCE" w:rsidRPr="005A37EC">
              <w:rPr>
                <w:rStyle w:val="Hipercze"/>
                <w:noProof/>
              </w:rPr>
              <w:t>Wprowadzenie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_Toc432666604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3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05" w:history="1">
            <w:r w:rsidR="00F44BCE" w:rsidRPr="005A37EC">
              <w:rPr>
                <w:rStyle w:val="Hipercze"/>
                <w:noProof/>
              </w:rPr>
              <w:t>Bezrobocie rejestrowane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_Toc432666605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4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06" w:history="1">
            <w:r w:rsidR="00F44BCE" w:rsidRPr="005A37EC">
              <w:rPr>
                <w:rStyle w:val="Hipercze"/>
                <w:noProof/>
              </w:rPr>
              <w:t>Struktura bezrobotnych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_Toc432666606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10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07" w:history="1">
            <w:r w:rsidR="00F44BCE" w:rsidRPr="005A37EC">
              <w:rPr>
                <w:rStyle w:val="Hipercze"/>
                <w:noProof/>
              </w:rPr>
              <w:t>Bezrobotni w szczególnej sytuacji na rynku pracy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_Toc432666607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15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08" w:history="1">
            <w:r w:rsidR="00F44BCE" w:rsidRPr="005A37EC">
              <w:rPr>
                <w:rStyle w:val="Hipercze"/>
                <w:noProof/>
              </w:rPr>
              <w:t>Bezrobotni według zawodu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_Toc432666608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16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09" w:history="1">
            <w:r w:rsidR="00F44BCE" w:rsidRPr="005A37EC">
              <w:rPr>
                <w:rStyle w:val="Hipercze"/>
                <w:noProof/>
              </w:rPr>
              <w:t>Zróżnicowanie bezrobocia kobiet w wymiarze lokalnym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_Toc432666609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19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10" w:history="1">
            <w:r w:rsidR="00F44BCE" w:rsidRPr="005A37EC">
              <w:rPr>
                <w:rStyle w:val="Hipercze"/>
                <w:noProof/>
              </w:rPr>
              <w:t>Podsumowanie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_Toc432666610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22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2666611" w:history="1">
            <w:r w:rsidR="00F44BCE" w:rsidRPr="005A37EC">
              <w:rPr>
                <w:rStyle w:val="Hipercze"/>
                <w:noProof/>
              </w:rPr>
              <w:t>Aneks statystyczny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_Toc432666611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23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2" w:history="1">
            <w:r w:rsidR="00F44BCE" w:rsidRPr="005A37EC">
              <w:rPr>
                <w:rStyle w:val="Hipercze"/>
                <w:noProof/>
              </w:rPr>
              <w:t>Tabela 1. Struktura bezrobotnych w I półroczu 2015 roku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_Toc432666612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23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3" w:history="1">
            <w:r w:rsidR="00F44BCE" w:rsidRPr="005A37EC">
              <w:rPr>
                <w:rStyle w:val="Hipercze"/>
                <w:noProof/>
              </w:rPr>
              <w:t>Tabela 2. Bilans bezrobotnych w I półroczu 2015 roku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_Toc432666613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24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4" w:history="1">
            <w:r w:rsidR="00F44BCE" w:rsidRPr="005A37EC">
              <w:rPr>
                <w:rStyle w:val="Hipercze"/>
                <w:noProof/>
              </w:rPr>
              <w:t>Tabela 3. Bilans wybranych kategorii bezrobotnych, będących w szczególnej sytuacji na rynku pracy w I półroczu 2015 roku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_Toc432666614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25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5" w:history="1">
            <w:r w:rsidR="00F44BCE" w:rsidRPr="005A37EC">
              <w:rPr>
                <w:rStyle w:val="Hipercze"/>
                <w:noProof/>
              </w:rPr>
              <w:t>Tabela 4. Struktura bezrobotnych według czasu pozostawania bez pracy, wieku, wykształcenia i stażu pracy w I półroczu 2015 roku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_Toc432666615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27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6" w:history="1">
            <w:r w:rsidR="00F44BCE" w:rsidRPr="005A37EC">
              <w:rPr>
                <w:rStyle w:val="Hipercze"/>
                <w:noProof/>
              </w:rPr>
              <w:t>Tabela 5. Struktura bezrobotnych kobiet według czasu pozostawania bez pracy, wieku, wykształcenia i stażu pracy w I półroczu 2015 roku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_Toc432666616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28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F44BCE" w:rsidRDefault="008811D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2666617" w:history="1">
            <w:r w:rsidR="00F44BCE" w:rsidRPr="005A37EC">
              <w:rPr>
                <w:rStyle w:val="Hipercze"/>
                <w:noProof/>
              </w:rPr>
              <w:t>Tabela 6. Wybrane kategorie bezrobotnych (w tym kobiety) według gmin – stan na 30.06.2015 r.</w:t>
            </w:r>
            <w:r w:rsidR="00F44BCE">
              <w:rPr>
                <w:noProof/>
                <w:webHidden/>
              </w:rPr>
              <w:tab/>
            </w:r>
            <w:r w:rsidR="00F44BCE">
              <w:rPr>
                <w:noProof/>
                <w:webHidden/>
              </w:rPr>
              <w:fldChar w:fldCharType="begin"/>
            </w:r>
            <w:r w:rsidR="00F44BCE">
              <w:rPr>
                <w:noProof/>
                <w:webHidden/>
              </w:rPr>
              <w:instrText xml:space="preserve"> PAGEREF _Toc432666617 \h </w:instrText>
            </w:r>
            <w:r w:rsidR="00F44BCE">
              <w:rPr>
                <w:noProof/>
                <w:webHidden/>
              </w:rPr>
            </w:r>
            <w:r w:rsidR="00F44BCE">
              <w:rPr>
                <w:noProof/>
                <w:webHidden/>
              </w:rPr>
              <w:fldChar w:fldCharType="separate"/>
            </w:r>
            <w:r w:rsidR="0052155D">
              <w:rPr>
                <w:noProof/>
                <w:webHidden/>
              </w:rPr>
              <w:t>28</w:t>
            </w:r>
            <w:r w:rsidR="00F44BCE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432666604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Obserwatorium Rynku Pracy  Wojewódzkieg</w:t>
      </w:r>
      <w:r w:rsidR="006136C4">
        <w:rPr>
          <w:rFonts w:cstheme="minorHAnsi"/>
        </w:rPr>
        <w:t>o Urzędu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I półroczu 2015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 xml:space="preserve">, materiał ten zawiera informacje </w:t>
      </w:r>
      <w:proofErr w:type="spellStart"/>
      <w:r w:rsidRPr="00F11735">
        <w:rPr>
          <w:rFonts w:cstheme="minorHAnsi"/>
        </w:rPr>
        <w:t>analityczno</w:t>
      </w:r>
      <w:proofErr w:type="spellEnd"/>
      <w:r w:rsidRPr="00F11735">
        <w:rPr>
          <w:rFonts w:cstheme="minorHAnsi"/>
        </w:rPr>
        <w:t xml:space="preserve">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ozporządzania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432666605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>Na koniec czerwca 201</w:t>
      </w:r>
      <w:r w:rsidR="00655262">
        <w:t>5</w:t>
      </w:r>
      <w:r>
        <w:t xml:space="preserve"> roku w rejestrach powiatowych urzędów pracy województwa lubuskiego odnotowano </w:t>
      </w:r>
      <w:r w:rsidR="00655262">
        <w:t>41.465</w:t>
      </w:r>
      <w:r>
        <w:t xml:space="preserve"> bezrobotnych, w tym </w:t>
      </w:r>
      <w:r w:rsidR="008B4113">
        <w:t>2</w:t>
      </w:r>
      <w:r w:rsidR="00655262">
        <w:t xml:space="preserve">2.476 </w:t>
      </w:r>
      <w:r>
        <w:t xml:space="preserve">kobiet. W porównaniu z analogicznym okresem roku poprzedniego nastąpił </w:t>
      </w:r>
      <w:r w:rsidR="00913BE0">
        <w:t xml:space="preserve">zarówno </w:t>
      </w:r>
      <w:r w:rsidR="008B4113">
        <w:t>spadek</w:t>
      </w:r>
      <w:r>
        <w:t xml:space="preserve"> liczby bezrobotnych ogółem (o </w:t>
      </w:r>
      <w:r w:rsidR="00655262">
        <w:t>9.077</w:t>
      </w:r>
      <w:r>
        <w:t xml:space="preserve"> osób), </w:t>
      </w:r>
      <w:r w:rsidR="00913BE0">
        <w:t>jak i</w:t>
      </w:r>
      <w:r>
        <w:t xml:space="preserve"> liczby kobiet (o </w:t>
      </w:r>
      <w:r w:rsidR="008B4113">
        <w:t>3.8</w:t>
      </w:r>
      <w:r w:rsidR="00655262">
        <w:t>35</w:t>
      </w:r>
      <w:r>
        <w:t xml:space="preserve"> os</w:t>
      </w:r>
      <w:r w:rsidR="00083FDD">
        <w:t>ób</w:t>
      </w:r>
      <w:r>
        <w:t>).</w:t>
      </w:r>
    </w:p>
    <w:p w:rsidR="00602469" w:rsidRDefault="00602469" w:rsidP="00602469">
      <w:pPr>
        <w:spacing w:after="0" w:line="240" w:lineRule="auto"/>
        <w:jc w:val="both"/>
      </w:pPr>
    </w:p>
    <w:p w:rsidR="00602469" w:rsidRDefault="00602469" w:rsidP="00602469">
      <w:pPr>
        <w:spacing w:after="0" w:line="240" w:lineRule="auto"/>
      </w:pPr>
    </w:p>
    <w:p w:rsidR="00602469" w:rsidRPr="0059720A" w:rsidRDefault="00602469" w:rsidP="00384E9B">
      <w:pPr>
        <w:pStyle w:val="Legenda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30 czerwca 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445489" w:rsidRPr="00445489" w:rsidTr="00445489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548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548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2015/2014 - liczba</w:t>
            </w:r>
          </w:p>
        </w:tc>
      </w:tr>
      <w:tr w:rsidR="00445489" w:rsidRPr="00445489" w:rsidTr="00445489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-224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-426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-262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-346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-505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-213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-382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-81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-182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-126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-541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-362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-461</w:t>
            </w:r>
          </w:p>
        </w:tc>
      </w:tr>
      <w:tr w:rsidR="00445489" w:rsidRPr="00445489" w:rsidTr="0044548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9" w:rsidRPr="00445489" w:rsidRDefault="00445489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-3835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602469" w:rsidP="00986E7B">
      <w:pPr>
        <w:spacing w:after="0" w:line="240" w:lineRule="auto"/>
        <w:jc w:val="both"/>
      </w:pPr>
      <w:r>
        <w:t xml:space="preserve">Sytuacja </w:t>
      </w:r>
      <w:r w:rsidR="00FA3CC4">
        <w:t xml:space="preserve">bezrobotnych w poszczególnych powiatach w omawianym półroczu nie odznaczała się </w:t>
      </w:r>
      <w:r w:rsidR="006C564F">
        <w:t xml:space="preserve">szczególnym </w:t>
      </w:r>
      <w:r w:rsidR="00FA3CC4">
        <w:t xml:space="preserve">zróżnicowaniem. </w:t>
      </w:r>
      <w:r w:rsidR="006C564F">
        <w:t xml:space="preserve">Oprócz powiatu </w:t>
      </w:r>
      <w:r w:rsidR="002E110C">
        <w:t>grodzkiego</w:t>
      </w:r>
      <w:r w:rsidR="006C564F">
        <w:t xml:space="preserve"> Zielona Góra, w którym</w:t>
      </w:r>
      <w:r w:rsidR="00083FDD">
        <w:t xml:space="preserve"> w związku z połączeniem od 1 stycznia 2015 roku z gminą wiejską Zielona Góra</w:t>
      </w:r>
      <w:r w:rsidR="006C564F">
        <w:t xml:space="preserve"> liczba </w:t>
      </w:r>
      <w:r w:rsidR="002E110C">
        <w:t>bezrobotnych wzrosła w pozostałych</w:t>
      </w:r>
      <w:r w:rsidR="00FA3CC4">
        <w:t xml:space="preserve"> powiatach województwa lubuskiego odnotowano zmniejszenie liczby bezrobotnych ogółem, jak również wśród kobiet. Największy spadek </w:t>
      </w:r>
      <w:r w:rsidR="00C0685F">
        <w:t xml:space="preserve">liczby </w:t>
      </w:r>
      <w:r w:rsidR="00FA3CC4">
        <w:t>bezrobotnych kobiet miał miejsc</w:t>
      </w:r>
      <w:r w:rsidR="00647F7E">
        <w:t xml:space="preserve">e w powiatach: </w:t>
      </w:r>
      <w:r w:rsidR="002E110C">
        <w:t>zielonogórskim</w:t>
      </w:r>
      <w:r w:rsidR="00FA3CC4">
        <w:t xml:space="preserve"> (spadek o </w:t>
      </w:r>
      <w:r w:rsidR="002E110C">
        <w:t>541</w:t>
      </w:r>
      <w:r w:rsidR="00FA3CC4">
        <w:t xml:space="preserve"> osób) oraz </w:t>
      </w:r>
      <w:r w:rsidR="002E110C">
        <w:t>nowosolskim</w:t>
      </w:r>
      <w:r w:rsidR="00FA3CC4">
        <w:t xml:space="preserve"> (spadek o </w:t>
      </w:r>
      <w:r w:rsidR="002E110C">
        <w:t>505</w:t>
      </w:r>
      <w:r w:rsidR="00FA3CC4">
        <w:t xml:space="preserve"> osób). Najmniejszy spadek miał miejsce w powiecie sulęcińskim, gdzie wyniósł </w:t>
      </w:r>
      <w:r w:rsidR="002E110C">
        <w:t>81</w:t>
      </w:r>
      <w:r w:rsidR="00FA3CC4">
        <w:t xml:space="preserve"> osób.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>Bezrobotne kobiety w czerwcu 201</w:t>
      </w:r>
      <w:r w:rsidR="002E110C">
        <w:t>5</w:t>
      </w:r>
      <w:r>
        <w:t xml:space="preserve"> r. stanowiły 5</w:t>
      </w:r>
      <w:r w:rsidR="002E110C">
        <w:t>4,2</w:t>
      </w:r>
      <w:r>
        <w:t xml:space="preserve">% ogółu bezrobotnych. Porównując do czerwca </w:t>
      </w:r>
      <w:r w:rsidR="003754B2">
        <w:t>201</w:t>
      </w:r>
      <w:r w:rsidR="002E110C">
        <w:t xml:space="preserve">4 </w:t>
      </w:r>
      <w:r w:rsidR="003754B2">
        <w:t xml:space="preserve">r. nastąpił wzrost odsetka o </w:t>
      </w:r>
      <w:r w:rsidR="002E110C">
        <w:t>2,1</w:t>
      </w:r>
      <w:r w:rsidR="003754B2">
        <w:t xml:space="preserve"> 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754B2" w:rsidP="003754B2">
      <w:pPr>
        <w:spacing w:after="0" w:line="240" w:lineRule="auto"/>
        <w:jc w:val="both"/>
      </w:pPr>
      <w:r>
        <w:t>Zmniejszeniu uległa liczba powiatów, w których kobiety stanowiły mniej niż 50% ogółu bezrobotnych. Były to powiaty: słubicki (4</w:t>
      </w:r>
      <w:r w:rsidR="002E110C">
        <w:t>8,6%) oraz</w:t>
      </w:r>
      <w:r>
        <w:t xml:space="preserve"> sulęciński (4</w:t>
      </w:r>
      <w:r w:rsidR="002E110C">
        <w:t>7,4%)</w:t>
      </w:r>
      <w:r>
        <w:t>. W analogicznym okresie poprzedniego roku oprócz wymienionych powiatów, dodatkowo był</w:t>
      </w:r>
      <w:r w:rsidR="002E110C">
        <w:t>y</w:t>
      </w:r>
      <w:r w:rsidR="00083FDD">
        <w:t xml:space="preserve"> to</w:t>
      </w:r>
      <w:r>
        <w:t xml:space="preserve"> powiat</w:t>
      </w:r>
      <w:r w:rsidR="002E110C">
        <w:t>y</w:t>
      </w:r>
      <w:r>
        <w:t xml:space="preserve"> </w:t>
      </w:r>
      <w:r w:rsidR="002E110C">
        <w:t>międzyrzecki i świebodziński</w:t>
      </w:r>
      <w:r>
        <w:t>.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7A472F" w:rsidRPr="003B0300" w:rsidRDefault="00986E7B" w:rsidP="00986E7B">
      <w:pPr>
        <w:pStyle w:val="Legenda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według powiatów – stan na koniec czerwca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A321F2" w:rsidRPr="00A321F2" w:rsidTr="005748DE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52,8%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53,4%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55,9%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51,3%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56,1%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48,6%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55,7%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47,4%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51,4%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59,6%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55,2%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53,6%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54,9%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55,8%</w:t>
            </w:r>
          </w:p>
        </w:tc>
      </w:tr>
      <w:tr w:rsidR="00A321F2" w:rsidRPr="00A321F2" w:rsidTr="005748D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54,2%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384E9B" w:rsidRDefault="00384E9B" w:rsidP="00384E9B">
      <w:pPr>
        <w:spacing w:after="0" w:line="240" w:lineRule="auto"/>
        <w:jc w:val="both"/>
      </w:pPr>
      <w:r>
        <w:t>W I półroczu 201</w:t>
      </w:r>
      <w:r w:rsidR="00243103">
        <w:t>5</w:t>
      </w:r>
      <w:r>
        <w:t xml:space="preserve"> roku odnotowano spadek skali napływu bezrobotnych ogółem (o </w:t>
      </w:r>
      <w:r w:rsidR="00243103">
        <w:t>1.847</w:t>
      </w:r>
      <w:r>
        <w:t xml:space="preserve"> os</w:t>
      </w:r>
      <w:r w:rsidR="00256BB9">
        <w:t>ób</w:t>
      </w:r>
      <w:r>
        <w:t xml:space="preserve"> w porównaniu z I półroczem 201</w:t>
      </w:r>
      <w:r w:rsidR="00243103">
        <w:t>4</w:t>
      </w:r>
      <w:r>
        <w:t xml:space="preserve"> roku), w tym także bezrobotnych kobiet (odpowiednio o </w:t>
      </w:r>
      <w:r w:rsidR="00243103">
        <w:t>441</w:t>
      </w:r>
      <w:r>
        <w:t xml:space="preserve"> os</w:t>
      </w:r>
      <w:r w:rsidR="00083FDD">
        <w:t>ób</w:t>
      </w:r>
      <w:r>
        <w:t xml:space="preserve">). </w:t>
      </w:r>
    </w:p>
    <w:p w:rsidR="00384E9B" w:rsidRDefault="00384E9B" w:rsidP="00602469">
      <w:pPr>
        <w:spacing w:after="0" w:line="240" w:lineRule="auto"/>
      </w:pPr>
    </w:p>
    <w:p w:rsidR="00384E9B" w:rsidRPr="003754B2" w:rsidRDefault="00384E9B" w:rsidP="00384E9B">
      <w:pPr>
        <w:pStyle w:val="Legenda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Napływ bezrobotnych ogółem, w tym kobiet według powiatów – I półrocze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A321F2" w:rsidRPr="00A321F2" w:rsidTr="005748DE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2015/2014 - liczba</w:t>
            </w:r>
          </w:p>
        </w:tc>
      </w:tr>
      <w:tr w:rsidR="00A321F2" w:rsidRPr="00A321F2" w:rsidTr="005748DE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-36</w:t>
            </w:r>
          </w:p>
        </w:tc>
      </w:tr>
      <w:tr w:rsidR="00A321F2" w:rsidRPr="00A321F2" w:rsidTr="005748DE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-97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-146</w:t>
            </w:r>
          </w:p>
        </w:tc>
      </w:tr>
      <w:tr w:rsidR="00A321F2" w:rsidRPr="00A321F2" w:rsidTr="005748DE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-57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A321F2" w:rsidRPr="00A321F2" w:rsidTr="00131B2C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-392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-44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</w:t>
            </w:r>
          </w:p>
        </w:tc>
      </w:tr>
      <w:tr w:rsidR="00A321F2" w:rsidRPr="00A321F2" w:rsidTr="005748D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-441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zarówno ogółem, jak wśród kobiet </w:t>
      </w:r>
      <w:r w:rsidR="00261798">
        <w:t xml:space="preserve">wystąpił </w:t>
      </w:r>
      <w:r w:rsidR="00243103">
        <w:t>w 1</w:t>
      </w:r>
      <w:r w:rsidR="00487EC6">
        <w:t>0</w:t>
      </w:r>
      <w:r w:rsidR="00243103">
        <w:t xml:space="preserve"> powiatach. 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: </w:t>
      </w:r>
      <w:r w:rsidR="00243103">
        <w:t>zielonogórskim</w:t>
      </w:r>
      <w:r w:rsidR="00261798">
        <w:t xml:space="preserve"> (spadek o </w:t>
      </w:r>
      <w:r w:rsidR="00243103">
        <w:t>838</w:t>
      </w:r>
      <w:r w:rsidR="00261798">
        <w:t xml:space="preserve"> os</w:t>
      </w:r>
      <w:r w:rsidR="00243103">
        <w:t>ób</w:t>
      </w:r>
      <w:r w:rsidR="00261798">
        <w:t xml:space="preserve"> oraz </w:t>
      </w:r>
      <w:r w:rsidR="00243103">
        <w:t>392</w:t>
      </w:r>
      <w:r w:rsidR="00261798">
        <w:t xml:space="preserve"> kobiet</w:t>
      </w:r>
      <w:r w:rsidR="00243103">
        <w:t>y</w:t>
      </w:r>
      <w:r w:rsidR="00261798">
        <w:t xml:space="preserve">). </w:t>
      </w:r>
    </w:p>
    <w:p w:rsidR="007A472F" w:rsidRDefault="007A472F" w:rsidP="00602469">
      <w:pPr>
        <w:spacing w:after="0" w:line="240" w:lineRule="auto"/>
      </w:pPr>
    </w:p>
    <w:p w:rsidR="006B6EEB" w:rsidRDefault="00261798" w:rsidP="00566902">
      <w:pPr>
        <w:spacing w:after="0" w:line="240" w:lineRule="auto"/>
        <w:jc w:val="both"/>
      </w:pPr>
      <w:r>
        <w:t xml:space="preserve">Analizując odsetek kobiet w całym napływie do bezrobocia </w:t>
      </w:r>
      <w:r w:rsidR="003B0300">
        <w:t xml:space="preserve">obserwuje się, iż </w:t>
      </w:r>
      <w:r w:rsidR="00243103">
        <w:t xml:space="preserve">tylko w powiecie żarskim </w:t>
      </w:r>
      <w:r w:rsidR="003B0300">
        <w:t xml:space="preserve"> </w:t>
      </w:r>
      <w:r w:rsidR="00243103">
        <w:t>przekroczył on 50%.</w:t>
      </w:r>
      <w:r w:rsidR="003B0300">
        <w:t xml:space="preserve"> </w:t>
      </w:r>
      <w:r w:rsidR="00243103">
        <w:t>W</w:t>
      </w:r>
      <w:r w:rsidR="003B0300">
        <w:t xml:space="preserve"> I półrocz</w:t>
      </w:r>
      <w:r w:rsidR="00276C12">
        <w:t>u</w:t>
      </w:r>
      <w:r w:rsidR="003B0300">
        <w:t xml:space="preserve"> 201</w:t>
      </w:r>
      <w:r w:rsidR="00243103">
        <w:t>4</w:t>
      </w:r>
      <w:r w:rsidR="003B0300">
        <w:t xml:space="preserve"> r. </w:t>
      </w:r>
      <w:r w:rsidR="00243103">
        <w:t>we wszystkich powiatach odsetek ten był poniżej 50%.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566902">
      <w:pPr>
        <w:pStyle w:val="Legenda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>ogółem według powiatów – I półrocze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5748DE" w:rsidRPr="005748DE" w:rsidTr="005748DE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48,4%</w:t>
            </w:r>
          </w:p>
        </w:tc>
      </w:tr>
      <w:tr w:rsidR="005748DE" w:rsidRPr="005748DE" w:rsidTr="00131B2C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44,7%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46,4%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46,4%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44,5%</w:t>
            </w:r>
          </w:p>
        </w:tc>
      </w:tr>
      <w:tr w:rsidR="005748DE" w:rsidRPr="005748DE" w:rsidTr="00B8511A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48,2%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42,9%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45,3%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43,3%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47,5%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49,8%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48,6%</w:t>
            </w:r>
          </w:p>
        </w:tc>
      </w:tr>
      <w:tr w:rsidR="005748DE" w:rsidRPr="005748DE" w:rsidTr="0024310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51,0%</w:t>
            </w:r>
          </w:p>
        </w:tc>
      </w:tr>
      <w:tr w:rsidR="005748DE" w:rsidRPr="005748DE" w:rsidTr="005748D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47,0%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3754B2" w:rsidRDefault="00C2204B" w:rsidP="00C2204B">
      <w:pPr>
        <w:pStyle w:val="Legenda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5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Bezrobotni poprzednio pracujący i dotychczas niepracujący zarejestrowani w okresie sprawozdawczym według płci – I półrocze danego roku</w:t>
      </w:r>
      <w:bookmarkEnd w:id="6"/>
    </w:p>
    <w:tbl>
      <w:tblPr>
        <w:tblW w:w="87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3909DC" w:rsidRPr="003909DC" w:rsidTr="00DA3530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09DC" w:rsidRPr="00DA3530" w:rsidRDefault="00C2204B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3909DC" w:rsidRPr="003909DC" w:rsidTr="00DA3530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mężczyźni</w:t>
            </w:r>
          </w:p>
        </w:tc>
      </w:tr>
      <w:tr w:rsidR="003909DC" w:rsidRPr="003909DC" w:rsidTr="00DA3530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3909DC" w:rsidRPr="00DA3530" w:rsidRDefault="00C2204B" w:rsidP="00C2204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38836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6270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17830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62704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6989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627047" w:rsidP="00E44A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E44AF0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E44AF0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6270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06F5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F06F5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6562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62704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62704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62704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3909DC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F06F57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</w:tr>
      <w:tr w:rsidR="003909DC" w:rsidRPr="003909DC" w:rsidTr="00DA3530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909DC" w:rsidRPr="00DA3530" w:rsidRDefault="003909DC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6270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6270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6270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9DC" w:rsidRPr="00DA3530" w:rsidRDefault="00F72AA7" w:rsidP="00C220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909DC" w:rsidRPr="00DA3530" w:rsidRDefault="00F06F5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F72AA7">
              <w:rPr>
                <w:rFonts w:eastAsia="Times New Roman" w:cstheme="minorHAnsi"/>
                <w:color w:val="000000"/>
                <w:sz w:val="20"/>
                <w:szCs w:val="20"/>
              </w:rPr>
              <w:t>045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>Okres od stycznia do czerwca 201</w:t>
      </w:r>
      <w:r w:rsidR="00BD529C">
        <w:t>5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BD529C">
        <w:t>441</w:t>
      </w:r>
      <w:r w:rsidR="0038527A">
        <w:t xml:space="preserve"> osób,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E44AF0">
        <w:t>1.406</w:t>
      </w:r>
      <w:r w:rsidR="00C2204B">
        <w:t xml:space="preserve"> os</w:t>
      </w:r>
      <w:r w:rsidR="000F7255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02570C" w:rsidRPr="00C03327">
        <w:rPr>
          <w:color w:val="000000" w:themeColor="text1"/>
        </w:rPr>
        <w:t>Podobnie jak w roku poprzednim o</w:t>
      </w:r>
      <w:r w:rsidR="00373F02" w:rsidRPr="00C03327">
        <w:rPr>
          <w:color w:val="000000" w:themeColor="text1"/>
        </w:rPr>
        <w:t xml:space="preserve">dnotowano </w:t>
      </w:r>
      <w:r w:rsidR="0002570C" w:rsidRPr="00C03327">
        <w:rPr>
          <w:color w:val="000000" w:themeColor="text1"/>
        </w:rPr>
        <w:t xml:space="preserve">nieznaczny </w:t>
      </w:r>
      <w:r w:rsidR="00E44AF0">
        <w:rPr>
          <w:color w:val="000000" w:themeColor="text1"/>
        </w:rPr>
        <w:t>wzrost</w:t>
      </w:r>
      <w:r w:rsidR="00373F02" w:rsidRPr="00C03327">
        <w:rPr>
          <w:color w:val="000000" w:themeColor="text1"/>
        </w:rPr>
        <w:t xml:space="preserve"> osób zwolnionych z przyczyn dotyczących zakładu pracy. </w:t>
      </w:r>
      <w:r w:rsidR="00E44AF0">
        <w:rPr>
          <w:color w:val="000000" w:themeColor="text1"/>
        </w:rPr>
        <w:t>Przy czym l</w:t>
      </w:r>
      <w:r w:rsidR="00C2204B" w:rsidRPr="00C03327">
        <w:rPr>
          <w:color w:val="000000" w:themeColor="text1"/>
        </w:rPr>
        <w:t>iczba</w:t>
      </w:r>
      <w:r w:rsidR="00C03327" w:rsidRPr="00C03327">
        <w:rPr>
          <w:color w:val="000000" w:themeColor="text1"/>
        </w:rPr>
        <w:t xml:space="preserve"> rejestrujących się kobiet zwiększyła się</w:t>
      </w:r>
      <w:r w:rsidR="00C2204B" w:rsidRPr="00C03327">
        <w:rPr>
          <w:color w:val="000000" w:themeColor="text1"/>
        </w:rPr>
        <w:t xml:space="preserve"> o </w:t>
      </w:r>
      <w:r w:rsidR="00C03327" w:rsidRPr="00C03327">
        <w:rPr>
          <w:color w:val="000000" w:themeColor="text1"/>
        </w:rPr>
        <w:t>96</w:t>
      </w:r>
      <w:r w:rsidR="00C2204B" w:rsidRPr="00C03327">
        <w:rPr>
          <w:color w:val="000000" w:themeColor="text1"/>
        </w:rPr>
        <w:t xml:space="preserve"> osób, zaś </w:t>
      </w:r>
      <w:r w:rsidR="00C03327" w:rsidRPr="00C03327">
        <w:rPr>
          <w:color w:val="000000" w:themeColor="text1"/>
        </w:rPr>
        <w:t xml:space="preserve">wśród </w:t>
      </w:r>
      <w:r w:rsidR="00C2204B" w:rsidRPr="00C03327">
        <w:rPr>
          <w:color w:val="000000" w:themeColor="text1"/>
        </w:rPr>
        <w:t>mężczyzn</w:t>
      </w:r>
      <w:r w:rsidR="00C03327" w:rsidRPr="00C03327">
        <w:rPr>
          <w:color w:val="000000" w:themeColor="text1"/>
        </w:rPr>
        <w:t xml:space="preserve"> zmniejszyła</w:t>
      </w:r>
      <w:r w:rsidR="00C2204B" w:rsidRPr="00C03327">
        <w:rPr>
          <w:color w:val="000000" w:themeColor="text1"/>
        </w:rPr>
        <w:t xml:space="preserve"> – o </w:t>
      </w:r>
      <w:r w:rsidR="00C03327" w:rsidRPr="00C03327">
        <w:rPr>
          <w:color w:val="000000" w:themeColor="text1"/>
        </w:rPr>
        <w:t>51 osób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I półroczu 201</w:t>
      </w:r>
      <w:r w:rsidR="00C03327" w:rsidRPr="00C03327">
        <w:rPr>
          <w:color w:val="000000" w:themeColor="text1"/>
        </w:rPr>
        <w:t>5 roku 6,1</w:t>
      </w:r>
      <w:r w:rsidR="00C2204B" w:rsidRPr="00C03327">
        <w:rPr>
          <w:color w:val="000000" w:themeColor="text1"/>
        </w:rPr>
        <w:t xml:space="preserve">% </w:t>
      </w:r>
      <w:r w:rsidR="00C2204B" w:rsidRPr="00C03327">
        <w:rPr>
          <w:color w:val="000000" w:themeColor="text1"/>
        </w:rPr>
        <w:lastRenderedPageBreak/>
        <w:t>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9,0%,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4,4%</w:t>
      </w:r>
      <w:r w:rsidR="00C2204B" w:rsidRPr="00C03327">
        <w:rPr>
          <w:color w:val="000000" w:themeColor="text1"/>
        </w:rPr>
        <w:t>.</w:t>
      </w:r>
    </w:p>
    <w:p w:rsidR="00C2204B" w:rsidRPr="00F5497C" w:rsidRDefault="00C2204B" w:rsidP="00C2204B">
      <w:pPr>
        <w:spacing w:after="0" w:line="240" w:lineRule="auto"/>
        <w:jc w:val="both"/>
        <w:rPr>
          <w:color w:val="FF0000"/>
        </w:rPr>
      </w:pPr>
    </w:p>
    <w:p w:rsidR="00DA3530" w:rsidRPr="003754B2" w:rsidRDefault="00DA3530" w:rsidP="00DA3530">
      <w:pPr>
        <w:pStyle w:val="Legenda"/>
        <w:jc w:val="center"/>
        <w:rPr>
          <w:color w:val="000000" w:themeColor="text1"/>
          <w:sz w:val="20"/>
          <w:szCs w:val="20"/>
        </w:rPr>
      </w:pPr>
      <w:bookmarkStart w:id="7" w:name="_Toc402268791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6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Struktura wg płci bezrobotnych poprzednio pracujących i dotychczas niepracujących zarejestrowanych w okresie sprawozdawczym – I półrocze danego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F72AA7" w:rsidRPr="00F72AA7" w:rsidTr="00655262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2015</w:t>
            </w:r>
          </w:p>
        </w:tc>
      </w:tr>
      <w:tr w:rsidR="00F72AA7" w:rsidRPr="00F72AA7" w:rsidTr="00655262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mężczyźni</w:t>
            </w:r>
          </w:p>
        </w:tc>
      </w:tr>
      <w:tr w:rsidR="00F72AA7" w:rsidRPr="00F72AA7" w:rsidTr="00655262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45,9%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E44AF0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47,0</w:t>
            </w:r>
            <w:r w:rsidR="00F72AA7"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E44AF0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53,0</w:t>
            </w:r>
            <w:r w:rsidR="00F72AA7"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F72AA7" w:rsidRPr="00F72AA7" w:rsidTr="00655262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46,6%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53,4%</w:t>
            </w:r>
          </w:p>
        </w:tc>
      </w:tr>
      <w:tr w:rsidR="00F72AA7" w:rsidRPr="00F72AA7" w:rsidTr="00655262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46,2%</w:t>
            </w:r>
          </w:p>
        </w:tc>
      </w:tr>
      <w:tr w:rsidR="00F72AA7" w:rsidRPr="00F72AA7" w:rsidTr="00655262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49,1%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2AA7" w:rsidRPr="00F72AA7" w:rsidRDefault="00F72AA7" w:rsidP="00F72A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50,9%</w:t>
            </w:r>
          </w:p>
        </w:tc>
      </w:tr>
    </w:tbl>
    <w:p w:rsidR="00F72AA7" w:rsidRDefault="00F72AA7" w:rsidP="00DA3530">
      <w:pPr>
        <w:spacing w:after="0" w:line="240" w:lineRule="auto"/>
        <w:jc w:val="center"/>
        <w:rPr>
          <w:i/>
          <w:sz w:val="16"/>
          <w:szCs w:val="16"/>
        </w:rPr>
      </w:pPr>
    </w:p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I półroczu 201</w:t>
      </w:r>
      <w:r w:rsidR="00C03327">
        <w:t>5</w:t>
      </w:r>
      <w:r>
        <w:t xml:space="preserve"> roku, </w:t>
      </w:r>
      <w:r w:rsidR="00C03327">
        <w:t>podobnie</w:t>
      </w:r>
      <w:r>
        <w:t xml:space="preserve"> </w:t>
      </w:r>
      <w:r w:rsidR="00487EC6">
        <w:t>do</w:t>
      </w:r>
      <w:r>
        <w:t xml:space="preserve"> analogicznego okresu roku poprzedniego, przewaga mężczyzn wystąpiła wśród rejestrac</w:t>
      </w:r>
      <w:r w:rsidR="006A6210">
        <w:t>ji osób poprzednio pracujących oraz osób dotychczas niepracujących, zaś kobiet – osób zwolnionych z przyczyn dotyczących zakładu pracy.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>W okresie sześciu miesięcy 201</w:t>
      </w:r>
      <w:r w:rsidR="00F5497C">
        <w:t>5</w:t>
      </w:r>
      <w:r>
        <w:t xml:space="preserve"> roku wyrejestrowano łącznie </w:t>
      </w:r>
      <w:r w:rsidR="00F5497C">
        <w:t>42.639</w:t>
      </w:r>
      <w:r w:rsidR="006A6210">
        <w:t xml:space="preserve"> </w:t>
      </w:r>
      <w:r>
        <w:t xml:space="preserve">osób, czyli o </w:t>
      </w:r>
      <w:r w:rsidR="00C03327">
        <w:t>5.460</w:t>
      </w:r>
      <w:r w:rsidR="00F5497C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F5497C">
        <w:t>4</w:t>
      </w:r>
      <w:r>
        <w:t xml:space="preserve"> roku.</w:t>
      </w:r>
      <w:r w:rsidR="00391097">
        <w:t xml:space="preserve"> W tym samym okresie wyrejestrowano o </w:t>
      </w:r>
      <w:r w:rsidR="00C03327">
        <w:t>3.206</w:t>
      </w:r>
      <w:r w:rsidR="00391097">
        <w:t xml:space="preserve"> kobiet</w:t>
      </w:r>
      <w:r w:rsidR="009C0AE3">
        <w:t>y</w:t>
      </w:r>
      <w:r w:rsidR="00391097">
        <w:t xml:space="preserve">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A3530">
      <w:pPr>
        <w:pStyle w:val="Legenda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52155D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Odpływ bezrobotnych, w tym kobiet, według powiatów – I półrocze danego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131B2C" w:rsidRPr="00131B2C" w:rsidTr="008E5F8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2015/2014 - liczba</w:t>
            </w:r>
          </w:p>
        </w:tc>
      </w:tr>
      <w:tr w:rsidR="008E5F89" w:rsidRPr="00131B2C" w:rsidTr="008E5F89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</w:tr>
      <w:tr w:rsidR="008E5F89" w:rsidRPr="00131B2C" w:rsidTr="009C0AE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-380</w:t>
            </w:r>
          </w:p>
        </w:tc>
      </w:tr>
      <w:tr w:rsidR="008E5F89" w:rsidRPr="00131B2C" w:rsidTr="009C0AE3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-477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-314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-144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-197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-351</w:t>
            </w:r>
          </w:p>
        </w:tc>
      </w:tr>
      <w:tr w:rsidR="008E5F89" w:rsidRPr="00131B2C" w:rsidTr="008E5F89">
        <w:trPr>
          <w:trHeight w:val="2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-167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-64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-106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-88</w:t>
            </w:r>
          </w:p>
        </w:tc>
      </w:tr>
      <w:tr w:rsidR="008E5F89" w:rsidRPr="00131B2C" w:rsidTr="009C0AE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-484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-324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-219</w:t>
            </w:r>
          </w:p>
        </w:tc>
      </w:tr>
      <w:tr w:rsidR="008E5F89" w:rsidRPr="00131B2C" w:rsidTr="008E5F8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-5460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B2C" w:rsidRPr="00131B2C" w:rsidRDefault="00131B2C" w:rsidP="0013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-3206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781A" w:rsidRDefault="00391097" w:rsidP="00391097">
      <w:pPr>
        <w:spacing w:after="0" w:line="240" w:lineRule="auto"/>
        <w:jc w:val="both"/>
      </w:pPr>
      <w:r>
        <w:lastRenderedPageBreak/>
        <w:t>W</w:t>
      </w:r>
      <w:r w:rsidR="009C0AE3">
        <w:t>e wszystkich powiatach odnotowano spadek odpływu bezrobotnych ogółem</w:t>
      </w:r>
      <w:r>
        <w:t xml:space="preserve">, w tym największy w powiecie </w:t>
      </w:r>
      <w:r w:rsidR="009C0AE3">
        <w:t xml:space="preserve">zielonogórskim </w:t>
      </w:r>
      <w:r>
        <w:t>(</w:t>
      </w:r>
      <w:r w:rsidR="009C0AE3">
        <w:t>spadek</w:t>
      </w:r>
      <w:r>
        <w:t xml:space="preserve"> o </w:t>
      </w:r>
      <w:r w:rsidR="00E651C5">
        <w:t>871</w:t>
      </w:r>
      <w:r>
        <w:t xml:space="preserve"> os</w:t>
      </w:r>
      <w:r w:rsidR="006A7DDA">
        <w:t>ób</w:t>
      </w:r>
      <w:r>
        <w:t>). Równ</w:t>
      </w:r>
      <w:r w:rsidR="00E651C5">
        <w:t>ież</w:t>
      </w:r>
      <w:r>
        <w:t xml:space="preserve"> w tym samym okresie odnotowano </w:t>
      </w:r>
      <w:r w:rsidR="00E651C5">
        <w:t>spadek</w:t>
      </w:r>
      <w:r>
        <w:t xml:space="preserve"> odpływu bezrobotnych kobiet w</w:t>
      </w:r>
      <w:r w:rsidR="00E651C5">
        <w:t xml:space="preserve">e wszystkich </w:t>
      </w:r>
      <w:r>
        <w:t xml:space="preserve">powiatach, przy czym największy </w:t>
      </w:r>
      <w:r w:rsidR="006A7DDA">
        <w:t xml:space="preserve">również </w:t>
      </w:r>
      <w:r>
        <w:t xml:space="preserve">w powiecie </w:t>
      </w:r>
      <w:r w:rsidR="00E651C5">
        <w:t>zielonogórskim</w:t>
      </w:r>
      <w:r>
        <w:t xml:space="preserve"> (</w:t>
      </w:r>
      <w:r w:rsidR="00E651C5">
        <w:t>spadek</w:t>
      </w:r>
      <w:r>
        <w:t xml:space="preserve"> o </w:t>
      </w:r>
      <w:r w:rsidR="00E651C5">
        <w:t>484</w:t>
      </w:r>
      <w:r>
        <w:t xml:space="preserve"> os</w:t>
      </w:r>
      <w:r w:rsidR="00E651C5">
        <w:t>oby</w:t>
      </w:r>
      <w:r>
        <w:t>).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391097">
      <w:pPr>
        <w:pStyle w:val="Legenda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>. Udział kobiet w odpływie ogółem – I półrocze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23B79" w:rsidRPr="00223B79" w:rsidTr="00223B79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48,8%</w:t>
            </w:r>
          </w:p>
        </w:tc>
      </w:tr>
      <w:tr w:rsidR="00223B79" w:rsidRPr="00223B79" w:rsidTr="009C0AE3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45,6%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43,5%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45,7%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45,9%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42,8%</w:t>
            </w:r>
          </w:p>
        </w:tc>
      </w:tr>
      <w:tr w:rsidR="00223B79" w:rsidRPr="00223B79" w:rsidTr="00223B79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46,9%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43,8%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45,4%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41,2%</w:t>
            </w:r>
          </w:p>
        </w:tc>
      </w:tr>
      <w:tr w:rsidR="00223B79" w:rsidRPr="00223B79" w:rsidTr="009C0AE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48,7%</w:t>
            </w:r>
          </w:p>
        </w:tc>
      </w:tr>
      <w:tr w:rsidR="00223B79" w:rsidRPr="00223B79" w:rsidTr="009C0AE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47,7%</w:t>
            </w:r>
          </w:p>
        </w:tc>
      </w:tr>
      <w:tr w:rsidR="00223B79" w:rsidRPr="00223B79" w:rsidTr="009C0AE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49,7%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49,7%</w:t>
            </w:r>
          </w:p>
        </w:tc>
      </w:tr>
      <w:tr w:rsidR="00223B79" w:rsidRPr="00223B79" w:rsidTr="00223B7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46,7%</w:t>
            </w:r>
          </w:p>
        </w:tc>
      </w:tr>
    </w:tbl>
    <w:p w:rsidR="00223B79" w:rsidRDefault="00223B79" w:rsidP="00391097">
      <w:pPr>
        <w:spacing w:after="0" w:line="240" w:lineRule="auto"/>
        <w:jc w:val="center"/>
        <w:rPr>
          <w:i/>
          <w:sz w:val="16"/>
          <w:szCs w:val="16"/>
        </w:rPr>
      </w:pPr>
    </w:p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półroczu odsetek kobiet stanowiących większość w odpływie ogółem </w:t>
      </w:r>
      <w:r w:rsidR="00A255C2">
        <w:t>nie wystąpił w żadnym powiecie</w:t>
      </w:r>
      <w:r>
        <w:t>, rok wcześniej</w:t>
      </w:r>
      <w:r w:rsidR="00A255C2">
        <w:t xml:space="preserve"> odnotowano w trzech powiatach</w:t>
      </w:r>
      <w:r>
        <w:t>.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 xml:space="preserve">Główna przyczyną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 xml:space="preserve"> z rejestru osób bezrobotnych, stanowiących ponad 1/3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>, było podję</w:t>
      </w:r>
      <w:r w:rsidR="007116DC" w:rsidRPr="007116DC">
        <w:rPr>
          <w:color w:val="000000" w:themeColor="text1"/>
        </w:rPr>
        <w:t>cie pracy niesubsydiowanej (39,2</w:t>
      </w:r>
      <w:r w:rsidRPr="007116DC">
        <w:rPr>
          <w:color w:val="000000" w:themeColor="text1"/>
        </w:rPr>
        <w:t xml:space="preserve">%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>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>nienia (odpowiednio łącznie 28,1</w:t>
      </w:r>
      <w:r w:rsidRPr="007116DC">
        <w:rPr>
          <w:color w:val="000000" w:themeColor="text1"/>
        </w:rPr>
        <w:t>%). Porównując do analogicznego okresu poprzedniego roku odnotowano wzrost udziału</w:t>
      </w:r>
      <w:r w:rsidR="007116DC" w:rsidRPr="007116DC">
        <w:rPr>
          <w:color w:val="000000" w:themeColor="text1"/>
        </w:rPr>
        <w:t xml:space="preserve"> podjęć pracy (w I półroczu 2014 r. wynosił 38,3</w:t>
      </w:r>
      <w:r w:rsidRPr="007116DC">
        <w:rPr>
          <w:color w:val="000000" w:themeColor="text1"/>
        </w:rPr>
        <w:t>%)</w:t>
      </w:r>
      <w:r w:rsidR="00C0685F" w:rsidRPr="007116DC">
        <w:rPr>
          <w:color w:val="000000" w:themeColor="text1"/>
        </w:rPr>
        <w:t xml:space="preserve"> oraz</w:t>
      </w:r>
      <w:r w:rsidRPr="007116DC">
        <w:rPr>
          <w:color w:val="000000" w:themeColor="text1"/>
        </w:rPr>
        <w:t xml:space="preserve"> spadek niepotwierdzenia gotowości do pracy lub odmowa propozycj</w:t>
      </w:r>
      <w:r w:rsidR="007116DC" w:rsidRPr="007116DC">
        <w:rPr>
          <w:color w:val="000000" w:themeColor="text1"/>
        </w:rPr>
        <w:t>i zatrudnienia (odpowiednio 28,2</w:t>
      </w:r>
      <w:r w:rsidRPr="007116DC">
        <w:rPr>
          <w:color w:val="000000" w:themeColor="text1"/>
        </w:rPr>
        <w:t>%).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96727F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</w:t>
      </w:r>
      <w:proofErr w:type="spellStart"/>
      <w:r w:rsidRPr="00FC45B9">
        <w:rPr>
          <w:color w:val="000000" w:themeColor="text1"/>
        </w:rPr>
        <w:t>wyłączeń</w:t>
      </w:r>
      <w:proofErr w:type="spellEnd"/>
      <w:r w:rsidRPr="00FC45B9">
        <w:rPr>
          <w:color w:val="000000" w:themeColor="text1"/>
        </w:rPr>
        <w:t xml:space="preserve"> w I pó</w:t>
      </w:r>
      <w:r w:rsidR="006701FE" w:rsidRPr="00FC45B9">
        <w:rPr>
          <w:color w:val="000000" w:themeColor="text1"/>
        </w:rPr>
        <w:t>ł</w:t>
      </w:r>
      <w:r w:rsidR="007116DC" w:rsidRPr="00FC45B9">
        <w:rPr>
          <w:color w:val="000000" w:themeColor="text1"/>
        </w:rPr>
        <w:t xml:space="preserve">roczu 2015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(41,9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(10,9%) i rozpoczęcie stażu (10,0</w:t>
      </w:r>
      <w:r w:rsidR="006701FE" w:rsidRPr="00FC45B9">
        <w:rPr>
          <w:color w:val="000000" w:themeColor="text1"/>
        </w:rPr>
        <w:t>%). Dla mężczyzn głównymi przyczynami były: podjęcie pracy niesubsydiowanej (36,9%), niepotwierdzenie gotowości do pr</w:t>
      </w:r>
      <w:r w:rsidR="00FC45B9" w:rsidRPr="00FC45B9">
        <w:rPr>
          <w:color w:val="000000" w:themeColor="text1"/>
        </w:rPr>
        <w:t>acy (31</w:t>
      </w:r>
      <w:r w:rsidR="006701FE" w:rsidRPr="00FC45B9">
        <w:rPr>
          <w:color w:val="000000" w:themeColor="text1"/>
        </w:rPr>
        <w:t>,4%) oraz dobrowolna rezygna</w:t>
      </w:r>
      <w:r w:rsidR="00FC45B9" w:rsidRPr="00FC45B9">
        <w:rPr>
          <w:color w:val="000000" w:themeColor="text1"/>
        </w:rPr>
        <w:t>cja ze statusu bezrobotnego (7,0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</w:t>
      </w:r>
    </w:p>
    <w:p w:rsidR="00331034" w:rsidRPr="00FC45B9" w:rsidRDefault="00331034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Szczegółowe zestawienie przyczyn </w:t>
      </w:r>
      <w:proofErr w:type="spellStart"/>
      <w:r w:rsidRPr="00FC45B9">
        <w:rPr>
          <w:color w:val="000000" w:themeColor="text1"/>
        </w:rPr>
        <w:t>wyłączeń</w:t>
      </w:r>
      <w:proofErr w:type="spellEnd"/>
      <w:r w:rsidRPr="00FC45B9">
        <w:rPr>
          <w:color w:val="000000" w:themeColor="text1"/>
        </w:rPr>
        <w:t xml:space="preserve"> z ewidencji osób bezrobotnych przedstawia tabela poniżej.</w:t>
      </w:r>
    </w:p>
    <w:p w:rsidR="0072346C" w:rsidRDefault="0072346C" w:rsidP="0072346C"/>
    <w:p w:rsidR="00FC45B9" w:rsidRPr="0072346C" w:rsidRDefault="00FC45B9" w:rsidP="0072346C"/>
    <w:p w:rsidR="009A3F4C" w:rsidRPr="007F31D5" w:rsidRDefault="009A3F4C" w:rsidP="009A3F4C">
      <w:pPr>
        <w:pStyle w:val="Legenda"/>
        <w:jc w:val="center"/>
        <w:rPr>
          <w:color w:val="auto"/>
          <w:sz w:val="20"/>
          <w:szCs w:val="20"/>
        </w:rPr>
      </w:pPr>
      <w:bookmarkStart w:id="10" w:name="_Toc402268794"/>
      <w:r w:rsidRPr="007F31D5">
        <w:rPr>
          <w:color w:val="auto"/>
          <w:sz w:val="20"/>
          <w:szCs w:val="20"/>
        </w:rPr>
        <w:lastRenderedPageBreak/>
        <w:t xml:space="preserve">Tabela </w:t>
      </w:r>
      <w:r w:rsidR="001C5D2C" w:rsidRPr="007F31D5">
        <w:rPr>
          <w:color w:val="auto"/>
          <w:sz w:val="20"/>
          <w:szCs w:val="20"/>
        </w:rPr>
        <w:fldChar w:fldCharType="begin"/>
      </w:r>
      <w:r w:rsidRPr="007F31D5">
        <w:rPr>
          <w:color w:val="auto"/>
          <w:sz w:val="20"/>
          <w:szCs w:val="20"/>
        </w:rPr>
        <w:instrText xml:space="preserve"> SEQ Tabela \* ARABIC </w:instrText>
      </w:r>
      <w:r w:rsidR="001C5D2C" w:rsidRPr="007F31D5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9</w:t>
      </w:r>
      <w:r w:rsidR="001C5D2C" w:rsidRPr="007F31D5">
        <w:rPr>
          <w:color w:val="auto"/>
          <w:sz w:val="20"/>
          <w:szCs w:val="20"/>
        </w:rPr>
        <w:fldChar w:fldCharType="end"/>
      </w:r>
      <w:r w:rsidRPr="007F31D5">
        <w:rPr>
          <w:color w:val="auto"/>
          <w:sz w:val="20"/>
          <w:szCs w:val="20"/>
        </w:rPr>
        <w:t xml:space="preserve">. Przyczyny </w:t>
      </w:r>
      <w:proofErr w:type="spellStart"/>
      <w:r w:rsidRPr="007F31D5">
        <w:rPr>
          <w:color w:val="auto"/>
          <w:sz w:val="20"/>
          <w:szCs w:val="20"/>
        </w:rPr>
        <w:t>wyłączeń</w:t>
      </w:r>
      <w:proofErr w:type="spellEnd"/>
      <w:r w:rsidRPr="007F31D5">
        <w:rPr>
          <w:color w:val="auto"/>
          <w:sz w:val="20"/>
          <w:szCs w:val="20"/>
        </w:rPr>
        <w:t xml:space="preserve"> z rejestru osób bezrobotnych według płci – I półrocze danego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7"/>
        <w:gridCol w:w="397"/>
        <w:gridCol w:w="1900"/>
        <w:gridCol w:w="950"/>
        <w:gridCol w:w="950"/>
        <w:gridCol w:w="963"/>
        <w:gridCol w:w="950"/>
        <w:gridCol w:w="950"/>
        <w:gridCol w:w="963"/>
      </w:tblGrid>
      <w:tr w:rsidR="00884F49" w:rsidRPr="00884F49" w:rsidTr="00884F49">
        <w:trPr>
          <w:trHeight w:val="315"/>
        </w:trPr>
        <w:tc>
          <w:tcPr>
            <w:tcW w:w="30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884F49" w:rsidRPr="00884F49" w:rsidTr="00884F49">
        <w:trPr>
          <w:trHeight w:val="525"/>
        </w:trPr>
        <w:tc>
          <w:tcPr>
            <w:tcW w:w="30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884F49" w:rsidRPr="00884F49" w:rsidTr="00884F49">
        <w:trPr>
          <w:trHeight w:val="510"/>
        </w:trPr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22746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9747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8383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1364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</w:t>
            </w:r>
          </w:p>
        </w:tc>
      </w:tr>
      <w:tr w:rsidR="00884F49" w:rsidRPr="00884F49" w:rsidTr="00884F49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422</w:t>
            </w:r>
          </w:p>
        </w:tc>
      </w:tr>
      <w:tr w:rsidR="00884F49" w:rsidRPr="00884F49" w:rsidTr="00884F49">
        <w:trPr>
          <w:trHeight w:val="58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</w:tr>
      <w:tr w:rsidR="00884F49" w:rsidRPr="00884F49" w:rsidTr="00884F49">
        <w:trPr>
          <w:trHeight w:val="10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566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871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887</w:t>
            </w:r>
          </w:p>
        </w:tc>
      </w:tr>
      <w:tr w:rsidR="00884F49" w:rsidRPr="00884F49" w:rsidTr="00884F49">
        <w:trPr>
          <w:trHeight w:val="102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688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7144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1597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</w:tr>
      <w:tr w:rsidR="00884F49" w:rsidRPr="00884F49" w:rsidTr="00884F49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</w:tr>
      <w:tr w:rsidR="00884F49" w:rsidRPr="00884F49" w:rsidTr="00884F4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F49" w:rsidRPr="00884F49" w:rsidRDefault="00884F49" w:rsidP="00884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847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432666606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 xml:space="preserve">w kategorii – 45-64 lata. </w:t>
      </w:r>
      <w:r w:rsidR="00C159A5">
        <w:t>Największy odsetek zarówno wśród kobiet, jak i wśród mężczyzn stanowiły osoby w przedziale wiekowym 25 – 34 lata.</w:t>
      </w:r>
    </w:p>
    <w:p w:rsidR="00772336" w:rsidRDefault="00772336" w:rsidP="00331034">
      <w:pPr>
        <w:spacing w:after="0"/>
      </w:pPr>
    </w:p>
    <w:p w:rsidR="00B109F7" w:rsidRPr="0064218E" w:rsidRDefault="00B109F7" w:rsidP="00B109F7">
      <w:pPr>
        <w:pStyle w:val="Legenda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30.06.201</w:t>
      </w:r>
      <w:r w:rsidR="00482CE1">
        <w:rPr>
          <w:color w:val="auto"/>
          <w:sz w:val="20"/>
          <w:szCs w:val="20"/>
        </w:rPr>
        <w:t>5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482CE1" w:rsidP="00B109F7">
      <w:pPr>
        <w:spacing w:after="0"/>
        <w:jc w:val="center"/>
      </w:pPr>
      <w:r>
        <w:rPr>
          <w:noProof/>
        </w:rPr>
        <w:drawing>
          <wp:inline distT="0" distB="0" distL="0" distR="0">
            <wp:extent cx="5524500" cy="2743200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B109F7">
      <w:pPr>
        <w:pStyle w:val="Legenda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</w:t>
      </w:r>
      <w:r w:rsidRPr="0064218E">
        <w:rPr>
          <w:color w:val="auto"/>
          <w:sz w:val="20"/>
          <w:szCs w:val="20"/>
        </w:rPr>
        <w:t>201</w:t>
      </w:r>
      <w:r w:rsidR="00D0677D">
        <w:rPr>
          <w:color w:val="auto"/>
          <w:sz w:val="20"/>
          <w:szCs w:val="20"/>
        </w:rPr>
        <w:t>5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D0677D" w:rsidP="00B109F7">
      <w:pPr>
        <w:spacing w:after="0"/>
        <w:jc w:val="center"/>
      </w:pPr>
      <w:r>
        <w:rPr>
          <w:noProof/>
        </w:rPr>
        <w:drawing>
          <wp:inline distT="0" distB="0" distL="0" distR="0">
            <wp:extent cx="5562600" cy="2733675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772336">
        <w:t>nie 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 xml:space="preserve">do </w:t>
      </w:r>
      <w:r w:rsidR="001778B7">
        <w:t>5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1778B7">
        <w:t>5</w:t>
      </w:r>
      <w:r w:rsidR="00E44AF0">
        <w:t xml:space="preserve"> - 10 lat oraz powyżej 20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B109F7">
      <w:pPr>
        <w:pStyle w:val="Legenda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1A58D4" w:rsidRPr="0064218E">
        <w:rPr>
          <w:color w:val="auto"/>
          <w:sz w:val="20"/>
          <w:szCs w:val="20"/>
        </w:rPr>
        <w:t xml:space="preserve"> stan na 30.06.201</w:t>
      </w:r>
      <w:r w:rsidR="00D0677D">
        <w:rPr>
          <w:color w:val="auto"/>
          <w:sz w:val="20"/>
          <w:szCs w:val="20"/>
        </w:rPr>
        <w:t>5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D0677D" w:rsidP="00B109F7">
      <w:pPr>
        <w:spacing w:after="0"/>
        <w:jc w:val="center"/>
      </w:pPr>
      <w:r>
        <w:rPr>
          <w:noProof/>
        </w:rPr>
        <w:drawing>
          <wp:inline distT="0" distB="0" distL="0" distR="0">
            <wp:extent cx="5676900" cy="2743200"/>
            <wp:effectExtent l="0" t="0" r="19050" b="1905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 xml:space="preserve">do 6 </w:t>
      </w:r>
      <w:r>
        <w:t xml:space="preserve">miesięcy, mniejszy zaś w grupie osób przebywających bez pracy </w:t>
      </w:r>
      <w:r w:rsidR="00FC45B9">
        <w:t>powyżej 6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B109F7">
      <w:pPr>
        <w:pStyle w:val="Legenda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30.06.201</w:t>
      </w:r>
      <w:r w:rsidR="0096727F">
        <w:rPr>
          <w:color w:val="auto"/>
          <w:sz w:val="20"/>
          <w:szCs w:val="20"/>
        </w:rPr>
        <w:t>5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D0677D" w:rsidP="00B109F7">
      <w:pPr>
        <w:spacing w:after="0"/>
        <w:jc w:val="center"/>
      </w:pPr>
      <w:r>
        <w:rPr>
          <w:noProof/>
        </w:rPr>
        <w:drawing>
          <wp:inline distT="0" distB="0" distL="0" distR="0">
            <wp:extent cx="5419725" cy="27432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B00044" w:rsidRDefault="00772336" w:rsidP="00B109F7">
      <w:pPr>
        <w:spacing w:after="0"/>
        <w:jc w:val="both"/>
      </w:pPr>
      <w:r>
        <w:t xml:space="preserve">W porównaniu z analogicznym okresem roku poprzedniego </w:t>
      </w:r>
      <w:r w:rsidR="00A94AA4">
        <w:t>spadła</w:t>
      </w:r>
      <w:r w:rsidR="006D7B83">
        <w:t xml:space="preserve"> zarówno</w:t>
      </w:r>
      <w:r w:rsidR="00A94AA4">
        <w:t xml:space="preserve"> liczba </w:t>
      </w:r>
      <w:r w:rsidR="003C6404">
        <w:t xml:space="preserve">bezrobotnych kobiet o </w:t>
      </w:r>
      <w:r w:rsidR="00647F7E">
        <w:t>3</w:t>
      </w:r>
      <w:r w:rsidR="001778B7">
        <w:t>.</w:t>
      </w:r>
      <w:r w:rsidR="00A94AA4">
        <w:t>8</w:t>
      </w:r>
      <w:r w:rsidR="004F79F9">
        <w:t>35</w:t>
      </w:r>
      <w:r w:rsidR="003C6404">
        <w:t xml:space="preserve"> osoby,</w:t>
      </w:r>
      <w:r w:rsidR="00A94AA4">
        <w:t xml:space="preserve"> jak i </w:t>
      </w:r>
      <w:r w:rsidR="003C6404">
        <w:t xml:space="preserve"> mężczyzn o </w:t>
      </w:r>
      <w:r w:rsidR="001778B7">
        <w:t>5.242</w:t>
      </w:r>
      <w:r w:rsidR="00A94AA4">
        <w:t>.</w:t>
      </w:r>
    </w:p>
    <w:p w:rsidR="00223B79" w:rsidRPr="005915B8" w:rsidRDefault="003C6404" w:rsidP="005915B8">
      <w:pPr>
        <w:pStyle w:val="Legenda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I półrocza 201</w:t>
      </w:r>
      <w:r w:rsidR="004F79F9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2015/2014 -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2015/2014 -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5915B8" w:rsidRPr="005915B8" w:rsidTr="003F5233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-12,0%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-25,2%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-35,3%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-32,6%</w:t>
            </w:r>
          </w:p>
        </w:tc>
      </w:tr>
      <w:tr w:rsidR="005915B8" w:rsidRPr="005915B8" w:rsidTr="003F523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-7,3%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-30,9%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-28,1%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-20,3%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-22,6%</w:t>
            </w:r>
          </w:p>
        </w:tc>
      </w:tr>
      <w:tr w:rsidR="005915B8" w:rsidRPr="005915B8" w:rsidTr="003F523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-17,8%</w:t>
            </w:r>
          </w:p>
        </w:tc>
      </w:tr>
      <w:tr w:rsidR="005915B8" w:rsidRPr="005915B8" w:rsidTr="003F5233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5B8" w:rsidRPr="005915B8" w:rsidRDefault="0052155D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  <w:bookmarkStart w:id="17" w:name="_GoBack"/>
            <w:bookmarkEnd w:id="17"/>
            <w:r w:rsidR="003F52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-13,1%</w:t>
            </w:r>
          </w:p>
        </w:tc>
      </w:tr>
      <w:tr w:rsidR="005915B8" w:rsidRPr="005915B8" w:rsidTr="005915B8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-24,0%</w:t>
            </w:r>
          </w:p>
        </w:tc>
      </w:tr>
      <w:tr w:rsidR="005915B8" w:rsidRPr="005915B8" w:rsidTr="005915B8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-21,0%</w:t>
            </w:r>
          </w:p>
        </w:tc>
      </w:tr>
      <w:tr w:rsidR="005915B8" w:rsidRPr="005915B8" w:rsidTr="005915B8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-21,9%</w:t>
            </w:r>
          </w:p>
        </w:tc>
      </w:tr>
      <w:tr w:rsidR="005915B8" w:rsidRPr="005915B8" w:rsidTr="005915B8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-21,9%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-27,9%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-18,3%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-23,0%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-22,6%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-19,8%</w:t>
            </w:r>
          </w:p>
        </w:tc>
      </w:tr>
      <w:tr w:rsidR="005915B8" w:rsidRPr="005915B8" w:rsidTr="005915B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-20,7%</w:t>
            </w:r>
          </w:p>
        </w:tc>
      </w:tr>
      <w:tr w:rsidR="005915B8" w:rsidRPr="005915B8" w:rsidTr="005915B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-17,7%</w:t>
            </w:r>
          </w:p>
        </w:tc>
      </w:tr>
      <w:tr w:rsidR="005915B8" w:rsidRPr="005915B8" w:rsidTr="005915B8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-3835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-21,6%</w:t>
            </w:r>
          </w:p>
        </w:tc>
      </w:tr>
    </w:tbl>
    <w:p w:rsidR="005915B8" w:rsidRDefault="005915B8" w:rsidP="00223B79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</w:p>
    <w:p w:rsidR="003C6404" w:rsidRPr="0059720A" w:rsidRDefault="007444A4" w:rsidP="007444A4">
      <w:pPr>
        <w:tabs>
          <w:tab w:val="center" w:pos="4536"/>
          <w:tab w:val="left" w:pos="8220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3C6404" w:rsidRPr="0059720A">
        <w:rPr>
          <w:i/>
          <w:sz w:val="16"/>
          <w:szCs w:val="16"/>
        </w:rPr>
        <w:t>Źródło: opracowanie własne na podstawie danych z powiatowych urzędów pracy.</w:t>
      </w:r>
      <w:r>
        <w:rPr>
          <w:i/>
          <w:sz w:val="16"/>
          <w:szCs w:val="16"/>
        </w:rPr>
        <w:tab/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5915B8" w:rsidRDefault="005B14BF" w:rsidP="00B109F7">
      <w:pPr>
        <w:spacing w:after="0"/>
        <w:jc w:val="both"/>
      </w:pPr>
      <w:r>
        <w:t>W analizowanym półroczu panował trend spadkowy wśród kobiet i mężczyzn z uwzględnieniem wieku, wykształcenia, stażu pracy i czasu pozostawania bez pracy. Wyjąt</w:t>
      </w:r>
      <w:r w:rsidR="00A57098">
        <w:t>ek</w:t>
      </w:r>
      <w:r>
        <w:t xml:space="preserve"> stanowią wśród kobiet </w:t>
      </w:r>
      <w:r w:rsidR="002124C4">
        <w:t xml:space="preserve">i mężczyzn </w:t>
      </w:r>
      <w:r>
        <w:t xml:space="preserve">osoby pozostające bez pracy </w:t>
      </w:r>
      <w:r w:rsidR="002124C4">
        <w:t>do 1 miesiąca</w:t>
      </w:r>
      <w:r>
        <w:t xml:space="preserve"> oraz </w:t>
      </w:r>
      <w:r w:rsidR="002124C4">
        <w:t>powyżej 60 roku życia</w:t>
      </w:r>
      <w:r>
        <w:t xml:space="preserve">, gdzie zauważalny był wzrost. </w:t>
      </w: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FD3AD2">
      <w:pPr>
        <w:pStyle w:val="Legenda"/>
        <w:jc w:val="center"/>
        <w:rPr>
          <w:color w:val="auto"/>
          <w:sz w:val="20"/>
          <w:szCs w:val="20"/>
        </w:rPr>
      </w:pPr>
      <w:bookmarkStart w:id="18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czerwca 201</w:t>
      </w:r>
      <w:r w:rsidR="00E833FB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E833FB" w:rsidP="00FD3AD2">
      <w:pPr>
        <w:spacing w:after="0"/>
        <w:jc w:val="center"/>
      </w:pPr>
      <w:r>
        <w:rPr>
          <w:noProof/>
        </w:rPr>
        <w:drawing>
          <wp:inline distT="0" distB="0" distL="0" distR="0" wp14:anchorId="3E12387F" wp14:editId="5C0E4224">
            <wp:extent cx="5705475" cy="3033714"/>
            <wp:effectExtent l="0" t="0" r="9525" b="1460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FD3AD2">
      <w:pPr>
        <w:pStyle w:val="Legenda"/>
        <w:jc w:val="center"/>
        <w:rPr>
          <w:color w:val="auto"/>
          <w:sz w:val="20"/>
          <w:szCs w:val="20"/>
        </w:rPr>
      </w:pPr>
      <w:bookmarkStart w:id="19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czerwca 201</w:t>
      </w:r>
      <w:r w:rsidR="00E833FB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E833FB" w:rsidP="00FD3AD2">
      <w:pPr>
        <w:spacing w:after="0"/>
        <w:jc w:val="center"/>
      </w:pPr>
      <w:r>
        <w:rPr>
          <w:noProof/>
        </w:rPr>
        <w:drawing>
          <wp:inline distT="0" distB="0" distL="0" distR="0" wp14:anchorId="2A0C4F66" wp14:editId="354EBA3F">
            <wp:extent cx="5695950" cy="2671764"/>
            <wp:effectExtent l="0" t="0" r="19050" b="146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E833FB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D3AD2" w:rsidRPr="00820EFB" w:rsidRDefault="00FD3AD2" w:rsidP="00FD3AD2">
      <w:pPr>
        <w:pStyle w:val="Legenda"/>
        <w:jc w:val="center"/>
        <w:rPr>
          <w:color w:val="auto"/>
          <w:sz w:val="20"/>
          <w:szCs w:val="20"/>
        </w:rPr>
      </w:pPr>
      <w:bookmarkStart w:id="20" w:name="_Toc402268783"/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czerwca 201</w:t>
      </w:r>
      <w:r w:rsidR="00E833FB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20"/>
    </w:p>
    <w:p w:rsidR="00FD3AD2" w:rsidRDefault="00E833FB" w:rsidP="00FD3AD2">
      <w:pPr>
        <w:spacing w:after="0"/>
        <w:jc w:val="center"/>
      </w:pPr>
      <w:r>
        <w:rPr>
          <w:noProof/>
        </w:rPr>
        <w:drawing>
          <wp:inline distT="0" distB="0" distL="0" distR="0" wp14:anchorId="284BD396" wp14:editId="0000ED06">
            <wp:extent cx="5760720" cy="2493903"/>
            <wp:effectExtent l="0" t="0" r="0" b="190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  <w:r>
        <w:t>W większości grup wśród bezrobotnych kobiet odnotowano wyższe odsetki osób poszukujących pracy powyżej 12 miesięcy</w:t>
      </w:r>
      <w:r w:rsidR="009159CF">
        <w:t>, niż wśród bezrobotnych mężczyzn. Wyjątek stanowiły</w:t>
      </w:r>
      <w:r w:rsidR="00A57098">
        <w:t xml:space="preserve"> tylko</w:t>
      </w:r>
      <w:r w:rsidR="00073CB0">
        <w:t xml:space="preserve"> </w:t>
      </w:r>
      <w:r>
        <w:t>osoby posiadające staż pracy większ</w:t>
      </w:r>
      <w:r w:rsidR="003313E0">
        <w:t>y niż 20 lat.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1" w:name="_Toc432666607"/>
      <w:r w:rsidRPr="002D6C32">
        <w:rPr>
          <w:sz w:val="22"/>
          <w:szCs w:val="22"/>
        </w:rPr>
        <w:lastRenderedPageBreak/>
        <w:t>Bezrobotni w szczególnej sytuacji na rynku pracy</w:t>
      </w:r>
      <w:bookmarkEnd w:id="21"/>
    </w:p>
    <w:p w:rsidR="002D6C32" w:rsidRDefault="002D6C32" w:rsidP="00627E00">
      <w:pPr>
        <w:spacing w:after="0" w:line="240" w:lineRule="auto"/>
      </w:pPr>
    </w:p>
    <w:p w:rsidR="00627E00" w:rsidRPr="00A75F97" w:rsidRDefault="00A75F97" w:rsidP="00627E00">
      <w:pPr>
        <w:spacing w:after="0" w:line="240" w:lineRule="auto"/>
        <w:jc w:val="both"/>
        <w:rPr>
          <w:color w:val="000000" w:themeColor="text1"/>
        </w:rPr>
      </w:pPr>
      <w:r>
        <w:t xml:space="preserve">W 2014 roku nastąpiła duża nowelizacja ustawy o promocji zatrudnienia, w ramach której zmianie uległa </w:t>
      </w:r>
      <w:r w:rsidRPr="00A75F97">
        <w:rPr>
          <w:color w:val="000000" w:themeColor="text1"/>
        </w:rPr>
        <w:t>lista</w:t>
      </w:r>
      <w:r w:rsidRPr="00A75F97">
        <w:rPr>
          <w:color w:val="FF0000"/>
        </w:rPr>
        <w:t xml:space="preserve"> </w:t>
      </w:r>
      <w:r w:rsidRPr="00A75F97">
        <w:rPr>
          <w:color w:val="000000" w:themeColor="text1"/>
        </w:rPr>
        <w:t xml:space="preserve">kategorii </w:t>
      </w:r>
      <w:r>
        <w:rPr>
          <w:color w:val="000000" w:themeColor="text1"/>
        </w:rPr>
        <w:t>bezrobotnych w szczególnej sytuacji na rynku pracy. Równocześnie sprawozdawczość publicznych służb zatrudnienia za rok 2014 sporządzona była w oparciu o dotychczasową listę, zaś z a rok 2015 – o nową. Stąd w niniejszej części opracowania dokonano porównania tych kategorii, które są wspólne dla obu list.</w:t>
      </w:r>
    </w:p>
    <w:p w:rsidR="00627E00" w:rsidRPr="00A75F97" w:rsidRDefault="00627E00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A75F97">
      <w:pPr>
        <w:pStyle w:val="Legenda"/>
        <w:jc w:val="center"/>
        <w:rPr>
          <w:color w:val="auto"/>
          <w:sz w:val="20"/>
          <w:szCs w:val="20"/>
        </w:rPr>
      </w:pPr>
      <w:bookmarkStart w:id="22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I półrocza danego roku</w:t>
      </w:r>
      <w:bookmarkEnd w:id="22"/>
    </w:p>
    <w:tbl>
      <w:tblPr>
        <w:tblW w:w="8320" w:type="dxa"/>
        <w:tblInd w:w="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878"/>
        <w:gridCol w:w="960"/>
        <w:gridCol w:w="957"/>
        <w:gridCol w:w="963"/>
        <w:gridCol w:w="960"/>
        <w:gridCol w:w="957"/>
        <w:gridCol w:w="963"/>
      </w:tblGrid>
      <w:tr w:rsidR="00A75F97" w:rsidRPr="00A75F97" w:rsidTr="00A75F97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A75F97" w:rsidRPr="00A75F97" w:rsidTr="00A75F97">
        <w:trPr>
          <w:trHeight w:val="52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A75F97" w:rsidRPr="00A75F97" w:rsidTr="00A75F97">
        <w:trPr>
          <w:trHeight w:val="315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57636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29653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18989</w:t>
            </w:r>
          </w:p>
        </w:tc>
      </w:tr>
      <w:tr w:rsidR="00A75F97" w:rsidRPr="00A75F97" w:rsidTr="004D7266">
        <w:trPr>
          <w:trHeight w:val="444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tym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2192</w:t>
            </w:r>
          </w:p>
        </w:tc>
      </w:tr>
      <w:tr w:rsidR="00A75F97" w:rsidRPr="00A75F97" w:rsidTr="004D7266">
        <w:trPr>
          <w:trHeight w:val="525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9200</w:t>
            </w:r>
          </w:p>
        </w:tc>
      </w:tr>
      <w:tr w:rsidR="00A75F97" w:rsidRPr="00A75F97" w:rsidTr="004D7266">
        <w:trPr>
          <w:trHeight w:val="525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7395</w:t>
            </w:r>
          </w:p>
        </w:tc>
      </w:tr>
      <w:tr w:rsidR="00A75F97" w:rsidRPr="00A75F97" w:rsidTr="004D7266">
        <w:trPr>
          <w:trHeight w:val="315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1815</w:t>
            </w:r>
          </w:p>
        </w:tc>
      </w:tr>
    </w:tbl>
    <w:p w:rsidR="00A75F97" w:rsidRDefault="00A75F97" w:rsidP="00627E00">
      <w:pPr>
        <w:spacing w:after="0" w:line="240" w:lineRule="auto"/>
        <w:jc w:val="center"/>
        <w:rPr>
          <w:i/>
          <w:sz w:val="16"/>
          <w:szCs w:val="16"/>
        </w:rPr>
      </w:pPr>
    </w:p>
    <w:p w:rsidR="00627E00" w:rsidRPr="0059720A" w:rsidRDefault="00627E00" w:rsidP="00627E0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A52B0A" w:rsidRDefault="00627E00" w:rsidP="00627E00">
      <w:pPr>
        <w:spacing w:after="0" w:line="240" w:lineRule="auto"/>
        <w:jc w:val="both"/>
      </w:pPr>
      <w:r>
        <w:t>Sp</w:t>
      </w:r>
      <w:r w:rsidR="00A52B0A">
        <w:t xml:space="preserve">adek liczby bezrobotnych kobiet, jak i mężczyzn </w:t>
      </w:r>
      <w:r>
        <w:t>odnotowano w</w:t>
      </w:r>
      <w:r w:rsidR="003F5233">
        <w:t>e wszystkich analizowanych</w:t>
      </w:r>
      <w:r>
        <w:t xml:space="preserve"> grupach bezrobotnych w szczególnej sytuacji na rynku pracy: </w:t>
      </w:r>
      <w:r w:rsidR="00A52B0A">
        <w:t>osoby do 25 roku życia</w:t>
      </w:r>
      <w:r>
        <w:t>,</w:t>
      </w:r>
      <w:r w:rsidR="00A52B0A">
        <w:t xml:space="preserve"> długotrwale bezrobotne, powyżej 50 roku życia, niepełnosprawni.</w:t>
      </w:r>
      <w:r>
        <w:t xml:space="preserve"> </w:t>
      </w:r>
    </w:p>
    <w:p w:rsidR="00627E00" w:rsidRDefault="0013019D" w:rsidP="00627E00">
      <w:pPr>
        <w:spacing w:after="0" w:line="240" w:lineRule="auto"/>
        <w:jc w:val="both"/>
      </w:pPr>
      <w:r>
        <w:t>Przewagę kobiet, zarówno w I półroczu 201</w:t>
      </w:r>
      <w:r w:rsidR="00A52B0A">
        <w:t>4</w:t>
      </w:r>
      <w:r>
        <w:t xml:space="preserve"> roku, jak i w I półroczu 201</w:t>
      </w:r>
      <w:r w:rsidR="00A52B0A">
        <w:t>5</w:t>
      </w:r>
      <w:r>
        <w:t xml:space="preserve"> roku, odnotowano w następujących</w:t>
      </w:r>
      <w:r w:rsidR="00A52B0A">
        <w:t xml:space="preserve"> </w:t>
      </w:r>
      <w:r>
        <w:t>g</w:t>
      </w:r>
      <w:r w:rsidR="00A52B0A">
        <w:t>rupach: osoby do 25 roku życia</w:t>
      </w:r>
      <w:r>
        <w:t>,</w:t>
      </w:r>
      <w:r w:rsidR="00A52B0A">
        <w:t xml:space="preserve"> długotrwale bezrobotne, niepełnosprawne.</w:t>
      </w:r>
      <w:r w:rsidR="00A17377">
        <w:t xml:space="preserve"> </w:t>
      </w:r>
      <w:r w:rsidR="003F5233">
        <w:t>Mężczyźni przeważali w grupie</w:t>
      </w:r>
      <w:r w:rsidR="00A17377" w:rsidRPr="00A17377">
        <w:t xml:space="preserve"> os</w:t>
      </w:r>
      <w:r w:rsidR="003F5233">
        <w:t>ób</w:t>
      </w:r>
      <w:r w:rsidR="00A17377" w:rsidRPr="00A17377">
        <w:t xml:space="preserve"> powyżej 50 roku życia.</w:t>
      </w:r>
    </w:p>
    <w:p w:rsidR="00A52B0A" w:rsidRDefault="00A52B0A" w:rsidP="00627E00">
      <w:pPr>
        <w:spacing w:after="0" w:line="240" w:lineRule="auto"/>
        <w:jc w:val="both"/>
      </w:pPr>
    </w:p>
    <w:p w:rsidR="000C37B3" w:rsidRPr="00A75F97" w:rsidRDefault="0013019D" w:rsidP="00A75F97">
      <w:pPr>
        <w:pStyle w:val="Legenda"/>
        <w:jc w:val="center"/>
        <w:rPr>
          <w:color w:val="auto"/>
          <w:sz w:val="20"/>
          <w:szCs w:val="20"/>
        </w:rPr>
      </w:pPr>
      <w:bookmarkStart w:id="23" w:name="_Toc402268797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I półrocza danego roku</w:t>
      </w:r>
      <w:bookmarkEnd w:id="23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830"/>
        <w:gridCol w:w="960"/>
        <w:gridCol w:w="957"/>
        <w:gridCol w:w="963"/>
        <w:gridCol w:w="960"/>
        <w:gridCol w:w="957"/>
        <w:gridCol w:w="963"/>
      </w:tblGrid>
      <w:tr w:rsidR="00A75F97" w:rsidRPr="00A75F97" w:rsidTr="00A75F97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</w:tr>
      <w:tr w:rsidR="00A75F97" w:rsidRPr="00A75F97" w:rsidTr="00A75F97">
        <w:trPr>
          <w:trHeight w:val="52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A75F97" w:rsidRPr="00A75F97" w:rsidTr="00A75F97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45,8%</w:t>
            </w:r>
          </w:p>
        </w:tc>
      </w:tr>
      <w:tr w:rsidR="00A75F97" w:rsidRPr="00A75F97" w:rsidTr="004D7266">
        <w:trPr>
          <w:trHeight w:val="426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 tym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40,0%</w:t>
            </w:r>
          </w:p>
        </w:tc>
      </w:tr>
      <w:tr w:rsidR="00A75F97" w:rsidRPr="00A75F97" w:rsidTr="004D7266">
        <w:trPr>
          <w:trHeight w:val="52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42,1%</w:t>
            </w:r>
          </w:p>
        </w:tc>
      </w:tr>
      <w:tr w:rsidR="00A75F97" w:rsidRPr="00A75F97" w:rsidTr="004D7266">
        <w:trPr>
          <w:trHeight w:val="52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60,3%</w:t>
            </w:r>
          </w:p>
        </w:tc>
      </w:tr>
      <w:tr w:rsidR="00A75F97" w:rsidRPr="00A75F97" w:rsidTr="004D7266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F97" w:rsidRPr="00A75F97" w:rsidRDefault="00A75F97" w:rsidP="00A75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5F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48,5%</w:t>
            </w:r>
          </w:p>
        </w:tc>
      </w:tr>
    </w:tbl>
    <w:p w:rsidR="00A75F97" w:rsidRDefault="00A75F97" w:rsidP="0013019D">
      <w:pPr>
        <w:spacing w:after="0" w:line="240" w:lineRule="auto"/>
        <w:jc w:val="center"/>
        <w:rPr>
          <w:i/>
          <w:sz w:val="16"/>
          <w:szCs w:val="16"/>
        </w:rPr>
      </w:pPr>
    </w:p>
    <w:p w:rsidR="002D6C32" w:rsidRPr="00A17377" w:rsidRDefault="0013019D" w:rsidP="00A1737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  <w:r w:rsidR="002D6C32"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4" w:name="_Toc432666608"/>
      <w:r w:rsidRPr="00A04E82">
        <w:rPr>
          <w:sz w:val="22"/>
          <w:szCs w:val="22"/>
        </w:rPr>
        <w:lastRenderedPageBreak/>
        <w:t>Bezrobotni według zawodu</w:t>
      </w:r>
      <w:bookmarkEnd w:id="24"/>
    </w:p>
    <w:p w:rsidR="00A04E82" w:rsidRDefault="00A04E82" w:rsidP="00B109F7">
      <w:pPr>
        <w:spacing w:after="0"/>
        <w:jc w:val="both"/>
      </w:pPr>
    </w:p>
    <w:p w:rsidR="00A04E82" w:rsidRDefault="003F1A3A" w:rsidP="00B109F7">
      <w:pPr>
        <w:spacing w:after="0"/>
        <w:jc w:val="both"/>
      </w:pPr>
      <w:r>
        <w:t xml:space="preserve">Podobnie jak w latach poprzednich wystąpiło zróżnicowanie bezrobotnych w zawodach biorąc pod uwagę płeć. Odnotowano zawody typowo kobiece, jak również i męskie. Zdecydowaną przewagę bezrobotnych kobiet (powyżej 95%) odnotowano w następujących zawodach: </w:t>
      </w:r>
      <w:r w:rsidR="00963F79">
        <w:t>sekretarka, kosmetyczka, technik technologii odzieży, szwaczka</w:t>
      </w:r>
      <w:r w:rsidR="00B43FE5">
        <w:t xml:space="preserve"> ręczna</w:t>
      </w:r>
      <w:r w:rsidR="00963F79">
        <w:t>, sprzątaczka biurowa</w:t>
      </w:r>
      <w:r w:rsidR="00B43FE5">
        <w:t>, fryzjer</w:t>
      </w:r>
      <w:r w:rsidR="00B43FE5" w:rsidRPr="00B43FE5">
        <w:t>, krawiec</w:t>
      </w:r>
      <w:r w:rsidR="00B43FE5">
        <w:t>, pomoc kuchenna,</w:t>
      </w:r>
      <w:r w:rsidR="00B43FE5" w:rsidRPr="00B43FE5">
        <w:t xml:space="preserve"> </w:t>
      </w:r>
      <w:r w:rsidR="00963F79">
        <w:t>dziewiarz,</w:t>
      </w:r>
      <w:r w:rsidR="00B43FE5">
        <w:t xml:space="preserve"> salowa, sprzedawca w branży spożywczej, księgowy, tkacz.</w:t>
      </w:r>
    </w:p>
    <w:p w:rsidR="00A04E82" w:rsidRDefault="00A04E82" w:rsidP="00A04E82">
      <w:pPr>
        <w:pStyle w:val="Legenda"/>
        <w:jc w:val="center"/>
        <w:rPr>
          <w:color w:val="auto"/>
          <w:sz w:val="20"/>
          <w:szCs w:val="20"/>
        </w:rPr>
      </w:pPr>
      <w:bookmarkStart w:id="25" w:name="_Toc402268798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52155D">
        <w:rPr>
          <w:noProof/>
          <w:color w:val="auto"/>
          <w:sz w:val="20"/>
          <w:szCs w:val="20"/>
        </w:rPr>
        <w:t>13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według zawodu, w tym kobiety – stan na koniec I półrocza danego roku</w:t>
      </w:r>
      <w:bookmarkEnd w:id="25"/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2"/>
        <w:gridCol w:w="992"/>
        <w:gridCol w:w="993"/>
        <w:gridCol w:w="992"/>
      </w:tblGrid>
      <w:tr w:rsidR="00B24EDF" w:rsidRPr="00B24EDF" w:rsidTr="00C830D9">
        <w:trPr>
          <w:trHeight w:val="735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30.06.2014 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B24EDF" w:rsidRPr="00B24EDF" w:rsidTr="00C830D9">
        <w:trPr>
          <w:trHeight w:val="220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4EDF" w:rsidRPr="00B24EDF" w:rsidTr="00C830D9">
        <w:trPr>
          <w:trHeight w:val="315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30.06.2015</w:t>
            </w:r>
          </w:p>
        </w:tc>
      </w:tr>
      <w:tr w:rsidR="00B24EDF" w:rsidRPr="00B24EDF" w:rsidTr="00C830D9">
        <w:trPr>
          <w:trHeight w:val="220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24EDF" w:rsidRPr="00B24EDF" w:rsidTr="00C830D9">
        <w:trPr>
          <w:trHeight w:val="19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Sekretarka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A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A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B24EDF" w:rsidRPr="00B24EDF" w:rsidTr="00C830D9">
        <w:trPr>
          <w:trHeight w:val="9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Kosmetyczka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0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0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E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E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B24EDF" w:rsidRPr="00B24EDF" w:rsidTr="00C830D9">
        <w:trPr>
          <w:trHeight w:val="14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technologii odzieży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E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E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B24EDF" w:rsidRPr="00B24EDF" w:rsidTr="00C830D9">
        <w:trPr>
          <w:trHeight w:val="23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7C0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4BF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B24EDF" w:rsidRPr="00B24EDF" w:rsidTr="00C830D9">
        <w:trPr>
          <w:trHeight w:val="26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C0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5BF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B24EDF" w:rsidRPr="00B24EDF" w:rsidTr="00C830D9">
        <w:trPr>
          <w:trHeight w:val="9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AC1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AC0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B24EDF" w:rsidRPr="00B24EDF" w:rsidTr="00C830D9">
        <w:trPr>
          <w:trHeight w:val="13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5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BC1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CC1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B24EDF" w:rsidRPr="00B24EDF" w:rsidTr="00C830D9">
        <w:trPr>
          <w:trHeight w:val="18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BC5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EC2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B24EDF" w:rsidRPr="00B24EDF" w:rsidTr="00C830D9">
        <w:trPr>
          <w:trHeight w:val="21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Dziewiarz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E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B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2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CC1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2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B24EDF" w:rsidRPr="00B24EDF" w:rsidTr="00C830D9">
        <w:trPr>
          <w:trHeight w:val="11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3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4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B24EDF" w:rsidRPr="00B24EDF" w:rsidTr="00C830D9">
        <w:trPr>
          <w:trHeight w:val="28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9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8C4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5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B24EDF" w:rsidRPr="00B24EDF" w:rsidTr="00C830D9">
        <w:trPr>
          <w:trHeight w:val="12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2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5C4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B24EDF" w:rsidRPr="00B24EDF" w:rsidTr="00C830D9">
        <w:trPr>
          <w:trHeight w:val="17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Tkacz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F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9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C2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4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B24EDF" w:rsidRPr="00B24EDF" w:rsidTr="00C830D9">
        <w:trPr>
          <w:trHeight w:val="48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biura gdzie indziej niesklasyfikowani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7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E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CD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7C4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B24EDF" w:rsidRPr="00B24EDF" w:rsidTr="00C830D9">
        <w:trPr>
          <w:trHeight w:val="23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BC5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B24EDF" w:rsidRPr="00B24EDF" w:rsidTr="00C830D9">
        <w:trPr>
          <w:trHeight w:val="2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C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5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D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A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CC6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B24EDF" w:rsidRPr="00B24EDF" w:rsidTr="00C830D9">
        <w:trPr>
          <w:trHeight w:val="10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2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EC6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B24EDF" w:rsidRPr="00B24EDF" w:rsidTr="00C830D9">
        <w:trPr>
          <w:trHeight w:val="13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3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DC6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7C9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8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DC6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Przędzarz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5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C7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C6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B24EDF" w:rsidRPr="00B24EDF" w:rsidTr="00C830D9">
        <w:trPr>
          <w:trHeight w:val="22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A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8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B24EDF" w:rsidRPr="00B24EDF" w:rsidTr="00C830D9">
        <w:trPr>
          <w:trHeight w:val="33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B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7C9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B24EDF" w:rsidRPr="00B24EDF" w:rsidTr="00C830D9">
        <w:trPr>
          <w:trHeight w:val="21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Monter podzespołów i zespołów </w:t>
            </w:r>
            <w:proofErr w:type="spellStart"/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elekton</w:t>
            </w:r>
            <w:proofErr w:type="spellEnd"/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0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ECF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9C9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B24EDF" w:rsidRPr="00B24EDF" w:rsidTr="00C830D9">
        <w:trPr>
          <w:trHeight w:val="11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E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9C9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B24EDF" w:rsidRPr="00B24EDF" w:rsidTr="00C830D9">
        <w:trPr>
          <w:trHeight w:val="3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4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CA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B24EDF" w:rsidRPr="00B24EDF" w:rsidTr="00C830D9">
        <w:trPr>
          <w:trHeight w:val="12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6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4C8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CCA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B24EDF" w:rsidRPr="00B24EDF" w:rsidTr="00C830D9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E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0CB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CB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B24EDF" w:rsidRPr="00B24EDF" w:rsidTr="00C830D9">
        <w:trPr>
          <w:trHeight w:val="47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CD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</w:tr>
      <w:tr w:rsidR="00B24EDF" w:rsidRPr="00B24EDF" w:rsidTr="00C830D9">
        <w:trPr>
          <w:trHeight w:val="21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CA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4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5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3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E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</w:tr>
      <w:tr w:rsidR="00B24EDF" w:rsidRPr="00B24EDF" w:rsidTr="00C830D9">
        <w:trPr>
          <w:trHeight w:val="8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D5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F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B24EDF" w:rsidRPr="00B24EDF" w:rsidTr="00C830D9">
        <w:trPr>
          <w:trHeight w:val="55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C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6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7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1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3D1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DCF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B24EDF" w:rsidRPr="00B24EDF" w:rsidTr="00C830D9">
        <w:trPr>
          <w:trHeight w:val="30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ED0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7D2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B24EDF" w:rsidRPr="00B24EDF" w:rsidTr="00C830D9">
        <w:trPr>
          <w:trHeight w:val="11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A7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5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379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D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4D1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B24EDF" w:rsidRPr="00B24EDF" w:rsidTr="00C830D9">
        <w:trPr>
          <w:trHeight w:val="19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Specjalista administracji publicznej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AD3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D2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E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F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A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AD3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B24EDF" w:rsidRPr="00B24EDF" w:rsidTr="00C830D9">
        <w:trPr>
          <w:trHeight w:val="24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0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D9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B24EDF" w:rsidRPr="00B24EDF" w:rsidTr="00C830D9">
        <w:trPr>
          <w:trHeight w:val="6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DF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1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B24EDF" w:rsidRPr="00B24EDF" w:rsidTr="00C830D9">
        <w:trPr>
          <w:trHeight w:val="26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1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FE2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Rolnik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4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9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5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3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B24EDF" w:rsidRPr="00B24EDF" w:rsidTr="00C830D9">
        <w:trPr>
          <w:trHeight w:val="2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Specjalista. ds. marketingu i handlu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0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279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0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</w:tr>
      <w:tr w:rsidR="00B24EDF" w:rsidRPr="00B24EDF" w:rsidTr="00C830D9">
        <w:trPr>
          <w:trHeight w:val="9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6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</w:tr>
      <w:tr w:rsidR="00B24EDF" w:rsidRPr="00B24EDF" w:rsidTr="00C830D9">
        <w:trPr>
          <w:trHeight w:val="41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5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</w:tr>
      <w:tr w:rsidR="00B24EDF" w:rsidRPr="00B24EDF" w:rsidTr="00C830D9">
        <w:trPr>
          <w:trHeight w:val="52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0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</w:tr>
      <w:tr w:rsidR="00B24EDF" w:rsidRPr="00B24EDF" w:rsidTr="00C830D9">
        <w:trPr>
          <w:trHeight w:val="23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Przedstawiciel handlowy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4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175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2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57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9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2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</w:tr>
      <w:tr w:rsidR="00B24EDF" w:rsidRPr="00B24EDF" w:rsidTr="00C830D9">
        <w:trPr>
          <w:trHeight w:val="48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479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9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7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</w:tr>
      <w:tr w:rsidR="00B24EDF" w:rsidRPr="00B24EDF" w:rsidTr="00C830D9">
        <w:trPr>
          <w:trHeight w:val="9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Rzeźnik wędliniarz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47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7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F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B24EDF" w:rsidRPr="00B24EDF" w:rsidTr="00C830D9">
        <w:trPr>
          <w:trHeight w:val="27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rolnicy upraw polowych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57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5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B7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A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</w:tr>
      <w:tr w:rsidR="00B24EDF" w:rsidRPr="00B24EDF" w:rsidTr="00C830D9">
        <w:trPr>
          <w:trHeight w:val="22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technologii drewna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07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97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7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579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1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</w:tr>
      <w:tr w:rsidR="00B24EDF" w:rsidRPr="00B24EDF" w:rsidTr="00C830D9">
        <w:trPr>
          <w:trHeight w:val="13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F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A7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F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D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E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</w:tr>
      <w:tr w:rsidR="00B24EDF" w:rsidRPr="00B24EDF" w:rsidTr="00C830D9">
        <w:trPr>
          <w:trHeight w:val="25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1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D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5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97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D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B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</w:tr>
      <w:tr w:rsidR="00B24EDF" w:rsidRPr="00B24EDF" w:rsidTr="00C830D9">
        <w:trPr>
          <w:trHeight w:val="10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579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A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6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E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B24EDF" w:rsidRPr="00B24EDF" w:rsidTr="00C830D9">
        <w:trPr>
          <w:trHeight w:val="15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B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175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E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8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8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6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B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</w:tr>
      <w:tr w:rsidR="00B24EDF" w:rsidRPr="00B24EDF" w:rsidTr="00C830D9">
        <w:trPr>
          <w:trHeight w:val="10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67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1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5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9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E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88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4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C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4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B24EDF" w:rsidRPr="00B24EDF" w:rsidTr="00C830D9">
        <w:trPr>
          <w:trHeight w:val="27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F75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B77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4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B24EDF" w:rsidRPr="00B24EDF" w:rsidTr="00C830D9">
        <w:trPr>
          <w:trHeight w:val="13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placowy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D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A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F75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276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elektronik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28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B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8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F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57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</w:tc>
      </w:tr>
      <w:tr w:rsidR="00B24EDF" w:rsidRPr="00B24EDF" w:rsidTr="00C830D9">
        <w:trPr>
          <w:trHeight w:val="213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B7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2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5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5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</w:tr>
      <w:tr w:rsidR="00B24EDF" w:rsidRPr="00B24EDF" w:rsidTr="00C830D9">
        <w:trPr>
          <w:trHeight w:val="11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2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F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F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2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</w:tr>
      <w:tr w:rsidR="00B24EDF" w:rsidRPr="00B24EDF" w:rsidTr="00C830D9">
        <w:trPr>
          <w:trHeight w:val="30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A7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4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E6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E72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570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D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B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9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8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B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</w:tr>
      <w:tr w:rsidR="00B24EDF" w:rsidRPr="00B24EDF" w:rsidTr="00C830D9">
        <w:trPr>
          <w:trHeight w:val="24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7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2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7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4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Malarz-</w:t>
            </w:r>
            <w:proofErr w:type="spellStart"/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tapicerz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07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7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4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24EDF" w:rsidRPr="00B24EDF" w:rsidTr="00C830D9">
        <w:trPr>
          <w:trHeight w:val="23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Elektromonter (elektryk) zakładowy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3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7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B24EDF" w:rsidRPr="00B24EDF" w:rsidTr="00C830D9">
        <w:trPr>
          <w:trHeight w:val="16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Pilarz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7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A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B24EDF" w:rsidRPr="00B24EDF" w:rsidTr="00C830D9">
        <w:trPr>
          <w:trHeight w:val="35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dostawczego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8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B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B24EDF" w:rsidRPr="00B24EDF" w:rsidTr="00C830D9">
        <w:trPr>
          <w:trHeight w:val="11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56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6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96E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B24EDF" w:rsidRPr="00B24EDF" w:rsidTr="00C830D9">
        <w:trPr>
          <w:trHeight w:val="14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budowlany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9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1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drogowy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4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37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20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1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43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Technolog robót wykończeniowych w budownictwie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5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B24EDF" w:rsidRPr="00B24EDF" w:rsidTr="00C830D9">
        <w:trPr>
          <w:trHeight w:val="33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Pozostali mechanicy pojazdów samochodowych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122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2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3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9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8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21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29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ciągnika rolniczego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268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B24EDF" w:rsidRPr="00B24EDF" w:rsidTr="00C830D9">
        <w:trPr>
          <w:trHeight w:val="9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Betoniarz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47F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97A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24EDF" w:rsidRPr="00B24EDF" w:rsidRDefault="00B24EDF" w:rsidP="00B2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4E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C654EA" w:rsidRDefault="00C654EA" w:rsidP="00B24EDF">
      <w:pPr>
        <w:spacing w:after="0" w:line="240" w:lineRule="auto"/>
        <w:jc w:val="center"/>
        <w:rPr>
          <w:i/>
          <w:sz w:val="18"/>
          <w:szCs w:val="18"/>
        </w:rPr>
      </w:pPr>
    </w:p>
    <w:p w:rsidR="00B24EDF" w:rsidRDefault="00B24EDF" w:rsidP="00820EFB">
      <w:pPr>
        <w:spacing w:after="0" w:line="240" w:lineRule="auto"/>
        <w:rPr>
          <w:i/>
          <w:sz w:val="18"/>
          <w:szCs w:val="18"/>
        </w:rPr>
      </w:pPr>
    </w:p>
    <w:p w:rsidR="00A04E82" w:rsidRPr="0059720A" w:rsidRDefault="00A04E82" w:rsidP="00A04E8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>Uwaga: Tabela obejmuje zawody, w których odnotowano przynajmniej 100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>. Kolor akwamaryna – zawód, w którym odnotowano w przynajmniej jednym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3F1A3A" w:rsidRDefault="006A4E7F" w:rsidP="00B109F7">
      <w:pPr>
        <w:spacing w:after="0"/>
        <w:jc w:val="both"/>
      </w:pPr>
      <w:r>
        <w:t xml:space="preserve">Zawodami typowo męskimi w omawianym półroczu </w:t>
      </w:r>
      <w:r w:rsidR="004F05A9">
        <w:t>były następujące zawody:</w:t>
      </w:r>
      <w:r w:rsidR="00B43FE5">
        <w:t xml:space="preserve"> hydraulik, murarz, mechanik samochodów osobowych, mechanik – operator pojazdów i maszyn rolniczych, kierowca ciągnika rolniczego, drwal/ pilarz drzew, betoniarz, </w:t>
      </w:r>
      <w:r w:rsidR="00B43FE5" w:rsidRPr="00B43FE5">
        <w:t>pozostali mechanicy pojazdów samochodowych</w:t>
      </w:r>
      <w:r w:rsidR="00B43FE5">
        <w:t xml:space="preserve">. </w:t>
      </w:r>
    </w:p>
    <w:p w:rsidR="00705CE1" w:rsidRDefault="00705CE1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6" w:name="_Toc432666609"/>
      <w:r w:rsidRPr="004D1011">
        <w:rPr>
          <w:sz w:val="22"/>
          <w:szCs w:val="22"/>
        </w:rPr>
        <w:lastRenderedPageBreak/>
        <w:t>Zróżnicowanie bezrobocia kobiet w wymiarze lokalnym</w:t>
      </w:r>
      <w:bookmarkEnd w:id="26"/>
    </w:p>
    <w:p w:rsidR="004D1011" w:rsidRDefault="004D1011" w:rsidP="00B109F7">
      <w:pPr>
        <w:spacing w:after="0"/>
        <w:jc w:val="both"/>
      </w:pPr>
    </w:p>
    <w:p w:rsidR="004D1011" w:rsidRDefault="004D1011" w:rsidP="004D1011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>
        <w:t>.</w:t>
      </w:r>
    </w:p>
    <w:p w:rsidR="004D1011" w:rsidRDefault="004D1011" w:rsidP="00B109F7">
      <w:pPr>
        <w:spacing w:after="0"/>
        <w:jc w:val="both"/>
      </w:pPr>
    </w:p>
    <w:p w:rsidR="004D1011" w:rsidRPr="00820EFB" w:rsidRDefault="006409C1" w:rsidP="004D1011">
      <w:pPr>
        <w:pStyle w:val="Legenda"/>
        <w:jc w:val="center"/>
        <w:rPr>
          <w:color w:val="auto"/>
          <w:sz w:val="20"/>
          <w:szCs w:val="20"/>
        </w:rPr>
      </w:pPr>
      <w:bookmarkStart w:id="27" w:name="_Toc367181294"/>
      <w:r>
        <w:rPr>
          <w:color w:val="auto"/>
          <w:sz w:val="20"/>
          <w:szCs w:val="20"/>
        </w:rPr>
        <w:t>Tabela 14</w:t>
      </w:r>
      <w:r w:rsidR="004D1011" w:rsidRPr="00820EFB">
        <w:rPr>
          <w:color w:val="auto"/>
          <w:sz w:val="20"/>
          <w:szCs w:val="20"/>
        </w:rPr>
        <w:t xml:space="preserve">. Udział kobiet wśród bezrobotnych ogółem według gmin – stan na koniec </w:t>
      </w:r>
      <w:r w:rsidR="007556F4">
        <w:rPr>
          <w:color w:val="auto"/>
          <w:sz w:val="20"/>
          <w:szCs w:val="20"/>
        </w:rPr>
        <w:t>czerwca</w:t>
      </w:r>
      <w:r w:rsidR="004D1011" w:rsidRPr="00820EFB">
        <w:rPr>
          <w:color w:val="auto"/>
          <w:sz w:val="20"/>
          <w:szCs w:val="20"/>
        </w:rPr>
        <w:t xml:space="preserve"> 201</w:t>
      </w:r>
      <w:r w:rsidR="00F82AA2">
        <w:rPr>
          <w:color w:val="auto"/>
          <w:sz w:val="20"/>
          <w:szCs w:val="20"/>
        </w:rPr>
        <w:t>5</w:t>
      </w:r>
      <w:r w:rsidR="003A40C5">
        <w:rPr>
          <w:color w:val="auto"/>
          <w:sz w:val="20"/>
          <w:szCs w:val="20"/>
        </w:rPr>
        <w:t xml:space="preserve"> </w:t>
      </w:r>
      <w:r w:rsidR="004D1011" w:rsidRPr="00820EFB">
        <w:rPr>
          <w:color w:val="auto"/>
          <w:sz w:val="20"/>
          <w:szCs w:val="20"/>
        </w:rPr>
        <w:t>roku</w:t>
      </w:r>
      <w:bookmarkEnd w:id="27"/>
    </w:p>
    <w:tbl>
      <w:tblPr>
        <w:tblW w:w="6380" w:type="dxa"/>
        <w:tblInd w:w="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960"/>
        <w:gridCol w:w="960"/>
        <w:gridCol w:w="960"/>
        <w:gridCol w:w="1160"/>
      </w:tblGrid>
      <w:tr w:rsidR="00DF1BC1" w:rsidRPr="00DF1BC1" w:rsidTr="00DF1BC1">
        <w:trPr>
          <w:trHeight w:val="21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</w:t>
            </w:r>
            <w:proofErr w:type="spellEnd"/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 org.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DF1BC1" w:rsidRPr="00DF1BC1" w:rsidTr="00DF1BC1">
        <w:trPr>
          <w:trHeight w:val="6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DF1BC1" w:rsidRPr="00DF1BC1" w:rsidTr="00DF1BC1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5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DF1BC1" w:rsidRPr="00DF1BC1" w:rsidTr="00DF1BC1">
        <w:trPr>
          <w:trHeight w:val="91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276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677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62,4%</w:t>
            </w:r>
          </w:p>
        </w:tc>
      </w:tr>
      <w:tr w:rsidR="00DF1BC1" w:rsidRPr="00DF1BC1" w:rsidTr="00DF1BC1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1D0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48,7%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9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DF1BC1" w:rsidRPr="00DF1BC1" w:rsidTr="00DF1BC1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2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C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51,3%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ECF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48,5%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D4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49,7%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D1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FCF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48,6%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DCE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48,5%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D4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D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45,0%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87B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60,4%</w:t>
            </w:r>
          </w:p>
        </w:tc>
      </w:tr>
      <w:tr w:rsidR="00DF1BC1" w:rsidRPr="00DF1BC1" w:rsidTr="00DF1BC1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56,2%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97D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47,4%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DB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CD3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49,4%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6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CC07B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45,5%</w:t>
            </w:r>
          </w:p>
        </w:tc>
      </w:tr>
      <w:tr w:rsidR="00DF1BC1" w:rsidRPr="00DF1BC1" w:rsidTr="003A40C5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C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07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65,1%</w:t>
            </w:r>
          </w:p>
        </w:tc>
      </w:tr>
      <w:tr w:rsidR="00DF1BC1" w:rsidRPr="00DF1BC1" w:rsidTr="003A40C5">
        <w:trPr>
          <w:trHeight w:val="17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69,6%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DF1BC1" w:rsidRPr="00DF1BC1" w:rsidTr="003A40C5">
        <w:trPr>
          <w:trHeight w:val="10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Krosno </w:t>
            </w:r>
            <w:proofErr w:type="spellStart"/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Odrz</w:t>
            </w:r>
            <w:proofErr w:type="spellEnd"/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54,5%</w:t>
            </w:r>
          </w:p>
        </w:tc>
      </w:tr>
      <w:tr w:rsidR="00DF1BC1" w:rsidRPr="00DF1BC1" w:rsidTr="003A40C5">
        <w:trPr>
          <w:trHeight w:val="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DD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51,5%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56,1%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37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64,7%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53,7%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51,5%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377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3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2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52,4%</w:t>
            </w:r>
          </w:p>
        </w:tc>
      </w:tr>
      <w:tr w:rsidR="00DF1BC1" w:rsidRPr="00DF1BC1" w:rsidTr="003A40C5">
        <w:trPr>
          <w:trHeight w:val="9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DF1BC1" w:rsidRPr="00DF1BC1" w:rsidTr="003A40C5">
        <w:trPr>
          <w:trHeight w:val="1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C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51,4%</w:t>
            </w:r>
          </w:p>
        </w:tc>
      </w:tr>
      <w:tr w:rsidR="00DF1BC1" w:rsidRPr="00DF1BC1" w:rsidTr="00DF1BC1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9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2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52,4%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D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48,1%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9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DF1BC1" w:rsidRPr="00DF1BC1" w:rsidTr="00DF1BC1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878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62,2%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Nowogród </w:t>
            </w:r>
            <w:proofErr w:type="spellStart"/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Bobrz</w:t>
            </w:r>
            <w:proofErr w:type="spellEnd"/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7DA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7D17E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49,1%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BD7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50,3%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C75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63,6%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47A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97B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DF1BC1" w:rsidRPr="00DF1BC1" w:rsidTr="00DF1BC1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C7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65,5%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1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D8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53,8%</w:t>
            </w:r>
          </w:p>
        </w:tc>
      </w:tr>
      <w:tr w:rsidR="00DF1BC1" w:rsidRPr="00DF1BC1" w:rsidTr="00DF1B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54,7%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8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55,8%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57A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60,6%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67F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871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DF1BC1" w:rsidRPr="00DF1BC1" w:rsidTr="00DF1BC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82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079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61,2%</w:t>
            </w:r>
          </w:p>
        </w:tc>
      </w:tr>
      <w:tr w:rsidR="00DF1BC1" w:rsidRPr="00DF1BC1" w:rsidTr="00DF1BC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D75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63,6%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680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59,5%</w:t>
            </w:r>
          </w:p>
        </w:tc>
      </w:tr>
      <w:tr w:rsidR="00DF1BC1" w:rsidRPr="00DF1BC1" w:rsidTr="00DF1BC1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DF1BC1" w:rsidRPr="00DF1BC1" w:rsidRDefault="00DF1BC1" w:rsidP="00DF1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F1B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</w:tbl>
    <w:p w:rsidR="00DF1BC1" w:rsidRDefault="00DF1BC1" w:rsidP="006409C1">
      <w:pPr>
        <w:spacing w:after="0" w:line="240" w:lineRule="auto"/>
        <w:jc w:val="center"/>
        <w:rPr>
          <w:i/>
          <w:sz w:val="16"/>
          <w:szCs w:val="16"/>
        </w:rPr>
      </w:pPr>
    </w:p>
    <w:p w:rsidR="006409C1" w:rsidRPr="0059720A" w:rsidRDefault="004D1011" w:rsidP="006409C1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9159CF" w:rsidRDefault="0059720A" w:rsidP="0059720A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6409C1">
      <w:pPr>
        <w:spacing w:after="0" w:line="240" w:lineRule="auto"/>
        <w:jc w:val="both"/>
      </w:pPr>
      <w:r>
        <w:t>W I półroczu 2015 roku we wszystkich gminach województwa lubuskiego odsetek kobiet bezrobotnych wśród ogółu</w:t>
      </w:r>
      <w:r w:rsidR="00417037">
        <w:t xml:space="preserve"> przekroczył próg 40,0%.</w:t>
      </w:r>
    </w:p>
    <w:p w:rsidR="00ED5896" w:rsidRDefault="00ED5896" w:rsidP="006409C1">
      <w:pPr>
        <w:spacing w:after="0" w:line="240" w:lineRule="auto"/>
        <w:jc w:val="both"/>
      </w:pPr>
      <w:r>
        <w:t>Podobnie jak w roku poprzednim najniższy udział kobiet zarejestrowano w gminie Słubice (45,0%)</w:t>
      </w:r>
      <w:r w:rsidR="00417037">
        <w:t>, w I półroczu 2014 r. odsetek ten stanowił 39,8%.</w:t>
      </w:r>
    </w:p>
    <w:p w:rsidR="00FD3AD2" w:rsidRPr="006409C1" w:rsidRDefault="00E9363C" w:rsidP="006409C1">
      <w:pPr>
        <w:spacing w:after="0" w:line="240" w:lineRule="auto"/>
        <w:jc w:val="both"/>
        <w:rPr>
          <w:i/>
          <w:sz w:val="18"/>
          <w:szCs w:val="18"/>
        </w:rPr>
      </w:pPr>
      <w:r>
        <w:t xml:space="preserve">Przykładem </w:t>
      </w:r>
      <w:r w:rsidR="00516A25">
        <w:t xml:space="preserve">powiatu o dużym zróżnicowaniu jest powiat gorzowski, </w:t>
      </w:r>
      <w:r>
        <w:t>gdzie odsetek kobiet wśród bezrobotnych ogółem wynosił na koniec czerwca 201</w:t>
      </w:r>
      <w:r w:rsidR="00516A25">
        <w:t>5 roku 53,2</w:t>
      </w:r>
      <w:r>
        <w:t xml:space="preserve">%. W tym samym okresie </w:t>
      </w:r>
      <w:r w:rsidR="007556F4">
        <w:t xml:space="preserve">w dwóch </w:t>
      </w:r>
      <w:r w:rsidR="0059720A">
        <w:t>gminach</w:t>
      </w:r>
      <w:r w:rsidR="00516A25">
        <w:t xml:space="preserve"> odsetek ten był powyżej 60,0</w:t>
      </w:r>
      <w:r w:rsidR="007556F4">
        <w:t>%</w:t>
      </w:r>
      <w:r w:rsidR="00516A25">
        <w:t>, gmina Bogdaniec (62,9%) oraz Kłodawa (</w:t>
      </w:r>
      <w:r w:rsidR="0059720A">
        <w:t>6</w:t>
      </w:r>
      <w:r w:rsidR="00516A25">
        <w:t>2,4</w:t>
      </w:r>
      <w:r w:rsidR="0059720A">
        <w:t xml:space="preserve">%). W </w:t>
      </w:r>
      <w:r w:rsidR="00516A25">
        <w:t>czterech</w:t>
      </w:r>
      <w:r w:rsidR="0059720A">
        <w:t xml:space="preserve"> gminach odsetek ksz</w:t>
      </w:r>
      <w:r w:rsidR="00516A25">
        <w:t>tałtował się na poziomie powyżej</w:t>
      </w:r>
      <w:r w:rsidR="0059720A">
        <w:t xml:space="preserve"> 50%, tj. </w:t>
      </w:r>
      <w:r w:rsidR="00516A25">
        <w:t>gminie Deszczno (55,6</w:t>
      </w:r>
      <w:r w:rsidR="00F63A55">
        <w:t>%</w:t>
      </w:r>
      <w:r w:rsidR="00516A25">
        <w:t>), gminie Gorzów Wlkp. (53,2%), gminie Santok (52,9%) i Lubiszyn (50,7</w:t>
      </w:r>
      <w:r w:rsidR="0059720A">
        <w:t xml:space="preserve">%). </w:t>
      </w:r>
      <w:r w:rsidR="00516A25">
        <w:t>W dwóch gminach odsetek nie przekroczył 50%, gminie Witnica (49,2%) oraz gminie Kostrzyn (48,7%).</w:t>
      </w:r>
    </w:p>
    <w:p w:rsidR="00E9363C" w:rsidRDefault="00E9363C" w:rsidP="00B109F7">
      <w:pPr>
        <w:spacing w:after="0"/>
        <w:jc w:val="both"/>
      </w:pPr>
    </w:p>
    <w:p w:rsidR="00E9363C" w:rsidRDefault="00E9363C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8" w:name="_Toc432666610"/>
      <w:r w:rsidRPr="00CE59A9">
        <w:rPr>
          <w:sz w:val="22"/>
          <w:szCs w:val="22"/>
        </w:rPr>
        <w:lastRenderedPageBreak/>
        <w:t>Podsumowanie</w:t>
      </w:r>
      <w:bookmarkEnd w:id="28"/>
    </w:p>
    <w:p w:rsidR="00CE59A9" w:rsidRDefault="00CE59A9" w:rsidP="00B109F7">
      <w:pPr>
        <w:spacing w:after="0"/>
        <w:jc w:val="both"/>
      </w:pPr>
    </w:p>
    <w:p w:rsidR="009220D2" w:rsidRDefault="00AA35A1" w:rsidP="00073CB0">
      <w:pPr>
        <w:spacing w:after="0" w:line="240" w:lineRule="auto"/>
        <w:jc w:val="both"/>
      </w:pPr>
      <w:r>
        <w:t>Koniec czerwca 201</w:t>
      </w:r>
      <w:r w:rsidR="002B5693">
        <w:t>5</w:t>
      </w:r>
      <w:r>
        <w:t xml:space="preserve"> roku przyniósł wyraźny spadek liczby bezrobotnych ogółem o </w:t>
      </w:r>
      <w:r w:rsidR="002B5693">
        <w:t>9.077</w:t>
      </w:r>
      <w:r>
        <w:t xml:space="preserve"> osób (stan na koniec czerwca – </w:t>
      </w:r>
      <w:r w:rsidR="002B5693">
        <w:t>41.465</w:t>
      </w:r>
      <w:r>
        <w:t>). Liczba bezrobotnych kobiet także uległa zmniejszeniu</w:t>
      </w:r>
      <w:r w:rsidR="00F63A55">
        <w:t xml:space="preserve"> – </w:t>
      </w:r>
      <w:r>
        <w:t xml:space="preserve"> spadek o 3.8</w:t>
      </w:r>
      <w:r w:rsidR="002B5693">
        <w:t>35</w:t>
      </w:r>
      <w:r>
        <w:t xml:space="preserve"> os</w:t>
      </w:r>
      <w:r w:rsidR="00D80B64">
        <w:t>ób</w:t>
      </w:r>
      <w:r>
        <w:t xml:space="preserve"> (stan na koniec czerwca 2</w:t>
      </w:r>
      <w:r w:rsidR="002B5693">
        <w:t>2.476</w:t>
      </w:r>
      <w:r>
        <w:t xml:space="preserve">). Spadek liczby kobiet nie przełożył się na spadek udziału kobiet w ogółem bezrobotnych, wręcz przeciwnie nastąpił wzrost o </w:t>
      </w:r>
      <w:r w:rsidR="002B5693">
        <w:t xml:space="preserve">2,1 </w:t>
      </w:r>
      <w:r>
        <w:t>punktu procentowego</w:t>
      </w:r>
      <w:r w:rsidR="00F63A55">
        <w:t xml:space="preserve"> </w:t>
      </w:r>
      <w:r>
        <w:t>(I półrocze 201</w:t>
      </w:r>
      <w:r w:rsidR="002B5693">
        <w:t>4</w:t>
      </w:r>
      <w:r>
        <w:t xml:space="preserve"> r. – 5</w:t>
      </w:r>
      <w:r w:rsidR="002B5693">
        <w:t>2,1</w:t>
      </w:r>
      <w:r>
        <w:t>% kobiet do ogółu bezrobotnych, I półrocze 201</w:t>
      </w:r>
      <w:r w:rsidR="002B5693">
        <w:t>5 r. – 54,2%).</w:t>
      </w:r>
    </w:p>
    <w:p w:rsidR="002B5693" w:rsidRDefault="002B5693" w:rsidP="00073CB0">
      <w:pPr>
        <w:spacing w:after="0" w:line="240" w:lineRule="auto"/>
        <w:jc w:val="both"/>
      </w:pPr>
    </w:p>
    <w:p w:rsidR="00AA35A1" w:rsidRDefault="002B5693" w:rsidP="00073CB0">
      <w:pPr>
        <w:spacing w:after="0" w:line="240" w:lineRule="auto"/>
        <w:jc w:val="both"/>
      </w:pPr>
      <w:r>
        <w:t>Oprócz powiatu grodzkiego Zielona Góra, w którym</w:t>
      </w:r>
      <w:r w:rsidR="00D80B64">
        <w:t xml:space="preserve"> w związku z połączeniem od 1 stycznia 2015 roku z gminą wiejską Zielona Góra</w:t>
      </w:r>
      <w:r>
        <w:t xml:space="preserve"> liczba bezrobotnych wzrosła, w pozostałych powiatach odnotowano zmniejszenie liczby bezrobotnych ogółem, jak  również wśród kobiet.</w:t>
      </w:r>
    </w:p>
    <w:p w:rsidR="00AA35A1" w:rsidRDefault="00AA35A1" w:rsidP="00073CB0">
      <w:pPr>
        <w:spacing w:after="0" w:line="240" w:lineRule="auto"/>
        <w:jc w:val="both"/>
      </w:pPr>
    </w:p>
    <w:p w:rsidR="00AA35A1" w:rsidRDefault="00AA35A1" w:rsidP="00073CB0">
      <w:pPr>
        <w:spacing w:after="0" w:line="240" w:lineRule="auto"/>
        <w:jc w:val="both"/>
      </w:pPr>
      <w:r>
        <w:t>Na koniec czerwca 201</w:t>
      </w:r>
      <w:r w:rsidR="002B5693">
        <w:t>5</w:t>
      </w:r>
      <w:r>
        <w:t xml:space="preserve"> roku udział bezrobotnych kobiet mniejszy niż 50% wystąpił w </w:t>
      </w:r>
      <w:r w:rsidR="002B5693">
        <w:t>dwóch</w:t>
      </w:r>
      <w:r>
        <w:t xml:space="preserve"> powiatach. Były t</w:t>
      </w:r>
      <w:r w:rsidR="002B5693">
        <w:t>o powiaty: słubicki, sulęciński</w:t>
      </w:r>
      <w:r>
        <w:t>. W roku wcześniejszym odsetek niższy niż 50% był w</w:t>
      </w:r>
      <w:r w:rsidR="002B5693">
        <w:t xml:space="preserve"> 4</w:t>
      </w:r>
      <w:r>
        <w:t xml:space="preserve"> powiatach.</w:t>
      </w:r>
    </w:p>
    <w:p w:rsidR="00AA35A1" w:rsidRDefault="00AA35A1" w:rsidP="00073CB0">
      <w:pPr>
        <w:spacing w:after="0" w:line="240" w:lineRule="auto"/>
        <w:jc w:val="both"/>
      </w:pPr>
    </w:p>
    <w:p w:rsidR="009A102D" w:rsidRDefault="00AA35A1" w:rsidP="00073CB0">
      <w:pPr>
        <w:spacing w:after="0" w:line="240" w:lineRule="auto"/>
        <w:jc w:val="both"/>
      </w:pPr>
      <w:r>
        <w:t>Analizując strukturę napływu i odpływu bezrobotnych kobiet w I półroczu 201</w:t>
      </w:r>
      <w:r w:rsidR="002B5693">
        <w:t>5</w:t>
      </w:r>
      <w:r>
        <w:t xml:space="preserve"> roku, nie odnotowano w </w:t>
      </w:r>
      <w:r w:rsidR="002B5693">
        <w:t>odpł</w:t>
      </w:r>
      <w:r w:rsidR="00EA220B">
        <w:t>yw</w:t>
      </w:r>
      <w:r w:rsidR="002B5693">
        <w:t>ie</w:t>
      </w:r>
      <w:r>
        <w:t xml:space="preserve"> odsetka kobiet przekraczającego 50%. W </w:t>
      </w:r>
      <w:r w:rsidR="002B5693">
        <w:t>napływie</w:t>
      </w:r>
      <w:r>
        <w:t xml:space="preserve"> bezrobotnych kobiet </w:t>
      </w:r>
      <w:r w:rsidR="009A102D">
        <w:t xml:space="preserve">odsetek </w:t>
      </w:r>
      <w:r w:rsidR="009220D2">
        <w:t>ten</w:t>
      </w:r>
      <w:r w:rsidR="00E02A2D" w:rsidRPr="00E02A2D">
        <w:t xml:space="preserve"> </w:t>
      </w:r>
      <w:r w:rsidR="00E02A2D">
        <w:t>został przekroczony</w:t>
      </w:r>
      <w:r w:rsidR="009220D2">
        <w:t xml:space="preserve"> </w:t>
      </w:r>
      <w:r w:rsidR="009A102D">
        <w:t>w powi</w:t>
      </w:r>
      <w:r w:rsidR="002B5693">
        <w:t>ecie</w:t>
      </w:r>
      <w:r w:rsidR="009A102D">
        <w:t xml:space="preserve">: </w:t>
      </w:r>
      <w:r w:rsidR="002B5693">
        <w:t xml:space="preserve">żarskim – 51,0%.  </w:t>
      </w:r>
    </w:p>
    <w:p w:rsidR="009A102D" w:rsidRDefault="009A102D" w:rsidP="00073CB0">
      <w:pPr>
        <w:spacing w:after="0" w:line="240" w:lineRule="auto"/>
        <w:jc w:val="both"/>
      </w:pPr>
    </w:p>
    <w:p w:rsidR="00AA35A1" w:rsidRDefault="009A102D" w:rsidP="00073CB0">
      <w:pPr>
        <w:spacing w:after="0" w:line="240" w:lineRule="auto"/>
        <w:jc w:val="both"/>
      </w:pPr>
      <w:r>
        <w:t xml:space="preserve">Głównymi przyczynami </w:t>
      </w:r>
      <w:proofErr w:type="spellStart"/>
      <w:r>
        <w:t>wyłączeń</w:t>
      </w:r>
      <w:proofErr w:type="spellEnd"/>
      <w:r>
        <w:t xml:space="preserve"> wśród kobiet i mężczyzn były: podjęcie pracy niesubsydiowanej (odpowiednio 4</w:t>
      </w:r>
      <w:r w:rsidR="0025526A">
        <w:t>1,9</w:t>
      </w:r>
      <w:r>
        <w:t xml:space="preserve">% i 36,9%) oraz niepotwierdzenie gotowości do pracy (odpowiednio </w:t>
      </w:r>
      <w:r w:rsidR="0025526A">
        <w:t>10,9</w:t>
      </w:r>
      <w:r>
        <w:t>% i 3</w:t>
      </w:r>
      <w:r w:rsidR="0025526A">
        <w:t>1,4</w:t>
      </w:r>
      <w:r>
        <w:t>%). Trzecią najczęstszą przyczyną wśród kobiet było rozpoczęcie stażu – 1</w:t>
      </w:r>
      <w:r w:rsidR="0025526A">
        <w:t>0,0</w:t>
      </w:r>
      <w:r>
        <w:t xml:space="preserve">%, u mężczyzn – dobrowolna rezygnacja ze statusu bezrobotnego – </w:t>
      </w:r>
      <w:r w:rsidR="0025526A">
        <w:t>7,0</w:t>
      </w:r>
      <w:r>
        <w:t>%.</w:t>
      </w:r>
    </w:p>
    <w:p w:rsidR="009A102D" w:rsidRDefault="009A102D" w:rsidP="00073CB0">
      <w:pPr>
        <w:spacing w:after="0" w:line="240" w:lineRule="auto"/>
        <w:jc w:val="both"/>
      </w:pPr>
    </w:p>
    <w:p w:rsidR="009A102D" w:rsidRDefault="009220D2" w:rsidP="00073CB0">
      <w:pPr>
        <w:spacing w:after="0" w:line="240" w:lineRule="auto"/>
        <w:jc w:val="both"/>
      </w:pPr>
      <w:r>
        <w:t>S</w:t>
      </w:r>
      <w:r w:rsidR="009A102D">
        <w:t xml:space="preserve">truktury bezrobotnych kobiet i mężczyzn nie </w:t>
      </w:r>
      <w:r>
        <w:t xml:space="preserve">były </w:t>
      </w:r>
      <w:r w:rsidR="009A102D">
        <w:t>jedn</w:t>
      </w:r>
      <w:r>
        <w:t>akowe</w:t>
      </w:r>
      <w:r w:rsidR="009A102D">
        <w:t>. Większy udział w strukturze kobiet, niż w strukturze mężczyzn, wystąpił:</w:t>
      </w:r>
    </w:p>
    <w:p w:rsidR="009A102D" w:rsidRDefault="009A102D" w:rsidP="009A10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kategorii wiekowej 18 – 44 lata,</w:t>
      </w:r>
    </w:p>
    <w:p w:rsidR="009A102D" w:rsidRDefault="009A102D" w:rsidP="009A10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 wykształceniem wyższym, policealnym i średnim zawodowym oraz średnim ogólnokształcącym,</w:t>
      </w:r>
    </w:p>
    <w:p w:rsidR="009A102D" w:rsidRDefault="00D80B64" w:rsidP="009A10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głównie </w:t>
      </w:r>
      <w:r w:rsidR="009A102D">
        <w:t xml:space="preserve">dla osób bez stażu pracy lub z krótkim stażem pracy (do </w:t>
      </w:r>
      <w:r w:rsidR="0025526A">
        <w:t>5</w:t>
      </w:r>
      <w:r w:rsidR="009A102D">
        <w:t xml:space="preserve"> lat),</w:t>
      </w:r>
    </w:p>
    <w:p w:rsidR="009A102D" w:rsidRDefault="009A102D" w:rsidP="009A102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przebywających bez pracy powyżej </w:t>
      </w:r>
      <w:r w:rsidR="0025526A">
        <w:t>6</w:t>
      </w:r>
      <w:r>
        <w:t xml:space="preserve"> miesięcy. </w:t>
      </w:r>
    </w:p>
    <w:p w:rsidR="00384BAD" w:rsidRDefault="00384BAD" w:rsidP="00384BAD">
      <w:pPr>
        <w:spacing w:after="0" w:line="240" w:lineRule="auto"/>
        <w:jc w:val="both"/>
      </w:pPr>
    </w:p>
    <w:p w:rsidR="00384BAD" w:rsidRDefault="00384BAD" w:rsidP="00384BAD">
      <w:pPr>
        <w:spacing w:after="0" w:line="240" w:lineRule="auto"/>
        <w:jc w:val="both"/>
      </w:pPr>
      <w:r>
        <w:t>W większości grup wśród bezrobotnych kobiet odnotowano wyższe odsetki osób poszukujących pracy powyżej 12 miesięcy. Wyjątek stanowiły osoby posiadające staż pracy większy niż 20</w:t>
      </w:r>
      <w:r w:rsidR="009220D2">
        <w:t xml:space="preserve"> lat</w:t>
      </w:r>
      <w:r>
        <w:t>.</w:t>
      </w:r>
    </w:p>
    <w:p w:rsidR="00384BAD" w:rsidRDefault="00384BAD" w:rsidP="00384BAD">
      <w:pPr>
        <w:spacing w:after="0" w:line="240" w:lineRule="auto"/>
        <w:jc w:val="both"/>
      </w:pPr>
    </w:p>
    <w:p w:rsidR="00073CB0" w:rsidRDefault="00073CB0" w:rsidP="00073CB0">
      <w:pPr>
        <w:spacing w:after="0" w:line="240" w:lineRule="auto"/>
        <w:jc w:val="both"/>
      </w:pPr>
      <w:r>
        <w:t>Przewagę kobiet, zarówno w I półroczu 201</w:t>
      </w:r>
      <w:r w:rsidR="00417037">
        <w:t>4</w:t>
      </w:r>
      <w:r>
        <w:t xml:space="preserve"> roku, jak i w I półroczu 201</w:t>
      </w:r>
      <w:r w:rsidR="00417037">
        <w:t>5</w:t>
      </w:r>
      <w:r>
        <w:t xml:space="preserve"> roku, odnotowano w następujących grupach bezrobotnych w szczególnej sytuacji na rynku pracy:</w:t>
      </w:r>
      <w:r w:rsidR="00384BAD" w:rsidRPr="00384BAD">
        <w:t xml:space="preserve"> </w:t>
      </w:r>
      <w:r w:rsidR="00384BAD">
        <w:t>osoby do 25 roku życia,</w:t>
      </w:r>
      <w:r w:rsidR="006D7B83">
        <w:t xml:space="preserve"> długotrwale bezrobotne, niepełnosprawni</w:t>
      </w:r>
      <w:r w:rsidR="009159CF">
        <w:t>. Przewaga</w:t>
      </w:r>
      <w:r>
        <w:t xml:space="preserve"> mężczyzn</w:t>
      </w:r>
      <w:r w:rsidR="009159CF">
        <w:t xml:space="preserve"> wystąpiła </w:t>
      </w:r>
      <w:r>
        <w:t xml:space="preserve">natomiast w </w:t>
      </w:r>
      <w:r w:rsidR="0025526A">
        <w:t>grupie</w:t>
      </w:r>
      <w:r w:rsidR="004D7266">
        <w:t xml:space="preserve"> </w:t>
      </w:r>
      <w:r w:rsidR="00D80B64">
        <w:t>osób</w:t>
      </w:r>
      <w:r w:rsidR="00384BAD" w:rsidRPr="00384BAD">
        <w:t xml:space="preserve"> </w:t>
      </w:r>
      <w:r w:rsidR="0025526A">
        <w:t>powyżej 50 roku życia</w:t>
      </w:r>
      <w:r>
        <w:t>.</w:t>
      </w:r>
    </w:p>
    <w:p w:rsidR="00073CB0" w:rsidRDefault="00073CB0" w:rsidP="00073CB0">
      <w:pPr>
        <w:spacing w:after="0" w:line="240" w:lineRule="auto"/>
        <w:jc w:val="both"/>
      </w:pPr>
    </w:p>
    <w:p w:rsidR="00073CB0" w:rsidRDefault="00073CB0" w:rsidP="0025526A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384BAD" w:rsidRPr="00384BAD">
        <w:t xml:space="preserve"> </w:t>
      </w:r>
      <w:r w:rsidR="0025526A">
        <w:t>sekretarka, kosmetyczka, technik technologii odzieży, szwaczka ręczna, sprzątaczka biurowa, fryzjer</w:t>
      </w:r>
      <w:r w:rsidR="0025526A" w:rsidRPr="00B43FE5">
        <w:t>, krawiec</w:t>
      </w:r>
      <w:r w:rsidR="0025526A">
        <w:t>, pomoc kuchenna,</w:t>
      </w:r>
      <w:r w:rsidR="0025526A" w:rsidRPr="00B43FE5">
        <w:t xml:space="preserve"> </w:t>
      </w:r>
      <w:r w:rsidR="0025526A">
        <w:t xml:space="preserve">dziewiarz, salowa, sprzedawca w branży spożywczej, księgowy, tkacz. </w:t>
      </w:r>
      <w:r>
        <w:t>Równocześnie w I półroczu 201</w:t>
      </w:r>
      <w:r w:rsidR="0025526A">
        <w:t>5</w:t>
      </w:r>
      <w:r>
        <w:t xml:space="preserve"> roku nie odnotowano kobiet w następujących zawodach:</w:t>
      </w:r>
      <w:r w:rsidR="0025526A" w:rsidRPr="0025526A">
        <w:t xml:space="preserve"> </w:t>
      </w:r>
      <w:r w:rsidR="00D80B64">
        <w:t>hydraulik</w:t>
      </w:r>
      <w:r w:rsidR="0025526A">
        <w:t>, mechanik – operator pojazdów i maszyn rolniczych, kierowca ciągnika rolniczego, drwal/ pilarz drzew, betoniarz</w:t>
      </w:r>
      <w:r w:rsidR="00D80B64">
        <w:t>, pozostali mechanicy pojazdów samochodowych</w:t>
      </w:r>
      <w:r>
        <w:t>.</w:t>
      </w:r>
    </w:p>
    <w:p w:rsidR="00E02A2D" w:rsidRDefault="00E02A2D" w:rsidP="00073CB0">
      <w:pPr>
        <w:spacing w:after="0" w:line="240" w:lineRule="auto"/>
        <w:jc w:val="both"/>
      </w:pP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9" w:name="_Toc432666611"/>
      <w:r w:rsidRPr="00CE59A9">
        <w:rPr>
          <w:sz w:val="22"/>
          <w:szCs w:val="22"/>
        </w:rPr>
        <w:lastRenderedPageBreak/>
        <w:t>Aneks statystyczny</w:t>
      </w:r>
      <w:bookmarkEnd w:id="29"/>
    </w:p>
    <w:p w:rsidR="00CE59A9" w:rsidRDefault="00CE59A9" w:rsidP="00B109F7">
      <w:pPr>
        <w:spacing w:after="0"/>
        <w:jc w:val="both"/>
      </w:pPr>
    </w:p>
    <w:p w:rsidR="00372DBD" w:rsidRPr="00820EFB" w:rsidRDefault="00372DBD" w:rsidP="00372DBD">
      <w:pPr>
        <w:pStyle w:val="Nagwek2"/>
        <w:rPr>
          <w:color w:val="auto"/>
          <w:sz w:val="20"/>
          <w:szCs w:val="20"/>
        </w:rPr>
      </w:pPr>
      <w:bookmarkStart w:id="30" w:name="_Toc432666612"/>
      <w:r w:rsidRPr="00820EFB">
        <w:rPr>
          <w:color w:val="auto"/>
          <w:sz w:val="20"/>
          <w:szCs w:val="20"/>
        </w:rPr>
        <w:t>Tabela 1. Struktura bezrobotnych w I półroczu 201</w:t>
      </w:r>
      <w:r w:rsidR="002E3EA0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30"/>
    </w:p>
    <w:tbl>
      <w:tblPr>
        <w:tblW w:w="915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2DBD" w:rsidRPr="00372DBD" w:rsidTr="00570064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36989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19199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3956</w:t>
            </w:r>
          </w:p>
        </w:tc>
      </w:tr>
      <w:tr w:rsidR="00372DBD" w:rsidRPr="00372DBD" w:rsidTr="00570064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31001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14446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16960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8263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35692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18859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3955</w:t>
            </w:r>
          </w:p>
        </w:tc>
      </w:tr>
      <w:tr w:rsidR="00372DBD" w:rsidRPr="00372DBD" w:rsidTr="00570064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A7082C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920</w:t>
            </w:r>
          </w:p>
        </w:tc>
      </w:tr>
      <w:tr w:rsidR="00372DBD" w:rsidRPr="00372DBD" w:rsidTr="00570064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72DBD" w:rsidRPr="00372DBD" w:rsidTr="00570064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13987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17220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2684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6E704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1432</w:t>
            </w:r>
          </w:p>
        </w:tc>
      </w:tr>
      <w:tr w:rsidR="00372DBD" w:rsidRPr="00372DBD" w:rsidTr="00570064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372DBD" w:rsidRPr="00372DBD" w:rsidTr="00570064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FD48B1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23 </w:t>
            </w:r>
          </w:p>
        </w:tc>
      </w:tr>
      <w:tr w:rsidR="00372DBD" w:rsidRPr="00372DBD" w:rsidTr="00570064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712507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FD48B1" w:rsidRPr="00372DBD" w:rsidTr="00570064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FD48B1" w:rsidRPr="00372DBD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D48B1" w:rsidRPr="00AD5F6F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5763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12507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12573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1250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877</w:t>
            </w:r>
          </w:p>
        </w:tc>
      </w:tr>
      <w:tr w:rsidR="00FD48B1" w:rsidRPr="00372DBD" w:rsidTr="00570064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FD48B1" w:rsidRPr="00372DBD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D48B1" w:rsidRPr="00AD5F6F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06223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06223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06223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06223B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FD48B1" w:rsidRPr="00372DBD" w:rsidTr="00570064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FD48B1" w:rsidRPr="00372DBD" w:rsidRDefault="00FD48B1" w:rsidP="0078624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D48B1" w:rsidRPr="00AD5F6F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D48B1" w:rsidRPr="00372DBD" w:rsidRDefault="0078624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234</w:t>
            </w:r>
          </w:p>
        </w:tc>
      </w:tr>
      <w:tr w:rsidR="00372DBD" w:rsidRPr="00372DBD" w:rsidTr="00570064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2DBD" w:rsidRPr="00AD5F6F" w:rsidRDefault="00FD48B1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786247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34324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14902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35228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19515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2DBD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2DBD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2652</w:t>
            </w:r>
          </w:p>
        </w:tc>
      </w:tr>
      <w:tr w:rsidR="000748C9" w:rsidRPr="00372DBD" w:rsidTr="00570064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0748C9" w:rsidRPr="00372DBD" w:rsidRDefault="000748C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15266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7557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848</w:t>
            </w:r>
          </w:p>
        </w:tc>
      </w:tr>
      <w:tr w:rsidR="000748C9" w:rsidRPr="00372DBD" w:rsidTr="00570064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726E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3877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</w:tr>
      <w:tr w:rsidR="000748C9" w:rsidRPr="00372DBD" w:rsidTr="000748C9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12772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21848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12648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</w:tr>
      <w:tr w:rsidR="000748C9" w:rsidRPr="00372DBD" w:rsidTr="000748C9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D85BC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1202</w:t>
            </w:r>
          </w:p>
        </w:tc>
      </w:tr>
      <w:tr w:rsidR="000748C9" w:rsidRPr="00372DBD" w:rsidTr="000748C9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0748C9" w:rsidRPr="00372DBD" w:rsidTr="000748C9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776</w:t>
            </w:r>
          </w:p>
        </w:tc>
      </w:tr>
      <w:tr w:rsidR="000748C9" w:rsidRPr="00372DBD" w:rsidTr="000748C9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0748C9" w:rsidRPr="00372DBD" w:rsidTr="000748C9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748C9" w:rsidRPr="00372DBD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0748C9" w:rsidRPr="00AD5F6F" w:rsidRDefault="000748C9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748C9" w:rsidRPr="00372DBD" w:rsidRDefault="000A032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748C9" w:rsidRPr="00372DBD" w:rsidRDefault="000A0325" w:rsidP="001A3E9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440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8B1C02" w:rsidRDefault="008B1C02" w:rsidP="00B109F7">
      <w:pPr>
        <w:spacing w:after="0"/>
        <w:jc w:val="both"/>
      </w:pPr>
    </w:p>
    <w:p w:rsidR="008B1C02" w:rsidRDefault="008B1C02" w:rsidP="00B109F7">
      <w:pPr>
        <w:spacing w:after="0"/>
        <w:jc w:val="both"/>
      </w:pPr>
    </w:p>
    <w:p w:rsidR="00CE59A9" w:rsidRPr="00820EFB" w:rsidRDefault="00372DBD" w:rsidP="00372DBD">
      <w:pPr>
        <w:pStyle w:val="Nagwek2"/>
        <w:rPr>
          <w:color w:val="auto"/>
          <w:sz w:val="20"/>
          <w:szCs w:val="20"/>
        </w:rPr>
      </w:pPr>
      <w:bookmarkStart w:id="31" w:name="_Toc432666613"/>
      <w:r w:rsidRPr="00820EFB">
        <w:rPr>
          <w:color w:val="auto"/>
          <w:sz w:val="20"/>
          <w:szCs w:val="20"/>
        </w:rPr>
        <w:lastRenderedPageBreak/>
        <w:t>Tabela 2. Bilans bezrobotnych w I półroczu 201</w:t>
      </w:r>
      <w:r w:rsidR="002E3EA0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31"/>
    </w:p>
    <w:tbl>
      <w:tblPr>
        <w:tblW w:w="92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43237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23212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17901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9684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7125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7E6862" w:rsidRDefault="007E6862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7E686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3908</w:t>
            </w: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36989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13987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3940</w:t>
            </w:r>
          </w:p>
        </w:tc>
      </w:tr>
      <w:tr w:rsidR="001578AF" w:rsidRPr="00372DBD" w:rsidTr="0002570C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709</w:t>
            </w:r>
          </w:p>
        </w:tc>
      </w:tr>
      <w:tr w:rsidR="001578AF" w:rsidRPr="00372DBD" w:rsidTr="0002570C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14764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3231</w:t>
            </w:r>
          </w:p>
        </w:tc>
      </w:tr>
      <w:tr w:rsidR="001578AF" w:rsidRPr="00372DBD" w:rsidTr="0002570C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</w:tr>
      <w:tr w:rsidR="001578AF" w:rsidRPr="00372DBD" w:rsidTr="0002570C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1578AF" w:rsidRPr="00372DBD" w:rsidTr="0002570C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1578AF" w:rsidRPr="00372DBD" w:rsidTr="0002570C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1578AF" w:rsidRPr="00372DBD" w:rsidTr="0002570C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42639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19199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3326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AF" w:rsidRPr="00372DBD" w:rsidRDefault="001578AF" w:rsidP="00025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B026CC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 w:rsidR="008B3960">
              <w:rPr>
                <w:rFonts w:eastAsia="Times New Roman" w:cstheme="minorHAnsi"/>
                <w:color w:val="000000"/>
                <w:sz w:val="18"/>
                <w:szCs w:val="18"/>
              </w:rPr>
              <w:t>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 w:rsidR="008B3960"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B3960" w:rsidRPr="00372DBD" w:rsidTr="008B3960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960" w:rsidRPr="00372DBD" w:rsidRDefault="008B396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Pr="00372DBD" w:rsidRDefault="00B026CC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</w:t>
            </w:r>
            <w:r w:rsidR="008B3960">
              <w:rPr>
                <w:rFonts w:eastAsia="Times New Roman" w:cstheme="minorHAnsi"/>
                <w:color w:val="000000"/>
                <w:sz w:val="18"/>
                <w:szCs w:val="18"/>
              </w:rPr>
              <w:t>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60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3960" w:rsidRPr="00372DBD" w:rsidRDefault="008B396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960" w:rsidRPr="00372DBD" w:rsidRDefault="008B396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B026CC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</w:t>
            </w:r>
            <w:r w:rsidR="008B3960">
              <w:rPr>
                <w:rFonts w:eastAsia="Times New Roman" w:cstheme="minorHAnsi"/>
                <w:color w:val="000000"/>
                <w:sz w:val="18"/>
                <w:szCs w:val="18"/>
              </w:rPr>
              <w:t>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17220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2DBD" w:rsidRPr="00372DBD" w:rsidTr="00D75E01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BD" w:rsidRPr="00AD5F6F" w:rsidRDefault="00B026CC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BD" w:rsidRPr="00372DBD" w:rsidRDefault="00567B38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372DBD" w:rsidRPr="00F44BCE" w:rsidRDefault="00372DBD" w:rsidP="00B713E8">
      <w:pPr>
        <w:pStyle w:val="Nagwek2"/>
        <w:jc w:val="both"/>
        <w:rPr>
          <w:color w:val="000000" w:themeColor="text1"/>
          <w:sz w:val="20"/>
          <w:szCs w:val="20"/>
        </w:rPr>
      </w:pPr>
      <w:bookmarkStart w:id="32" w:name="_Toc432666614"/>
      <w:r w:rsidRPr="00820EFB">
        <w:rPr>
          <w:color w:val="auto"/>
          <w:sz w:val="20"/>
          <w:szCs w:val="20"/>
        </w:rPr>
        <w:t xml:space="preserve">Tabela 3. </w:t>
      </w:r>
      <w:r w:rsidRPr="00F44BCE">
        <w:rPr>
          <w:color w:val="000000" w:themeColor="text1"/>
          <w:sz w:val="20"/>
          <w:szCs w:val="20"/>
        </w:rPr>
        <w:t>Bilans wybranych kategorii bezrobotnych, będących w szczególnej sytuacji na rynku pracy</w:t>
      </w:r>
      <w:r w:rsidR="00B713E8" w:rsidRPr="00F44BCE">
        <w:rPr>
          <w:color w:val="000000" w:themeColor="text1"/>
          <w:sz w:val="20"/>
          <w:szCs w:val="20"/>
        </w:rPr>
        <w:t xml:space="preserve"> w I półroczu 201</w:t>
      </w:r>
      <w:r w:rsidR="00F44BCE" w:rsidRPr="00F44BCE">
        <w:rPr>
          <w:color w:val="000000" w:themeColor="text1"/>
          <w:sz w:val="20"/>
          <w:szCs w:val="20"/>
        </w:rPr>
        <w:t>5</w:t>
      </w:r>
      <w:r w:rsidR="00B713E8" w:rsidRPr="00F44BCE">
        <w:rPr>
          <w:color w:val="000000" w:themeColor="text1"/>
          <w:sz w:val="20"/>
          <w:szCs w:val="20"/>
        </w:rPr>
        <w:t xml:space="preserve"> roku</w:t>
      </w:r>
      <w:bookmarkEnd w:id="32"/>
    </w:p>
    <w:tbl>
      <w:tblPr>
        <w:tblW w:w="9532" w:type="dxa"/>
        <w:jc w:val="center"/>
        <w:tblInd w:w="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91"/>
        <w:gridCol w:w="391"/>
        <w:gridCol w:w="46"/>
        <w:gridCol w:w="2456"/>
        <w:gridCol w:w="384"/>
        <w:gridCol w:w="726"/>
        <w:gridCol w:w="760"/>
        <w:gridCol w:w="699"/>
        <w:gridCol w:w="703"/>
        <w:gridCol w:w="619"/>
        <w:gridCol w:w="704"/>
        <w:gridCol w:w="597"/>
        <w:gridCol w:w="684"/>
      </w:tblGrid>
      <w:tr w:rsidR="00AF512A" w:rsidRPr="00372DBD" w:rsidTr="000F081C">
        <w:trPr>
          <w:trHeight w:val="399"/>
          <w:jc w:val="center"/>
        </w:trPr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4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0F081C">
        <w:trPr>
          <w:trHeight w:val="213"/>
          <w:jc w:val="center"/>
        </w:trPr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Default="00AF512A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AF512A" w:rsidRPr="00372DBD" w:rsidRDefault="00AF512A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F44BCE" w:rsidRDefault="000F081C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11887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F44BCE" w:rsidRDefault="000F081C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7311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0F081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5862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0F081C" w:rsidP="00B940D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3489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AF512A" w:rsidP="000F081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</w:t>
            </w:r>
            <w:r w:rsidR="000F081C"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0F081C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4999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AF512A" w:rsidP="000F081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</w:t>
            </w:r>
            <w:r w:rsidR="000F081C"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2800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0F081C" w:rsidRDefault="00AF512A" w:rsidP="000F081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</w:t>
            </w:r>
            <w:r w:rsidR="000F081C" w:rsidRPr="000F081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3157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4434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okresie </w:t>
            </w:r>
            <w:r w:rsidR="00443469">
              <w:rPr>
                <w:rFonts w:eastAsia="Times New Roman" w:cstheme="minorHAnsi"/>
                <w:color w:val="000000"/>
                <w:sz w:val="18"/>
                <w:szCs w:val="18"/>
              </w:rPr>
              <w:t>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15266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2958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12772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6690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5777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12772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6690</w:t>
            </w:r>
          </w:p>
        </w:tc>
      </w:tr>
      <w:tr w:rsidR="00443469" w:rsidRPr="00372DBD" w:rsidTr="000F081C">
        <w:trPr>
          <w:trHeight w:val="166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2A" w:rsidRPr="00372DBD" w:rsidRDefault="00AF512A" w:rsidP="00E00C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00C33" w:rsidRPr="00A24487">
              <w:rPr>
                <w:rFonts w:eastAsia="Times New Roman" w:cstheme="minorHAnsi"/>
                <w:sz w:val="18"/>
                <w:szCs w:val="18"/>
              </w:rPr>
              <w:t xml:space="preserve"> 69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44346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44346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</w:tr>
      <w:tr w:rsidR="00443469" w:rsidRPr="00372DBD" w:rsidTr="000F081C">
        <w:trPr>
          <w:trHeight w:val="17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</w:tr>
      <w:tr w:rsidR="00443469" w:rsidRPr="00372DBD" w:rsidTr="000F081C">
        <w:trPr>
          <w:trHeight w:val="146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356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D3805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3469" w:rsidRPr="00372DBD" w:rsidTr="000F081C">
        <w:trPr>
          <w:trHeight w:val="114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BD3805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6B53BB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6B53BB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6B53BB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338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2013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6B53BB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16815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6B53BB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3376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16068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6B53BB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8404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2013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 w:rsidR="008F6668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7633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7633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3877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3434</w:t>
            </w:r>
          </w:p>
        </w:tc>
      </w:tr>
      <w:tr w:rsidR="00AF512A" w:rsidRPr="00372DBD" w:rsidTr="000F081C">
        <w:trPr>
          <w:trHeight w:val="11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3458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3036</w:t>
            </w:r>
          </w:p>
        </w:tc>
      </w:tr>
      <w:tr w:rsidR="00AF512A" w:rsidRPr="00372DBD" w:rsidTr="000F081C">
        <w:trPr>
          <w:trHeight w:val="283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512A" w:rsidRPr="00372DBD" w:rsidRDefault="00AF512A" w:rsidP="0020133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</w:tr>
      <w:tr w:rsidR="00AF512A" w:rsidRPr="00372DBD" w:rsidTr="000F081C">
        <w:trPr>
          <w:trHeight w:val="274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F6668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B137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F6668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B91A4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398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252A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252A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139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252A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252A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252A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121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0F7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500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E0902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3E0902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251B2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251B2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251B2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58101F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443469" w:rsidRPr="00372DBD" w:rsidTr="000F081C">
        <w:trPr>
          <w:trHeight w:val="64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</w:tr>
      <w:tr w:rsidR="00443469" w:rsidRPr="00372DBD" w:rsidTr="000F081C">
        <w:trPr>
          <w:trHeight w:val="64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443469" w:rsidRPr="00372DBD" w:rsidTr="000F081C">
        <w:trPr>
          <w:trHeight w:val="111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9223E4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9223E4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9223E4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663</w:t>
            </w:r>
          </w:p>
        </w:tc>
      </w:tr>
      <w:tr w:rsidR="00443469" w:rsidRPr="00372DBD" w:rsidTr="000F081C">
        <w:trPr>
          <w:trHeight w:val="111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7A649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736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3469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>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87589A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3469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87589A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</w:tr>
      <w:tr w:rsidR="00443469" w:rsidRPr="00372DBD" w:rsidTr="000F081C">
        <w:trPr>
          <w:trHeight w:val="459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>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1602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1146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F358E7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CE1E00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</w:t>
            </w:r>
            <w:r w:rsidR="00AF512A">
              <w:rPr>
                <w:rFonts w:eastAsia="Times New Roman" w:cstheme="minorHAnsi"/>
                <w:color w:val="000000"/>
                <w:sz w:val="18"/>
                <w:szCs w:val="18"/>
              </w:rPr>
              <w:t>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</w:tr>
      <w:tr w:rsidR="00443469" w:rsidRPr="00372DBD" w:rsidTr="000F081C">
        <w:trPr>
          <w:trHeight w:val="285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E838C3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443469" w:rsidRPr="00372DBD" w:rsidTr="000F081C">
        <w:trPr>
          <w:trHeight w:val="111"/>
          <w:jc w:val="center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AF512A" w:rsidRPr="00372DBD" w:rsidTr="000F081C">
        <w:trPr>
          <w:trHeight w:val="127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</w:tr>
      <w:tr w:rsidR="00AF512A" w:rsidRPr="00372DBD" w:rsidTr="000F081C">
        <w:trPr>
          <w:trHeight w:val="459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116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  <w:r w:rsidR="001164F9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3284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12272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21848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12648</w:t>
            </w:r>
          </w:p>
        </w:tc>
      </w:tr>
      <w:tr w:rsidR="00AF512A" w:rsidRPr="00372DBD" w:rsidTr="000F081C">
        <w:trPr>
          <w:trHeight w:val="285"/>
          <w:jc w:val="center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4434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372D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2A" w:rsidRPr="00372DBD" w:rsidRDefault="001164F9" w:rsidP="00DC33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1194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372DBD" w:rsidRDefault="00372DBD" w:rsidP="00B109F7">
      <w:pPr>
        <w:spacing w:after="0"/>
        <w:jc w:val="both"/>
      </w:pP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3" w:name="_Toc432666615"/>
      <w:r w:rsidRPr="00820EFB">
        <w:rPr>
          <w:color w:val="auto"/>
          <w:sz w:val="20"/>
          <w:szCs w:val="20"/>
        </w:rPr>
        <w:lastRenderedPageBreak/>
        <w:t>Tabela 4. Struktura bezrobotnych według czasu pozostawania bez pracy, wieku, wykształcenia i stażu pracy w I półroczu 201</w:t>
      </w:r>
      <w:r w:rsidR="005749EF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33"/>
    </w:p>
    <w:tbl>
      <w:tblPr>
        <w:tblW w:w="92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6751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7593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11457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1686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1297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703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484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1516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565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2488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12357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2540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1043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1149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1461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1060</w:t>
            </w:r>
          </w:p>
        </w:tc>
      </w:tr>
      <w:tr w:rsidR="00B713E8" w:rsidRPr="00B713E8" w:rsidTr="009E3925">
        <w:trPr>
          <w:trHeight w:val="459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286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1084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6751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7593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4" w:name="_Toc432666616"/>
      <w:r w:rsidRPr="00820EFB">
        <w:rPr>
          <w:color w:val="auto"/>
          <w:sz w:val="20"/>
          <w:szCs w:val="20"/>
        </w:rPr>
        <w:lastRenderedPageBreak/>
        <w:t>Tabela 5. Struktura bezrobotnych kobiet według czasu pozostawania bez pracy, wieku, wykształcenia i stażu pracy w I półroczu 201</w:t>
      </w:r>
      <w:r w:rsidR="005749EF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roku</w:t>
      </w:r>
      <w:bookmarkEnd w:id="34"/>
    </w:p>
    <w:tbl>
      <w:tblPr>
        <w:tblW w:w="91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4661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293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1505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1255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902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625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327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1067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476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1375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1416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1094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758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772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392</w:t>
            </w:r>
          </w:p>
        </w:tc>
      </w:tr>
      <w:tr w:rsidR="00B713E8" w:rsidRPr="00B713E8" w:rsidTr="00D72A2B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830</w:t>
            </w:r>
          </w:p>
        </w:tc>
      </w:tr>
      <w:tr w:rsidR="00B713E8" w:rsidRPr="00B713E8" w:rsidTr="00D72A2B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4661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Pr="00820EFB" w:rsidRDefault="00870A3F" w:rsidP="00870A3F">
      <w:pPr>
        <w:pStyle w:val="Nagwek2"/>
        <w:jc w:val="both"/>
        <w:rPr>
          <w:color w:val="auto"/>
          <w:sz w:val="20"/>
          <w:szCs w:val="20"/>
        </w:rPr>
      </w:pPr>
      <w:bookmarkStart w:id="35" w:name="_Toc432666617"/>
      <w:r w:rsidRPr="00820EFB">
        <w:rPr>
          <w:color w:val="auto"/>
          <w:sz w:val="20"/>
          <w:szCs w:val="20"/>
        </w:rPr>
        <w:t xml:space="preserve">Tabela 6. </w:t>
      </w:r>
      <w:r w:rsidR="0053282A">
        <w:rPr>
          <w:color w:val="auto"/>
          <w:sz w:val="20"/>
          <w:szCs w:val="20"/>
        </w:rPr>
        <w:t>Wybrane kategorie bezrobotnych</w:t>
      </w:r>
      <w:r w:rsidRPr="00820EFB">
        <w:rPr>
          <w:color w:val="auto"/>
          <w:sz w:val="20"/>
          <w:szCs w:val="20"/>
        </w:rPr>
        <w:t xml:space="preserve"> (w tym kobiety) według gmin – stan na 30.06.201</w:t>
      </w:r>
      <w:r w:rsidR="00011938">
        <w:rPr>
          <w:color w:val="auto"/>
          <w:sz w:val="20"/>
          <w:szCs w:val="20"/>
        </w:rPr>
        <w:t>5</w:t>
      </w:r>
      <w:r w:rsidRPr="00820EFB">
        <w:rPr>
          <w:color w:val="auto"/>
          <w:sz w:val="20"/>
          <w:szCs w:val="20"/>
        </w:rPr>
        <w:t xml:space="preserve"> r.</w:t>
      </w:r>
      <w:bookmarkEnd w:id="35"/>
    </w:p>
    <w:tbl>
      <w:tblPr>
        <w:tblW w:w="922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38"/>
        <w:gridCol w:w="522"/>
        <w:gridCol w:w="653"/>
        <w:gridCol w:w="668"/>
        <w:gridCol w:w="717"/>
        <w:gridCol w:w="699"/>
        <w:gridCol w:w="714"/>
        <w:gridCol w:w="696"/>
        <w:gridCol w:w="717"/>
        <w:gridCol w:w="685"/>
        <w:gridCol w:w="672"/>
        <w:gridCol w:w="701"/>
      </w:tblGrid>
      <w:tr w:rsidR="00EC02E7" w:rsidRPr="00244A20" w:rsidTr="009055BE">
        <w:trPr>
          <w:trHeight w:val="78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do 25 roku życia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bez kwalifikacji zawodowych</w:t>
            </w:r>
          </w:p>
        </w:tc>
      </w:tr>
      <w:tr w:rsidR="00EC02E7" w:rsidRPr="00244A20" w:rsidTr="009055BE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</w:tr>
      <w:tr w:rsidR="00EC02E7" w:rsidRPr="00244A20" w:rsidTr="009055BE">
        <w:trPr>
          <w:trHeight w:val="196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PODREGION GORZOWSKI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14,1%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30,0%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22,5%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51,2%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55,3%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33,7%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37,0%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GORZÓW WLKP.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11,4%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12,7%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37,8%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27,7%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44,6%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49,1%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29,8%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32,9%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Bogdaniec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Deszczno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35,4%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Kłodawa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55,2%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Kostrzyn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Lubiszyn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Santok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48,9%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55,8%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48,8%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do 25 roku życia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bez kwalifikacji zawodowych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Witnica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35,4%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Gorzów Wlkp.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9,5%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MIĘDZYRZECZ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22,7%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59,6%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62,9%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36,5%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39,2%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Bledzew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Międzyrzecz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Przytoczna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Pszczew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60,9%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Skwierzyna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Trzciel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67,9%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33,5%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SŁUBICE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29,9%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22,8%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41,1%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31,7%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35,9%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Cybinka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Górzyca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39,5%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29,1%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Ośno Lubuskie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41,1%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Rzepin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Słubice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STRZELCE KRAJ.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14,5%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19,6%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59,3%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65,1%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39,4%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42,0%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Dobiegniew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69,7%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Drezdenko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39,7%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Stare Kurowo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43,1%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Strzelce Kraj.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60,7%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66,3%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42,7%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Zwierzyn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55,2%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41,5%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SULĘCIN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20,1%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22,6%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44,7%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47,5%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29,9%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36,3%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Krzeszyce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37,4%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Lubniewice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48,0%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Słońsk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35,4%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Sulęcin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34,2%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Torzym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40,0%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PODREGION ZIELONOGÓRSKI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14,6%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19,6%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54,2%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58,5%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29,9%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31,8%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KROSNO ODRZ.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16,%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57,8%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62,8%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30,9%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Bobrowice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32,0%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Bytnica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Dąbie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48,4%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27,0%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Gubin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66,3%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68,3%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36,7%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Gubin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66,3%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71,6%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32,7%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 xml:space="preserve">Krosno </w:t>
            </w:r>
            <w:proofErr w:type="spellStart"/>
            <w:r w:rsidRPr="00244A20">
              <w:rPr>
                <w:rFonts w:eastAsia="Times New Roman" w:cstheme="minorHAnsi"/>
                <w:sz w:val="16"/>
                <w:szCs w:val="16"/>
              </w:rPr>
              <w:t>Odrz</w:t>
            </w:r>
            <w:proofErr w:type="spellEnd"/>
            <w:r w:rsidRPr="00244A20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Maszewo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35,3%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14,8%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24,9%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61,7%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66,3%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33,0%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34,5%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Bytom Odrzański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63,5%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Kolsko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68,1%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42,5%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Kożuchów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69,5%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71,1%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63,3%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Nowa Sól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34,8%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Nowe Miasteczko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63,3%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34,9%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Otyń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60,1%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67,1%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30,5%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Siedlisko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63,1%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39,4%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36,3%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 xml:space="preserve"> NAZWA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Jedn.  org.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do 25 roku życia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powyżej 50 roku życia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Długotrwale bezrobotni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Bezrobotni bez kwalifikacji zawodowych</w:t>
            </w:r>
          </w:p>
        </w:tc>
      </w:tr>
      <w:tr w:rsidR="00EC02E7" w:rsidRPr="00244A20" w:rsidTr="009055BE">
        <w:trPr>
          <w:trHeight w:val="279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Ogółem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Kobiety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ŚWIEBODZIN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17,1%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26,6%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19,8%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51,4%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54,1%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36,0%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39,4%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Lubrza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55,4%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42,7%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Łagów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33,1%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Skąpe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54,8%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Szczaniec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35,6%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Świebodzin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Zbąszynek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39,2%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12,1%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12,7%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22,0%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47,2%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50,3%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29,6%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Babimost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24,8%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Bojadła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62,3%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72,3%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38,3%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Czerwieńsk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49,6%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Kargowa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 xml:space="preserve">Nowogród </w:t>
            </w:r>
            <w:proofErr w:type="spellStart"/>
            <w:r w:rsidRPr="00244A20">
              <w:rPr>
                <w:rFonts w:eastAsia="Times New Roman" w:cstheme="minorHAnsi"/>
                <w:sz w:val="16"/>
                <w:szCs w:val="16"/>
              </w:rPr>
              <w:t>Bobrz</w:t>
            </w:r>
            <w:proofErr w:type="spellEnd"/>
            <w:r w:rsidRPr="00244A20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34,1%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Sulechów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30,3%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Świdnica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41,1%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42,1%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Trzebiechów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  <w:r w:rsidRPr="00244A20">
              <w:rPr>
                <w:rFonts w:eastAsia="Times New Roman" w:cstheme="minorHAnsi"/>
                <w:sz w:val="16"/>
                <w:szCs w:val="16"/>
                <w:shd w:val="clear" w:color="auto" w:fill="FFFF99"/>
              </w:rPr>
              <w:t>4</w:t>
            </w:r>
            <w:r w:rsidRPr="00244A20">
              <w:rPr>
                <w:rFonts w:eastAsia="Times New Roman" w:cstheme="minorHAnsi"/>
                <w:sz w:val="16"/>
                <w:szCs w:val="16"/>
              </w:rPr>
              <w:t>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37,9%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Zabór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30,5%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Zielona Góra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9,2%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44,9%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WSCHOWA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16,7%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25,8%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19,7%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55,2%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60,9%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27,5%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30,3%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Sława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45,6%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29,7%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Szlichtyngowa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Wschowa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58,1%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66,1%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28,8%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14,1%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15,7%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25,6%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54,2%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60,4%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30,4%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32,9%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Brzeźnica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65,8%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74,8%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43,5%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Gozdnica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34,5%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Iłowa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63,5%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Małomice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34,6%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Niegosławice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12,1%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36,2%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Szprotawa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29,3%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Wymiarki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37,7%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40,2%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Żagań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PUP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16,0%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17,8%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27,9%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18,2%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55,7%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58,1%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26,2%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28,6%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Brody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13,3%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61,8%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70,1%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22,9%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Jasień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60,1%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23,8%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Lipinki Łużyckie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10,9%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10,1%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17,7%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50,6%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34,2%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Lubsko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62,0%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64,0%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18,9%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Łęknica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51,2%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59,5%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42,7%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52,4%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Przewóz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19,5%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29,2%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50,0%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39,0%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47,3%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Trzebiel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19,8%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26,7%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56,3%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54,5%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34,6%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38,0%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Tuplice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16,2%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28,7%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67,5%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70,8%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21,5%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25,4%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g.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24,2%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17,6%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46,7%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54,4%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32,9%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35,6%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Żary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E7" w:rsidRPr="00244A20" w:rsidRDefault="00EC02E7" w:rsidP="009055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m.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12,2%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13,6%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22,2%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46,2%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30,0%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33,9%</w:t>
            </w:r>
          </w:p>
        </w:tc>
      </w:tr>
      <w:tr w:rsidR="00EC02E7" w:rsidRPr="00244A20" w:rsidTr="009055BE">
        <w:trPr>
          <w:trHeight w:val="241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44A20">
              <w:rPr>
                <w:rFonts w:eastAsia="Times New Roman" w:cstheme="minorHAnsi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woj.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100,0%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14,4%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15,6%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27,9%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20,6%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53,1%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57,4%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31,3%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C02E7" w:rsidRPr="00244A20" w:rsidRDefault="00EC02E7" w:rsidP="009055B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244A20">
              <w:rPr>
                <w:rFonts w:eastAsia="Times New Roman" w:cstheme="minorHAnsi"/>
                <w:sz w:val="16"/>
                <w:szCs w:val="16"/>
              </w:rPr>
              <w:t>33,7%</w:t>
            </w:r>
          </w:p>
        </w:tc>
      </w:tr>
    </w:tbl>
    <w:p w:rsidR="00EC02E7" w:rsidRDefault="00EC02E7" w:rsidP="00723803">
      <w:pPr>
        <w:spacing w:after="0"/>
        <w:jc w:val="center"/>
        <w:rPr>
          <w:i/>
          <w:sz w:val="16"/>
          <w:szCs w:val="16"/>
        </w:rPr>
      </w:pPr>
    </w:p>
    <w:p w:rsidR="00B713E8" w:rsidRDefault="00660F9F" w:rsidP="00723803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9159CF" w:rsidRDefault="009159CF" w:rsidP="0072380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660F9F" w:rsidRDefault="00660F9F" w:rsidP="00B109F7">
      <w:pPr>
        <w:spacing w:after="0"/>
        <w:jc w:val="both"/>
        <w:rPr>
          <w:i/>
          <w:sz w:val="16"/>
          <w:szCs w:val="16"/>
        </w:rPr>
      </w:pPr>
    </w:p>
    <w:p w:rsidR="00660F9F" w:rsidRDefault="00660F9F" w:rsidP="00B109F7">
      <w:pPr>
        <w:spacing w:after="0"/>
        <w:jc w:val="both"/>
        <w:rPr>
          <w:i/>
          <w:sz w:val="16"/>
          <w:szCs w:val="16"/>
        </w:rPr>
      </w:pPr>
    </w:p>
    <w:p w:rsidR="00660F9F" w:rsidRPr="00660F9F" w:rsidRDefault="00660F9F" w:rsidP="00F44BCE">
      <w:pPr>
        <w:rPr>
          <w:i/>
          <w:sz w:val="16"/>
          <w:szCs w:val="16"/>
        </w:rPr>
      </w:pPr>
    </w:p>
    <w:sectPr w:rsidR="00660F9F" w:rsidRPr="00660F9F" w:rsidSect="000965C2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DD" w:rsidRDefault="008811DD" w:rsidP="00BE2CB1">
      <w:pPr>
        <w:spacing w:after="0" w:line="240" w:lineRule="auto"/>
      </w:pPr>
      <w:r>
        <w:separator/>
      </w:r>
    </w:p>
  </w:endnote>
  <w:endnote w:type="continuationSeparator" w:id="0">
    <w:p w:rsidR="008811DD" w:rsidRDefault="008811DD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75F97" w:rsidRPr="00BE2CB1" w:rsidRDefault="00A75F97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52155D">
          <w:rPr>
            <w:noProof/>
            <w:sz w:val="16"/>
            <w:szCs w:val="16"/>
          </w:rPr>
          <w:t>14</w:t>
        </w:r>
        <w:r w:rsidRPr="00BE2CB1">
          <w:rPr>
            <w:sz w:val="16"/>
            <w:szCs w:val="16"/>
          </w:rPr>
          <w:fldChar w:fldCharType="end"/>
        </w:r>
      </w:p>
    </w:sdtContent>
  </w:sdt>
  <w:p w:rsidR="00A75F97" w:rsidRDefault="00A75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DD" w:rsidRDefault="008811DD" w:rsidP="00BE2CB1">
      <w:pPr>
        <w:spacing w:after="0" w:line="240" w:lineRule="auto"/>
      </w:pPr>
      <w:r>
        <w:separator/>
      </w:r>
    </w:p>
  </w:footnote>
  <w:footnote w:type="continuationSeparator" w:id="0">
    <w:p w:rsidR="008811DD" w:rsidRDefault="008811DD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1B9E"/>
    <w:rsid w:val="00001C29"/>
    <w:rsid w:val="00011938"/>
    <w:rsid w:val="00020562"/>
    <w:rsid w:val="0002570C"/>
    <w:rsid w:val="00033DDD"/>
    <w:rsid w:val="00034605"/>
    <w:rsid w:val="00043C16"/>
    <w:rsid w:val="00061474"/>
    <w:rsid w:val="0006223B"/>
    <w:rsid w:val="000715A0"/>
    <w:rsid w:val="00073CB0"/>
    <w:rsid w:val="000748C9"/>
    <w:rsid w:val="00083FDD"/>
    <w:rsid w:val="00094BE7"/>
    <w:rsid w:val="000962E5"/>
    <w:rsid w:val="000965C2"/>
    <w:rsid w:val="000A0325"/>
    <w:rsid w:val="000A1B44"/>
    <w:rsid w:val="000A4B7B"/>
    <w:rsid w:val="000C37B3"/>
    <w:rsid w:val="000D0686"/>
    <w:rsid w:val="000D37C6"/>
    <w:rsid w:val="000E268D"/>
    <w:rsid w:val="000F081C"/>
    <w:rsid w:val="000F7255"/>
    <w:rsid w:val="000F7D86"/>
    <w:rsid w:val="001164F9"/>
    <w:rsid w:val="0013019D"/>
    <w:rsid w:val="00131B2C"/>
    <w:rsid w:val="00131C64"/>
    <w:rsid w:val="001549C5"/>
    <w:rsid w:val="001578AF"/>
    <w:rsid w:val="00161514"/>
    <w:rsid w:val="001778B7"/>
    <w:rsid w:val="00182142"/>
    <w:rsid w:val="001A3E99"/>
    <w:rsid w:val="001A58D4"/>
    <w:rsid w:val="001B6177"/>
    <w:rsid w:val="001C5D2C"/>
    <w:rsid w:val="001F7F60"/>
    <w:rsid w:val="0020105A"/>
    <w:rsid w:val="0020133D"/>
    <w:rsid w:val="00201743"/>
    <w:rsid w:val="002124C4"/>
    <w:rsid w:val="00217E2F"/>
    <w:rsid w:val="002207AD"/>
    <w:rsid w:val="00223B79"/>
    <w:rsid w:val="00224260"/>
    <w:rsid w:val="00224720"/>
    <w:rsid w:val="00235807"/>
    <w:rsid w:val="00243103"/>
    <w:rsid w:val="0024431A"/>
    <w:rsid w:val="002456AF"/>
    <w:rsid w:val="00251805"/>
    <w:rsid w:val="00251B2A"/>
    <w:rsid w:val="00253A29"/>
    <w:rsid w:val="0025526A"/>
    <w:rsid w:val="00256BB9"/>
    <w:rsid w:val="00257818"/>
    <w:rsid w:val="00261798"/>
    <w:rsid w:val="002721CC"/>
    <w:rsid w:val="00276C12"/>
    <w:rsid w:val="00282168"/>
    <w:rsid w:val="00283F7C"/>
    <w:rsid w:val="002914BD"/>
    <w:rsid w:val="002975E1"/>
    <w:rsid w:val="002A21F5"/>
    <w:rsid w:val="002B5693"/>
    <w:rsid w:val="002B5BB0"/>
    <w:rsid w:val="002C6E11"/>
    <w:rsid w:val="002D6C32"/>
    <w:rsid w:val="002D7B76"/>
    <w:rsid w:val="002E110C"/>
    <w:rsid w:val="002E3EA0"/>
    <w:rsid w:val="00316FB6"/>
    <w:rsid w:val="0032077F"/>
    <w:rsid w:val="00331034"/>
    <w:rsid w:val="003313E0"/>
    <w:rsid w:val="003464D1"/>
    <w:rsid w:val="003500E7"/>
    <w:rsid w:val="0037159C"/>
    <w:rsid w:val="00372DBD"/>
    <w:rsid w:val="00373F02"/>
    <w:rsid w:val="00374244"/>
    <w:rsid w:val="003754B2"/>
    <w:rsid w:val="00384BAD"/>
    <w:rsid w:val="00384E9B"/>
    <w:rsid w:val="0038527A"/>
    <w:rsid w:val="003909DC"/>
    <w:rsid w:val="00391097"/>
    <w:rsid w:val="00397666"/>
    <w:rsid w:val="003A40C5"/>
    <w:rsid w:val="003B0300"/>
    <w:rsid w:val="003B1BD6"/>
    <w:rsid w:val="003B4578"/>
    <w:rsid w:val="003B55E9"/>
    <w:rsid w:val="003B7ACC"/>
    <w:rsid w:val="003C6404"/>
    <w:rsid w:val="003C6AAC"/>
    <w:rsid w:val="003D1D93"/>
    <w:rsid w:val="003D76EA"/>
    <w:rsid w:val="003E0902"/>
    <w:rsid w:val="003E47D0"/>
    <w:rsid w:val="003E5609"/>
    <w:rsid w:val="003E7AB9"/>
    <w:rsid w:val="003F1A3A"/>
    <w:rsid w:val="003F5233"/>
    <w:rsid w:val="004055F1"/>
    <w:rsid w:val="0040797E"/>
    <w:rsid w:val="0041185B"/>
    <w:rsid w:val="00417037"/>
    <w:rsid w:val="00427057"/>
    <w:rsid w:val="004357AA"/>
    <w:rsid w:val="004376F6"/>
    <w:rsid w:val="00437E18"/>
    <w:rsid w:val="0044320F"/>
    <w:rsid w:val="00443469"/>
    <w:rsid w:val="00445489"/>
    <w:rsid w:val="00461201"/>
    <w:rsid w:val="00461538"/>
    <w:rsid w:val="004657E9"/>
    <w:rsid w:val="0047315F"/>
    <w:rsid w:val="00477648"/>
    <w:rsid w:val="00480D33"/>
    <w:rsid w:val="00482CE1"/>
    <w:rsid w:val="00487D05"/>
    <w:rsid w:val="00487EC6"/>
    <w:rsid w:val="00493155"/>
    <w:rsid w:val="004B3715"/>
    <w:rsid w:val="004B55F0"/>
    <w:rsid w:val="004D1011"/>
    <w:rsid w:val="004D7266"/>
    <w:rsid w:val="004D7D0A"/>
    <w:rsid w:val="004E4FDD"/>
    <w:rsid w:val="004F034F"/>
    <w:rsid w:val="004F05A9"/>
    <w:rsid w:val="004F79F9"/>
    <w:rsid w:val="00501B84"/>
    <w:rsid w:val="00507237"/>
    <w:rsid w:val="00516A25"/>
    <w:rsid w:val="0052155D"/>
    <w:rsid w:val="005220EB"/>
    <w:rsid w:val="00526BA1"/>
    <w:rsid w:val="00530E0C"/>
    <w:rsid w:val="0053282A"/>
    <w:rsid w:val="00532992"/>
    <w:rsid w:val="0053791A"/>
    <w:rsid w:val="0055149A"/>
    <w:rsid w:val="005577FC"/>
    <w:rsid w:val="005655B3"/>
    <w:rsid w:val="00566902"/>
    <w:rsid w:val="00567B38"/>
    <w:rsid w:val="00570064"/>
    <w:rsid w:val="005748DE"/>
    <w:rsid w:val="005749EF"/>
    <w:rsid w:val="00574F6A"/>
    <w:rsid w:val="00576338"/>
    <w:rsid w:val="00576A68"/>
    <w:rsid w:val="0058101F"/>
    <w:rsid w:val="00586C2C"/>
    <w:rsid w:val="00586F25"/>
    <w:rsid w:val="005915B8"/>
    <w:rsid w:val="0059720A"/>
    <w:rsid w:val="005B14BF"/>
    <w:rsid w:val="005C157B"/>
    <w:rsid w:val="005C1BB2"/>
    <w:rsid w:val="005C1E2E"/>
    <w:rsid w:val="005C6DEE"/>
    <w:rsid w:val="005E0F79"/>
    <w:rsid w:val="005E6B18"/>
    <w:rsid w:val="00602469"/>
    <w:rsid w:val="0061105D"/>
    <w:rsid w:val="006136C4"/>
    <w:rsid w:val="00614B9C"/>
    <w:rsid w:val="00623BBD"/>
    <w:rsid w:val="00626A74"/>
    <w:rsid w:val="00627047"/>
    <w:rsid w:val="00627E00"/>
    <w:rsid w:val="006409C1"/>
    <w:rsid w:val="0064218E"/>
    <w:rsid w:val="006448E2"/>
    <w:rsid w:val="00647F7E"/>
    <w:rsid w:val="00655262"/>
    <w:rsid w:val="00660F9F"/>
    <w:rsid w:val="006701FE"/>
    <w:rsid w:val="006736DF"/>
    <w:rsid w:val="006A4E7F"/>
    <w:rsid w:val="006A5180"/>
    <w:rsid w:val="006A6210"/>
    <w:rsid w:val="006A7DDA"/>
    <w:rsid w:val="006B53BB"/>
    <w:rsid w:val="006B6EEB"/>
    <w:rsid w:val="006B7E12"/>
    <w:rsid w:val="006C564F"/>
    <w:rsid w:val="006D7B83"/>
    <w:rsid w:val="006E7040"/>
    <w:rsid w:val="006E7427"/>
    <w:rsid w:val="006F1E21"/>
    <w:rsid w:val="00703887"/>
    <w:rsid w:val="007051B2"/>
    <w:rsid w:val="00705CE1"/>
    <w:rsid w:val="00710FA4"/>
    <w:rsid w:val="007116DC"/>
    <w:rsid w:val="00712507"/>
    <w:rsid w:val="0072346C"/>
    <w:rsid w:val="00723803"/>
    <w:rsid w:val="00726E2E"/>
    <w:rsid w:val="00734BEF"/>
    <w:rsid w:val="00742C65"/>
    <w:rsid w:val="007444A4"/>
    <w:rsid w:val="007556F4"/>
    <w:rsid w:val="00767170"/>
    <w:rsid w:val="00771373"/>
    <w:rsid w:val="00772336"/>
    <w:rsid w:val="00772455"/>
    <w:rsid w:val="007758EE"/>
    <w:rsid w:val="00786247"/>
    <w:rsid w:val="007A26AE"/>
    <w:rsid w:val="007A472F"/>
    <w:rsid w:val="007A6493"/>
    <w:rsid w:val="007B2070"/>
    <w:rsid w:val="007B75B3"/>
    <w:rsid w:val="007C05B4"/>
    <w:rsid w:val="007D683C"/>
    <w:rsid w:val="007E0E0F"/>
    <w:rsid w:val="007E6862"/>
    <w:rsid w:val="007F31D5"/>
    <w:rsid w:val="00820EFB"/>
    <w:rsid w:val="008317FC"/>
    <w:rsid w:val="0084638A"/>
    <w:rsid w:val="0085163A"/>
    <w:rsid w:val="00870A3F"/>
    <w:rsid w:val="008754A6"/>
    <w:rsid w:val="0087589A"/>
    <w:rsid w:val="008811DD"/>
    <w:rsid w:val="00884F49"/>
    <w:rsid w:val="008B1C02"/>
    <w:rsid w:val="008B3960"/>
    <w:rsid w:val="008B4113"/>
    <w:rsid w:val="008E1403"/>
    <w:rsid w:val="008E57B0"/>
    <w:rsid w:val="008E5F89"/>
    <w:rsid w:val="008E6B9A"/>
    <w:rsid w:val="008E7AC0"/>
    <w:rsid w:val="008F1919"/>
    <w:rsid w:val="008F6668"/>
    <w:rsid w:val="00901FBB"/>
    <w:rsid w:val="009047AB"/>
    <w:rsid w:val="009055BE"/>
    <w:rsid w:val="00910C6F"/>
    <w:rsid w:val="00910E81"/>
    <w:rsid w:val="00912BBB"/>
    <w:rsid w:val="00913BE0"/>
    <w:rsid w:val="009159CF"/>
    <w:rsid w:val="00916DCF"/>
    <w:rsid w:val="009220D2"/>
    <w:rsid w:val="009223E4"/>
    <w:rsid w:val="00931649"/>
    <w:rsid w:val="00963F79"/>
    <w:rsid w:val="00966121"/>
    <w:rsid w:val="0096727F"/>
    <w:rsid w:val="00972024"/>
    <w:rsid w:val="009727AA"/>
    <w:rsid w:val="00975182"/>
    <w:rsid w:val="0097586E"/>
    <w:rsid w:val="00986E7B"/>
    <w:rsid w:val="009A102D"/>
    <w:rsid w:val="009A2BD4"/>
    <w:rsid w:val="009A3F4C"/>
    <w:rsid w:val="009A6241"/>
    <w:rsid w:val="009B2ED0"/>
    <w:rsid w:val="009B4761"/>
    <w:rsid w:val="009B72FA"/>
    <w:rsid w:val="009C0AE3"/>
    <w:rsid w:val="009C6C9D"/>
    <w:rsid w:val="009E0941"/>
    <w:rsid w:val="009E3925"/>
    <w:rsid w:val="009F245E"/>
    <w:rsid w:val="009F6939"/>
    <w:rsid w:val="00A04E82"/>
    <w:rsid w:val="00A12E53"/>
    <w:rsid w:val="00A17063"/>
    <w:rsid w:val="00A17377"/>
    <w:rsid w:val="00A24487"/>
    <w:rsid w:val="00A255C2"/>
    <w:rsid w:val="00A321F2"/>
    <w:rsid w:val="00A52B0A"/>
    <w:rsid w:val="00A545AF"/>
    <w:rsid w:val="00A57098"/>
    <w:rsid w:val="00A60C3E"/>
    <w:rsid w:val="00A7082C"/>
    <w:rsid w:val="00A75F97"/>
    <w:rsid w:val="00A94AA4"/>
    <w:rsid w:val="00AA35A1"/>
    <w:rsid w:val="00AB32E9"/>
    <w:rsid w:val="00AB7E9F"/>
    <w:rsid w:val="00AD1E54"/>
    <w:rsid w:val="00AD2A63"/>
    <w:rsid w:val="00AD5F6F"/>
    <w:rsid w:val="00AF2DD6"/>
    <w:rsid w:val="00AF36D3"/>
    <w:rsid w:val="00AF512A"/>
    <w:rsid w:val="00AF56C7"/>
    <w:rsid w:val="00AF624B"/>
    <w:rsid w:val="00B00044"/>
    <w:rsid w:val="00B026CC"/>
    <w:rsid w:val="00B04ABF"/>
    <w:rsid w:val="00B109F7"/>
    <w:rsid w:val="00B13741"/>
    <w:rsid w:val="00B2244C"/>
    <w:rsid w:val="00B24EDF"/>
    <w:rsid w:val="00B2525D"/>
    <w:rsid w:val="00B325A5"/>
    <w:rsid w:val="00B34730"/>
    <w:rsid w:val="00B42A18"/>
    <w:rsid w:val="00B43FE5"/>
    <w:rsid w:val="00B44592"/>
    <w:rsid w:val="00B445BD"/>
    <w:rsid w:val="00B5444B"/>
    <w:rsid w:val="00B63A41"/>
    <w:rsid w:val="00B713E8"/>
    <w:rsid w:val="00B77023"/>
    <w:rsid w:val="00B8511A"/>
    <w:rsid w:val="00B91A4F"/>
    <w:rsid w:val="00B940D2"/>
    <w:rsid w:val="00BD322A"/>
    <w:rsid w:val="00BD36C6"/>
    <w:rsid w:val="00BD3805"/>
    <w:rsid w:val="00BD529C"/>
    <w:rsid w:val="00BD6714"/>
    <w:rsid w:val="00BE2CB1"/>
    <w:rsid w:val="00BF372F"/>
    <w:rsid w:val="00C002A4"/>
    <w:rsid w:val="00C03327"/>
    <w:rsid w:val="00C0685F"/>
    <w:rsid w:val="00C103DA"/>
    <w:rsid w:val="00C159A5"/>
    <w:rsid w:val="00C21734"/>
    <w:rsid w:val="00C2204B"/>
    <w:rsid w:val="00C252A9"/>
    <w:rsid w:val="00C3341C"/>
    <w:rsid w:val="00C36B6E"/>
    <w:rsid w:val="00C37BEA"/>
    <w:rsid w:val="00C47F86"/>
    <w:rsid w:val="00C5179B"/>
    <w:rsid w:val="00C564A3"/>
    <w:rsid w:val="00C6297A"/>
    <w:rsid w:val="00C650BF"/>
    <w:rsid w:val="00C651C6"/>
    <w:rsid w:val="00C65279"/>
    <w:rsid w:val="00C654EA"/>
    <w:rsid w:val="00C65CDC"/>
    <w:rsid w:val="00C71999"/>
    <w:rsid w:val="00C7308D"/>
    <w:rsid w:val="00C830D9"/>
    <w:rsid w:val="00CA4FD0"/>
    <w:rsid w:val="00CB1388"/>
    <w:rsid w:val="00CB3138"/>
    <w:rsid w:val="00CE1E00"/>
    <w:rsid w:val="00CE59A9"/>
    <w:rsid w:val="00CF7EED"/>
    <w:rsid w:val="00D01A33"/>
    <w:rsid w:val="00D0677D"/>
    <w:rsid w:val="00D22B18"/>
    <w:rsid w:val="00D27235"/>
    <w:rsid w:val="00D31508"/>
    <w:rsid w:val="00D331AD"/>
    <w:rsid w:val="00D46A80"/>
    <w:rsid w:val="00D62B68"/>
    <w:rsid w:val="00D72A2B"/>
    <w:rsid w:val="00D75E01"/>
    <w:rsid w:val="00D80B64"/>
    <w:rsid w:val="00D85BC2"/>
    <w:rsid w:val="00DA3530"/>
    <w:rsid w:val="00DC33F6"/>
    <w:rsid w:val="00DD6BE8"/>
    <w:rsid w:val="00DF1BC1"/>
    <w:rsid w:val="00E00C33"/>
    <w:rsid w:val="00E02A2D"/>
    <w:rsid w:val="00E055E7"/>
    <w:rsid w:val="00E121DF"/>
    <w:rsid w:val="00E24C70"/>
    <w:rsid w:val="00E44AF0"/>
    <w:rsid w:val="00E57D7D"/>
    <w:rsid w:val="00E651C5"/>
    <w:rsid w:val="00E65C4A"/>
    <w:rsid w:val="00E833FB"/>
    <w:rsid w:val="00E838C3"/>
    <w:rsid w:val="00E9363C"/>
    <w:rsid w:val="00EA1CD0"/>
    <w:rsid w:val="00EA220B"/>
    <w:rsid w:val="00EC02E7"/>
    <w:rsid w:val="00EC0AFD"/>
    <w:rsid w:val="00EC363D"/>
    <w:rsid w:val="00EC514B"/>
    <w:rsid w:val="00ED00C7"/>
    <w:rsid w:val="00ED5896"/>
    <w:rsid w:val="00EE508F"/>
    <w:rsid w:val="00EF4EB6"/>
    <w:rsid w:val="00F02CDD"/>
    <w:rsid w:val="00F04D0D"/>
    <w:rsid w:val="00F06F57"/>
    <w:rsid w:val="00F11735"/>
    <w:rsid w:val="00F12406"/>
    <w:rsid w:val="00F12FBC"/>
    <w:rsid w:val="00F16CE9"/>
    <w:rsid w:val="00F27E10"/>
    <w:rsid w:val="00F3285F"/>
    <w:rsid w:val="00F33BFF"/>
    <w:rsid w:val="00F358E7"/>
    <w:rsid w:val="00F44BCE"/>
    <w:rsid w:val="00F5497C"/>
    <w:rsid w:val="00F612E6"/>
    <w:rsid w:val="00F63A55"/>
    <w:rsid w:val="00F7225F"/>
    <w:rsid w:val="00F72AA7"/>
    <w:rsid w:val="00F7302F"/>
    <w:rsid w:val="00F73335"/>
    <w:rsid w:val="00F82AA2"/>
    <w:rsid w:val="00F83362"/>
    <w:rsid w:val="00F866E3"/>
    <w:rsid w:val="00F94C5B"/>
    <w:rsid w:val="00F964AD"/>
    <w:rsid w:val="00FA1FD6"/>
    <w:rsid w:val="00FA3303"/>
    <w:rsid w:val="00FA3CC4"/>
    <w:rsid w:val="00FB2C38"/>
    <w:rsid w:val="00FB3B10"/>
    <w:rsid w:val="00FC3E07"/>
    <w:rsid w:val="00FC45B9"/>
    <w:rsid w:val="00FC4BDC"/>
    <w:rsid w:val="00FD3AD2"/>
    <w:rsid w:val="00FD48B1"/>
    <w:rsid w:val="00FD781A"/>
    <w:rsid w:val="00FE5281"/>
    <w:rsid w:val="00FF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1212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13131313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14141414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1515151515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1616161616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171717171717171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0.14611140772379433</c:v>
                </c:pt>
                <c:pt idx="1">
                  <c:v>0.33012991635522354</c:v>
                </c:pt>
                <c:pt idx="2">
                  <c:v>0.22802100017796773</c:v>
                </c:pt>
                <c:pt idx="3">
                  <c:v>0.16964762413240794</c:v>
                </c:pt>
                <c:pt idx="4">
                  <c:v>0.11354333511300944</c:v>
                </c:pt>
                <c:pt idx="5">
                  <c:v>1.254671649759744E-2</c:v>
                </c:pt>
              </c:numCache>
            </c:numRef>
          </c:val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0.11543525198799311</c:v>
                </c:pt>
                <c:pt idx="1">
                  <c:v>0.21259676654905471</c:v>
                </c:pt>
                <c:pt idx="2">
                  <c:v>0.19421770498709787</c:v>
                </c:pt>
                <c:pt idx="3">
                  <c:v>0.20085312549370687</c:v>
                </c:pt>
                <c:pt idx="4">
                  <c:v>0.15661698878297975</c:v>
                </c:pt>
                <c:pt idx="5">
                  <c:v>0.12028016219916791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43232"/>
        <c:axId val="30144768"/>
        <c:axId val="0"/>
      </c:bar3DChart>
      <c:catAx>
        <c:axId val="3014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30144768"/>
        <c:crosses val="autoZero"/>
        <c:auto val="1"/>
        <c:lblAlgn val="ctr"/>
        <c:lblOffset val="100"/>
        <c:noMultiLvlLbl val="0"/>
      </c:catAx>
      <c:valAx>
        <c:axId val="3014476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301432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'wykres-wykszt.'!$C$3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'wykres-wykszt.'!$C$4:$C$8</c:f>
              <c:numCache>
                <c:formatCode>0.0%</c:formatCode>
                <c:ptCount val="5"/>
                <c:pt idx="0">
                  <c:v>0.1258231001957644</c:v>
                </c:pt>
                <c:pt idx="1">
                  <c:v>0.24968855668268375</c:v>
                </c:pt>
                <c:pt idx="2">
                  <c:v>0.12453283502402561</c:v>
                </c:pt>
                <c:pt idx="3">
                  <c:v>0.24234739277451509</c:v>
                </c:pt>
                <c:pt idx="4">
                  <c:v>0.25760811532301131</c:v>
                </c:pt>
              </c:numCache>
            </c:numRef>
          </c:val>
        </c:ser>
        <c:ser>
          <c:idx val="1"/>
          <c:order val="1"/>
          <c:tx>
            <c:strRef>
              <c:f>'wykres-wykszt.'!$D$3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'wykres-wykszt.'!$D$4:$D$8</c:f>
              <c:numCache>
                <c:formatCode>0.0%</c:formatCode>
                <c:ptCount val="5"/>
                <c:pt idx="0">
                  <c:v>7.0567170467112542E-2</c:v>
                </c:pt>
                <c:pt idx="1">
                  <c:v>0.16520090578756128</c:v>
                </c:pt>
                <c:pt idx="2">
                  <c:v>6.0877350044762774E-2</c:v>
                </c:pt>
                <c:pt idx="3">
                  <c:v>0.35752277634419943</c:v>
                </c:pt>
                <c:pt idx="4">
                  <c:v>0.34583179735636432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349056"/>
        <c:axId val="98350592"/>
        <c:axId val="0"/>
      </c:bar3DChart>
      <c:catAx>
        <c:axId val="98349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98350592"/>
        <c:crosses val="autoZero"/>
        <c:auto val="1"/>
        <c:lblAlgn val="ctr"/>
        <c:lblOffset val="100"/>
        <c:noMultiLvlLbl val="0"/>
      </c:catAx>
      <c:valAx>
        <c:axId val="9835059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983490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236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0.16092721124755288</c:v>
                </c:pt>
                <c:pt idx="1">
                  <c:v>0.16155009788218544</c:v>
                </c:pt>
                <c:pt idx="2">
                  <c:v>0.23429435842676644</c:v>
                </c:pt>
                <c:pt idx="3">
                  <c:v>0.15950347036839302</c:v>
                </c:pt>
                <c:pt idx="4">
                  <c:v>0.1610161950525005</c:v>
                </c:pt>
                <c:pt idx="5">
                  <c:v>9.0718989143975762E-2</c:v>
                </c:pt>
                <c:pt idx="6">
                  <c:v>3.198967787862611E-2</c:v>
                </c:pt>
              </c:numCache>
            </c:numRef>
          </c:val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7.8413818526515383E-2</c:v>
                </c:pt>
                <c:pt idx="1">
                  <c:v>0.11353941755753331</c:v>
                </c:pt>
                <c:pt idx="2">
                  <c:v>0.12991732055400501</c:v>
                </c:pt>
                <c:pt idx="3">
                  <c:v>0.19358576017694454</c:v>
                </c:pt>
                <c:pt idx="4">
                  <c:v>0.14382010637737641</c:v>
                </c:pt>
                <c:pt idx="5">
                  <c:v>0.18373795355205658</c:v>
                </c:pt>
                <c:pt idx="6">
                  <c:v>0.156985623255569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975424"/>
        <c:axId val="113939200"/>
        <c:axId val="0"/>
      </c:bar3DChart>
      <c:catAx>
        <c:axId val="111975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3939200"/>
        <c:crosses val="autoZero"/>
        <c:auto val="1"/>
        <c:lblAlgn val="ctr"/>
        <c:lblOffset val="100"/>
        <c:noMultiLvlLbl val="0"/>
      </c:catAx>
      <c:valAx>
        <c:axId val="1139392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975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67E-3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0.10477843032568072</c:v>
                </c:pt>
                <c:pt idx="1">
                  <c:v>0.14744616479800682</c:v>
                </c:pt>
                <c:pt idx="2">
                  <c:v>0.16929168891261789</c:v>
                </c:pt>
                <c:pt idx="3">
                  <c:v>0.19794447410571281</c:v>
                </c:pt>
                <c:pt idx="4">
                  <c:v>0.17316248442783425</c:v>
                </c:pt>
                <c:pt idx="5">
                  <c:v>0.20737675743014772</c:v>
                </c:pt>
              </c:numCache>
            </c:numRef>
          </c:val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0.13344567907736107</c:v>
                </c:pt>
                <c:pt idx="1">
                  <c:v>0.18099952604139247</c:v>
                </c:pt>
                <c:pt idx="2">
                  <c:v>0.18800358102059095</c:v>
                </c:pt>
                <c:pt idx="3">
                  <c:v>0.19084733266628054</c:v>
                </c:pt>
                <c:pt idx="4">
                  <c:v>0.15229869924693248</c:v>
                </c:pt>
                <c:pt idx="5">
                  <c:v>0.15440518194744343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808512"/>
        <c:axId val="115843072"/>
        <c:axId val="0"/>
      </c:bar3DChart>
      <c:catAx>
        <c:axId val="115808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5843072"/>
        <c:crosses val="autoZero"/>
        <c:auto val="1"/>
        <c:lblAlgn val="ctr"/>
        <c:lblOffset val="100"/>
        <c:noMultiLvlLbl val="0"/>
      </c:catAx>
      <c:valAx>
        <c:axId val="1158430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58085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0.24900000000000005</c:v>
                </c:pt>
                <c:pt idx="1">
                  <c:v>0.37300000000000011</c:v>
                </c:pt>
                <c:pt idx="2">
                  <c:v>0.42300000000000015</c:v>
                </c:pt>
                <c:pt idx="3">
                  <c:v>0.40900000000000009</c:v>
                </c:pt>
                <c:pt idx="4">
                  <c:v>0.43300000000000011</c:v>
                </c:pt>
                <c:pt idx="5">
                  <c:v>0.49300000000000016</c:v>
                </c:pt>
              </c:numCache>
            </c:numRef>
          </c:val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7.3000000000000009E-2</c:v>
                </c:pt>
                <c:pt idx="1">
                  <c:v>0.18300000000000005</c:v>
                </c:pt>
                <c:pt idx="2">
                  <c:v>0.3000000000000001</c:v>
                </c:pt>
                <c:pt idx="3">
                  <c:v>0.38900000000000012</c:v>
                </c:pt>
                <c:pt idx="4">
                  <c:v>0.42400000000000015</c:v>
                </c:pt>
                <c:pt idx="5">
                  <c:v>0.46900000000000008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681152"/>
        <c:axId val="115682304"/>
        <c:axId val="0"/>
      </c:bar3DChart>
      <c:catAx>
        <c:axId val="115681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5682304"/>
        <c:crosses val="autoZero"/>
        <c:auto val="1"/>
        <c:lblAlgn val="ctr"/>
        <c:lblOffset val="100"/>
        <c:noMultiLvlLbl val="0"/>
      </c:catAx>
      <c:valAx>
        <c:axId val="1156823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5681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wykształcenie!$C$2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wykształcenie!$C$3:$C$7</c:f>
              <c:numCache>
                <c:formatCode>0.0%</c:formatCode>
                <c:ptCount val="5"/>
                <c:pt idx="0">
                  <c:v>0.25900000000000001</c:v>
                </c:pt>
                <c:pt idx="1">
                  <c:v>0.36500000000000016</c:v>
                </c:pt>
                <c:pt idx="2">
                  <c:v>0.32500000000000012</c:v>
                </c:pt>
                <c:pt idx="3">
                  <c:v>0.43500000000000011</c:v>
                </c:pt>
                <c:pt idx="4">
                  <c:v>0.4300000000000001</c:v>
                </c:pt>
              </c:numCache>
            </c:numRef>
          </c:val>
        </c:ser>
        <c:ser>
          <c:idx val="1"/>
          <c:order val="1"/>
          <c:tx>
            <c:strRef>
              <c:f>wykształcenie!$D$2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wykształcenie!$D$3:$D$7</c:f>
              <c:numCache>
                <c:formatCode>0.0%</c:formatCode>
                <c:ptCount val="5"/>
                <c:pt idx="0">
                  <c:v>0.24900000000000005</c:v>
                </c:pt>
                <c:pt idx="1">
                  <c:v>0.29000000000000009</c:v>
                </c:pt>
                <c:pt idx="2">
                  <c:v>0.18800000000000006</c:v>
                </c:pt>
                <c:pt idx="3">
                  <c:v>0.32500000000000012</c:v>
                </c:pt>
                <c:pt idx="4">
                  <c:v>0.32900000000000013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712768"/>
        <c:axId val="115714304"/>
        <c:axId val="0"/>
      </c:bar3DChart>
      <c:catAx>
        <c:axId val="115712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115714304"/>
        <c:crosses val="autoZero"/>
        <c:auto val="1"/>
        <c:lblAlgn val="ctr"/>
        <c:lblOffset val="100"/>
        <c:noMultiLvlLbl val="0"/>
      </c:catAx>
      <c:valAx>
        <c:axId val="1157143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57127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'staż pracy'!$D$2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pracy'!$D$3:$D$9</c:f>
              <c:numCache>
                <c:formatCode>0.0%</c:formatCode>
                <c:ptCount val="7"/>
                <c:pt idx="0">
                  <c:v>0.41600000000000009</c:v>
                </c:pt>
                <c:pt idx="1">
                  <c:v>0.37200000000000011</c:v>
                </c:pt>
                <c:pt idx="2">
                  <c:v>0.37100000000000011</c:v>
                </c:pt>
                <c:pt idx="3">
                  <c:v>0.38400000000000012</c:v>
                </c:pt>
                <c:pt idx="4">
                  <c:v>0.4</c:v>
                </c:pt>
                <c:pt idx="5">
                  <c:v>0.37700000000000011</c:v>
                </c:pt>
                <c:pt idx="6">
                  <c:v>0.21000000000000005</c:v>
                </c:pt>
              </c:numCache>
            </c:numRef>
          </c:val>
        </c:ser>
        <c:ser>
          <c:idx val="1"/>
          <c:order val="1"/>
          <c:tx>
            <c:strRef>
              <c:f>'staż pracy'!$E$2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pracy'!$E$3:$E$9</c:f>
              <c:numCache>
                <c:formatCode>0.0%</c:formatCode>
                <c:ptCount val="7"/>
                <c:pt idx="0">
                  <c:v>0.222</c:v>
                </c:pt>
                <c:pt idx="1">
                  <c:v>0.23300000000000001</c:v>
                </c:pt>
                <c:pt idx="2">
                  <c:v>0.24300000000000005</c:v>
                </c:pt>
                <c:pt idx="3">
                  <c:v>0.31300000000000011</c:v>
                </c:pt>
                <c:pt idx="4">
                  <c:v>0.38300000000000012</c:v>
                </c:pt>
                <c:pt idx="5">
                  <c:v>0.41900000000000009</c:v>
                </c:pt>
                <c:pt idx="6">
                  <c:v>0.29600000000000015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165504"/>
        <c:axId val="118167040"/>
        <c:axId val="0"/>
      </c:bar3DChart>
      <c:catAx>
        <c:axId val="118165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8167040"/>
        <c:crosses val="autoZero"/>
        <c:auto val="1"/>
        <c:lblAlgn val="ctr"/>
        <c:lblOffset val="100"/>
        <c:noMultiLvlLbl val="0"/>
      </c:catAx>
      <c:valAx>
        <c:axId val="1181670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81655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152E-3B33-4576-8BED-804278FC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8120</Words>
  <Characters>48726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4</cp:revision>
  <cp:lastPrinted>2015-10-26T06:50:00Z</cp:lastPrinted>
  <dcterms:created xsi:type="dcterms:W3CDTF">2015-10-23T13:08:00Z</dcterms:created>
  <dcterms:modified xsi:type="dcterms:W3CDTF">2015-10-26T06:52:00Z</dcterms:modified>
</cp:coreProperties>
</file>