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2F" w:rsidRDefault="007A472F">
      <w:r>
        <w:rPr>
          <w:noProof/>
          <w:lang w:eastAsia="pl-PL"/>
        </w:rPr>
        <w:drawing>
          <wp:anchor distT="0" distB="0" distL="114300" distR="114300" simplePos="0" relativeHeight="251658240" behindDoc="0" locked="0" layoutInCell="1" allowOverlap="1">
            <wp:simplePos x="0" y="0"/>
            <wp:positionH relativeFrom="column">
              <wp:posOffset>-532130</wp:posOffset>
            </wp:positionH>
            <wp:positionV relativeFrom="paragraph">
              <wp:posOffset>-491490</wp:posOffset>
            </wp:positionV>
            <wp:extent cx="6810375" cy="6191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0375" cy="619125"/>
                    </a:xfrm>
                    <a:prstGeom prst="rect">
                      <a:avLst/>
                    </a:prstGeom>
                    <a:noFill/>
                    <a:ln>
                      <a:noFill/>
                    </a:ln>
                  </pic:spPr>
                </pic:pic>
              </a:graphicData>
            </a:graphic>
          </wp:anchor>
        </w:drawing>
      </w:r>
    </w:p>
    <w:p w:rsidR="007A472F" w:rsidRDefault="007A472F"/>
    <w:p w:rsidR="007A472F" w:rsidRDefault="007A472F"/>
    <w:p w:rsidR="007A472F" w:rsidRDefault="007A472F"/>
    <w:p w:rsidR="007A472F" w:rsidRDefault="007A472F"/>
    <w:p w:rsidR="007A472F" w:rsidRDefault="007A472F"/>
    <w:p w:rsidR="007A472F" w:rsidRDefault="007A472F"/>
    <w:p w:rsidR="007A472F" w:rsidRDefault="007A472F"/>
    <w:p w:rsidR="007A472F" w:rsidRDefault="007A472F"/>
    <w:p w:rsidR="007A472F" w:rsidRDefault="007A472F"/>
    <w:p w:rsidR="007A472F" w:rsidRDefault="007A472F"/>
    <w:p w:rsidR="007A472F" w:rsidRPr="007A472F" w:rsidRDefault="007A472F" w:rsidP="007A472F">
      <w:pPr>
        <w:jc w:val="center"/>
        <w:rPr>
          <w:b/>
          <w:sz w:val="56"/>
          <w:szCs w:val="56"/>
        </w:rPr>
      </w:pPr>
      <w:r w:rsidRPr="007A472F">
        <w:rPr>
          <w:b/>
          <w:sz w:val="56"/>
          <w:szCs w:val="56"/>
        </w:rPr>
        <w:t xml:space="preserve">Bezrobotne kobiety </w:t>
      </w:r>
      <w:r w:rsidRPr="007A472F">
        <w:rPr>
          <w:b/>
          <w:sz w:val="56"/>
          <w:szCs w:val="56"/>
        </w:rPr>
        <w:br/>
        <w:t xml:space="preserve">na lubuskim rynku pracy </w:t>
      </w:r>
      <w:r w:rsidRPr="007A472F">
        <w:rPr>
          <w:b/>
          <w:sz w:val="56"/>
          <w:szCs w:val="56"/>
        </w:rPr>
        <w:br/>
        <w:t>w I półroczu 201</w:t>
      </w:r>
      <w:r w:rsidR="00726E2E">
        <w:rPr>
          <w:b/>
          <w:sz w:val="56"/>
          <w:szCs w:val="56"/>
        </w:rPr>
        <w:t>4</w:t>
      </w:r>
      <w:r w:rsidRPr="007A472F">
        <w:rPr>
          <w:b/>
          <w:sz w:val="56"/>
          <w:szCs w:val="56"/>
        </w:rPr>
        <w:t xml:space="preserve"> roku</w:t>
      </w:r>
    </w:p>
    <w:p w:rsidR="007A472F" w:rsidRDefault="007A472F"/>
    <w:p w:rsidR="007A472F" w:rsidRDefault="007A472F"/>
    <w:p w:rsidR="007A472F" w:rsidRDefault="007A472F"/>
    <w:p w:rsidR="007A472F" w:rsidRDefault="007A472F"/>
    <w:p w:rsidR="007A472F" w:rsidRDefault="007A472F"/>
    <w:p w:rsidR="007A472F" w:rsidRDefault="007A472F"/>
    <w:p w:rsidR="007A472F" w:rsidRDefault="007A472F"/>
    <w:p w:rsidR="007A472F" w:rsidRDefault="007A472F">
      <w:r>
        <w:rPr>
          <w:noProof/>
          <w:lang w:eastAsia="pl-PL"/>
        </w:rPr>
        <w:drawing>
          <wp:anchor distT="0" distB="0" distL="114300" distR="114300" simplePos="0" relativeHeight="251660288" behindDoc="1" locked="0" layoutInCell="1" allowOverlap="1">
            <wp:simplePos x="0" y="0"/>
            <wp:positionH relativeFrom="column">
              <wp:posOffset>2302510</wp:posOffset>
            </wp:positionH>
            <wp:positionV relativeFrom="paragraph">
              <wp:posOffset>22860</wp:posOffset>
            </wp:positionV>
            <wp:extent cx="1189355" cy="810895"/>
            <wp:effectExtent l="0" t="0" r="0" b="8255"/>
            <wp:wrapTight wrapText="right">
              <wp:wrapPolygon edited="0">
                <wp:start x="0" y="0"/>
                <wp:lineTo x="0" y="21312"/>
                <wp:lineTo x="21104" y="21312"/>
                <wp:lineTo x="21104" y="0"/>
                <wp:lineTo x="0" y="0"/>
              </wp:wrapPolygon>
            </wp:wrapTight>
            <wp:docPr id="4" name="Obraz 4" descr="logo LORP (2010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LORP (201007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355" cy="810895"/>
                    </a:xfrm>
                    <a:prstGeom prst="rect">
                      <a:avLst/>
                    </a:prstGeom>
                    <a:noFill/>
                    <a:ln>
                      <a:noFill/>
                    </a:ln>
                  </pic:spPr>
                </pic:pic>
              </a:graphicData>
            </a:graphic>
          </wp:anchor>
        </w:drawing>
      </w:r>
    </w:p>
    <w:p w:rsidR="007A472F" w:rsidRDefault="007A472F"/>
    <w:p w:rsidR="007A472F" w:rsidRDefault="007A472F"/>
    <w:p w:rsidR="007A472F" w:rsidRDefault="007A472F" w:rsidP="007A472F">
      <w:pPr>
        <w:jc w:val="center"/>
      </w:pPr>
      <w:r>
        <w:t xml:space="preserve">Zielona Góra, </w:t>
      </w:r>
      <w:r w:rsidR="00726E2E">
        <w:t>październik</w:t>
      </w:r>
      <w:r>
        <w:t xml:space="preserve"> 201</w:t>
      </w:r>
      <w:r w:rsidR="00726E2E">
        <w:t>4</w:t>
      </w:r>
      <w:r>
        <w:t xml:space="preserve"> roku</w:t>
      </w:r>
    </w:p>
    <w:sdt>
      <w:sdtPr>
        <w:rPr>
          <w:rFonts w:asciiTheme="minorHAnsi" w:eastAsiaTheme="minorHAnsi" w:hAnsiTheme="minorHAnsi" w:cstheme="minorBidi"/>
          <w:b w:val="0"/>
          <w:bCs w:val="0"/>
          <w:color w:val="auto"/>
          <w:sz w:val="22"/>
          <w:szCs w:val="22"/>
          <w:lang w:eastAsia="en-US"/>
        </w:rPr>
        <w:id w:val="1911187592"/>
        <w:docPartObj>
          <w:docPartGallery w:val="Table of Contents"/>
          <w:docPartUnique/>
        </w:docPartObj>
      </w:sdtPr>
      <w:sdtContent>
        <w:p w:rsidR="00602469" w:rsidRDefault="00602469">
          <w:pPr>
            <w:pStyle w:val="Nagwekspisutreci"/>
          </w:pPr>
          <w:r>
            <w:t>Spis treści</w:t>
          </w:r>
        </w:p>
        <w:p w:rsidR="00CE59A9" w:rsidRDefault="00CE59A9">
          <w:pPr>
            <w:pStyle w:val="Spistreci1"/>
            <w:tabs>
              <w:tab w:val="right" w:leader="dot" w:pos="9062"/>
            </w:tabs>
          </w:pPr>
        </w:p>
        <w:p w:rsidR="00001B9E" w:rsidRDefault="00283F7C">
          <w:pPr>
            <w:pStyle w:val="Spistreci1"/>
            <w:tabs>
              <w:tab w:val="right" w:leader="dot" w:pos="9062"/>
            </w:tabs>
            <w:rPr>
              <w:rFonts w:eastAsiaTheme="minorEastAsia"/>
              <w:noProof/>
              <w:lang w:eastAsia="pl-PL"/>
            </w:rPr>
          </w:pPr>
          <w:r w:rsidRPr="00283F7C">
            <w:fldChar w:fldCharType="begin"/>
          </w:r>
          <w:r w:rsidR="00602469">
            <w:instrText xml:space="preserve"> TOC \o "1-3" \h \z \u </w:instrText>
          </w:r>
          <w:r w:rsidRPr="00283F7C">
            <w:fldChar w:fldCharType="separate"/>
          </w:r>
          <w:hyperlink w:anchor="_Toc401652397" w:history="1">
            <w:r w:rsidR="00001B9E" w:rsidRPr="004D7270">
              <w:rPr>
                <w:rStyle w:val="Hipercze"/>
                <w:noProof/>
              </w:rPr>
              <w:t>Wprowadzenie</w:t>
            </w:r>
            <w:r w:rsidR="00001B9E">
              <w:rPr>
                <w:noProof/>
                <w:webHidden/>
              </w:rPr>
              <w:tab/>
            </w:r>
            <w:r>
              <w:rPr>
                <w:noProof/>
                <w:webHidden/>
              </w:rPr>
              <w:fldChar w:fldCharType="begin"/>
            </w:r>
            <w:r w:rsidR="00001B9E">
              <w:rPr>
                <w:noProof/>
                <w:webHidden/>
              </w:rPr>
              <w:instrText xml:space="preserve"> PAGEREF _Toc401652397 \h </w:instrText>
            </w:r>
            <w:r>
              <w:rPr>
                <w:noProof/>
                <w:webHidden/>
              </w:rPr>
            </w:r>
            <w:r>
              <w:rPr>
                <w:noProof/>
                <w:webHidden/>
              </w:rPr>
              <w:fldChar w:fldCharType="separate"/>
            </w:r>
            <w:r w:rsidR="005E0F79">
              <w:rPr>
                <w:noProof/>
                <w:webHidden/>
              </w:rPr>
              <w:t>3</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398" w:history="1">
            <w:r w:rsidR="00001B9E" w:rsidRPr="004D7270">
              <w:rPr>
                <w:rStyle w:val="Hipercze"/>
                <w:noProof/>
              </w:rPr>
              <w:t>Bezrobocie rejestrowane</w:t>
            </w:r>
            <w:r w:rsidR="00001B9E">
              <w:rPr>
                <w:noProof/>
                <w:webHidden/>
              </w:rPr>
              <w:tab/>
            </w:r>
            <w:r>
              <w:rPr>
                <w:noProof/>
                <w:webHidden/>
              </w:rPr>
              <w:fldChar w:fldCharType="begin"/>
            </w:r>
            <w:r w:rsidR="00001B9E">
              <w:rPr>
                <w:noProof/>
                <w:webHidden/>
              </w:rPr>
              <w:instrText xml:space="preserve"> PAGEREF _Toc401652398 \h </w:instrText>
            </w:r>
            <w:r>
              <w:rPr>
                <w:noProof/>
                <w:webHidden/>
              </w:rPr>
            </w:r>
            <w:r>
              <w:rPr>
                <w:noProof/>
                <w:webHidden/>
              </w:rPr>
              <w:fldChar w:fldCharType="separate"/>
            </w:r>
            <w:r w:rsidR="005E0F79">
              <w:rPr>
                <w:noProof/>
                <w:webHidden/>
              </w:rPr>
              <w:t>4</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399" w:history="1">
            <w:r w:rsidR="00001B9E" w:rsidRPr="004D7270">
              <w:rPr>
                <w:rStyle w:val="Hipercze"/>
                <w:noProof/>
              </w:rPr>
              <w:t>Struktura bezrobotnych</w:t>
            </w:r>
            <w:r w:rsidR="00001B9E">
              <w:rPr>
                <w:noProof/>
                <w:webHidden/>
              </w:rPr>
              <w:tab/>
            </w:r>
            <w:r>
              <w:rPr>
                <w:noProof/>
                <w:webHidden/>
              </w:rPr>
              <w:fldChar w:fldCharType="begin"/>
            </w:r>
            <w:r w:rsidR="00001B9E">
              <w:rPr>
                <w:noProof/>
                <w:webHidden/>
              </w:rPr>
              <w:instrText xml:space="preserve"> PAGEREF _Toc401652399 \h </w:instrText>
            </w:r>
            <w:r>
              <w:rPr>
                <w:noProof/>
                <w:webHidden/>
              </w:rPr>
            </w:r>
            <w:r>
              <w:rPr>
                <w:noProof/>
                <w:webHidden/>
              </w:rPr>
              <w:fldChar w:fldCharType="separate"/>
            </w:r>
            <w:r w:rsidR="005E0F79">
              <w:rPr>
                <w:noProof/>
                <w:webHidden/>
              </w:rPr>
              <w:t>10</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400" w:history="1">
            <w:r w:rsidR="00001B9E" w:rsidRPr="004D7270">
              <w:rPr>
                <w:rStyle w:val="Hipercze"/>
                <w:noProof/>
              </w:rPr>
              <w:t>Bezrobotni w szczególnej sytuacji na rynku pracy</w:t>
            </w:r>
            <w:r w:rsidR="00001B9E">
              <w:rPr>
                <w:noProof/>
                <w:webHidden/>
              </w:rPr>
              <w:tab/>
            </w:r>
            <w:r>
              <w:rPr>
                <w:noProof/>
                <w:webHidden/>
              </w:rPr>
              <w:fldChar w:fldCharType="begin"/>
            </w:r>
            <w:r w:rsidR="00001B9E">
              <w:rPr>
                <w:noProof/>
                <w:webHidden/>
              </w:rPr>
              <w:instrText xml:space="preserve"> PAGEREF _Toc401652400 \h </w:instrText>
            </w:r>
            <w:r>
              <w:rPr>
                <w:noProof/>
                <w:webHidden/>
              </w:rPr>
            </w:r>
            <w:r>
              <w:rPr>
                <w:noProof/>
                <w:webHidden/>
              </w:rPr>
              <w:fldChar w:fldCharType="separate"/>
            </w:r>
            <w:r w:rsidR="005E0F79">
              <w:rPr>
                <w:noProof/>
                <w:webHidden/>
              </w:rPr>
              <w:t>15</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401" w:history="1">
            <w:r w:rsidR="00001B9E" w:rsidRPr="004D7270">
              <w:rPr>
                <w:rStyle w:val="Hipercze"/>
                <w:noProof/>
              </w:rPr>
              <w:t>Bezrobotni według zawodu</w:t>
            </w:r>
            <w:r w:rsidR="00001B9E">
              <w:rPr>
                <w:noProof/>
                <w:webHidden/>
              </w:rPr>
              <w:tab/>
            </w:r>
            <w:r>
              <w:rPr>
                <w:noProof/>
                <w:webHidden/>
              </w:rPr>
              <w:fldChar w:fldCharType="begin"/>
            </w:r>
            <w:r w:rsidR="00001B9E">
              <w:rPr>
                <w:noProof/>
                <w:webHidden/>
              </w:rPr>
              <w:instrText xml:space="preserve"> PAGEREF _Toc401652401 \h </w:instrText>
            </w:r>
            <w:r>
              <w:rPr>
                <w:noProof/>
                <w:webHidden/>
              </w:rPr>
            </w:r>
            <w:r>
              <w:rPr>
                <w:noProof/>
                <w:webHidden/>
              </w:rPr>
              <w:fldChar w:fldCharType="separate"/>
            </w:r>
            <w:r w:rsidR="005E0F79">
              <w:rPr>
                <w:noProof/>
                <w:webHidden/>
              </w:rPr>
              <w:t>17</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402" w:history="1">
            <w:r w:rsidR="00001B9E" w:rsidRPr="004D7270">
              <w:rPr>
                <w:rStyle w:val="Hipercze"/>
                <w:noProof/>
              </w:rPr>
              <w:t>Zróżnicowanie bezrobocia kobiet w wymiarze lokalnym</w:t>
            </w:r>
            <w:r w:rsidR="00001B9E">
              <w:rPr>
                <w:noProof/>
                <w:webHidden/>
              </w:rPr>
              <w:tab/>
            </w:r>
            <w:r>
              <w:rPr>
                <w:noProof/>
                <w:webHidden/>
              </w:rPr>
              <w:fldChar w:fldCharType="begin"/>
            </w:r>
            <w:r w:rsidR="00001B9E">
              <w:rPr>
                <w:noProof/>
                <w:webHidden/>
              </w:rPr>
              <w:instrText xml:space="preserve"> PAGEREF _Toc401652402 \h </w:instrText>
            </w:r>
            <w:r>
              <w:rPr>
                <w:noProof/>
                <w:webHidden/>
              </w:rPr>
            </w:r>
            <w:r>
              <w:rPr>
                <w:noProof/>
                <w:webHidden/>
              </w:rPr>
              <w:fldChar w:fldCharType="separate"/>
            </w:r>
            <w:r w:rsidR="005E0F79">
              <w:rPr>
                <w:noProof/>
                <w:webHidden/>
              </w:rPr>
              <w:t>20</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403" w:history="1">
            <w:r w:rsidR="00001B9E" w:rsidRPr="004D7270">
              <w:rPr>
                <w:rStyle w:val="Hipercze"/>
                <w:noProof/>
              </w:rPr>
              <w:t>Podsumowanie</w:t>
            </w:r>
            <w:r w:rsidR="00001B9E">
              <w:rPr>
                <w:noProof/>
                <w:webHidden/>
              </w:rPr>
              <w:tab/>
            </w:r>
            <w:r>
              <w:rPr>
                <w:noProof/>
                <w:webHidden/>
              </w:rPr>
              <w:fldChar w:fldCharType="begin"/>
            </w:r>
            <w:r w:rsidR="00001B9E">
              <w:rPr>
                <w:noProof/>
                <w:webHidden/>
              </w:rPr>
              <w:instrText xml:space="preserve"> PAGEREF _Toc401652403 \h </w:instrText>
            </w:r>
            <w:r>
              <w:rPr>
                <w:noProof/>
                <w:webHidden/>
              </w:rPr>
            </w:r>
            <w:r>
              <w:rPr>
                <w:noProof/>
                <w:webHidden/>
              </w:rPr>
              <w:fldChar w:fldCharType="separate"/>
            </w:r>
            <w:r w:rsidR="005E0F79">
              <w:rPr>
                <w:noProof/>
                <w:webHidden/>
              </w:rPr>
              <w:t>22</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404" w:history="1">
            <w:r w:rsidR="00001B9E" w:rsidRPr="004D7270">
              <w:rPr>
                <w:rStyle w:val="Hipercze"/>
                <w:noProof/>
              </w:rPr>
              <w:t>Aneks statystyczny</w:t>
            </w:r>
            <w:r w:rsidR="00001B9E">
              <w:rPr>
                <w:noProof/>
                <w:webHidden/>
              </w:rPr>
              <w:tab/>
            </w:r>
            <w:r>
              <w:rPr>
                <w:noProof/>
                <w:webHidden/>
              </w:rPr>
              <w:fldChar w:fldCharType="begin"/>
            </w:r>
            <w:r w:rsidR="00001B9E">
              <w:rPr>
                <w:noProof/>
                <w:webHidden/>
              </w:rPr>
              <w:instrText xml:space="preserve"> PAGEREF _Toc401652404 \h </w:instrText>
            </w:r>
            <w:r>
              <w:rPr>
                <w:noProof/>
                <w:webHidden/>
              </w:rPr>
            </w:r>
            <w:r>
              <w:rPr>
                <w:noProof/>
                <w:webHidden/>
              </w:rPr>
              <w:fldChar w:fldCharType="separate"/>
            </w:r>
            <w:r w:rsidR="005E0F79">
              <w:rPr>
                <w:noProof/>
                <w:webHidden/>
              </w:rPr>
              <w:t>24</w:t>
            </w:r>
            <w:r>
              <w:rPr>
                <w:noProof/>
                <w:webHidden/>
              </w:rPr>
              <w:fldChar w:fldCharType="end"/>
            </w:r>
          </w:hyperlink>
        </w:p>
        <w:p w:rsidR="00001B9E" w:rsidRDefault="00283F7C">
          <w:pPr>
            <w:pStyle w:val="Spistreci2"/>
            <w:tabs>
              <w:tab w:val="right" w:leader="dot" w:pos="9062"/>
            </w:tabs>
            <w:rPr>
              <w:rFonts w:eastAsiaTheme="minorEastAsia"/>
              <w:noProof/>
              <w:lang w:eastAsia="pl-PL"/>
            </w:rPr>
          </w:pPr>
          <w:hyperlink w:anchor="_Toc401652405" w:history="1">
            <w:r w:rsidR="00001B9E" w:rsidRPr="004D7270">
              <w:rPr>
                <w:rStyle w:val="Hipercze"/>
                <w:noProof/>
              </w:rPr>
              <w:t>Tabela 1. Struktura bezrobotnych w I półroczu 2014 roku</w:t>
            </w:r>
            <w:r w:rsidR="00001B9E">
              <w:rPr>
                <w:noProof/>
                <w:webHidden/>
              </w:rPr>
              <w:tab/>
            </w:r>
            <w:r>
              <w:rPr>
                <w:noProof/>
                <w:webHidden/>
              </w:rPr>
              <w:fldChar w:fldCharType="begin"/>
            </w:r>
            <w:r w:rsidR="00001B9E">
              <w:rPr>
                <w:noProof/>
                <w:webHidden/>
              </w:rPr>
              <w:instrText xml:space="preserve"> PAGEREF _Toc401652405 \h </w:instrText>
            </w:r>
            <w:r>
              <w:rPr>
                <w:noProof/>
                <w:webHidden/>
              </w:rPr>
            </w:r>
            <w:r>
              <w:rPr>
                <w:noProof/>
                <w:webHidden/>
              </w:rPr>
              <w:fldChar w:fldCharType="separate"/>
            </w:r>
            <w:r w:rsidR="005E0F79">
              <w:rPr>
                <w:noProof/>
                <w:webHidden/>
              </w:rPr>
              <w:t>24</w:t>
            </w:r>
            <w:r>
              <w:rPr>
                <w:noProof/>
                <w:webHidden/>
              </w:rPr>
              <w:fldChar w:fldCharType="end"/>
            </w:r>
          </w:hyperlink>
        </w:p>
        <w:p w:rsidR="00001B9E" w:rsidRDefault="00283F7C">
          <w:pPr>
            <w:pStyle w:val="Spistreci2"/>
            <w:tabs>
              <w:tab w:val="right" w:leader="dot" w:pos="9062"/>
            </w:tabs>
            <w:rPr>
              <w:rFonts w:eastAsiaTheme="minorEastAsia"/>
              <w:noProof/>
              <w:lang w:eastAsia="pl-PL"/>
            </w:rPr>
          </w:pPr>
          <w:hyperlink w:anchor="_Toc401652406" w:history="1">
            <w:r w:rsidR="00001B9E" w:rsidRPr="004D7270">
              <w:rPr>
                <w:rStyle w:val="Hipercze"/>
                <w:noProof/>
              </w:rPr>
              <w:t>Tabela 2. Bilans bezrobotnych w I półroczu 2014 roku</w:t>
            </w:r>
            <w:r w:rsidR="00001B9E">
              <w:rPr>
                <w:noProof/>
                <w:webHidden/>
              </w:rPr>
              <w:tab/>
            </w:r>
            <w:r>
              <w:rPr>
                <w:noProof/>
                <w:webHidden/>
              </w:rPr>
              <w:fldChar w:fldCharType="begin"/>
            </w:r>
            <w:r w:rsidR="00001B9E">
              <w:rPr>
                <w:noProof/>
                <w:webHidden/>
              </w:rPr>
              <w:instrText xml:space="preserve"> PAGEREF _Toc401652406 \h </w:instrText>
            </w:r>
            <w:r>
              <w:rPr>
                <w:noProof/>
                <w:webHidden/>
              </w:rPr>
            </w:r>
            <w:r>
              <w:rPr>
                <w:noProof/>
                <w:webHidden/>
              </w:rPr>
              <w:fldChar w:fldCharType="separate"/>
            </w:r>
            <w:r w:rsidR="005E0F79">
              <w:rPr>
                <w:noProof/>
                <w:webHidden/>
              </w:rPr>
              <w:t>25</w:t>
            </w:r>
            <w:r>
              <w:rPr>
                <w:noProof/>
                <w:webHidden/>
              </w:rPr>
              <w:fldChar w:fldCharType="end"/>
            </w:r>
          </w:hyperlink>
        </w:p>
        <w:p w:rsidR="00001B9E" w:rsidRDefault="00283F7C">
          <w:pPr>
            <w:pStyle w:val="Spistreci2"/>
            <w:tabs>
              <w:tab w:val="right" w:leader="dot" w:pos="9062"/>
            </w:tabs>
            <w:rPr>
              <w:rFonts w:eastAsiaTheme="minorEastAsia"/>
              <w:noProof/>
              <w:lang w:eastAsia="pl-PL"/>
            </w:rPr>
          </w:pPr>
          <w:hyperlink w:anchor="_Toc401652407" w:history="1">
            <w:r w:rsidR="00001B9E" w:rsidRPr="004D7270">
              <w:rPr>
                <w:rStyle w:val="Hipercze"/>
                <w:noProof/>
              </w:rPr>
              <w:t>Tabela 3. Bilans wybranych kategorii bezrobotnych, będących w szczególnej sytuacji na rynku pracy w I półroczu 2014 roku</w:t>
            </w:r>
            <w:r w:rsidR="00001B9E">
              <w:rPr>
                <w:noProof/>
                <w:webHidden/>
              </w:rPr>
              <w:tab/>
            </w:r>
            <w:r>
              <w:rPr>
                <w:noProof/>
                <w:webHidden/>
              </w:rPr>
              <w:fldChar w:fldCharType="begin"/>
            </w:r>
            <w:r w:rsidR="00001B9E">
              <w:rPr>
                <w:noProof/>
                <w:webHidden/>
              </w:rPr>
              <w:instrText xml:space="preserve"> PAGEREF _Toc401652407 \h </w:instrText>
            </w:r>
            <w:r>
              <w:rPr>
                <w:noProof/>
                <w:webHidden/>
              </w:rPr>
            </w:r>
            <w:r>
              <w:rPr>
                <w:noProof/>
                <w:webHidden/>
              </w:rPr>
              <w:fldChar w:fldCharType="separate"/>
            </w:r>
            <w:r w:rsidR="005E0F79">
              <w:rPr>
                <w:noProof/>
                <w:webHidden/>
              </w:rPr>
              <w:t>26</w:t>
            </w:r>
            <w:r>
              <w:rPr>
                <w:noProof/>
                <w:webHidden/>
              </w:rPr>
              <w:fldChar w:fldCharType="end"/>
            </w:r>
          </w:hyperlink>
        </w:p>
        <w:p w:rsidR="00001B9E" w:rsidRDefault="00283F7C">
          <w:pPr>
            <w:pStyle w:val="Spistreci2"/>
            <w:tabs>
              <w:tab w:val="right" w:leader="dot" w:pos="9062"/>
            </w:tabs>
            <w:rPr>
              <w:rFonts w:eastAsiaTheme="minorEastAsia"/>
              <w:noProof/>
              <w:lang w:eastAsia="pl-PL"/>
            </w:rPr>
          </w:pPr>
          <w:hyperlink w:anchor="_Toc401652408" w:history="1">
            <w:r w:rsidR="00001B9E" w:rsidRPr="004D7270">
              <w:rPr>
                <w:rStyle w:val="Hipercze"/>
                <w:noProof/>
              </w:rPr>
              <w:t>Tabela 4. Struktura bezrobotnych według czasu pozostawania bez pracy, wieku, wykształcenia i stażu pracy w I półroczu 2014 roku</w:t>
            </w:r>
            <w:r w:rsidR="00001B9E">
              <w:rPr>
                <w:noProof/>
                <w:webHidden/>
              </w:rPr>
              <w:tab/>
            </w:r>
            <w:r>
              <w:rPr>
                <w:noProof/>
                <w:webHidden/>
              </w:rPr>
              <w:fldChar w:fldCharType="begin"/>
            </w:r>
            <w:r w:rsidR="00001B9E">
              <w:rPr>
                <w:noProof/>
                <w:webHidden/>
              </w:rPr>
              <w:instrText xml:space="preserve"> PAGEREF _Toc401652408 \h </w:instrText>
            </w:r>
            <w:r>
              <w:rPr>
                <w:noProof/>
                <w:webHidden/>
              </w:rPr>
            </w:r>
            <w:r>
              <w:rPr>
                <w:noProof/>
                <w:webHidden/>
              </w:rPr>
              <w:fldChar w:fldCharType="separate"/>
            </w:r>
            <w:r w:rsidR="005E0F79">
              <w:rPr>
                <w:noProof/>
                <w:webHidden/>
              </w:rPr>
              <w:t>27</w:t>
            </w:r>
            <w:r>
              <w:rPr>
                <w:noProof/>
                <w:webHidden/>
              </w:rPr>
              <w:fldChar w:fldCharType="end"/>
            </w:r>
          </w:hyperlink>
        </w:p>
        <w:p w:rsidR="00001B9E" w:rsidRDefault="00283F7C">
          <w:pPr>
            <w:pStyle w:val="Spistreci2"/>
            <w:tabs>
              <w:tab w:val="right" w:leader="dot" w:pos="9062"/>
            </w:tabs>
            <w:rPr>
              <w:rFonts w:eastAsiaTheme="minorEastAsia"/>
              <w:noProof/>
              <w:lang w:eastAsia="pl-PL"/>
            </w:rPr>
          </w:pPr>
          <w:hyperlink w:anchor="_Toc401652409" w:history="1">
            <w:r w:rsidR="00001B9E" w:rsidRPr="004D7270">
              <w:rPr>
                <w:rStyle w:val="Hipercze"/>
                <w:noProof/>
              </w:rPr>
              <w:t>Tabela 5. Struktura bezrobotnych kobiet według czasu pozostawania bez pracy, wieku, wykształcenia i stażu pracy w I półroczu 2014 roku</w:t>
            </w:r>
            <w:r w:rsidR="00001B9E">
              <w:rPr>
                <w:noProof/>
                <w:webHidden/>
              </w:rPr>
              <w:tab/>
            </w:r>
            <w:r>
              <w:rPr>
                <w:noProof/>
                <w:webHidden/>
              </w:rPr>
              <w:fldChar w:fldCharType="begin"/>
            </w:r>
            <w:r w:rsidR="00001B9E">
              <w:rPr>
                <w:noProof/>
                <w:webHidden/>
              </w:rPr>
              <w:instrText xml:space="preserve"> PAGEREF _Toc401652409 \h </w:instrText>
            </w:r>
            <w:r>
              <w:rPr>
                <w:noProof/>
                <w:webHidden/>
              </w:rPr>
            </w:r>
            <w:r>
              <w:rPr>
                <w:noProof/>
                <w:webHidden/>
              </w:rPr>
              <w:fldChar w:fldCharType="separate"/>
            </w:r>
            <w:r w:rsidR="005E0F79">
              <w:rPr>
                <w:noProof/>
                <w:webHidden/>
              </w:rPr>
              <w:t>28</w:t>
            </w:r>
            <w:r>
              <w:rPr>
                <w:noProof/>
                <w:webHidden/>
              </w:rPr>
              <w:fldChar w:fldCharType="end"/>
            </w:r>
          </w:hyperlink>
        </w:p>
        <w:p w:rsidR="00001B9E" w:rsidRDefault="00283F7C">
          <w:pPr>
            <w:pStyle w:val="Spistreci2"/>
            <w:tabs>
              <w:tab w:val="right" w:leader="dot" w:pos="9062"/>
            </w:tabs>
            <w:rPr>
              <w:rFonts w:eastAsiaTheme="minorEastAsia"/>
              <w:noProof/>
              <w:lang w:eastAsia="pl-PL"/>
            </w:rPr>
          </w:pPr>
          <w:hyperlink w:anchor="_Toc401652410" w:history="1">
            <w:r w:rsidR="00001B9E" w:rsidRPr="004D7270">
              <w:rPr>
                <w:rStyle w:val="Hipercze"/>
                <w:noProof/>
              </w:rPr>
              <w:t>Tabela 6. Bezrobotni w szczególnej sytuacji (w tym kobiety) według gmin – stan na 30.06.2014 r.</w:t>
            </w:r>
            <w:r w:rsidR="00001B9E">
              <w:rPr>
                <w:noProof/>
                <w:webHidden/>
              </w:rPr>
              <w:tab/>
            </w:r>
            <w:r>
              <w:rPr>
                <w:noProof/>
                <w:webHidden/>
              </w:rPr>
              <w:fldChar w:fldCharType="begin"/>
            </w:r>
            <w:r w:rsidR="00001B9E">
              <w:rPr>
                <w:noProof/>
                <w:webHidden/>
              </w:rPr>
              <w:instrText xml:space="preserve"> PAGEREF _Toc401652410 \h </w:instrText>
            </w:r>
            <w:r>
              <w:rPr>
                <w:noProof/>
                <w:webHidden/>
              </w:rPr>
            </w:r>
            <w:r>
              <w:rPr>
                <w:noProof/>
                <w:webHidden/>
              </w:rPr>
              <w:fldChar w:fldCharType="separate"/>
            </w:r>
            <w:r w:rsidR="005E0F79">
              <w:rPr>
                <w:noProof/>
                <w:webHidden/>
              </w:rPr>
              <w:t>28</w:t>
            </w:r>
            <w:r>
              <w:rPr>
                <w:noProof/>
                <w:webHidden/>
              </w:rPr>
              <w:fldChar w:fldCharType="end"/>
            </w:r>
          </w:hyperlink>
        </w:p>
        <w:p w:rsidR="00001B9E" w:rsidRDefault="00283F7C">
          <w:pPr>
            <w:pStyle w:val="Spistreci1"/>
            <w:tabs>
              <w:tab w:val="right" w:leader="dot" w:pos="9062"/>
            </w:tabs>
            <w:rPr>
              <w:rFonts w:eastAsiaTheme="minorEastAsia"/>
              <w:noProof/>
              <w:lang w:eastAsia="pl-PL"/>
            </w:rPr>
          </w:pPr>
          <w:hyperlink w:anchor="_Toc401652411" w:history="1">
            <w:r w:rsidR="00001B9E" w:rsidRPr="004D7270">
              <w:rPr>
                <w:rStyle w:val="Hipercze"/>
                <w:noProof/>
              </w:rPr>
              <w:t>Spisy tabel, wykresów i rysunków</w:t>
            </w:r>
            <w:r w:rsidR="00001B9E">
              <w:rPr>
                <w:noProof/>
                <w:webHidden/>
              </w:rPr>
              <w:tab/>
            </w:r>
            <w:r>
              <w:rPr>
                <w:noProof/>
                <w:webHidden/>
              </w:rPr>
              <w:fldChar w:fldCharType="begin"/>
            </w:r>
            <w:r w:rsidR="00001B9E">
              <w:rPr>
                <w:noProof/>
                <w:webHidden/>
              </w:rPr>
              <w:instrText xml:space="preserve"> PAGEREF _Toc401652411 \h </w:instrText>
            </w:r>
            <w:r>
              <w:rPr>
                <w:noProof/>
                <w:webHidden/>
              </w:rPr>
            </w:r>
            <w:r>
              <w:rPr>
                <w:noProof/>
                <w:webHidden/>
              </w:rPr>
              <w:fldChar w:fldCharType="separate"/>
            </w:r>
            <w:r w:rsidR="005E0F79">
              <w:rPr>
                <w:noProof/>
                <w:webHidden/>
              </w:rPr>
              <w:t>31</w:t>
            </w:r>
            <w:r>
              <w:rPr>
                <w:noProof/>
                <w:webHidden/>
              </w:rPr>
              <w:fldChar w:fldCharType="end"/>
            </w:r>
          </w:hyperlink>
        </w:p>
        <w:p w:rsidR="00602469" w:rsidRDefault="00283F7C">
          <w:r>
            <w:rPr>
              <w:b/>
              <w:bCs/>
            </w:rPr>
            <w:fldChar w:fldCharType="end"/>
          </w:r>
        </w:p>
      </w:sdtContent>
    </w:sdt>
    <w:p w:rsidR="00602469" w:rsidRDefault="00602469" w:rsidP="00602469">
      <w:pPr>
        <w:spacing w:after="0" w:line="240" w:lineRule="auto"/>
      </w:pPr>
    </w:p>
    <w:p w:rsidR="00602469" w:rsidRDefault="00602469">
      <w:r>
        <w:br w:type="page"/>
      </w:r>
    </w:p>
    <w:p w:rsidR="00602469" w:rsidRPr="00CE59A9" w:rsidRDefault="00CE59A9" w:rsidP="00CE59A9">
      <w:pPr>
        <w:pStyle w:val="Nagwek1"/>
        <w:rPr>
          <w:sz w:val="22"/>
          <w:szCs w:val="22"/>
        </w:rPr>
      </w:pPr>
      <w:bookmarkStart w:id="0" w:name="_Toc401652397"/>
      <w:r w:rsidRPr="00CE59A9">
        <w:rPr>
          <w:sz w:val="22"/>
          <w:szCs w:val="22"/>
        </w:rPr>
        <w:lastRenderedPageBreak/>
        <w:t>Wprowadzenie</w:t>
      </w:r>
      <w:bookmarkEnd w:id="0"/>
    </w:p>
    <w:p w:rsidR="00CE59A9" w:rsidRDefault="00CE59A9" w:rsidP="00CE59A9">
      <w:pPr>
        <w:spacing w:after="0" w:line="240" w:lineRule="auto"/>
        <w:jc w:val="both"/>
      </w:pPr>
    </w:p>
    <w:p w:rsidR="00217E2F" w:rsidRDefault="00217E2F" w:rsidP="00F11735">
      <w:pPr>
        <w:spacing w:after="0" w:line="240" w:lineRule="auto"/>
        <w:jc w:val="both"/>
        <w:rPr>
          <w:rFonts w:cstheme="minorHAnsi"/>
        </w:rPr>
      </w:pPr>
    </w:p>
    <w:p w:rsidR="00F11735" w:rsidRPr="00F11735" w:rsidRDefault="00F11735" w:rsidP="00F11735">
      <w:pPr>
        <w:spacing w:after="0" w:line="240" w:lineRule="auto"/>
        <w:jc w:val="both"/>
        <w:rPr>
          <w:rFonts w:cstheme="minorHAnsi"/>
        </w:rPr>
      </w:pPr>
      <w:r w:rsidRPr="00F11735">
        <w:rPr>
          <w:rFonts w:cstheme="minorHAnsi"/>
        </w:rPr>
        <w:t>Analiza „</w:t>
      </w:r>
      <w:r>
        <w:rPr>
          <w:rFonts w:cstheme="minorHAnsi"/>
        </w:rPr>
        <w:t>Bezrobotne kobiety na lubuskim rynku pracy</w:t>
      </w:r>
      <w:r w:rsidRPr="00F11735">
        <w:rPr>
          <w:rFonts w:cstheme="minorHAnsi"/>
        </w:rPr>
        <w:t>” przygotowana została po raz kolejny przez Obserwatorium Rynku Pracy  Wojewódzkieg</w:t>
      </w:r>
      <w:r w:rsidR="006136C4">
        <w:rPr>
          <w:rFonts w:cstheme="minorHAnsi"/>
        </w:rPr>
        <w:t>o Urzędu Pracy w Zielonej Górze. Celem niniejszej analizy jest rozpoznanie sytuacji kobiet</w:t>
      </w:r>
      <w:r w:rsidR="00C37BEA">
        <w:rPr>
          <w:rFonts w:cstheme="minorHAnsi"/>
        </w:rPr>
        <w:t>, ale także mężczyzn</w:t>
      </w:r>
      <w:r w:rsidR="006136C4">
        <w:rPr>
          <w:rFonts w:cstheme="minorHAnsi"/>
        </w:rPr>
        <w:t xml:space="preserve"> na lubuskim rynku pracy w I półroczu 2014 roku</w:t>
      </w:r>
      <w:r w:rsidR="00C37BEA">
        <w:rPr>
          <w:rFonts w:cstheme="minorHAnsi"/>
        </w:rPr>
        <w:t xml:space="preserve"> oraz pokazanie zmian </w:t>
      </w:r>
      <w:r w:rsidR="005C157B">
        <w:rPr>
          <w:rFonts w:cstheme="minorHAnsi"/>
        </w:rPr>
        <w:t xml:space="preserve">zachodzących </w:t>
      </w:r>
      <w:r w:rsidR="00C37BEA">
        <w:rPr>
          <w:rFonts w:cstheme="minorHAnsi"/>
        </w:rPr>
        <w:t xml:space="preserve">w strukturze bezrobotnych </w:t>
      </w:r>
      <w:r w:rsidR="005C157B">
        <w:rPr>
          <w:rFonts w:cstheme="minorHAnsi"/>
        </w:rPr>
        <w:t>z uwzględnieniem kategorii płci</w:t>
      </w:r>
      <w:r w:rsidR="006136C4">
        <w:rPr>
          <w:rFonts w:cstheme="minorHAnsi"/>
        </w:rPr>
        <w:t>.</w:t>
      </w:r>
      <w:r w:rsidRPr="00F11735">
        <w:rPr>
          <w:rFonts w:cstheme="minorHAnsi"/>
        </w:rPr>
        <w:t xml:space="preserve"> </w:t>
      </w:r>
    </w:p>
    <w:p w:rsidR="00F11735" w:rsidRDefault="00F11735" w:rsidP="00F11735">
      <w:pPr>
        <w:spacing w:after="0" w:line="240" w:lineRule="auto"/>
        <w:jc w:val="both"/>
        <w:rPr>
          <w:rFonts w:cstheme="minorHAnsi"/>
        </w:rPr>
      </w:pPr>
    </w:p>
    <w:p w:rsidR="00F11735" w:rsidRDefault="00F11735" w:rsidP="00F11735">
      <w:pPr>
        <w:spacing w:after="0" w:line="240" w:lineRule="auto"/>
        <w:jc w:val="both"/>
        <w:rPr>
          <w:rFonts w:cstheme="minorHAnsi"/>
        </w:rPr>
      </w:pPr>
      <w:r>
        <w:rPr>
          <w:rFonts w:cstheme="minorHAnsi"/>
        </w:rPr>
        <w:t>Tak jak w poprzednich publikacjach</w:t>
      </w:r>
      <w:r w:rsidRPr="00F11735">
        <w:rPr>
          <w:rFonts w:cstheme="minorHAnsi"/>
        </w:rPr>
        <w:t>, materiał ten zawiera informacje analityczno – statystyczne, dotyczące sytuacji zarówno kobiet</w:t>
      </w:r>
      <w:r>
        <w:rPr>
          <w:rFonts w:cstheme="minorHAnsi"/>
        </w:rPr>
        <w:t>,</w:t>
      </w:r>
      <w:r w:rsidRPr="00F11735">
        <w:rPr>
          <w:rFonts w:cstheme="minorHAnsi"/>
        </w:rPr>
        <w:t xml:space="preserve"> jak i mężczyzn na rynku pracy w regionie. Przedstawione zostały informacje o stanie i strukturze bezrobocia, aktywności w poszukiwaniu pracy z uwzględnieniem podobieństw i różnic, charakterystycznych dla poszczególnych płci. </w:t>
      </w:r>
    </w:p>
    <w:p w:rsidR="00F11735" w:rsidRDefault="00F11735" w:rsidP="00F11735">
      <w:pPr>
        <w:spacing w:after="0" w:line="240" w:lineRule="auto"/>
        <w:jc w:val="both"/>
        <w:rPr>
          <w:rFonts w:cstheme="minorHAnsi"/>
        </w:rPr>
      </w:pPr>
    </w:p>
    <w:p w:rsidR="00F11735" w:rsidRPr="00F11735" w:rsidRDefault="00F11735" w:rsidP="00F11735">
      <w:pPr>
        <w:spacing w:after="0" w:line="240" w:lineRule="auto"/>
        <w:jc w:val="both"/>
        <w:rPr>
          <w:rFonts w:cstheme="minorHAnsi"/>
        </w:rPr>
      </w:pPr>
      <w:r w:rsidRPr="00F11735">
        <w:rPr>
          <w:rFonts w:cstheme="minorHAnsi"/>
        </w:rPr>
        <w:t>Autorzy za pomocą cyklicznych analiz pragną przybliżyć i szczegółowiej zapoznać osoby zajmujące się problemami rynku pracy z trendami odnośnie  bezrobocia kobiet</w:t>
      </w:r>
      <w:r>
        <w:rPr>
          <w:rFonts w:cstheme="minorHAnsi"/>
        </w:rPr>
        <w:t>,</w:t>
      </w:r>
      <w:r w:rsidRPr="00F11735">
        <w:rPr>
          <w:rFonts w:cstheme="minorHAnsi"/>
        </w:rPr>
        <w:t xml:space="preserve"> jak i mężczyzn na lubuskim rynku pracy. Materiał ten może również inspirować projektodawców zamierzających aplikować o środki  </w:t>
      </w:r>
      <w:r w:rsidRPr="00F11735">
        <w:rPr>
          <w:rFonts w:cstheme="minorHAnsi"/>
        </w:rPr>
        <w:br/>
        <w:t>z Europejskiego Funduszu Społecznego do opracowywania programów poprawiających pozycję poszczególnych grup kobiet i mężczyzn na lubuskim rynku pracy.</w:t>
      </w:r>
    </w:p>
    <w:p w:rsidR="00F11735" w:rsidRDefault="00F11735" w:rsidP="00F11735">
      <w:pPr>
        <w:spacing w:after="0" w:line="240" w:lineRule="auto"/>
        <w:jc w:val="both"/>
        <w:rPr>
          <w:rFonts w:cstheme="minorHAnsi"/>
        </w:rPr>
      </w:pPr>
    </w:p>
    <w:p w:rsidR="00F11735" w:rsidRPr="00F11735" w:rsidRDefault="00F11735" w:rsidP="00F11735">
      <w:pPr>
        <w:spacing w:after="0" w:line="240" w:lineRule="auto"/>
        <w:jc w:val="both"/>
        <w:rPr>
          <w:rFonts w:cstheme="minorHAnsi"/>
        </w:rPr>
      </w:pPr>
      <w:r w:rsidRPr="00F11735">
        <w:rPr>
          <w:rFonts w:cstheme="minorHAnsi"/>
        </w:rPr>
        <w:t>W zakresie informacji o strukturze i aktywizacji bezrobotnych kobiet i mężczyzn wykorzystano dane ze sprawozdawczości sporządzonej przez powiatowe ur</w:t>
      </w:r>
      <w:r>
        <w:rPr>
          <w:rFonts w:cstheme="minorHAnsi"/>
        </w:rPr>
        <w:t>zędy pracy w ramach realizacji r</w:t>
      </w:r>
      <w:r w:rsidRPr="00F11735">
        <w:rPr>
          <w:rFonts w:cstheme="minorHAnsi"/>
        </w:rPr>
        <w:t>ozporządzania Rady Ministrów w sprawie programu</w:t>
      </w:r>
      <w:r w:rsidR="009A6241">
        <w:rPr>
          <w:rFonts w:cstheme="minorHAnsi"/>
        </w:rPr>
        <w:t xml:space="preserve"> badań statystycznych statystyki</w:t>
      </w:r>
      <w:r w:rsidRPr="00F11735">
        <w:rPr>
          <w:rFonts w:cstheme="minorHAnsi"/>
        </w:rPr>
        <w:t xml:space="preserve"> publicznej.</w:t>
      </w:r>
    </w:p>
    <w:p w:rsidR="00F11735" w:rsidRDefault="00F11735" w:rsidP="00F11735">
      <w:pPr>
        <w:spacing w:after="0" w:line="240" w:lineRule="auto"/>
        <w:jc w:val="both"/>
        <w:rPr>
          <w:rFonts w:cstheme="minorHAnsi"/>
        </w:rPr>
      </w:pPr>
    </w:p>
    <w:p w:rsidR="00F11735" w:rsidRPr="00F11735" w:rsidRDefault="00F11735" w:rsidP="00F11735">
      <w:pPr>
        <w:spacing w:after="0" w:line="240" w:lineRule="auto"/>
        <w:jc w:val="both"/>
        <w:rPr>
          <w:rFonts w:cstheme="minorHAnsi"/>
        </w:rPr>
      </w:pPr>
      <w:r w:rsidRPr="00F11735">
        <w:rPr>
          <w:rFonts w:cstheme="minorHAnsi"/>
        </w:rPr>
        <w:t>Opracowanie zawiera część opisową oraz zestawienie danych w ujęciu tabelarycznym.</w:t>
      </w:r>
    </w:p>
    <w:p w:rsidR="00CE59A9" w:rsidRDefault="00CE59A9" w:rsidP="00CE59A9">
      <w:pPr>
        <w:spacing w:after="0" w:line="240" w:lineRule="auto"/>
        <w:jc w:val="both"/>
      </w:pPr>
    </w:p>
    <w:p w:rsidR="00CE59A9" w:rsidRDefault="00CE59A9" w:rsidP="00CE59A9">
      <w:pPr>
        <w:spacing w:after="0" w:line="240" w:lineRule="auto"/>
        <w:jc w:val="both"/>
      </w:pPr>
    </w:p>
    <w:p w:rsidR="00CE59A9" w:rsidRDefault="00CE59A9" w:rsidP="00CE59A9">
      <w:pPr>
        <w:spacing w:after="0" w:line="240" w:lineRule="auto"/>
        <w:jc w:val="both"/>
      </w:pPr>
    </w:p>
    <w:p w:rsidR="00CE59A9" w:rsidRDefault="00CE59A9" w:rsidP="00CE59A9">
      <w:pPr>
        <w:spacing w:after="0" w:line="240" w:lineRule="auto"/>
        <w:jc w:val="both"/>
      </w:pPr>
    </w:p>
    <w:p w:rsidR="00CE59A9" w:rsidRDefault="00CE59A9">
      <w:pPr>
        <w:rPr>
          <w:rFonts w:asciiTheme="majorHAnsi" w:eastAsiaTheme="majorEastAsia" w:hAnsiTheme="majorHAnsi" w:cstheme="majorBidi"/>
          <w:b/>
          <w:bCs/>
          <w:color w:val="365F91" w:themeColor="accent1" w:themeShade="BF"/>
        </w:rPr>
      </w:pPr>
      <w:r>
        <w:br w:type="page"/>
      </w:r>
    </w:p>
    <w:p w:rsidR="007A472F" w:rsidRPr="00602469" w:rsidRDefault="00602469" w:rsidP="00602469">
      <w:pPr>
        <w:pStyle w:val="Nagwek1"/>
        <w:spacing w:before="0" w:line="240" w:lineRule="auto"/>
        <w:rPr>
          <w:sz w:val="22"/>
          <w:szCs w:val="22"/>
        </w:rPr>
      </w:pPr>
      <w:bookmarkStart w:id="1" w:name="_Toc401652398"/>
      <w:r w:rsidRPr="00602469">
        <w:rPr>
          <w:sz w:val="22"/>
          <w:szCs w:val="22"/>
        </w:rPr>
        <w:lastRenderedPageBreak/>
        <w:t>Bezrobocie rejestrowane</w:t>
      </w:r>
      <w:bookmarkEnd w:id="1"/>
    </w:p>
    <w:p w:rsidR="007A472F" w:rsidRDefault="007A472F" w:rsidP="00602469">
      <w:pPr>
        <w:spacing w:after="0" w:line="240" w:lineRule="auto"/>
      </w:pPr>
    </w:p>
    <w:p w:rsidR="00602469" w:rsidRDefault="00602469" w:rsidP="00602469">
      <w:pPr>
        <w:spacing w:after="0" w:line="240" w:lineRule="auto"/>
        <w:jc w:val="both"/>
      </w:pPr>
      <w:r>
        <w:t>Na koniec czerwca 201</w:t>
      </w:r>
      <w:r w:rsidR="008B4113">
        <w:t>4</w:t>
      </w:r>
      <w:r>
        <w:t xml:space="preserve"> roku w rejestrach powiatowych urzędów pracy województwa lubuskiego odnotowano 5</w:t>
      </w:r>
      <w:r w:rsidR="008B4113">
        <w:t>0.542</w:t>
      </w:r>
      <w:r>
        <w:t xml:space="preserve"> bezrobotnych, w tym </w:t>
      </w:r>
      <w:r w:rsidR="008B4113">
        <w:t>26.311</w:t>
      </w:r>
      <w:r>
        <w:t xml:space="preserve"> kobiet. W porównaniu z analogicznym okresem roku poprzedniego nastąpił </w:t>
      </w:r>
      <w:r w:rsidR="00913BE0">
        <w:t xml:space="preserve">zarówno </w:t>
      </w:r>
      <w:r w:rsidR="008B4113">
        <w:t>spadek</w:t>
      </w:r>
      <w:r>
        <w:t xml:space="preserve"> liczby bezrobotnych ogółem (o </w:t>
      </w:r>
      <w:r w:rsidR="008B4113">
        <w:t>7.935</w:t>
      </w:r>
      <w:r>
        <w:t xml:space="preserve"> osób), </w:t>
      </w:r>
      <w:r w:rsidR="00913BE0">
        <w:t>jak i</w:t>
      </w:r>
      <w:r>
        <w:t xml:space="preserve"> liczby kobiet (o </w:t>
      </w:r>
      <w:r w:rsidR="008B4113">
        <w:t>3.843</w:t>
      </w:r>
      <w:r>
        <w:t xml:space="preserve"> osoby).</w:t>
      </w:r>
    </w:p>
    <w:p w:rsidR="00602469" w:rsidRDefault="00602469" w:rsidP="00602469">
      <w:pPr>
        <w:spacing w:after="0" w:line="240" w:lineRule="auto"/>
        <w:jc w:val="both"/>
      </w:pPr>
    </w:p>
    <w:p w:rsidR="00602469" w:rsidRDefault="00602469" w:rsidP="00602469">
      <w:pPr>
        <w:spacing w:after="0" w:line="240" w:lineRule="auto"/>
      </w:pPr>
    </w:p>
    <w:p w:rsidR="00602469" w:rsidRPr="0059720A" w:rsidRDefault="00602469" w:rsidP="00384E9B">
      <w:pPr>
        <w:pStyle w:val="Legenda"/>
        <w:jc w:val="center"/>
        <w:rPr>
          <w:color w:val="000000" w:themeColor="text1"/>
          <w:sz w:val="20"/>
          <w:szCs w:val="20"/>
        </w:rPr>
      </w:pPr>
      <w:bookmarkStart w:id="2" w:name="_Toc402268786"/>
      <w:r w:rsidRPr="0059720A">
        <w:rPr>
          <w:color w:val="000000" w:themeColor="text1"/>
          <w:sz w:val="20"/>
          <w:szCs w:val="20"/>
        </w:rPr>
        <w:t xml:space="preserve">Tabela </w:t>
      </w:r>
      <w:r w:rsidR="00283F7C" w:rsidRPr="0059720A">
        <w:rPr>
          <w:color w:val="000000" w:themeColor="text1"/>
          <w:sz w:val="20"/>
          <w:szCs w:val="20"/>
        </w:rPr>
        <w:fldChar w:fldCharType="begin"/>
      </w:r>
      <w:r w:rsidRPr="0059720A">
        <w:rPr>
          <w:color w:val="000000" w:themeColor="text1"/>
          <w:sz w:val="20"/>
          <w:szCs w:val="20"/>
        </w:rPr>
        <w:instrText xml:space="preserve"> SEQ Tabela \* ARABIC </w:instrText>
      </w:r>
      <w:r w:rsidR="00283F7C" w:rsidRPr="0059720A">
        <w:rPr>
          <w:color w:val="000000" w:themeColor="text1"/>
          <w:sz w:val="20"/>
          <w:szCs w:val="20"/>
        </w:rPr>
        <w:fldChar w:fldCharType="separate"/>
      </w:r>
      <w:r w:rsidR="005E0F79">
        <w:rPr>
          <w:noProof/>
          <w:color w:val="000000" w:themeColor="text1"/>
          <w:sz w:val="20"/>
          <w:szCs w:val="20"/>
        </w:rPr>
        <w:t>1</w:t>
      </w:r>
      <w:r w:rsidR="00283F7C" w:rsidRPr="0059720A">
        <w:rPr>
          <w:color w:val="000000" w:themeColor="text1"/>
          <w:sz w:val="20"/>
          <w:szCs w:val="20"/>
        </w:rPr>
        <w:fldChar w:fldCharType="end"/>
      </w:r>
      <w:r w:rsidRPr="0059720A">
        <w:rPr>
          <w:color w:val="000000" w:themeColor="text1"/>
          <w:sz w:val="20"/>
          <w:szCs w:val="20"/>
        </w:rPr>
        <w:t>. Liczba bezrobotnych ogółem, w tym kobiet według powiatów</w:t>
      </w:r>
      <w:r w:rsidR="00986E7B" w:rsidRPr="0059720A">
        <w:rPr>
          <w:color w:val="000000" w:themeColor="text1"/>
          <w:sz w:val="20"/>
          <w:szCs w:val="20"/>
        </w:rPr>
        <w:t xml:space="preserve"> – stan na 30 czerwca danego roku</w:t>
      </w:r>
      <w:bookmarkEnd w:id="2"/>
    </w:p>
    <w:tbl>
      <w:tblPr>
        <w:tblW w:w="9018" w:type="dxa"/>
        <w:jc w:val="center"/>
        <w:tblInd w:w="55" w:type="dxa"/>
        <w:tblLayout w:type="fixed"/>
        <w:tblCellMar>
          <w:left w:w="70" w:type="dxa"/>
          <w:right w:w="70" w:type="dxa"/>
        </w:tblCellMar>
        <w:tblLook w:val="04A0"/>
      </w:tblPr>
      <w:tblGrid>
        <w:gridCol w:w="2300"/>
        <w:gridCol w:w="1117"/>
        <w:gridCol w:w="1049"/>
        <w:gridCol w:w="10"/>
        <w:gridCol w:w="1209"/>
        <w:gridCol w:w="1059"/>
        <w:gridCol w:w="1209"/>
        <w:gridCol w:w="1065"/>
      </w:tblGrid>
      <w:tr w:rsidR="00602469" w:rsidRPr="00602469" w:rsidTr="00602469">
        <w:trPr>
          <w:trHeight w:val="288"/>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602469">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powiaty</w:t>
            </w:r>
          </w:p>
        </w:tc>
        <w:tc>
          <w:tcPr>
            <w:tcW w:w="21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F7EED">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201</w:t>
            </w:r>
            <w:r w:rsidR="00CF7EED">
              <w:rPr>
                <w:rFonts w:eastAsia="Times New Roman" w:cstheme="minorHAnsi"/>
                <w:color w:val="000000"/>
                <w:sz w:val="20"/>
                <w:szCs w:val="20"/>
                <w:lang w:eastAsia="pl-PL"/>
              </w:rPr>
              <w:t>3</w:t>
            </w:r>
          </w:p>
        </w:tc>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F7EED">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201</w:t>
            </w:r>
            <w:r w:rsidR="00CF7EED">
              <w:rPr>
                <w:rFonts w:eastAsia="Times New Roman" w:cstheme="minorHAnsi"/>
                <w:color w:val="000000"/>
                <w:sz w:val="20"/>
                <w:szCs w:val="20"/>
                <w:lang w:eastAsia="pl-PL"/>
              </w:rPr>
              <w:t>4</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F7EED">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Różnica 201</w:t>
            </w:r>
            <w:r w:rsidR="00CF7EED">
              <w:rPr>
                <w:rFonts w:eastAsia="Times New Roman" w:cstheme="minorHAnsi"/>
                <w:color w:val="000000"/>
                <w:sz w:val="20"/>
                <w:szCs w:val="20"/>
                <w:lang w:eastAsia="pl-PL"/>
              </w:rPr>
              <w:t>4</w:t>
            </w:r>
            <w:r w:rsidRPr="00602469">
              <w:rPr>
                <w:rFonts w:eastAsia="Times New Roman" w:cstheme="minorHAnsi"/>
                <w:color w:val="000000"/>
                <w:sz w:val="20"/>
                <w:szCs w:val="20"/>
                <w:lang w:eastAsia="pl-PL"/>
              </w:rPr>
              <w:t>/201</w:t>
            </w:r>
            <w:r w:rsidR="00CF7EED">
              <w:rPr>
                <w:rFonts w:eastAsia="Times New Roman" w:cstheme="minorHAnsi"/>
                <w:color w:val="000000"/>
                <w:sz w:val="20"/>
                <w:szCs w:val="20"/>
                <w:lang w:eastAsia="pl-PL"/>
              </w:rPr>
              <w:t>3</w:t>
            </w:r>
            <w:r w:rsidRPr="00602469">
              <w:rPr>
                <w:rFonts w:eastAsia="Times New Roman" w:cstheme="minorHAnsi"/>
                <w:color w:val="000000"/>
                <w:sz w:val="20"/>
                <w:szCs w:val="20"/>
                <w:lang w:eastAsia="pl-PL"/>
              </w:rPr>
              <w:t xml:space="preserve"> - liczba</w:t>
            </w:r>
          </w:p>
        </w:tc>
      </w:tr>
      <w:tr w:rsidR="00602469" w:rsidRPr="00602469" w:rsidTr="00C0685F">
        <w:trPr>
          <w:trHeight w:val="648"/>
          <w:jc w:val="center"/>
        </w:trPr>
        <w:tc>
          <w:tcPr>
            <w:tcW w:w="2300" w:type="dxa"/>
            <w:vMerge/>
            <w:tcBorders>
              <w:top w:val="single" w:sz="4" w:space="0" w:color="auto"/>
              <w:left w:val="single" w:sz="4" w:space="0" w:color="auto"/>
              <w:bottom w:val="single" w:sz="4" w:space="0" w:color="auto"/>
              <w:right w:val="nil"/>
            </w:tcBorders>
            <w:shd w:val="clear" w:color="auto" w:fill="auto"/>
            <w:noWrap/>
            <w:vAlign w:val="bottom"/>
            <w:hideMark/>
          </w:tcPr>
          <w:p w:rsidR="00602469" w:rsidRPr="00602469" w:rsidRDefault="00602469" w:rsidP="00602469">
            <w:pPr>
              <w:spacing w:after="0" w:line="240" w:lineRule="auto"/>
              <w:rPr>
                <w:rFonts w:eastAsia="Times New Roman" w:cstheme="minorHAnsi"/>
                <w:color w:val="000000"/>
                <w:sz w:val="20"/>
                <w:szCs w:val="20"/>
                <w:lang w:eastAsia="pl-P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469" w:rsidRPr="00602469" w:rsidRDefault="00602469" w:rsidP="00C0685F">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bezrobotni ogółem</w:t>
            </w:r>
          </w:p>
        </w:tc>
        <w:tc>
          <w:tcPr>
            <w:tcW w:w="1059" w:type="dxa"/>
            <w:gridSpan w:val="2"/>
            <w:tcBorders>
              <w:top w:val="single" w:sz="4" w:space="0" w:color="auto"/>
              <w:left w:val="nil"/>
              <w:bottom w:val="single" w:sz="4" w:space="0" w:color="auto"/>
              <w:right w:val="single" w:sz="4" w:space="0" w:color="auto"/>
            </w:tcBorders>
            <w:shd w:val="clear" w:color="auto" w:fill="auto"/>
            <w:vAlign w:val="center"/>
            <w:hideMark/>
          </w:tcPr>
          <w:p w:rsidR="00602469" w:rsidRPr="00602469" w:rsidRDefault="00602469" w:rsidP="00C0685F">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w tym kobiety</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02469" w:rsidRPr="00602469" w:rsidRDefault="00602469" w:rsidP="00C0685F">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bezrobotni ogółem</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602469" w:rsidRPr="00602469" w:rsidRDefault="00602469" w:rsidP="00C0685F">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w tym kobiety</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02469" w:rsidRPr="00602469" w:rsidRDefault="00602469" w:rsidP="00C0685F">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bezrobotni ogółem</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602469" w:rsidRPr="00602469" w:rsidRDefault="00602469" w:rsidP="00C0685F">
            <w:pPr>
              <w:spacing w:after="0" w:line="240" w:lineRule="auto"/>
              <w:jc w:val="center"/>
              <w:rPr>
                <w:rFonts w:eastAsia="Times New Roman" w:cstheme="minorHAnsi"/>
                <w:color w:val="000000"/>
                <w:sz w:val="20"/>
                <w:szCs w:val="20"/>
                <w:lang w:eastAsia="pl-PL"/>
              </w:rPr>
            </w:pPr>
            <w:r w:rsidRPr="00602469">
              <w:rPr>
                <w:rFonts w:eastAsia="Times New Roman" w:cstheme="minorHAnsi"/>
                <w:color w:val="000000"/>
                <w:sz w:val="20"/>
                <w:szCs w:val="20"/>
                <w:lang w:eastAsia="pl-PL"/>
              </w:rPr>
              <w:t>w tym kobiety</w:t>
            </w:r>
          </w:p>
        </w:tc>
      </w:tr>
      <w:tr w:rsidR="00602469" w:rsidRPr="00602469" w:rsidTr="00C0685F">
        <w:trPr>
          <w:trHeight w:val="288"/>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gorzowski</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3130</w:t>
            </w:r>
          </w:p>
        </w:tc>
        <w:tc>
          <w:tcPr>
            <w:tcW w:w="1059" w:type="dxa"/>
            <w:gridSpan w:val="2"/>
            <w:tcBorders>
              <w:top w:val="single" w:sz="4" w:space="0" w:color="auto"/>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w:t>
            </w:r>
            <w:r w:rsidR="00CF7EED">
              <w:rPr>
                <w:rFonts w:eastAsia="Times New Roman" w:cstheme="minorHAnsi"/>
                <w:color w:val="000000"/>
                <w:sz w:val="20"/>
                <w:szCs w:val="20"/>
                <w:lang w:eastAsia="pl-PL"/>
              </w:rPr>
              <w:t>651</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2582</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w:t>
            </w:r>
            <w:r w:rsidR="00532992">
              <w:rPr>
                <w:rFonts w:eastAsia="Times New Roman" w:cstheme="minorHAnsi"/>
                <w:color w:val="000000"/>
                <w:sz w:val="20"/>
                <w:szCs w:val="20"/>
                <w:lang w:eastAsia="pl-PL"/>
              </w:rPr>
              <w:t>335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-548</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-316</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Gorzów Wielkopolski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52</w:t>
            </w:r>
            <w:r w:rsidR="00CF7EED">
              <w:rPr>
                <w:rFonts w:eastAsia="Times New Roman" w:cstheme="minorHAnsi"/>
                <w:color w:val="000000"/>
                <w:sz w:val="20"/>
                <w:szCs w:val="20"/>
                <w:lang w:eastAsia="pl-PL"/>
              </w:rPr>
              <w:t>79</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27</w:t>
            </w:r>
            <w:r w:rsidR="00CF7EED">
              <w:rPr>
                <w:rFonts w:eastAsia="Times New Roman" w:cstheme="minorHAnsi"/>
                <w:color w:val="000000"/>
                <w:sz w:val="20"/>
                <w:szCs w:val="20"/>
                <w:lang w:eastAsia="pl-PL"/>
              </w:rPr>
              <w:t>35</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3943</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065</w:t>
            </w:r>
          </w:p>
        </w:tc>
        <w:tc>
          <w:tcPr>
            <w:tcW w:w="1209" w:type="dxa"/>
            <w:tcBorders>
              <w:top w:val="nil"/>
              <w:left w:val="nil"/>
              <w:bottom w:val="single" w:sz="4" w:space="0" w:color="auto"/>
              <w:right w:val="single" w:sz="4" w:space="0" w:color="auto"/>
            </w:tcBorders>
            <w:shd w:val="clear" w:color="auto" w:fill="D9D9D9" w:themeFill="background1" w:themeFillShade="D9"/>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-1336</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670</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krośnieński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CF7EED">
              <w:rPr>
                <w:rFonts w:eastAsia="Times New Roman" w:cstheme="minorHAnsi"/>
                <w:color w:val="000000"/>
                <w:sz w:val="20"/>
                <w:szCs w:val="20"/>
                <w:lang w:eastAsia="pl-PL"/>
              </w:rPr>
              <w:t>181</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183</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3542</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1896</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32992">
              <w:rPr>
                <w:rFonts w:eastAsia="Times New Roman" w:cstheme="minorHAnsi"/>
                <w:color w:val="000000"/>
                <w:sz w:val="20"/>
                <w:szCs w:val="20"/>
                <w:lang w:eastAsia="pl-PL"/>
              </w:rPr>
              <w:t>639</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287</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międzyrzecki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CF7EED">
              <w:rPr>
                <w:rFonts w:eastAsia="Times New Roman" w:cstheme="minorHAnsi"/>
                <w:color w:val="000000"/>
                <w:sz w:val="20"/>
                <w:szCs w:val="20"/>
                <w:lang w:eastAsia="pl-PL"/>
              </w:rPr>
              <w:t>728</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341</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CF7EED">
              <w:rPr>
                <w:rFonts w:eastAsia="Times New Roman" w:cstheme="minorHAnsi"/>
                <w:color w:val="000000"/>
                <w:sz w:val="20"/>
                <w:szCs w:val="20"/>
                <w:lang w:eastAsia="pl-PL"/>
              </w:rPr>
              <w:t>340</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157</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-388</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-184</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nowosolski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7011</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37</w:t>
            </w:r>
            <w:r w:rsidR="00CF7EED">
              <w:rPr>
                <w:rFonts w:eastAsia="Times New Roman" w:cstheme="minorHAnsi"/>
                <w:color w:val="000000"/>
                <w:sz w:val="20"/>
                <w:szCs w:val="20"/>
                <w:lang w:eastAsia="pl-PL"/>
              </w:rPr>
              <w:t>34</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6168</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3</w:t>
            </w:r>
            <w:r w:rsidR="00532992">
              <w:rPr>
                <w:rFonts w:eastAsia="Times New Roman" w:cstheme="minorHAnsi"/>
                <w:color w:val="000000"/>
                <w:sz w:val="20"/>
                <w:szCs w:val="20"/>
                <w:lang w:eastAsia="pl-PL"/>
              </w:rPr>
              <w:t>344</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-843</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-390</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słubicki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21</w:t>
            </w:r>
            <w:r w:rsidR="00CF7EED">
              <w:rPr>
                <w:rFonts w:eastAsia="Times New Roman" w:cstheme="minorHAnsi"/>
                <w:color w:val="000000"/>
                <w:sz w:val="20"/>
                <w:szCs w:val="20"/>
                <w:lang w:eastAsia="pl-PL"/>
              </w:rPr>
              <w:t>55</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997</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1690</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53299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755</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-465</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242</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strzelecko-drezdenecki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CF7EED">
              <w:rPr>
                <w:rFonts w:eastAsia="Times New Roman" w:cstheme="minorHAnsi"/>
                <w:color w:val="000000"/>
                <w:sz w:val="20"/>
                <w:szCs w:val="20"/>
                <w:lang w:eastAsia="pl-PL"/>
              </w:rPr>
              <w:t>448</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377</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CF7EED">
              <w:rPr>
                <w:rFonts w:eastAsia="Times New Roman" w:cstheme="minorHAnsi"/>
                <w:color w:val="000000"/>
                <w:sz w:val="20"/>
                <w:szCs w:val="20"/>
                <w:lang w:eastAsia="pl-PL"/>
              </w:rPr>
              <w:t>136</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232</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32992">
              <w:rPr>
                <w:rFonts w:eastAsia="Times New Roman" w:cstheme="minorHAnsi"/>
                <w:color w:val="000000"/>
                <w:sz w:val="20"/>
                <w:szCs w:val="20"/>
                <w:lang w:eastAsia="pl-PL"/>
              </w:rPr>
              <w:t>312</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145</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sulęciński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17</w:t>
            </w:r>
            <w:r w:rsidR="00CF7EED">
              <w:rPr>
                <w:rFonts w:eastAsia="Times New Roman" w:cstheme="minorHAnsi"/>
                <w:color w:val="000000"/>
                <w:sz w:val="20"/>
                <w:szCs w:val="20"/>
                <w:lang w:eastAsia="pl-PL"/>
              </w:rPr>
              <w:t>78</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8</w:t>
            </w:r>
            <w:r w:rsidR="00CF7EED">
              <w:rPr>
                <w:rFonts w:eastAsia="Times New Roman" w:cstheme="minorHAnsi"/>
                <w:color w:val="000000"/>
                <w:sz w:val="20"/>
                <w:szCs w:val="20"/>
                <w:lang w:eastAsia="pl-PL"/>
              </w:rPr>
              <w:t>26</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w:t>
            </w:r>
            <w:r w:rsidR="00CF7EED">
              <w:rPr>
                <w:rFonts w:eastAsia="Times New Roman" w:cstheme="minorHAnsi"/>
                <w:color w:val="000000"/>
                <w:sz w:val="20"/>
                <w:szCs w:val="20"/>
                <w:lang w:eastAsia="pl-PL"/>
              </w:rPr>
              <w:t>643</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747</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-135</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79</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świebodziński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969</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w:t>
            </w:r>
            <w:r w:rsidR="00CF7EED">
              <w:rPr>
                <w:rFonts w:eastAsia="Times New Roman" w:cstheme="minorHAnsi"/>
                <w:color w:val="000000"/>
                <w:sz w:val="20"/>
                <w:szCs w:val="20"/>
                <w:lang w:eastAsia="pl-PL"/>
              </w:rPr>
              <w:t>475</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592</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w:t>
            </w:r>
            <w:r w:rsidR="00532992">
              <w:rPr>
                <w:rFonts w:eastAsia="Times New Roman" w:cstheme="minorHAnsi"/>
                <w:color w:val="000000"/>
                <w:sz w:val="20"/>
                <w:szCs w:val="20"/>
                <w:lang w:eastAsia="pl-PL"/>
              </w:rPr>
              <w:t>254</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-377</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-221</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wschowski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205</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11</w:t>
            </w:r>
            <w:r w:rsidR="00CF7EED">
              <w:rPr>
                <w:rFonts w:eastAsia="Times New Roman" w:cstheme="minorHAnsi"/>
                <w:color w:val="000000"/>
                <w:sz w:val="20"/>
                <w:szCs w:val="20"/>
                <w:lang w:eastAsia="pl-PL"/>
              </w:rPr>
              <w:t>91</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1870</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1</w:t>
            </w:r>
            <w:r w:rsidR="00532992">
              <w:rPr>
                <w:rFonts w:eastAsia="Times New Roman" w:cstheme="minorHAnsi"/>
                <w:color w:val="000000"/>
                <w:sz w:val="20"/>
                <w:szCs w:val="20"/>
                <w:lang w:eastAsia="pl-PL"/>
              </w:rPr>
              <w:t>047</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-335</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-144</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zielonogórski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47</w:t>
            </w:r>
            <w:r w:rsidR="00CF7EED">
              <w:rPr>
                <w:rFonts w:eastAsia="Times New Roman" w:cstheme="minorHAnsi"/>
                <w:color w:val="000000"/>
                <w:sz w:val="20"/>
                <w:szCs w:val="20"/>
                <w:lang w:eastAsia="pl-PL"/>
              </w:rPr>
              <w:t>65</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495</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532992">
              <w:rPr>
                <w:rFonts w:eastAsia="Times New Roman" w:cstheme="minorHAnsi"/>
                <w:color w:val="000000"/>
                <w:sz w:val="20"/>
                <w:szCs w:val="20"/>
                <w:lang w:eastAsia="pl-PL"/>
              </w:rPr>
              <w:t>274</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246</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491</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249</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Zielona Góra</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4623</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CF7EED">
              <w:rPr>
                <w:rFonts w:eastAsia="Times New Roman" w:cstheme="minorHAnsi"/>
                <w:color w:val="000000"/>
                <w:sz w:val="20"/>
                <w:szCs w:val="20"/>
                <w:lang w:eastAsia="pl-PL"/>
              </w:rPr>
              <w:t>296</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4</w:t>
            </w:r>
            <w:r w:rsidR="00532992">
              <w:rPr>
                <w:rFonts w:eastAsia="Times New Roman" w:cstheme="minorHAnsi"/>
                <w:color w:val="000000"/>
                <w:sz w:val="20"/>
                <w:szCs w:val="20"/>
                <w:lang w:eastAsia="pl-PL"/>
              </w:rPr>
              <w:t>257</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144</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366</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152</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żagański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5</w:t>
            </w:r>
            <w:r w:rsidR="00CF7EED">
              <w:rPr>
                <w:rFonts w:eastAsia="Times New Roman" w:cstheme="minorHAnsi"/>
                <w:color w:val="000000"/>
                <w:sz w:val="20"/>
                <w:szCs w:val="20"/>
                <w:lang w:eastAsia="pl-PL"/>
              </w:rPr>
              <w:t>487</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2943</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4915</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617</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572</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326</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żarski</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57</w:t>
            </w:r>
            <w:r w:rsidR="00CF7EED">
              <w:rPr>
                <w:rFonts w:eastAsia="Times New Roman" w:cstheme="minorHAnsi"/>
                <w:color w:val="000000"/>
                <w:sz w:val="20"/>
                <w:szCs w:val="20"/>
                <w:lang w:eastAsia="pl-PL"/>
              </w:rPr>
              <w:t>18</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CF7EED"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2910</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4590</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2</w:t>
            </w:r>
            <w:r w:rsidR="00532992">
              <w:rPr>
                <w:rFonts w:eastAsia="Times New Roman" w:cstheme="minorHAnsi"/>
                <w:color w:val="000000"/>
                <w:sz w:val="20"/>
                <w:szCs w:val="20"/>
                <w:lang w:eastAsia="pl-PL"/>
              </w:rPr>
              <w:t>472</w:t>
            </w:r>
          </w:p>
        </w:tc>
        <w:tc>
          <w:tcPr>
            <w:tcW w:w="1209" w:type="dxa"/>
            <w:tcBorders>
              <w:top w:val="nil"/>
              <w:left w:val="nil"/>
              <w:bottom w:val="single" w:sz="4" w:space="0" w:color="auto"/>
              <w:right w:val="single" w:sz="4" w:space="0" w:color="auto"/>
            </w:tcBorders>
            <w:shd w:val="clear" w:color="auto" w:fill="D9D9D9" w:themeFill="background1" w:themeFillShade="D9"/>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1128</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438</w:t>
            </w:r>
          </w:p>
        </w:tc>
      </w:tr>
      <w:tr w:rsidR="00602469" w:rsidRPr="00602469" w:rsidTr="00C0685F">
        <w:trPr>
          <w:trHeight w:val="288"/>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602469" w:rsidRPr="00602469" w:rsidRDefault="00602469" w:rsidP="00C0685F">
            <w:pPr>
              <w:spacing w:after="0" w:line="240" w:lineRule="auto"/>
              <w:rPr>
                <w:rFonts w:eastAsia="Times New Roman" w:cstheme="minorHAnsi"/>
                <w:color w:val="000000"/>
                <w:sz w:val="20"/>
                <w:szCs w:val="20"/>
                <w:lang w:eastAsia="pl-PL"/>
              </w:rPr>
            </w:pPr>
            <w:r w:rsidRPr="00602469">
              <w:rPr>
                <w:rFonts w:eastAsia="Times New Roman" w:cstheme="minorHAnsi"/>
                <w:color w:val="000000"/>
                <w:sz w:val="20"/>
                <w:szCs w:val="20"/>
                <w:lang w:eastAsia="pl-PL"/>
              </w:rPr>
              <w:t>Razem</w:t>
            </w:r>
          </w:p>
        </w:tc>
        <w:tc>
          <w:tcPr>
            <w:tcW w:w="1117"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58</w:t>
            </w:r>
            <w:r w:rsidR="00CF7EED">
              <w:rPr>
                <w:rFonts w:eastAsia="Times New Roman" w:cstheme="minorHAnsi"/>
                <w:color w:val="000000"/>
                <w:sz w:val="20"/>
                <w:szCs w:val="20"/>
                <w:lang w:eastAsia="pl-PL"/>
              </w:rPr>
              <w:t>4</w:t>
            </w:r>
            <w:r w:rsidRPr="00602469">
              <w:rPr>
                <w:rFonts w:eastAsia="Times New Roman" w:cstheme="minorHAnsi"/>
                <w:color w:val="000000"/>
                <w:sz w:val="20"/>
                <w:szCs w:val="20"/>
                <w:lang w:eastAsia="pl-PL"/>
              </w:rPr>
              <w:t>77</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02469" w:rsidRPr="00602469" w:rsidRDefault="00602469" w:rsidP="00CF7EED">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3</w:t>
            </w:r>
            <w:r w:rsidR="00CF7EED">
              <w:rPr>
                <w:rFonts w:eastAsia="Times New Roman" w:cstheme="minorHAnsi"/>
                <w:color w:val="000000"/>
                <w:sz w:val="20"/>
                <w:szCs w:val="20"/>
                <w:lang w:eastAsia="pl-PL"/>
              </w:rPr>
              <w:t>0154</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32992">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5</w:t>
            </w:r>
            <w:r w:rsidR="00532992">
              <w:rPr>
                <w:rFonts w:eastAsia="Times New Roman" w:cstheme="minorHAnsi"/>
                <w:color w:val="000000"/>
                <w:sz w:val="20"/>
                <w:szCs w:val="20"/>
                <w:lang w:eastAsia="pl-PL"/>
              </w:rPr>
              <w:t>0542</w:t>
            </w:r>
          </w:p>
        </w:tc>
        <w:tc>
          <w:tcPr>
            <w:tcW w:w="1059" w:type="dxa"/>
            <w:tcBorders>
              <w:top w:val="nil"/>
              <w:left w:val="nil"/>
              <w:bottom w:val="single" w:sz="4" w:space="0" w:color="auto"/>
              <w:right w:val="single" w:sz="4" w:space="0" w:color="auto"/>
            </w:tcBorders>
            <w:shd w:val="clear" w:color="auto" w:fill="auto"/>
            <w:noWrap/>
            <w:vAlign w:val="bottom"/>
            <w:hideMark/>
          </w:tcPr>
          <w:p w:rsidR="00602469" w:rsidRPr="00602469" w:rsidRDefault="00532992"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26311</w:t>
            </w:r>
          </w:p>
        </w:tc>
        <w:tc>
          <w:tcPr>
            <w:tcW w:w="1209" w:type="dxa"/>
            <w:tcBorders>
              <w:top w:val="nil"/>
              <w:left w:val="nil"/>
              <w:bottom w:val="single" w:sz="4" w:space="0" w:color="auto"/>
              <w:right w:val="single" w:sz="4" w:space="0" w:color="auto"/>
            </w:tcBorders>
            <w:shd w:val="clear" w:color="auto" w:fill="auto"/>
            <w:noWrap/>
            <w:vAlign w:val="bottom"/>
            <w:hideMark/>
          </w:tcPr>
          <w:p w:rsidR="00602469" w:rsidRPr="00602469" w:rsidRDefault="00576A68" w:rsidP="0060246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-7935</w:t>
            </w:r>
          </w:p>
        </w:tc>
        <w:tc>
          <w:tcPr>
            <w:tcW w:w="1065" w:type="dxa"/>
            <w:tcBorders>
              <w:top w:val="nil"/>
              <w:left w:val="nil"/>
              <w:bottom w:val="single" w:sz="4" w:space="0" w:color="auto"/>
              <w:right w:val="single" w:sz="4" w:space="0" w:color="auto"/>
            </w:tcBorders>
            <w:shd w:val="clear" w:color="auto" w:fill="auto"/>
            <w:noWrap/>
            <w:vAlign w:val="bottom"/>
            <w:hideMark/>
          </w:tcPr>
          <w:p w:rsidR="00602469" w:rsidRPr="00602469" w:rsidRDefault="00602469" w:rsidP="00576A68">
            <w:pPr>
              <w:spacing w:after="0" w:line="240" w:lineRule="auto"/>
              <w:jc w:val="right"/>
              <w:rPr>
                <w:rFonts w:eastAsia="Times New Roman" w:cstheme="minorHAnsi"/>
                <w:color w:val="000000"/>
                <w:sz w:val="20"/>
                <w:szCs w:val="20"/>
                <w:lang w:eastAsia="pl-PL"/>
              </w:rPr>
            </w:pPr>
            <w:r w:rsidRPr="00602469">
              <w:rPr>
                <w:rFonts w:eastAsia="Times New Roman" w:cstheme="minorHAnsi"/>
                <w:color w:val="000000"/>
                <w:sz w:val="20"/>
                <w:szCs w:val="20"/>
                <w:lang w:eastAsia="pl-PL"/>
              </w:rPr>
              <w:t>-</w:t>
            </w:r>
            <w:r w:rsidR="00576A68">
              <w:rPr>
                <w:rFonts w:eastAsia="Times New Roman" w:cstheme="minorHAnsi"/>
                <w:color w:val="000000"/>
                <w:sz w:val="20"/>
                <w:szCs w:val="20"/>
                <w:lang w:eastAsia="pl-PL"/>
              </w:rPr>
              <w:t>3843</w:t>
            </w:r>
          </w:p>
        </w:tc>
      </w:tr>
    </w:tbl>
    <w:p w:rsidR="00602469" w:rsidRPr="0059720A" w:rsidRDefault="00602469" w:rsidP="00384E9B">
      <w:pPr>
        <w:spacing w:after="0" w:line="240" w:lineRule="auto"/>
        <w:jc w:val="center"/>
        <w:rPr>
          <w:i/>
          <w:sz w:val="16"/>
          <w:szCs w:val="16"/>
        </w:rPr>
      </w:pPr>
      <w:r w:rsidRPr="0059720A">
        <w:rPr>
          <w:i/>
          <w:sz w:val="16"/>
          <w:szCs w:val="16"/>
        </w:rPr>
        <w:t>Źródło: opracowanie własne na podstawie danych z powiatowych urzędów pracy.</w:t>
      </w:r>
    </w:p>
    <w:p w:rsidR="007A472F" w:rsidRDefault="007A472F" w:rsidP="00602469">
      <w:pPr>
        <w:spacing w:after="0" w:line="240" w:lineRule="auto"/>
      </w:pPr>
    </w:p>
    <w:p w:rsidR="00FA3CC4" w:rsidRDefault="00602469" w:rsidP="00986E7B">
      <w:pPr>
        <w:spacing w:after="0" w:line="240" w:lineRule="auto"/>
        <w:jc w:val="both"/>
      </w:pPr>
      <w:r>
        <w:t xml:space="preserve">Sytuacja </w:t>
      </w:r>
      <w:r w:rsidR="00FA3CC4">
        <w:t xml:space="preserve">bezrobotnych w poszczególnych powiatach w omawianym półroczu nie odznaczała się zróżnicowaniem. We wszystkich powiatach województwa lubuskiego odnotowano zmniejszenie liczby bezrobotnych ogółem, jak również wśród kobiet. Największy spadek </w:t>
      </w:r>
      <w:r w:rsidR="00C0685F">
        <w:t xml:space="preserve">liczby </w:t>
      </w:r>
      <w:r w:rsidR="00FA3CC4">
        <w:t>bezrobotnych kobiet miał miejsc</w:t>
      </w:r>
      <w:r w:rsidR="00647F7E">
        <w:t>e w powiatach: grodzkim Gorzów W</w:t>
      </w:r>
      <w:r w:rsidR="00FA3CC4">
        <w:t>ielkopolski (spadek o 670 osób) oraz żarskim (spadek o 438 osób). Najmniejszy spadek miał miejsce w powiecie sulęcińskim, gdzie wyniósł 79 osób.</w:t>
      </w:r>
    </w:p>
    <w:p w:rsidR="00FA3CC4" w:rsidRDefault="00FA3CC4" w:rsidP="00986E7B">
      <w:pPr>
        <w:spacing w:after="0" w:line="240" w:lineRule="auto"/>
        <w:jc w:val="both"/>
      </w:pPr>
    </w:p>
    <w:p w:rsidR="00986E7B" w:rsidRDefault="00FA3CC4" w:rsidP="003754B2">
      <w:pPr>
        <w:spacing w:after="0" w:line="240" w:lineRule="auto"/>
        <w:jc w:val="both"/>
      </w:pPr>
      <w:r>
        <w:t xml:space="preserve">Bezrobotne kobiety w czerwcu 2014 r. stanowiły 52,1% ogółu bezrobotnych. Porównując do czerwca </w:t>
      </w:r>
      <w:r w:rsidR="003754B2">
        <w:t xml:space="preserve">2013r. nastąpił wzrost odsetka o 0,5 punktu procentowego. </w:t>
      </w:r>
    </w:p>
    <w:p w:rsidR="003754B2" w:rsidRDefault="003754B2" w:rsidP="003754B2">
      <w:pPr>
        <w:spacing w:after="0" w:line="240" w:lineRule="auto"/>
        <w:jc w:val="both"/>
      </w:pPr>
    </w:p>
    <w:p w:rsidR="003754B2" w:rsidRDefault="003754B2" w:rsidP="003754B2">
      <w:pPr>
        <w:spacing w:after="0" w:line="240" w:lineRule="auto"/>
        <w:jc w:val="both"/>
      </w:pPr>
      <w:r>
        <w:t>Zmniejszeniu uległa liczba powiatów, w których kobiety stanowiły mniej niż 50% ogółu bezrobotnych. Były to powiaty: słubicki (44,7%), sulęciński (45,5%), świebodziński (48,4%)</w:t>
      </w:r>
      <w:r w:rsidR="00256BB9">
        <w:t xml:space="preserve"> </w:t>
      </w:r>
      <w:r>
        <w:t>oraz międzyrzecki (49,7%). W analogicznym okresie poprzedniego roku oprócz wymienionych powiatów, dodatkowo był powiat grodzki Zielona Góra.</w:t>
      </w:r>
    </w:p>
    <w:p w:rsidR="00986E7B" w:rsidRDefault="00986E7B" w:rsidP="00986E7B">
      <w:pPr>
        <w:spacing w:after="0" w:line="240" w:lineRule="auto"/>
        <w:jc w:val="both"/>
      </w:pPr>
    </w:p>
    <w:p w:rsidR="00986E7B" w:rsidRDefault="00986E7B" w:rsidP="00986E7B">
      <w:pPr>
        <w:spacing w:after="0" w:line="240" w:lineRule="auto"/>
        <w:jc w:val="both"/>
      </w:pPr>
    </w:p>
    <w:p w:rsidR="003754B2" w:rsidRDefault="003754B2" w:rsidP="00986E7B">
      <w:pPr>
        <w:spacing w:after="0" w:line="240" w:lineRule="auto"/>
        <w:jc w:val="both"/>
      </w:pPr>
    </w:p>
    <w:p w:rsidR="003754B2" w:rsidRDefault="003754B2" w:rsidP="00986E7B">
      <w:pPr>
        <w:spacing w:after="0" w:line="240" w:lineRule="auto"/>
        <w:jc w:val="both"/>
      </w:pPr>
    </w:p>
    <w:p w:rsidR="00986E7B" w:rsidRDefault="00986E7B" w:rsidP="00986E7B">
      <w:pPr>
        <w:spacing w:after="0" w:line="240" w:lineRule="auto"/>
        <w:jc w:val="both"/>
      </w:pPr>
    </w:p>
    <w:p w:rsidR="00F11735" w:rsidRDefault="00F11735" w:rsidP="00986E7B">
      <w:pPr>
        <w:spacing w:after="0" w:line="240" w:lineRule="auto"/>
        <w:jc w:val="both"/>
      </w:pPr>
    </w:p>
    <w:p w:rsidR="007A472F" w:rsidRPr="003B0300" w:rsidRDefault="00986E7B" w:rsidP="00986E7B">
      <w:pPr>
        <w:pStyle w:val="Legenda"/>
        <w:rPr>
          <w:color w:val="000000" w:themeColor="text1"/>
          <w:sz w:val="20"/>
          <w:szCs w:val="20"/>
        </w:rPr>
      </w:pPr>
      <w:bookmarkStart w:id="3" w:name="_Toc402268787"/>
      <w:r w:rsidRPr="003B0300">
        <w:rPr>
          <w:color w:val="000000" w:themeColor="text1"/>
          <w:sz w:val="20"/>
          <w:szCs w:val="20"/>
        </w:rPr>
        <w:lastRenderedPageBreak/>
        <w:t xml:space="preserve">Tabela </w:t>
      </w:r>
      <w:r w:rsidR="00283F7C" w:rsidRPr="003B0300">
        <w:rPr>
          <w:color w:val="000000" w:themeColor="text1"/>
          <w:sz w:val="20"/>
          <w:szCs w:val="20"/>
        </w:rPr>
        <w:fldChar w:fldCharType="begin"/>
      </w:r>
      <w:r w:rsidRPr="003B0300">
        <w:rPr>
          <w:color w:val="000000" w:themeColor="text1"/>
          <w:sz w:val="20"/>
          <w:szCs w:val="20"/>
        </w:rPr>
        <w:instrText xml:space="preserve"> SEQ Tabela \* ARABIC </w:instrText>
      </w:r>
      <w:r w:rsidR="00283F7C" w:rsidRPr="003B0300">
        <w:rPr>
          <w:color w:val="000000" w:themeColor="text1"/>
          <w:sz w:val="20"/>
          <w:szCs w:val="20"/>
        </w:rPr>
        <w:fldChar w:fldCharType="separate"/>
      </w:r>
      <w:r w:rsidR="005E0F79">
        <w:rPr>
          <w:noProof/>
          <w:color w:val="000000" w:themeColor="text1"/>
          <w:sz w:val="20"/>
          <w:szCs w:val="20"/>
        </w:rPr>
        <w:t>2</w:t>
      </w:r>
      <w:r w:rsidR="00283F7C" w:rsidRPr="003B0300">
        <w:rPr>
          <w:color w:val="000000" w:themeColor="text1"/>
          <w:sz w:val="20"/>
          <w:szCs w:val="20"/>
        </w:rPr>
        <w:fldChar w:fldCharType="end"/>
      </w:r>
      <w:r w:rsidR="00384E9B" w:rsidRPr="003B0300">
        <w:rPr>
          <w:color w:val="000000" w:themeColor="text1"/>
          <w:sz w:val="20"/>
          <w:szCs w:val="20"/>
        </w:rPr>
        <w:t>. Udział kobiet wśród bezrobotnych ogółem według powiatów – stan na koniec czerwca danego roku</w:t>
      </w:r>
      <w:bookmarkEnd w:id="3"/>
    </w:p>
    <w:tbl>
      <w:tblPr>
        <w:tblW w:w="48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00"/>
        <w:gridCol w:w="1290"/>
        <w:gridCol w:w="1290"/>
      </w:tblGrid>
      <w:tr w:rsidR="00986E7B" w:rsidRPr="00986E7B" w:rsidTr="00986E7B">
        <w:trPr>
          <w:trHeight w:val="288"/>
          <w:jc w:val="center"/>
        </w:trPr>
        <w:tc>
          <w:tcPr>
            <w:tcW w:w="2300" w:type="dxa"/>
            <w:vMerge w:val="restart"/>
            <w:shd w:val="clear" w:color="auto" w:fill="auto"/>
            <w:noWrap/>
            <w:vAlign w:val="center"/>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powiaty</w:t>
            </w:r>
          </w:p>
        </w:tc>
        <w:tc>
          <w:tcPr>
            <w:tcW w:w="2580" w:type="dxa"/>
            <w:gridSpan w:val="2"/>
            <w:shd w:val="clear" w:color="auto" w:fill="auto"/>
            <w:noWrap/>
            <w:vAlign w:val="center"/>
            <w:hideMark/>
          </w:tcPr>
          <w:p w:rsidR="00986E7B" w:rsidRPr="00986E7B" w:rsidRDefault="00986E7B" w:rsidP="00986E7B">
            <w:pPr>
              <w:spacing w:after="0" w:line="240" w:lineRule="auto"/>
              <w:jc w:val="center"/>
              <w:rPr>
                <w:rFonts w:eastAsia="Times New Roman" w:cstheme="minorHAnsi"/>
                <w:color w:val="000000"/>
                <w:sz w:val="20"/>
                <w:szCs w:val="20"/>
                <w:lang w:eastAsia="pl-PL"/>
              </w:rPr>
            </w:pPr>
            <w:r w:rsidRPr="00986E7B">
              <w:rPr>
                <w:rFonts w:eastAsia="Times New Roman" w:cstheme="minorHAnsi"/>
                <w:color w:val="000000"/>
                <w:sz w:val="20"/>
                <w:szCs w:val="20"/>
                <w:lang w:eastAsia="pl-PL"/>
              </w:rPr>
              <w:t>Udział kobiet w ogółem</w:t>
            </w:r>
          </w:p>
        </w:tc>
      </w:tr>
      <w:tr w:rsidR="00986E7B" w:rsidRPr="00986E7B" w:rsidTr="00384E9B">
        <w:trPr>
          <w:trHeight w:val="379"/>
          <w:jc w:val="center"/>
        </w:trPr>
        <w:tc>
          <w:tcPr>
            <w:tcW w:w="2300" w:type="dxa"/>
            <w:vMerge/>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p>
        </w:tc>
        <w:tc>
          <w:tcPr>
            <w:tcW w:w="1290" w:type="dxa"/>
            <w:shd w:val="clear" w:color="auto" w:fill="auto"/>
            <w:noWrap/>
            <w:vAlign w:val="center"/>
            <w:hideMark/>
          </w:tcPr>
          <w:p w:rsidR="00986E7B" w:rsidRPr="00986E7B" w:rsidRDefault="00986E7B" w:rsidP="007A26AE">
            <w:pPr>
              <w:spacing w:after="0" w:line="240" w:lineRule="auto"/>
              <w:jc w:val="center"/>
              <w:rPr>
                <w:rFonts w:eastAsia="Times New Roman" w:cstheme="minorHAnsi"/>
                <w:color w:val="000000"/>
                <w:sz w:val="20"/>
                <w:szCs w:val="20"/>
                <w:lang w:eastAsia="pl-PL"/>
              </w:rPr>
            </w:pPr>
            <w:r w:rsidRPr="00986E7B">
              <w:rPr>
                <w:rFonts w:eastAsia="Times New Roman" w:cstheme="minorHAnsi"/>
                <w:color w:val="000000"/>
                <w:sz w:val="20"/>
                <w:szCs w:val="20"/>
                <w:lang w:eastAsia="pl-PL"/>
              </w:rPr>
              <w:t>201</w:t>
            </w:r>
            <w:r w:rsidR="007A26AE">
              <w:rPr>
                <w:rFonts w:eastAsia="Times New Roman" w:cstheme="minorHAnsi"/>
                <w:color w:val="000000"/>
                <w:sz w:val="20"/>
                <w:szCs w:val="20"/>
                <w:lang w:eastAsia="pl-PL"/>
              </w:rPr>
              <w:t>3</w:t>
            </w:r>
          </w:p>
        </w:tc>
        <w:tc>
          <w:tcPr>
            <w:tcW w:w="1290" w:type="dxa"/>
            <w:shd w:val="clear" w:color="auto" w:fill="auto"/>
            <w:noWrap/>
            <w:vAlign w:val="center"/>
            <w:hideMark/>
          </w:tcPr>
          <w:p w:rsidR="00986E7B" w:rsidRPr="00986E7B" w:rsidRDefault="00986E7B" w:rsidP="007A26AE">
            <w:pPr>
              <w:spacing w:after="0" w:line="240" w:lineRule="auto"/>
              <w:jc w:val="center"/>
              <w:rPr>
                <w:rFonts w:eastAsia="Times New Roman" w:cstheme="minorHAnsi"/>
                <w:color w:val="000000"/>
                <w:sz w:val="20"/>
                <w:szCs w:val="20"/>
                <w:lang w:eastAsia="pl-PL"/>
              </w:rPr>
            </w:pPr>
            <w:r w:rsidRPr="00986E7B">
              <w:rPr>
                <w:rFonts w:eastAsia="Times New Roman" w:cstheme="minorHAnsi"/>
                <w:color w:val="000000"/>
                <w:sz w:val="20"/>
                <w:szCs w:val="20"/>
                <w:lang w:eastAsia="pl-PL"/>
              </w:rPr>
              <w:t>201</w:t>
            </w:r>
            <w:r w:rsidR="007A26AE">
              <w:rPr>
                <w:rFonts w:eastAsia="Times New Roman" w:cstheme="minorHAnsi"/>
                <w:color w:val="000000"/>
                <w:sz w:val="20"/>
                <w:szCs w:val="20"/>
                <w:lang w:eastAsia="pl-PL"/>
              </w:rPr>
              <w:t>4</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gorzowski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2,7</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1</w:t>
            </w:r>
            <w:r w:rsidRPr="00986E7B">
              <w:rPr>
                <w:rFonts w:eastAsia="Times New Roman" w:cstheme="minorHAnsi"/>
                <w:color w:val="000000"/>
                <w:sz w:val="20"/>
                <w:szCs w:val="20"/>
                <w:lang w:eastAsia="pl-PL"/>
              </w:rPr>
              <w:t>,7%</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Gorzów Wielkopolski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1,8</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2,4</w:t>
            </w:r>
            <w:r w:rsidRPr="00986E7B">
              <w:rPr>
                <w:rFonts w:eastAsia="Times New Roman" w:cstheme="minorHAnsi"/>
                <w:color w:val="000000"/>
                <w:sz w:val="20"/>
                <w:szCs w:val="20"/>
                <w:lang w:eastAsia="pl-PL"/>
              </w:rPr>
              <w:t>%</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krośnieński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2,2</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3,5</w:t>
            </w:r>
            <w:r w:rsidRPr="00986E7B">
              <w:rPr>
                <w:rFonts w:eastAsia="Times New Roman" w:cstheme="minorHAnsi"/>
                <w:color w:val="000000"/>
                <w:sz w:val="20"/>
                <w:szCs w:val="20"/>
                <w:lang w:eastAsia="pl-PL"/>
              </w:rPr>
              <w:t>%</w:t>
            </w:r>
          </w:p>
        </w:tc>
      </w:tr>
      <w:tr w:rsidR="00986E7B" w:rsidRPr="00986E7B" w:rsidTr="007A26AE">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międzyrzecki</w:t>
            </w:r>
          </w:p>
        </w:tc>
        <w:tc>
          <w:tcPr>
            <w:tcW w:w="1290" w:type="dxa"/>
            <w:shd w:val="clear" w:color="auto" w:fill="D9D9D9" w:themeFill="background1" w:themeFillShade="D9"/>
            <w:noWrap/>
            <w:vAlign w:val="bottom"/>
            <w:hideMark/>
          </w:tcPr>
          <w:p w:rsidR="00986E7B" w:rsidRPr="00986E7B" w:rsidRDefault="001549C5" w:rsidP="00986E7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49,5</w:t>
            </w:r>
            <w:r w:rsidR="00986E7B" w:rsidRPr="00986E7B">
              <w:rPr>
                <w:rFonts w:eastAsia="Times New Roman" w:cstheme="minorHAnsi"/>
                <w:color w:val="000000"/>
                <w:sz w:val="20"/>
                <w:szCs w:val="20"/>
                <w:lang w:eastAsia="pl-PL"/>
              </w:rPr>
              <w:t>%</w:t>
            </w:r>
          </w:p>
        </w:tc>
        <w:tc>
          <w:tcPr>
            <w:tcW w:w="1290" w:type="dxa"/>
            <w:shd w:val="clear" w:color="auto" w:fill="D9D9D9" w:themeFill="background1" w:themeFillShade="D9"/>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49,</w:t>
            </w:r>
            <w:r w:rsidR="007A26AE">
              <w:rPr>
                <w:rFonts w:eastAsia="Times New Roman" w:cstheme="minorHAnsi"/>
                <w:color w:val="000000"/>
                <w:sz w:val="20"/>
                <w:szCs w:val="20"/>
                <w:lang w:eastAsia="pl-PL"/>
              </w:rPr>
              <w:t>7</w:t>
            </w:r>
            <w:r w:rsidRPr="00986E7B">
              <w:rPr>
                <w:rFonts w:eastAsia="Times New Roman" w:cstheme="minorHAnsi"/>
                <w:color w:val="000000"/>
                <w:sz w:val="20"/>
                <w:szCs w:val="20"/>
                <w:lang w:eastAsia="pl-PL"/>
              </w:rPr>
              <w:t>%</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nowosolski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3,3</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4,2</w:t>
            </w:r>
            <w:r w:rsidRPr="00986E7B">
              <w:rPr>
                <w:rFonts w:eastAsia="Times New Roman" w:cstheme="minorHAnsi"/>
                <w:color w:val="000000"/>
                <w:sz w:val="20"/>
                <w:szCs w:val="20"/>
                <w:lang w:eastAsia="pl-PL"/>
              </w:rPr>
              <w:t>%</w:t>
            </w:r>
          </w:p>
        </w:tc>
      </w:tr>
      <w:tr w:rsidR="00986E7B" w:rsidRPr="00986E7B" w:rsidTr="00566902">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słubicki</w:t>
            </w:r>
          </w:p>
        </w:tc>
        <w:tc>
          <w:tcPr>
            <w:tcW w:w="1290" w:type="dxa"/>
            <w:shd w:val="clear" w:color="auto" w:fill="D9D9D9" w:themeFill="background1" w:themeFillShade="D9"/>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4</w:t>
            </w:r>
            <w:r w:rsidR="001549C5">
              <w:rPr>
                <w:rFonts w:eastAsia="Times New Roman" w:cstheme="minorHAnsi"/>
                <w:color w:val="000000"/>
                <w:sz w:val="20"/>
                <w:szCs w:val="20"/>
                <w:lang w:eastAsia="pl-PL"/>
              </w:rPr>
              <w:t>6,3</w:t>
            </w:r>
            <w:r w:rsidRPr="00986E7B">
              <w:rPr>
                <w:rFonts w:eastAsia="Times New Roman" w:cstheme="minorHAnsi"/>
                <w:color w:val="000000"/>
                <w:sz w:val="20"/>
                <w:szCs w:val="20"/>
                <w:lang w:eastAsia="pl-PL"/>
              </w:rPr>
              <w:t>%</w:t>
            </w:r>
          </w:p>
        </w:tc>
        <w:tc>
          <w:tcPr>
            <w:tcW w:w="1290" w:type="dxa"/>
            <w:shd w:val="clear" w:color="auto" w:fill="D9D9D9" w:themeFill="background1" w:themeFillShade="D9"/>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4</w:t>
            </w:r>
            <w:r w:rsidR="007A26AE">
              <w:rPr>
                <w:rFonts w:eastAsia="Times New Roman" w:cstheme="minorHAnsi"/>
                <w:color w:val="000000"/>
                <w:sz w:val="20"/>
                <w:szCs w:val="20"/>
                <w:lang w:eastAsia="pl-PL"/>
              </w:rPr>
              <w:t>4,7</w:t>
            </w:r>
            <w:r w:rsidRPr="00986E7B">
              <w:rPr>
                <w:rFonts w:eastAsia="Times New Roman" w:cstheme="minorHAnsi"/>
                <w:color w:val="000000"/>
                <w:sz w:val="20"/>
                <w:szCs w:val="20"/>
                <w:lang w:eastAsia="pl-PL"/>
              </w:rPr>
              <w:t>%</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strzelecko-drezdenecki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3,4</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4,0</w:t>
            </w:r>
            <w:r w:rsidRPr="00986E7B">
              <w:rPr>
                <w:rFonts w:eastAsia="Times New Roman" w:cstheme="minorHAnsi"/>
                <w:color w:val="000000"/>
                <w:sz w:val="20"/>
                <w:szCs w:val="20"/>
                <w:lang w:eastAsia="pl-PL"/>
              </w:rPr>
              <w:t>%</w:t>
            </w:r>
          </w:p>
        </w:tc>
      </w:tr>
      <w:tr w:rsidR="00986E7B" w:rsidRPr="00986E7B" w:rsidTr="00566902">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sulęciński</w:t>
            </w:r>
          </w:p>
        </w:tc>
        <w:tc>
          <w:tcPr>
            <w:tcW w:w="1290" w:type="dxa"/>
            <w:shd w:val="clear" w:color="auto" w:fill="D9D9D9" w:themeFill="background1" w:themeFillShade="D9"/>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4</w:t>
            </w:r>
            <w:r w:rsidR="001549C5">
              <w:rPr>
                <w:rFonts w:eastAsia="Times New Roman" w:cstheme="minorHAnsi"/>
                <w:color w:val="000000"/>
                <w:sz w:val="20"/>
                <w:szCs w:val="20"/>
                <w:lang w:eastAsia="pl-PL"/>
              </w:rPr>
              <w:t>6,5</w:t>
            </w:r>
            <w:r w:rsidRPr="00986E7B">
              <w:rPr>
                <w:rFonts w:eastAsia="Times New Roman" w:cstheme="minorHAnsi"/>
                <w:color w:val="000000"/>
                <w:sz w:val="20"/>
                <w:szCs w:val="20"/>
                <w:lang w:eastAsia="pl-PL"/>
              </w:rPr>
              <w:t>%</w:t>
            </w:r>
          </w:p>
        </w:tc>
        <w:tc>
          <w:tcPr>
            <w:tcW w:w="1290" w:type="dxa"/>
            <w:shd w:val="clear" w:color="auto" w:fill="D9D9D9" w:themeFill="background1" w:themeFillShade="D9"/>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4</w:t>
            </w:r>
            <w:r w:rsidR="007A26AE">
              <w:rPr>
                <w:rFonts w:eastAsia="Times New Roman" w:cstheme="minorHAnsi"/>
                <w:color w:val="000000"/>
                <w:sz w:val="20"/>
                <w:szCs w:val="20"/>
                <w:lang w:eastAsia="pl-PL"/>
              </w:rPr>
              <w:t>5</w:t>
            </w:r>
            <w:r w:rsidRPr="00986E7B">
              <w:rPr>
                <w:rFonts w:eastAsia="Times New Roman" w:cstheme="minorHAnsi"/>
                <w:color w:val="000000"/>
                <w:sz w:val="20"/>
                <w:szCs w:val="20"/>
                <w:lang w:eastAsia="pl-PL"/>
              </w:rPr>
              <w:t>,5%</w:t>
            </w:r>
          </w:p>
        </w:tc>
      </w:tr>
      <w:tr w:rsidR="00986E7B" w:rsidRPr="00986E7B" w:rsidTr="007A26AE">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świebodziński</w:t>
            </w:r>
          </w:p>
        </w:tc>
        <w:tc>
          <w:tcPr>
            <w:tcW w:w="1290" w:type="dxa"/>
            <w:shd w:val="clear" w:color="auto" w:fill="D9D9D9" w:themeFill="background1" w:themeFillShade="D9"/>
            <w:noWrap/>
            <w:vAlign w:val="bottom"/>
            <w:hideMark/>
          </w:tcPr>
          <w:p w:rsidR="00986E7B" w:rsidRPr="00986E7B" w:rsidRDefault="001549C5" w:rsidP="00986E7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49,7</w:t>
            </w:r>
            <w:r w:rsidR="00986E7B" w:rsidRPr="00986E7B">
              <w:rPr>
                <w:rFonts w:eastAsia="Times New Roman" w:cstheme="minorHAnsi"/>
                <w:color w:val="000000"/>
                <w:sz w:val="20"/>
                <w:szCs w:val="20"/>
                <w:lang w:eastAsia="pl-PL"/>
              </w:rPr>
              <w:t>%</w:t>
            </w:r>
          </w:p>
        </w:tc>
        <w:tc>
          <w:tcPr>
            <w:tcW w:w="1290" w:type="dxa"/>
            <w:shd w:val="clear" w:color="auto" w:fill="D9D9D9" w:themeFill="background1" w:themeFillShade="D9"/>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4</w:t>
            </w:r>
            <w:r w:rsidR="007A26AE">
              <w:rPr>
                <w:rFonts w:eastAsia="Times New Roman" w:cstheme="minorHAnsi"/>
                <w:color w:val="000000"/>
                <w:sz w:val="20"/>
                <w:szCs w:val="20"/>
                <w:lang w:eastAsia="pl-PL"/>
              </w:rPr>
              <w:t>8,4</w:t>
            </w:r>
            <w:r w:rsidRPr="00986E7B">
              <w:rPr>
                <w:rFonts w:eastAsia="Times New Roman" w:cstheme="minorHAnsi"/>
                <w:color w:val="000000"/>
                <w:sz w:val="20"/>
                <w:szCs w:val="20"/>
                <w:lang w:eastAsia="pl-PL"/>
              </w:rPr>
              <w:t>%</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wschowski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4,0</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6</w:t>
            </w:r>
            <w:r w:rsidRPr="00986E7B">
              <w:rPr>
                <w:rFonts w:eastAsia="Times New Roman" w:cstheme="minorHAnsi"/>
                <w:color w:val="000000"/>
                <w:sz w:val="20"/>
                <w:szCs w:val="20"/>
                <w:lang w:eastAsia="pl-PL"/>
              </w:rPr>
              <w:t>,0%</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zielonogórski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2,4</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52,</w:t>
            </w:r>
            <w:r w:rsidR="007A26AE">
              <w:rPr>
                <w:rFonts w:eastAsia="Times New Roman" w:cstheme="minorHAnsi"/>
                <w:color w:val="000000"/>
                <w:sz w:val="20"/>
                <w:szCs w:val="20"/>
                <w:lang w:eastAsia="pl-PL"/>
              </w:rPr>
              <w:t>6</w:t>
            </w:r>
            <w:r w:rsidRPr="00986E7B">
              <w:rPr>
                <w:rFonts w:eastAsia="Times New Roman" w:cstheme="minorHAnsi"/>
                <w:color w:val="000000"/>
                <w:sz w:val="20"/>
                <w:szCs w:val="20"/>
                <w:lang w:eastAsia="pl-PL"/>
              </w:rPr>
              <w:t>%</w:t>
            </w:r>
          </w:p>
        </w:tc>
      </w:tr>
      <w:tr w:rsidR="00986E7B" w:rsidRPr="00986E7B" w:rsidTr="007A26AE">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Zielona Góra</w:t>
            </w:r>
          </w:p>
        </w:tc>
        <w:tc>
          <w:tcPr>
            <w:tcW w:w="1290" w:type="dxa"/>
            <w:shd w:val="clear" w:color="auto" w:fill="D9D9D9" w:themeFill="background1" w:themeFillShade="D9"/>
            <w:noWrap/>
            <w:vAlign w:val="bottom"/>
            <w:hideMark/>
          </w:tcPr>
          <w:p w:rsidR="00986E7B" w:rsidRPr="00986E7B" w:rsidRDefault="001549C5" w:rsidP="00986E7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49,7</w:t>
            </w:r>
            <w:r w:rsidR="00986E7B" w:rsidRPr="00986E7B">
              <w:rPr>
                <w:rFonts w:eastAsia="Times New Roman" w:cstheme="minorHAnsi"/>
                <w:color w:val="000000"/>
                <w:sz w:val="20"/>
                <w:szCs w:val="20"/>
                <w:lang w:eastAsia="pl-PL"/>
              </w:rPr>
              <w:t>%</w:t>
            </w:r>
          </w:p>
        </w:tc>
        <w:tc>
          <w:tcPr>
            <w:tcW w:w="1290" w:type="dxa"/>
            <w:shd w:val="clear" w:color="auto" w:fill="FFFFFF" w:themeFill="background1"/>
            <w:noWrap/>
            <w:vAlign w:val="bottom"/>
            <w:hideMark/>
          </w:tcPr>
          <w:p w:rsidR="00986E7B" w:rsidRPr="00986E7B" w:rsidRDefault="007A26AE" w:rsidP="00986E7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50,4</w:t>
            </w:r>
            <w:r w:rsidR="00986E7B" w:rsidRPr="00986E7B">
              <w:rPr>
                <w:rFonts w:eastAsia="Times New Roman" w:cstheme="minorHAnsi"/>
                <w:color w:val="000000"/>
                <w:sz w:val="20"/>
                <w:szCs w:val="20"/>
                <w:lang w:eastAsia="pl-PL"/>
              </w:rPr>
              <w:t>%</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żagański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3,6</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53,</w:t>
            </w:r>
            <w:r w:rsidR="007A26AE">
              <w:rPr>
                <w:rFonts w:eastAsia="Times New Roman" w:cstheme="minorHAnsi"/>
                <w:color w:val="000000"/>
                <w:sz w:val="20"/>
                <w:szCs w:val="20"/>
                <w:lang w:eastAsia="pl-PL"/>
              </w:rPr>
              <w:t>2</w:t>
            </w:r>
            <w:r w:rsidRPr="00986E7B">
              <w:rPr>
                <w:rFonts w:eastAsia="Times New Roman" w:cstheme="minorHAnsi"/>
                <w:color w:val="000000"/>
                <w:sz w:val="20"/>
                <w:szCs w:val="20"/>
                <w:lang w:eastAsia="pl-PL"/>
              </w:rPr>
              <w:t>%</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żarski</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0,9</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3</w:t>
            </w:r>
            <w:r w:rsidRPr="00986E7B">
              <w:rPr>
                <w:rFonts w:eastAsia="Times New Roman" w:cstheme="minorHAnsi"/>
                <w:color w:val="000000"/>
                <w:sz w:val="20"/>
                <w:szCs w:val="20"/>
                <w:lang w:eastAsia="pl-PL"/>
              </w:rPr>
              <w:t>,9%</w:t>
            </w:r>
          </w:p>
        </w:tc>
      </w:tr>
      <w:tr w:rsidR="00986E7B" w:rsidRPr="00986E7B" w:rsidTr="00986E7B">
        <w:trPr>
          <w:trHeight w:val="288"/>
          <w:jc w:val="center"/>
        </w:trPr>
        <w:tc>
          <w:tcPr>
            <w:tcW w:w="2300" w:type="dxa"/>
            <w:shd w:val="clear" w:color="auto" w:fill="auto"/>
            <w:noWrap/>
            <w:vAlign w:val="bottom"/>
            <w:hideMark/>
          </w:tcPr>
          <w:p w:rsidR="00986E7B" w:rsidRPr="00986E7B" w:rsidRDefault="00986E7B" w:rsidP="00986E7B">
            <w:pPr>
              <w:spacing w:after="0" w:line="240" w:lineRule="auto"/>
              <w:rPr>
                <w:rFonts w:eastAsia="Times New Roman" w:cstheme="minorHAnsi"/>
                <w:color w:val="000000"/>
                <w:sz w:val="20"/>
                <w:szCs w:val="20"/>
                <w:lang w:eastAsia="pl-PL"/>
              </w:rPr>
            </w:pPr>
            <w:r w:rsidRPr="00986E7B">
              <w:rPr>
                <w:rFonts w:eastAsia="Times New Roman" w:cstheme="minorHAnsi"/>
                <w:color w:val="000000"/>
                <w:sz w:val="20"/>
                <w:szCs w:val="20"/>
                <w:lang w:eastAsia="pl-PL"/>
              </w:rPr>
              <w:t>Razem</w:t>
            </w:r>
          </w:p>
        </w:tc>
        <w:tc>
          <w:tcPr>
            <w:tcW w:w="1290" w:type="dxa"/>
            <w:shd w:val="clear" w:color="auto" w:fill="auto"/>
            <w:noWrap/>
            <w:vAlign w:val="bottom"/>
            <w:hideMark/>
          </w:tcPr>
          <w:p w:rsidR="00986E7B" w:rsidRPr="00986E7B" w:rsidRDefault="00986E7B" w:rsidP="001549C5">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1549C5">
              <w:rPr>
                <w:rFonts w:eastAsia="Times New Roman" w:cstheme="minorHAnsi"/>
                <w:color w:val="000000"/>
                <w:sz w:val="20"/>
                <w:szCs w:val="20"/>
                <w:lang w:eastAsia="pl-PL"/>
              </w:rPr>
              <w:t>1,6</w:t>
            </w:r>
            <w:r w:rsidRPr="00986E7B">
              <w:rPr>
                <w:rFonts w:eastAsia="Times New Roman" w:cstheme="minorHAnsi"/>
                <w:color w:val="000000"/>
                <w:sz w:val="20"/>
                <w:szCs w:val="20"/>
                <w:lang w:eastAsia="pl-PL"/>
              </w:rPr>
              <w:t>%</w:t>
            </w:r>
          </w:p>
        </w:tc>
        <w:tc>
          <w:tcPr>
            <w:tcW w:w="1290" w:type="dxa"/>
            <w:shd w:val="clear" w:color="auto" w:fill="auto"/>
            <w:noWrap/>
            <w:vAlign w:val="bottom"/>
            <w:hideMark/>
          </w:tcPr>
          <w:p w:rsidR="00986E7B" w:rsidRPr="00986E7B" w:rsidRDefault="00986E7B" w:rsidP="007A26AE">
            <w:pPr>
              <w:spacing w:after="0" w:line="240" w:lineRule="auto"/>
              <w:jc w:val="right"/>
              <w:rPr>
                <w:rFonts w:eastAsia="Times New Roman" w:cstheme="minorHAnsi"/>
                <w:color w:val="000000"/>
                <w:sz w:val="20"/>
                <w:szCs w:val="20"/>
                <w:lang w:eastAsia="pl-PL"/>
              </w:rPr>
            </w:pPr>
            <w:r w:rsidRPr="00986E7B">
              <w:rPr>
                <w:rFonts w:eastAsia="Times New Roman" w:cstheme="minorHAnsi"/>
                <w:color w:val="000000"/>
                <w:sz w:val="20"/>
                <w:szCs w:val="20"/>
                <w:lang w:eastAsia="pl-PL"/>
              </w:rPr>
              <w:t>5</w:t>
            </w:r>
            <w:r w:rsidR="007A26AE">
              <w:rPr>
                <w:rFonts w:eastAsia="Times New Roman" w:cstheme="minorHAnsi"/>
                <w:color w:val="000000"/>
                <w:sz w:val="20"/>
                <w:szCs w:val="20"/>
                <w:lang w:eastAsia="pl-PL"/>
              </w:rPr>
              <w:t>2,1</w:t>
            </w:r>
            <w:r w:rsidRPr="00986E7B">
              <w:rPr>
                <w:rFonts w:eastAsia="Times New Roman" w:cstheme="minorHAnsi"/>
                <w:color w:val="000000"/>
                <w:sz w:val="20"/>
                <w:szCs w:val="20"/>
                <w:lang w:eastAsia="pl-PL"/>
              </w:rPr>
              <w:t>%</w:t>
            </w:r>
          </w:p>
        </w:tc>
      </w:tr>
    </w:tbl>
    <w:p w:rsidR="00384E9B" w:rsidRPr="0059720A" w:rsidRDefault="00384E9B" w:rsidP="00384E9B">
      <w:pPr>
        <w:spacing w:after="0" w:line="240" w:lineRule="auto"/>
        <w:jc w:val="center"/>
        <w:rPr>
          <w:i/>
          <w:sz w:val="16"/>
          <w:szCs w:val="16"/>
        </w:rPr>
      </w:pPr>
      <w:r w:rsidRPr="0059720A">
        <w:rPr>
          <w:i/>
          <w:sz w:val="16"/>
          <w:szCs w:val="16"/>
        </w:rPr>
        <w:t>Źródło: opracowanie własne na podstawie danych z powiatowych urzędów pracy.</w:t>
      </w:r>
    </w:p>
    <w:p w:rsidR="007A472F" w:rsidRDefault="007A472F" w:rsidP="00602469">
      <w:pPr>
        <w:spacing w:after="0" w:line="240" w:lineRule="auto"/>
      </w:pPr>
    </w:p>
    <w:p w:rsidR="007A472F" w:rsidRDefault="007A472F" w:rsidP="00602469">
      <w:pPr>
        <w:spacing w:after="0" w:line="240" w:lineRule="auto"/>
      </w:pPr>
    </w:p>
    <w:p w:rsidR="00384E9B" w:rsidRDefault="00384E9B" w:rsidP="00384E9B">
      <w:pPr>
        <w:spacing w:after="0" w:line="240" w:lineRule="auto"/>
        <w:jc w:val="both"/>
      </w:pPr>
      <w:r>
        <w:t>W I półroczu 201</w:t>
      </w:r>
      <w:r w:rsidR="003754B2">
        <w:t>4</w:t>
      </w:r>
      <w:r>
        <w:t xml:space="preserve"> roku odnotowano spadek skali napływu bezrobotnych ogółem (o </w:t>
      </w:r>
      <w:r w:rsidR="003754B2">
        <w:t>6713</w:t>
      </w:r>
      <w:r>
        <w:t xml:space="preserve"> os</w:t>
      </w:r>
      <w:r w:rsidR="00256BB9">
        <w:t>ób</w:t>
      </w:r>
      <w:r>
        <w:t xml:space="preserve"> w porównaniu z I półroczem 201</w:t>
      </w:r>
      <w:r w:rsidR="003754B2">
        <w:t>3</w:t>
      </w:r>
      <w:r>
        <w:t xml:space="preserve"> roku), w tym także bezrobotnych kobiet (odpowiednio o </w:t>
      </w:r>
      <w:r w:rsidR="003754B2">
        <w:t>3198</w:t>
      </w:r>
      <w:r>
        <w:t xml:space="preserve"> osób). </w:t>
      </w:r>
    </w:p>
    <w:p w:rsidR="00384E9B" w:rsidRDefault="00384E9B" w:rsidP="00602469">
      <w:pPr>
        <w:spacing w:after="0" w:line="240" w:lineRule="auto"/>
      </w:pPr>
    </w:p>
    <w:p w:rsidR="00384E9B" w:rsidRPr="003754B2" w:rsidRDefault="00384E9B" w:rsidP="00384E9B">
      <w:pPr>
        <w:pStyle w:val="Legenda"/>
        <w:jc w:val="center"/>
        <w:rPr>
          <w:color w:val="000000" w:themeColor="text1"/>
          <w:sz w:val="20"/>
          <w:szCs w:val="20"/>
        </w:rPr>
      </w:pPr>
      <w:bookmarkStart w:id="4" w:name="_Toc402268788"/>
      <w:r w:rsidRPr="003754B2">
        <w:rPr>
          <w:color w:val="000000" w:themeColor="text1"/>
          <w:sz w:val="20"/>
          <w:szCs w:val="20"/>
        </w:rPr>
        <w:t xml:space="preserve">Tabela </w:t>
      </w:r>
      <w:r w:rsidR="00283F7C" w:rsidRPr="003754B2">
        <w:rPr>
          <w:color w:val="000000" w:themeColor="text1"/>
          <w:sz w:val="20"/>
          <w:szCs w:val="20"/>
        </w:rPr>
        <w:fldChar w:fldCharType="begin"/>
      </w:r>
      <w:r w:rsidRPr="003754B2">
        <w:rPr>
          <w:color w:val="000000" w:themeColor="text1"/>
          <w:sz w:val="20"/>
          <w:szCs w:val="20"/>
        </w:rPr>
        <w:instrText xml:space="preserve"> SEQ Tabela \* ARABIC </w:instrText>
      </w:r>
      <w:r w:rsidR="00283F7C" w:rsidRPr="003754B2">
        <w:rPr>
          <w:color w:val="000000" w:themeColor="text1"/>
          <w:sz w:val="20"/>
          <w:szCs w:val="20"/>
        </w:rPr>
        <w:fldChar w:fldCharType="separate"/>
      </w:r>
      <w:r w:rsidR="005E0F79">
        <w:rPr>
          <w:noProof/>
          <w:color w:val="000000" w:themeColor="text1"/>
          <w:sz w:val="20"/>
          <w:szCs w:val="20"/>
        </w:rPr>
        <w:t>3</w:t>
      </w:r>
      <w:r w:rsidR="00283F7C" w:rsidRPr="003754B2">
        <w:rPr>
          <w:color w:val="000000" w:themeColor="text1"/>
          <w:sz w:val="20"/>
          <w:szCs w:val="20"/>
        </w:rPr>
        <w:fldChar w:fldCharType="end"/>
      </w:r>
      <w:r w:rsidRPr="003754B2">
        <w:rPr>
          <w:color w:val="000000" w:themeColor="text1"/>
          <w:sz w:val="20"/>
          <w:szCs w:val="20"/>
        </w:rPr>
        <w:t>. Napływ bezrobotnych ogółem, w tym kobiet według powiatów – I półrocze danego roku</w:t>
      </w:r>
      <w:bookmarkEnd w:id="4"/>
    </w:p>
    <w:tbl>
      <w:tblPr>
        <w:tblW w:w="8878" w:type="dxa"/>
        <w:jc w:val="center"/>
        <w:tblInd w:w="55" w:type="dxa"/>
        <w:tblCellMar>
          <w:left w:w="70" w:type="dxa"/>
          <w:right w:w="70" w:type="dxa"/>
        </w:tblCellMar>
        <w:tblLook w:val="04A0"/>
      </w:tblPr>
      <w:tblGrid>
        <w:gridCol w:w="2458"/>
        <w:gridCol w:w="1060"/>
        <w:gridCol w:w="960"/>
        <w:gridCol w:w="960"/>
        <w:gridCol w:w="960"/>
        <w:gridCol w:w="1240"/>
        <w:gridCol w:w="1240"/>
      </w:tblGrid>
      <w:tr w:rsidR="00384E9B" w:rsidRPr="003909DC" w:rsidTr="00384E9B">
        <w:trPr>
          <w:trHeight w:val="288"/>
          <w:jc w:val="center"/>
        </w:trPr>
        <w:tc>
          <w:tcPr>
            <w:tcW w:w="2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powiaty</w:t>
            </w: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E9B" w:rsidRPr="003909DC" w:rsidRDefault="00384E9B" w:rsidP="00EA1CD0">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201</w:t>
            </w:r>
            <w:r w:rsidR="00EA1CD0">
              <w:rPr>
                <w:rFonts w:ascii="Calibri" w:eastAsia="Times New Roman" w:hAnsi="Calibri" w:cs="Calibri"/>
                <w:color w:val="000000"/>
                <w:sz w:val="20"/>
                <w:szCs w:val="20"/>
                <w:lang w:eastAsia="pl-PL"/>
              </w:rPr>
              <w:t>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E9B" w:rsidRPr="003909DC" w:rsidRDefault="00384E9B" w:rsidP="00EA1CD0">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201</w:t>
            </w:r>
            <w:r w:rsidR="00EA1CD0">
              <w:rPr>
                <w:rFonts w:ascii="Calibri" w:eastAsia="Times New Roman" w:hAnsi="Calibri" w:cs="Calibri"/>
                <w:color w:val="000000"/>
                <w:sz w:val="20"/>
                <w:szCs w:val="20"/>
                <w:lang w:eastAsia="pl-PL"/>
              </w:rPr>
              <w:t>4</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E9B" w:rsidRPr="003909DC" w:rsidRDefault="00384E9B" w:rsidP="00EA1CD0">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Różnica 201</w:t>
            </w:r>
            <w:r w:rsidR="00EA1CD0">
              <w:rPr>
                <w:rFonts w:ascii="Calibri" w:eastAsia="Times New Roman" w:hAnsi="Calibri" w:cs="Calibri"/>
                <w:color w:val="000000"/>
                <w:sz w:val="20"/>
                <w:szCs w:val="20"/>
                <w:lang w:eastAsia="pl-PL"/>
              </w:rPr>
              <w:t>4</w:t>
            </w:r>
            <w:r w:rsidRPr="003909DC">
              <w:rPr>
                <w:rFonts w:ascii="Calibri" w:eastAsia="Times New Roman" w:hAnsi="Calibri" w:cs="Calibri"/>
                <w:color w:val="000000"/>
                <w:sz w:val="20"/>
                <w:szCs w:val="20"/>
                <w:lang w:eastAsia="pl-PL"/>
              </w:rPr>
              <w:t>/201</w:t>
            </w:r>
            <w:r w:rsidR="00EA1CD0">
              <w:rPr>
                <w:rFonts w:ascii="Calibri" w:eastAsia="Times New Roman" w:hAnsi="Calibri" w:cs="Calibri"/>
                <w:color w:val="000000"/>
                <w:sz w:val="20"/>
                <w:szCs w:val="20"/>
                <w:lang w:eastAsia="pl-PL"/>
              </w:rPr>
              <w:t>3</w:t>
            </w:r>
            <w:r w:rsidRPr="003909DC">
              <w:rPr>
                <w:rFonts w:ascii="Calibri" w:eastAsia="Times New Roman" w:hAnsi="Calibri" w:cs="Calibri"/>
                <w:color w:val="000000"/>
                <w:sz w:val="20"/>
                <w:szCs w:val="20"/>
                <w:lang w:eastAsia="pl-PL"/>
              </w:rPr>
              <w:t xml:space="preserve"> - liczba</w:t>
            </w:r>
          </w:p>
        </w:tc>
      </w:tr>
      <w:tr w:rsidR="00384E9B" w:rsidRPr="003909DC" w:rsidTr="00384E9B">
        <w:trPr>
          <w:trHeight w:val="576"/>
          <w:jc w:val="center"/>
        </w:trPr>
        <w:tc>
          <w:tcPr>
            <w:tcW w:w="2458" w:type="dxa"/>
            <w:vMerge/>
            <w:tcBorders>
              <w:top w:val="single" w:sz="4" w:space="0" w:color="auto"/>
              <w:left w:val="single" w:sz="4" w:space="0" w:color="auto"/>
              <w:bottom w:val="single" w:sz="4" w:space="0" w:color="auto"/>
              <w:right w:val="nil"/>
            </w:tcBorders>
            <w:shd w:val="clear" w:color="auto" w:fill="auto"/>
            <w:noWrap/>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ogółem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 tym kobiety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ogółem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 tym kobiety</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bezrobotni ogółem</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384E9B">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 tym kobiety</w:t>
            </w:r>
          </w:p>
        </w:tc>
      </w:tr>
      <w:tr w:rsidR="00384E9B" w:rsidRPr="003909DC" w:rsidTr="00384E9B">
        <w:trPr>
          <w:trHeight w:val="300"/>
          <w:jc w:val="center"/>
        </w:trPr>
        <w:tc>
          <w:tcPr>
            <w:tcW w:w="2458" w:type="dxa"/>
            <w:tcBorders>
              <w:top w:val="single" w:sz="4" w:space="0" w:color="auto"/>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gorzowski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813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378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323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081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-490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-297</w:t>
            </w:r>
          </w:p>
        </w:tc>
      </w:tr>
      <w:tr w:rsidR="00384E9B" w:rsidRPr="003909DC" w:rsidTr="003B7ACC">
        <w:trPr>
          <w:trHeight w:val="300"/>
          <w:jc w:val="center"/>
        </w:trPr>
        <w:tc>
          <w:tcPr>
            <w:tcW w:w="2458" w:type="dxa"/>
            <w:tcBorders>
              <w:top w:val="single" w:sz="4" w:space="0" w:color="auto"/>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Gorzów Wielkopolski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EA1CD0">
              <w:rPr>
                <w:rFonts w:ascii="Calibri" w:eastAsia="Times New Roman" w:hAnsi="Calibri" w:cs="Calibri"/>
                <w:color w:val="000000"/>
                <w:sz w:val="20"/>
                <w:szCs w:val="20"/>
                <w:lang w:eastAsia="pl-PL"/>
              </w:rPr>
              <w:t>942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268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EA1CD0">
              <w:rPr>
                <w:rFonts w:ascii="Calibri" w:eastAsia="Times New Roman" w:hAnsi="Calibri" w:cs="Calibri"/>
                <w:color w:val="000000"/>
                <w:sz w:val="20"/>
                <w:szCs w:val="20"/>
                <w:lang w:eastAsia="pl-PL"/>
              </w:rPr>
              <w:t>052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1845</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-890</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-423</w:t>
            </w:r>
          </w:p>
        </w:tc>
      </w:tr>
      <w:tr w:rsidR="00384E9B" w:rsidRPr="003909DC" w:rsidTr="00384E9B">
        <w:trPr>
          <w:trHeight w:val="300"/>
          <w:jc w:val="center"/>
        </w:trPr>
        <w:tc>
          <w:tcPr>
            <w:tcW w:w="2458" w:type="dxa"/>
            <w:tcBorders>
              <w:top w:val="single" w:sz="4" w:space="0" w:color="auto"/>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krośnieński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3008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13</w:t>
            </w:r>
            <w:r w:rsidR="00EA1CD0">
              <w:rPr>
                <w:rFonts w:ascii="Calibri" w:eastAsia="Times New Roman" w:hAnsi="Calibri" w:cs="Calibri"/>
                <w:color w:val="000000"/>
                <w:sz w:val="20"/>
                <w:szCs w:val="20"/>
                <w:lang w:eastAsia="pl-PL"/>
              </w:rPr>
              <w:t>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2464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074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-544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-244</w:t>
            </w:r>
          </w:p>
        </w:tc>
      </w:tr>
      <w:tr w:rsidR="00384E9B" w:rsidRPr="003909DC" w:rsidTr="00384E9B">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międzyrzecki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3074</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386</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2791</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270</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-283</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-116</w:t>
            </w:r>
          </w:p>
        </w:tc>
      </w:tr>
      <w:tr w:rsidR="00384E9B" w:rsidRPr="003909DC" w:rsidTr="00384E9B">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nowosolski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4114</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867</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3539</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517</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-575</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-350</w:t>
            </w:r>
          </w:p>
        </w:tc>
      </w:tr>
      <w:tr w:rsidR="00384E9B" w:rsidRPr="003909DC" w:rsidTr="00384E9B">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słubicki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104</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9</w:t>
            </w:r>
            <w:r w:rsidR="00EA1CD0">
              <w:rPr>
                <w:rFonts w:ascii="Calibri" w:eastAsia="Times New Roman" w:hAnsi="Calibri" w:cs="Calibri"/>
                <w:color w:val="000000"/>
                <w:sz w:val="20"/>
                <w:szCs w:val="20"/>
                <w:lang w:eastAsia="pl-PL"/>
              </w:rPr>
              <w:t>51</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1803</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812</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-301</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-139</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strzelecko-drezdenecki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895</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13</w:t>
            </w:r>
            <w:r w:rsidR="00EA1CD0">
              <w:rPr>
                <w:rFonts w:ascii="Calibri" w:eastAsia="Times New Roman" w:hAnsi="Calibri" w:cs="Calibri"/>
                <w:color w:val="000000"/>
                <w:sz w:val="20"/>
                <w:szCs w:val="20"/>
                <w:lang w:eastAsia="pl-PL"/>
              </w:rPr>
              <w:t>48</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610</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223</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285</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-125</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sulęciński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18</w:t>
            </w:r>
            <w:r w:rsidR="00EA1CD0">
              <w:rPr>
                <w:rFonts w:ascii="Calibri" w:eastAsia="Times New Roman" w:hAnsi="Calibri" w:cs="Calibri"/>
                <w:color w:val="000000"/>
                <w:sz w:val="20"/>
                <w:szCs w:val="20"/>
                <w:lang w:eastAsia="pl-PL"/>
              </w:rPr>
              <w:t>02</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799</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557</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675</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24</w:t>
            </w:r>
            <w:r w:rsidRPr="003909DC">
              <w:rPr>
                <w:rFonts w:ascii="Calibri" w:eastAsia="Times New Roman" w:hAnsi="Calibri" w:cs="Calibri"/>
                <w:color w:val="000000"/>
                <w:sz w:val="20"/>
                <w:szCs w:val="20"/>
                <w:lang w:eastAsia="pl-PL"/>
              </w:rPr>
              <w:t>5</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124</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świebodziński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216</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962</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1862</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818</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-3</w:t>
            </w:r>
            <w:r w:rsidR="003B7ACC">
              <w:rPr>
                <w:rFonts w:ascii="Calibri" w:eastAsia="Times New Roman" w:hAnsi="Calibri" w:cs="Calibri"/>
                <w:color w:val="000000"/>
                <w:sz w:val="20"/>
                <w:szCs w:val="20"/>
                <w:lang w:eastAsia="pl-PL"/>
              </w:rPr>
              <w:t>54</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144</w:t>
            </w:r>
          </w:p>
        </w:tc>
      </w:tr>
      <w:tr w:rsidR="00384E9B" w:rsidRPr="003909DC" w:rsidTr="00384E9B">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wschowski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846</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816</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391</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579</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-455</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B7ACC"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-237</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zielonogórski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3</w:t>
            </w:r>
            <w:r w:rsidR="00EA1CD0">
              <w:rPr>
                <w:rFonts w:ascii="Calibri" w:eastAsia="Times New Roman" w:hAnsi="Calibri" w:cs="Calibri"/>
                <w:color w:val="000000"/>
                <w:sz w:val="20"/>
                <w:szCs w:val="20"/>
                <w:lang w:eastAsia="pl-PL"/>
              </w:rPr>
              <w:t>729</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17</w:t>
            </w:r>
            <w:r w:rsidR="00EA1CD0">
              <w:rPr>
                <w:rFonts w:ascii="Calibri" w:eastAsia="Times New Roman" w:hAnsi="Calibri" w:cs="Calibri"/>
                <w:color w:val="000000"/>
                <w:sz w:val="20"/>
                <w:szCs w:val="20"/>
                <w:lang w:eastAsia="pl-PL"/>
              </w:rPr>
              <w:t>23</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3</w:t>
            </w:r>
            <w:r w:rsidR="00EA1CD0">
              <w:rPr>
                <w:rFonts w:ascii="Calibri" w:eastAsia="Times New Roman" w:hAnsi="Calibri" w:cs="Calibri"/>
                <w:color w:val="000000"/>
                <w:sz w:val="20"/>
                <w:szCs w:val="20"/>
                <w:lang w:eastAsia="pl-PL"/>
              </w:rPr>
              <w:t>385</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601</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34</w:t>
            </w:r>
            <w:r w:rsidRPr="003909DC">
              <w:rPr>
                <w:rFonts w:ascii="Calibri" w:eastAsia="Times New Roman" w:hAnsi="Calibri" w:cs="Calibri"/>
                <w:color w:val="000000"/>
                <w:sz w:val="20"/>
                <w:szCs w:val="20"/>
                <w:lang w:eastAsia="pl-PL"/>
              </w:rPr>
              <w:t>4</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122</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Zielona Góra</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EA1CD0">
              <w:rPr>
                <w:rFonts w:ascii="Calibri" w:eastAsia="Times New Roman" w:hAnsi="Calibri" w:cs="Calibri"/>
                <w:color w:val="000000"/>
                <w:sz w:val="20"/>
                <w:szCs w:val="20"/>
                <w:lang w:eastAsia="pl-PL"/>
              </w:rPr>
              <w:t>007</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1970</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3577</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EA1CD0">
              <w:rPr>
                <w:rFonts w:ascii="Calibri" w:eastAsia="Times New Roman" w:hAnsi="Calibri" w:cs="Calibri"/>
                <w:color w:val="000000"/>
                <w:sz w:val="20"/>
                <w:szCs w:val="20"/>
                <w:lang w:eastAsia="pl-PL"/>
              </w:rPr>
              <w:t>784</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430</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-1</w:t>
            </w:r>
            <w:r w:rsidR="003B7ACC">
              <w:rPr>
                <w:rFonts w:ascii="Calibri" w:eastAsia="Times New Roman" w:hAnsi="Calibri" w:cs="Calibri"/>
                <w:color w:val="000000"/>
                <w:sz w:val="20"/>
                <w:szCs w:val="20"/>
                <w:lang w:eastAsia="pl-PL"/>
              </w:rPr>
              <w:t>86</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żagański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EA1CD0">
              <w:rPr>
                <w:rFonts w:ascii="Calibri" w:eastAsia="Times New Roman" w:hAnsi="Calibri" w:cs="Calibri"/>
                <w:color w:val="000000"/>
                <w:sz w:val="20"/>
                <w:szCs w:val="20"/>
                <w:lang w:eastAsia="pl-PL"/>
              </w:rPr>
              <w:t>540</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150</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3547</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1669</w:t>
            </w:r>
          </w:p>
        </w:tc>
        <w:tc>
          <w:tcPr>
            <w:tcW w:w="1240" w:type="dxa"/>
            <w:tcBorders>
              <w:top w:val="nil"/>
              <w:left w:val="nil"/>
              <w:bottom w:val="single" w:sz="4" w:space="0" w:color="auto"/>
              <w:right w:val="single" w:sz="4" w:space="0" w:color="auto"/>
            </w:tcBorders>
            <w:shd w:val="clear" w:color="auto" w:fill="D9D9D9" w:themeFill="background1" w:themeFillShade="D9"/>
            <w:noWrap/>
            <w:vAlign w:val="bottom"/>
            <w:hideMark/>
          </w:tcPr>
          <w:p w:rsidR="00384E9B" w:rsidRPr="003909DC" w:rsidRDefault="003B7ACC" w:rsidP="003B7ACC">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-993</w:t>
            </w:r>
          </w:p>
        </w:tc>
        <w:tc>
          <w:tcPr>
            <w:tcW w:w="1240" w:type="dxa"/>
            <w:tcBorders>
              <w:top w:val="nil"/>
              <w:left w:val="nil"/>
              <w:bottom w:val="single" w:sz="4" w:space="0" w:color="auto"/>
              <w:right w:val="single" w:sz="4" w:space="0" w:color="auto"/>
            </w:tcBorders>
            <w:shd w:val="clear" w:color="auto" w:fill="D9D9D9" w:themeFill="background1" w:themeFillShade="D9"/>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481</w:t>
            </w:r>
          </w:p>
        </w:tc>
      </w:tr>
      <w:tr w:rsidR="00384E9B" w:rsidRPr="003909DC" w:rsidTr="003B7ACC">
        <w:trPr>
          <w:trHeight w:val="300"/>
          <w:jc w:val="center"/>
        </w:trPr>
        <w:tc>
          <w:tcPr>
            <w:tcW w:w="2458" w:type="dxa"/>
            <w:tcBorders>
              <w:top w:val="nil"/>
              <w:left w:val="single" w:sz="4" w:space="0" w:color="auto"/>
              <w:bottom w:val="single" w:sz="4" w:space="0" w:color="auto"/>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żarski</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EA1CD0">
              <w:rPr>
                <w:rFonts w:ascii="Calibri" w:eastAsia="Times New Roman" w:hAnsi="Calibri" w:cs="Calibri"/>
                <w:color w:val="000000"/>
                <w:sz w:val="20"/>
                <w:szCs w:val="20"/>
                <w:lang w:eastAsia="pl-PL"/>
              </w:rPr>
              <w:t>459</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w:t>
            </w:r>
            <w:r w:rsidR="00EA1CD0">
              <w:rPr>
                <w:rFonts w:ascii="Calibri" w:eastAsia="Times New Roman" w:hAnsi="Calibri" w:cs="Calibri"/>
                <w:color w:val="000000"/>
                <w:sz w:val="20"/>
                <w:szCs w:val="20"/>
                <w:lang w:eastAsia="pl-PL"/>
              </w:rPr>
              <w:t>092</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3935</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1882</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524</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210</w:t>
            </w:r>
          </w:p>
        </w:tc>
      </w:tr>
      <w:tr w:rsidR="00384E9B" w:rsidRPr="003909DC" w:rsidTr="003B7ACC">
        <w:trPr>
          <w:trHeight w:val="300"/>
          <w:jc w:val="center"/>
        </w:trPr>
        <w:tc>
          <w:tcPr>
            <w:tcW w:w="2458" w:type="dxa"/>
            <w:tcBorders>
              <w:top w:val="nil"/>
              <w:left w:val="single" w:sz="4" w:space="0" w:color="auto"/>
              <w:bottom w:val="single" w:sz="4" w:space="0" w:color="000000"/>
              <w:right w:val="nil"/>
            </w:tcBorders>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Razem</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EA1CD0">
              <w:rPr>
                <w:rFonts w:ascii="Calibri" w:eastAsia="Times New Roman" w:hAnsi="Calibri" w:cs="Calibri"/>
                <w:color w:val="000000"/>
                <w:sz w:val="20"/>
                <w:szCs w:val="20"/>
                <w:lang w:eastAsia="pl-PL"/>
              </w:rPr>
              <w:t>549</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384E9B" w:rsidP="00EA1CD0">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21</w:t>
            </w:r>
            <w:r w:rsidR="00EA1CD0">
              <w:rPr>
                <w:rFonts w:ascii="Calibri" w:eastAsia="Times New Roman" w:hAnsi="Calibri" w:cs="Calibri"/>
                <w:color w:val="000000"/>
                <w:sz w:val="20"/>
                <w:szCs w:val="20"/>
                <w:lang w:eastAsia="pl-PL"/>
              </w:rPr>
              <w:t>028</w:t>
            </w:r>
          </w:p>
        </w:tc>
        <w:tc>
          <w:tcPr>
            <w:tcW w:w="960" w:type="dxa"/>
            <w:tcBorders>
              <w:top w:val="nil"/>
              <w:left w:val="nil"/>
              <w:bottom w:val="single" w:sz="4" w:space="0" w:color="auto"/>
              <w:right w:val="single" w:sz="4" w:space="0" w:color="auto"/>
            </w:tcBorders>
            <w:shd w:val="clear" w:color="auto" w:fill="auto"/>
            <w:noWrap/>
            <w:vAlign w:val="bottom"/>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38836</w:t>
            </w:r>
          </w:p>
        </w:tc>
        <w:tc>
          <w:tcPr>
            <w:tcW w:w="960" w:type="dxa"/>
            <w:tcBorders>
              <w:top w:val="nil"/>
              <w:left w:val="nil"/>
              <w:bottom w:val="single" w:sz="4" w:space="0" w:color="auto"/>
              <w:right w:val="single" w:sz="4" w:space="0" w:color="auto"/>
            </w:tcBorders>
            <w:shd w:val="clear" w:color="auto" w:fill="auto"/>
            <w:vAlign w:val="center"/>
            <w:hideMark/>
          </w:tcPr>
          <w:p w:rsidR="00384E9B" w:rsidRPr="003909DC" w:rsidRDefault="00EA1CD0"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17830</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6713</w:t>
            </w:r>
          </w:p>
        </w:tc>
        <w:tc>
          <w:tcPr>
            <w:tcW w:w="1240" w:type="dxa"/>
            <w:tcBorders>
              <w:top w:val="nil"/>
              <w:left w:val="nil"/>
              <w:bottom w:val="single" w:sz="4" w:space="0" w:color="auto"/>
              <w:right w:val="single" w:sz="4" w:space="0" w:color="auto"/>
            </w:tcBorders>
            <w:shd w:val="clear" w:color="auto" w:fill="auto"/>
            <w:noWrap/>
            <w:vAlign w:val="bottom"/>
            <w:hideMark/>
          </w:tcPr>
          <w:p w:rsidR="00384E9B" w:rsidRPr="003909DC" w:rsidRDefault="00384E9B" w:rsidP="003B7ACC">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t>
            </w:r>
            <w:r w:rsidR="003B7ACC">
              <w:rPr>
                <w:rFonts w:ascii="Calibri" w:eastAsia="Times New Roman" w:hAnsi="Calibri" w:cs="Calibri"/>
                <w:color w:val="000000"/>
                <w:sz w:val="20"/>
                <w:szCs w:val="20"/>
                <w:lang w:eastAsia="pl-PL"/>
              </w:rPr>
              <w:t>3198</w:t>
            </w:r>
          </w:p>
        </w:tc>
      </w:tr>
    </w:tbl>
    <w:p w:rsidR="00384E9B" w:rsidRPr="0059720A" w:rsidRDefault="00384E9B" w:rsidP="00384E9B">
      <w:pPr>
        <w:spacing w:after="0" w:line="240" w:lineRule="auto"/>
        <w:jc w:val="center"/>
        <w:rPr>
          <w:i/>
          <w:sz w:val="16"/>
          <w:szCs w:val="16"/>
        </w:rPr>
      </w:pPr>
      <w:r w:rsidRPr="0059720A">
        <w:rPr>
          <w:i/>
          <w:sz w:val="16"/>
          <w:szCs w:val="16"/>
        </w:rPr>
        <w:t>Źródło: opracowanie własne na podstawie danych z powiatowych urzędów pracy.</w:t>
      </w:r>
    </w:p>
    <w:p w:rsidR="007A472F" w:rsidRDefault="007A472F" w:rsidP="00602469">
      <w:pPr>
        <w:spacing w:after="0" w:line="240" w:lineRule="auto"/>
      </w:pPr>
    </w:p>
    <w:p w:rsidR="007A472F" w:rsidRDefault="007A472F" w:rsidP="00602469">
      <w:pPr>
        <w:spacing w:after="0" w:line="240" w:lineRule="auto"/>
      </w:pPr>
    </w:p>
    <w:p w:rsidR="007A472F" w:rsidRDefault="007A472F" w:rsidP="00602469">
      <w:pPr>
        <w:spacing w:after="0" w:line="240" w:lineRule="auto"/>
      </w:pPr>
    </w:p>
    <w:p w:rsidR="00384E9B" w:rsidRDefault="00384E9B" w:rsidP="00384E9B">
      <w:pPr>
        <w:spacing w:after="0" w:line="240" w:lineRule="auto"/>
        <w:jc w:val="both"/>
      </w:pPr>
      <w:r>
        <w:t>Spadek napływu</w:t>
      </w:r>
      <w:r w:rsidR="00261798">
        <w:t xml:space="preserve"> bezrobotnych ogółem i wśród kobiet wystąpił we wszystkich powiatach, największy w powiatach: żagańskim (spadek o 993 osoby oraz 481 kobiet) i grodzkim Gorzów Wielkopolski (o 890 osób oraz 423 kobiety). </w:t>
      </w:r>
    </w:p>
    <w:p w:rsidR="007A472F" w:rsidRDefault="007A472F" w:rsidP="00602469">
      <w:pPr>
        <w:spacing w:after="0" w:line="240" w:lineRule="auto"/>
      </w:pPr>
    </w:p>
    <w:p w:rsidR="006B6EEB" w:rsidRDefault="00261798" w:rsidP="00566902">
      <w:pPr>
        <w:spacing w:after="0" w:line="240" w:lineRule="auto"/>
        <w:jc w:val="both"/>
      </w:pPr>
      <w:r>
        <w:t xml:space="preserve">Analizując odsetek kobiet w całym napływie do bezrobocia </w:t>
      </w:r>
      <w:r w:rsidR="003B0300">
        <w:t xml:space="preserve">obserwuje się, iż w żadnym powiecie nie przekroczył on 50%, analogicznie </w:t>
      </w:r>
      <w:r w:rsidR="00C0685F">
        <w:t>jak w</w:t>
      </w:r>
      <w:r w:rsidR="003B0300">
        <w:t xml:space="preserve"> I półrocz</w:t>
      </w:r>
      <w:r w:rsidR="00276C12">
        <w:t>u</w:t>
      </w:r>
      <w:r w:rsidR="003B0300">
        <w:t xml:space="preserve"> 2013 r. </w:t>
      </w:r>
    </w:p>
    <w:p w:rsidR="006B6EEB" w:rsidRDefault="006B6EEB" w:rsidP="00602469">
      <w:pPr>
        <w:spacing w:after="0" w:line="240" w:lineRule="auto"/>
      </w:pPr>
    </w:p>
    <w:p w:rsidR="00566902" w:rsidRPr="003754B2" w:rsidRDefault="00566902" w:rsidP="00566902">
      <w:pPr>
        <w:pStyle w:val="Legenda"/>
        <w:jc w:val="center"/>
        <w:rPr>
          <w:color w:val="000000" w:themeColor="text1"/>
          <w:sz w:val="20"/>
          <w:szCs w:val="20"/>
        </w:rPr>
      </w:pPr>
      <w:bookmarkStart w:id="5" w:name="_Toc402268789"/>
      <w:r w:rsidRPr="003754B2">
        <w:rPr>
          <w:color w:val="000000" w:themeColor="text1"/>
          <w:sz w:val="20"/>
          <w:szCs w:val="20"/>
        </w:rPr>
        <w:t xml:space="preserve">Tabela </w:t>
      </w:r>
      <w:r w:rsidR="00283F7C" w:rsidRPr="003754B2">
        <w:rPr>
          <w:color w:val="000000" w:themeColor="text1"/>
          <w:sz w:val="20"/>
          <w:szCs w:val="20"/>
        </w:rPr>
        <w:fldChar w:fldCharType="begin"/>
      </w:r>
      <w:r w:rsidRPr="003754B2">
        <w:rPr>
          <w:color w:val="000000" w:themeColor="text1"/>
          <w:sz w:val="20"/>
          <w:szCs w:val="20"/>
        </w:rPr>
        <w:instrText xml:space="preserve"> SEQ Tabela \* ARABIC </w:instrText>
      </w:r>
      <w:r w:rsidR="00283F7C" w:rsidRPr="003754B2">
        <w:rPr>
          <w:color w:val="000000" w:themeColor="text1"/>
          <w:sz w:val="20"/>
          <w:szCs w:val="20"/>
        </w:rPr>
        <w:fldChar w:fldCharType="separate"/>
      </w:r>
      <w:r w:rsidR="005E0F79">
        <w:rPr>
          <w:noProof/>
          <w:color w:val="000000" w:themeColor="text1"/>
          <w:sz w:val="20"/>
          <w:szCs w:val="20"/>
        </w:rPr>
        <w:t>4</w:t>
      </w:r>
      <w:r w:rsidR="00283F7C" w:rsidRPr="003754B2">
        <w:rPr>
          <w:color w:val="000000" w:themeColor="text1"/>
          <w:sz w:val="20"/>
          <w:szCs w:val="20"/>
        </w:rPr>
        <w:fldChar w:fldCharType="end"/>
      </w:r>
      <w:r w:rsidRPr="003754B2">
        <w:rPr>
          <w:color w:val="000000" w:themeColor="text1"/>
          <w:sz w:val="20"/>
          <w:szCs w:val="20"/>
        </w:rPr>
        <w:t>. Udział kobiet w napływie ogółem według powiatów – I półrocze danego roku</w:t>
      </w:r>
      <w:bookmarkEnd w:id="5"/>
    </w:p>
    <w:tbl>
      <w:tblPr>
        <w:tblW w:w="46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0"/>
        <w:gridCol w:w="1240"/>
        <w:gridCol w:w="1240"/>
      </w:tblGrid>
      <w:tr w:rsidR="00384E9B" w:rsidRPr="003909DC" w:rsidTr="003B0300">
        <w:trPr>
          <w:trHeight w:val="288"/>
          <w:jc w:val="center"/>
        </w:trPr>
        <w:tc>
          <w:tcPr>
            <w:tcW w:w="2180" w:type="dxa"/>
            <w:vMerge w:val="restart"/>
            <w:shd w:val="clear" w:color="auto" w:fill="auto"/>
            <w:noWrap/>
            <w:vAlign w:val="center"/>
            <w:hideMark/>
          </w:tcPr>
          <w:p w:rsidR="00384E9B" w:rsidRPr="003909DC" w:rsidRDefault="003B0300" w:rsidP="003B0300">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w:t>
            </w:r>
            <w:r w:rsidR="006B6EEB" w:rsidRPr="003909DC">
              <w:rPr>
                <w:rFonts w:ascii="Calibri" w:eastAsia="Times New Roman" w:hAnsi="Calibri" w:cs="Calibri"/>
                <w:color w:val="000000"/>
                <w:sz w:val="20"/>
                <w:szCs w:val="20"/>
                <w:lang w:eastAsia="pl-PL"/>
              </w:rPr>
              <w:t>owiaty</w:t>
            </w:r>
          </w:p>
        </w:tc>
        <w:tc>
          <w:tcPr>
            <w:tcW w:w="2480" w:type="dxa"/>
            <w:gridSpan w:val="2"/>
            <w:shd w:val="clear" w:color="auto" w:fill="auto"/>
            <w:noWrap/>
            <w:vAlign w:val="center"/>
            <w:hideMark/>
          </w:tcPr>
          <w:p w:rsidR="00384E9B" w:rsidRPr="003909DC" w:rsidRDefault="00384E9B" w:rsidP="003B0300">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Udział kobiet w ogółem</w:t>
            </w:r>
          </w:p>
        </w:tc>
      </w:tr>
      <w:tr w:rsidR="00384E9B" w:rsidRPr="003909DC" w:rsidTr="003B0300">
        <w:trPr>
          <w:trHeight w:val="576"/>
          <w:jc w:val="center"/>
        </w:trPr>
        <w:tc>
          <w:tcPr>
            <w:tcW w:w="2180" w:type="dxa"/>
            <w:vMerge/>
            <w:shd w:val="clear" w:color="auto" w:fill="auto"/>
            <w:noWrap/>
            <w:vAlign w:val="center"/>
            <w:hideMark/>
          </w:tcPr>
          <w:p w:rsidR="00384E9B" w:rsidRPr="003909DC" w:rsidRDefault="00384E9B" w:rsidP="003B0300">
            <w:pPr>
              <w:spacing w:after="0" w:line="240" w:lineRule="auto"/>
              <w:jc w:val="center"/>
              <w:rPr>
                <w:rFonts w:ascii="Calibri" w:eastAsia="Times New Roman" w:hAnsi="Calibri" w:cs="Calibri"/>
                <w:color w:val="000000"/>
                <w:sz w:val="20"/>
                <w:szCs w:val="20"/>
                <w:lang w:eastAsia="pl-PL"/>
              </w:rPr>
            </w:pPr>
          </w:p>
        </w:tc>
        <w:tc>
          <w:tcPr>
            <w:tcW w:w="1240" w:type="dxa"/>
            <w:shd w:val="clear" w:color="auto" w:fill="auto"/>
            <w:noWrap/>
            <w:vAlign w:val="center"/>
            <w:hideMark/>
          </w:tcPr>
          <w:p w:rsidR="00384E9B" w:rsidRPr="003909DC" w:rsidRDefault="00384E9B" w:rsidP="003B0300">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201</w:t>
            </w:r>
            <w:r w:rsidR="003B7ACC">
              <w:rPr>
                <w:rFonts w:ascii="Calibri" w:eastAsia="Times New Roman" w:hAnsi="Calibri" w:cs="Calibri"/>
                <w:color w:val="000000"/>
                <w:sz w:val="20"/>
                <w:szCs w:val="20"/>
                <w:lang w:eastAsia="pl-PL"/>
              </w:rPr>
              <w:t>3</w:t>
            </w:r>
          </w:p>
        </w:tc>
        <w:tc>
          <w:tcPr>
            <w:tcW w:w="1240" w:type="dxa"/>
            <w:shd w:val="clear" w:color="auto" w:fill="auto"/>
            <w:noWrap/>
            <w:vAlign w:val="center"/>
            <w:hideMark/>
          </w:tcPr>
          <w:p w:rsidR="00384E9B" w:rsidRPr="003909DC" w:rsidRDefault="00384E9B" w:rsidP="003B0300">
            <w:pPr>
              <w:spacing w:after="0" w:line="240" w:lineRule="auto"/>
              <w:jc w:val="center"/>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201</w:t>
            </w:r>
            <w:r w:rsidR="003B7ACC">
              <w:rPr>
                <w:rFonts w:ascii="Calibri" w:eastAsia="Times New Roman" w:hAnsi="Calibri" w:cs="Calibri"/>
                <w:color w:val="000000"/>
                <w:sz w:val="20"/>
                <w:szCs w:val="20"/>
                <w:lang w:eastAsia="pl-PL"/>
              </w:rPr>
              <w:t>4</w:t>
            </w:r>
          </w:p>
        </w:tc>
      </w:tr>
      <w:tr w:rsidR="00384E9B" w:rsidRPr="003909DC" w:rsidTr="00477648">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gorzowski</w:t>
            </w:r>
          </w:p>
        </w:tc>
        <w:tc>
          <w:tcPr>
            <w:tcW w:w="1240" w:type="dxa"/>
            <w:shd w:val="clear" w:color="auto" w:fill="auto"/>
            <w:noWrap/>
            <w:vAlign w:val="bottom"/>
            <w:hideMark/>
          </w:tcPr>
          <w:p w:rsidR="00384E9B" w:rsidRPr="003909DC" w:rsidRDefault="00477648"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49,0</w:t>
            </w:r>
            <w:r w:rsidR="00384E9B"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6,5</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Gorzów Wielkopolski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477648">
              <w:rPr>
                <w:rFonts w:ascii="Calibri" w:eastAsia="Times New Roman" w:hAnsi="Calibri" w:cs="Calibri"/>
                <w:color w:val="000000"/>
                <w:sz w:val="20"/>
                <w:szCs w:val="20"/>
                <w:lang w:eastAsia="pl-PL"/>
              </w:rPr>
              <w:t>9</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477648">
              <w:rPr>
                <w:rFonts w:ascii="Calibri" w:eastAsia="Times New Roman" w:hAnsi="Calibri" w:cs="Calibri"/>
                <w:color w:val="000000"/>
                <w:sz w:val="20"/>
                <w:szCs w:val="20"/>
                <w:lang w:eastAsia="pl-PL"/>
              </w:rPr>
              <w:t>5</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krośnieński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3,8</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43,</w:t>
            </w:r>
            <w:r w:rsidR="00477648">
              <w:rPr>
                <w:rFonts w:ascii="Calibri" w:eastAsia="Times New Roman" w:hAnsi="Calibri" w:cs="Calibri"/>
                <w:color w:val="000000"/>
                <w:sz w:val="20"/>
                <w:szCs w:val="20"/>
                <w:lang w:eastAsia="pl-PL"/>
              </w:rPr>
              <w:t>6</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międzyrzecki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477648">
              <w:rPr>
                <w:rFonts w:ascii="Calibri" w:eastAsia="Times New Roman" w:hAnsi="Calibri" w:cs="Calibri"/>
                <w:color w:val="000000"/>
                <w:sz w:val="20"/>
                <w:szCs w:val="20"/>
                <w:lang w:eastAsia="pl-PL"/>
              </w:rPr>
              <w:t>1</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477648">
              <w:rPr>
                <w:rFonts w:ascii="Calibri" w:eastAsia="Times New Roman" w:hAnsi="Calibri" w:cs="Calibri"/>
                <w:color w:val="000000"/>
                <w:sz w:val="20"/>
                <w:szCs w:val="20"/>
                <w:lang w:eastAsia="pl-PL"/>
              </w:rPr>
              <w:t>5</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nowosolski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5,4</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2,9</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słubicki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477648">
              <w:rPr>
                <w:rFonts w:ascii="Calibri" w:eastAsia="Times New Roman" w:hAnsi="Calibri" w:cs="Calibri"/>
                <w:color w:val="000000"/>
                <w:sz w:val="20"/>
                <w:szCs w:val="20"/>
                <w:lang w:eastAsia="pl-PL"/>
              </w:rPr>
              <w:t>2</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45,</w:t>
            </w:r>
            <w:r w:rsidR="00477648">
              <w:rPr>
                <w:rFonts w:ascii="Calibri" w:eastAsia="Times New Roman" w:hAnsi="Calibri" w:cs="Calibri"/>
                <w:color w:val="000000"/>
                <w:sz w:val="20"/>
                <w:szCs w:val="20"/>
                <w:lang w:eastAsia="pl-PL"/>
              </w:rPr>
              <w:t>0</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strzelecko-drezdenecki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6,6</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46,</w:t>
            </w:r>
            <w:r w:rsidR="00477648">
              <w:rPr>
                <w:rFonts w:ascii="Calibri" w:eastAsia="Times New Roman" w:hAnsi="Calibri" w:cs="Calibri"/>
                <w:color w:val="000000"/>
                <w:sz w:val="20"/>
                <w:szCs w:val="20"/>
                <w:lang w:eastAsia="pl-PL"/>
              </w:rPr>
              <w:t>9</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sulęciński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4,3</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3</w:t>
            </w:r>
            <w:r w:rsidRPr="003909DC">
              <w:rPr>
                <w:rFonts w:ascii="Calibri" w:eastAsia="Times New Roman" w:hAnsi="Calibri" w:cs="Calibri"/>
                <w:color w:val="000000"/>
                <w:sz w:val="20"/>
                <w:szCs w:val="20"/>
                <w:lang w:eastAsia="pl-PL"/>
              </w:rPr>
              <w:t>,3%</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świebodziński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3,4</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43,</w:t>
            </w:r>
            <w:r w:rsidR="00477648">
              <w:rPr>
                <w:rFonts w:ascii="Calibri" w:eastAsia="Times New Roman" w:hAnsi="Calibri" w:cs="Calibri"/>
                <w:color w:val="000000"/>
                <w:sz w:val="20"/>
                <w:szCs w:val="20"/>
                <w:lang w:eastAsia="pl-PL"/>
              </w:rPr>
              <w:t>9</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wschowski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4,2</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1,6</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zielonogórski</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6,2</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7,3</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Zielona Góra</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9</w:t>
            </w:r>
            <w:r w:rsidRPr="003909DC">
              <w:rPr>
                <w:rFonts w:ascii="Calibri" w:eastAsia="Times New Roman" w:hAnsi="Calibri" w:cs="Calibri"/>
                <w:color w:val="000000"/>
                <w:sz w:val="20"/>
                <w:szCs w:val="20"/>
                <w:lang w:eastAsia="pl-PL"/>
              </w:rPr>
              <w:t>,2%</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49,</w:t>
            </w:r>
            <w:r w:rsidR="00477648">
              <w:rPr>
                <w:rFonts w:ascii="Calibri" w:eastAsia="Times New Roman" w:hAnsi="Calibri" w:cs="Calibri"/>
                <w:color w:val="000000"/>
                <w:sz w:val="20"/>
                <w:szCs w:val="20"/>
                <w:lang w:eastAsia="pl-PL"/>
              </w:rPr>
              <w:t>9</w:t>
            </w:r>
            <w:r w:rsidRPr="003909DC">
              <w:rPr>
                <w:rFonts w:ascii="Calibri" w:eastAsia="Times New Roman" w:hAnsi="Calibri" w:cs="Calibri"/>
                <w:color w:val="000000"/>
                <w:sz w:val="20"/>
                <w:szCs w:val="20"/>
                <w:lang w:eastAsia="pl-PL"/>
              </w:rPr>
              <w:t>%</w:t>
            </w:r>
          </w:p>
        </w:tc>
      </w:tr>
      <w:tr w:rsidR="00384E9B" w:rsidRPr="003909DC" w:rsidTr="00477648">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żagański</w:t>
            </w:r>
          </w:p>
        </w:tc>
        <w:tc>
          <w:tcPr>
            <w:tcW w:w="1240" w:type="dxa"/>
            <w:shd w:val="clear" w:color="auto" w:fill="auto"/>
            <w:noWrap/>
            <w:vAlign w:val="bottom"/>
            <w:hideMark/>
          </w:tcPr>
          <w:p w:rsidR="00384E9B" w:rsidRPr="003909DC" w:rsidRDefault="00477648" w:rsidP="00384E9B">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47,4</w:t>
            </w:r>
            <w:r w:rsidR="00384E9B"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47,</w:t>
            </w:r>
            <w:r w:rsidR="00477648">
              <w:rPr>
                <w:rFonts w:ascii="Calibri" w:eastAsia="Times New Roman" w:hAnsi="Calibri" w:cs="Calibri"/>
                <w:color w:val="000000"/>
                <w:sz w:val="20"/>
                <w:szCs w:val="20"/>
                <w:lang w:eastAsia="pl-PL"/>
              </w:rPr>
              <w:t>1</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żarski</w:t>
            </w:r>
          </w:p>
        </w:tc>
        <w:tc>
          <w:tcPr>
            <w:tcW w:w="1240" w:type="dxa"/>
            <w:shd w:val="clear" w:color="auto" w:fill="auto"/>
            <w:noWrap/>
            <w:vAlign w:val="bottom"/>
            <w:hideMark/>
          </w:tcPr>
          <w:p w:rsidR="00384E9B" w:rsidRPr="003909DC" w:rsidRDefault="00384E9B" w:rsidP="00384E9B">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46,9%</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7,8</w:t>
            </w:r>
            <w:r w:rsidRPr="003909DC">
              <w:rPr>
                <w:rFonts w:ascii="Calibri" w:eastAsia="Times New Roman" w:hAnsi="Calibri" w:cs="Calibri"/>
                <w:color w:val="000000"/>
                <w:sz w:val="20"/>
                <w:szCs w:val="20"/>
                <w:lang w:eastAsia="pl-PL"/>
              </w:rPr>
              <w:t>%</w:t>
            </w:r>
          </w:p>
        </w:tc>
      </w:tr>
      <w:tr w:rsidR="00384E9B" w:rsidRPr="003909DC" w:rsidTr="002D6C32">
        <w:trPr>
          <w:trHeight w:val="288"/>
          <w:jc w:val="center"/>
        </w:trPr>
        <w:tc>
          <w:tcPr>
            <w:tcW w:w="2180" w:type="dxa"/>
            <w:shd w:val="clear" w:color="auto" w:fill="auto"/>
            <w:vAlign w:val="center"/>
            <w:hideMark/>
          </w:tcPr>
          <w:p w:rsidR="00384E9B" w:rsidRPr="003909DC" w:rsidRDefault="00384E9B" w:rsidP="00384E9B">
            <w:pPr>
              <w:spacing w:after="0" w:line="240" w:lineRule="auto"/>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Razem</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46,</w:t>
            </w:r>
            <w:r w:rsidR="00477648">
              <w:rPr>
                <w:rFonts w:ascii="Calibri" w:eastAsia="Times New Roman" w:hAnsi="Calibri" w:cs="Calibri"/>
                <w:color w:val="000000"/>
                <w:sz w:val="20"/>
                <w:szCs w:val="20"/>
                <w:lang w:eastAsia="pl-PL"/>
              </w:rPr>
              <w:t>2</w:t>
            </w:r>
            <w:r w:rsidRPr="003909DC">
              <w:rPr>
                <w:rFonts w:ascii="Calibri" w:eastAsia="Times New Roman" w:hAnsi="Calibri" w:cs="Calibri"/>
                <w:color w:val="000000"/>
                <w:sz w:val="20"/>
                <w:szCs w:val="20"/>
                <w:lang w:eastAsia="pl-PL"/>
              </w:rPr>
              <w:t>%</w:t>
            </w:r>
          </w:p>
        </w:tc>
        <w:tc>
          <w:tcPr>
            <w:tcW w:w="1240" w:type="dxa"/>
            <w:shd w:val="clear" w:color="auto" w:fill="auto"/>
            <w:noWrap/>
            <w:vAlign w:val="bottom"/>
            <w:hideMark/>
          </w:tcPr>
          <w:p w:rsidR="00384E9B" w:rsidRPr="003909DC" w:rsidRDefault="00384E9B" w:rsidP="00477648">
            <w:pPr>
              <w:spacing w:after="0" w:line="240" w:lineRule="auto"/>
              <w:jc w:val="right"/>
              <w:rPr>
                <w:rFonts w:ascii="Calibri" w:eastAsia="Times New Roman" w:hAnsi="Calibri" w:cs="Calibri"/>
                <w:color w:val="000000"/>
                <w:sz w:val="20"/>
                <w:szCs w:val="20"/>
                <w:lang w:eastAsia="pl-PL"/>
              </w:rPr>
            </w:pPr>
            <w:r w:rsidRPr="003909DC">
              <w:rPr>
                <w:rFonts w:ascii="Calibri" w:eastAsia="Times New Roman" w:hAnsi="Calibri" w:cs="Calibri"/>
                <w:color w:val="000000"/>
                <w:sz w:val="20"/>
                <w:szCs w:val="20"/>
                <w:lang w:eastAsia="pl-PL"/>
              </w:rPr>
              <w:t>4</w:t>
            </w:r>
            <w:r w:rsidR="00477648">
              <w:rPr>
                <w:rFonts w:ascii="Calibri" w:eastAsia="Times New Roman" w:hAnsi="Calibri" w:cs="Calibri"/>
                <w:color w:val="000000"/>
                <w:sz w:val="20"/>
                <w:szCs w:val="20"/>
                <w:lang w:eastAsia="pl-PL"/>
              </w:rPr>
              <w:t>5,9</w:t>
            </w:r>
            <w:r w:rsidRPr="003909DC">
              <w:rPr>
                <w:rFonts w:ascii="Calibri" w:eastAsia="Times New Roman" w:hAnsi="Calibri" w:cs="Calibri"/>
                <w:color w:val="000000"/>
                <w:sz w:val="20"/>
                <w:szCs w:val="20"/>
                <w:lang w:eastAsia="pl-PL"/>
              </w:rPr>
              <w:t>%</w:t>
            </w:r>
          </w:p>
        </w:tc>
      </w:tr>
    </w:tbl>
    <w:p w:rsidR="00566902" w:rsidRPr="0059720A" w:rsidRDefault="00566902" w:rsidP="00566902">
      <w:pPr>
        <w:spacing w:after="0" w:line="240" w:lineRule="auto"/>
        <w:jc w:val="center"/>
        <w:rPr>
          <w:i/>
          <w:sz w:val="16"/>
          <w:szCs w:val="16"/>
        </w:rPr>
      </w:pPr>
      <w:r w:rsidRPr="0059720A">
        <w:rPr>
          <w:i/>
          <w:sz w:val="16"/>
          <w:szCs w:val="16"/>
        </w:rPr>
        <w:t>Źródło: opracowanie własne na podstawie danych z powiatowych urzędów pracy.</w:t>
      </w:r>
    </w:p>
    <w:p w:rsidR="00C2204B" w:rsidRDefault="00C2204B" w:rsidP="00C2204B">
      <w:pPr>
        <w:spacing w:after="0" w:line="240" w:lineRule="auto"/>
        <w:jc w:val="center"/>
        <w:rPr>
          <w:i/>
          <w:sz w:val="18"/>
          <w:szCs w:val="18"/>
        </w:rPr>
      </w:pPr>
    </w:p>
    <w:p w:rsidR="003B0300" w:rsidRPr="00602469" w:rsidRDefault="003B0300" w:rsidP="00C2204B">
      <w:pPr>
        <w:spacing w:after="0" w:line="240" w:lineRule="auto"/>
        <w:jc w:val="center"/>
        <w:rPr>
          <w:i/>
          <w:sz w:val="18"/>
          <w:szCs w:val="18"/>
        </w:rPr>
      </w:pPr>
    </w:p>
    <w:p w:rsidR="007A472F" w:rsidRPr="003754B2" w:rsidRDefault="00C2204B" w:rsidP="00C2204B">
      <w:pPr>
        <w:pStyle w:val="Legenda"/>
        <w:jc w:val="center"/>
        <w:rPr>
          <w:color w:val="000000" w:themeColor="text1"/>
          <w:sz w:val="20"/>
          <w:szCs w:val="20"/>
        </w:rPr>
      </w:pPr>
      <w:bookmarkStart w:id="6" w:name="_Toc402268790"/>
      <w:r w:rsidRPr="003754B2">
        <w:rPr>
          <w:color w:val="000000" w:themeColor="text1"/>
          <w:sz w:val="20"/>
          <w:szCs w:val="20"/>
        </w:rPr>
        <w:t xml:space="preserve">Tabela </w:t>
      </w:r>
      <w:r w:rsidR="00283F7C" w:rsidRPr="003754B2">
        <w:rPr>
          <w:color w:val="000000" w:themeColor="text1"/>
          <w:sz w:val="20"/>
          <w:szCs w:val="20"/>
        </w:rPr>
        <w:fldChar w:fldCharType="begin"/>
      </w:r>
      <w:r w:rsidRPr="003754B2">
        <w:rPr>
          <w:color w:val="000000" w:themeColor="text1"/>
          <w:sz w:val="20"/>
          <w:szCs w:val="20"/>
        </w:rPr>
        <w:instrText xml:space="preserve"> SEQ Tabela \* ARABIC </w:instrText>
      </w:r>
      <w:r w:rsidR="00283F7C" w:rsidRPr="003754B2">
        <w:rPr>
          <w:color w:val="000000" w:themeColor="text1"/>
          <w:sz w:val="20"/>
          <w:szCs w:val="20"/>
        </w:rPr>
        <w:fldChar w:fldCharType="separate"/>
      </w:r>
      <w:r w:rsidR="005E0F79">
        <w:rPr>
          <w:noProof/>
          <w:color w:val="000000" w:themeColor="text1"/>
          <w:sz w:val="20"/>
          <w:szCs w:val="20"/>
        </w:rPr>
        <w:t>5</w:t>
      </w:r>
      <w:r w:rsidR="00283F7C" w:rsidRPr="003754B2">
        <w:rPr>
          <w:color w:val="000000" w:themeColor="text1"/>
          <w:sz w:val="20"/>
          <w:szCs w:val="20"/>
        </w:rPr>
        <w:fldChar w:fldCharType="end"/>
      </w:r>
      <w:r w:rsidRPr="003754B2">
        <w:rPr>
          <w:color w:val="000000" w:themeColor="text1"/>
          <w:sz w:val="20"/>
          <w:szCs w:val="20"/>
        </w:rPr>
        <w:t>. Bezrobotni poprzednio pracujący i dotychczas niepracujący zarejestrowani w okresie sprawozdawczym według płci – I półrocze danego roku</w:t>
      </w:r>
      <w:bookmarkEnd w:id="6"/>
    </w:p>
    <w:tbl>
      <w:tblPr>
        <w:tblW w:w="872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1"/>
        <w:gridCol w:w="2358"/>
        <w:gridCol w:w="960"/>
        <w:gridCol w:w="960"/>
        <w:gridCol w:w="1045"/>
        <w:gridCol w:w="960"/>
        <w:gridCol w:w="960"/>
        <w:gridCol w:w="1045"/>
      </w:tblGrid>
      <w:tr w:rsidR="003909DC" w:rsidRPr="003909DC" w:rsidTr="00DA3530">
        <w:trPr>
          <w:trHeight w:val="288"/>
          <w:jc w:val="center"/>
        </w:trPr>
        <w:tc>
          <w:tcPr>
            <w:tcW w:w="2799" w:type="dxa"/>
            <w:gridSpan w:val="2"/>
            <w:vMerge w:val="restart"/>
            <w:shd w:val="clear" w:color="auto" w:fill="auto"/>
            <w:noWrap/>
            <w:vAlign w:val="center"/>
            <w:hideMark/>
          </w:tcPr>
          <w:p w:rsidR="003909DC" w:rsidRPr="00DA3530" w:rsidRDefault="00C2204B" w:rsidP="00C2204B">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Wyszczególnienie</w:t>
            </w:r>
          </w:p>
        </w:tc>
        <w:tc>
          <w:tcPr>
            <w:tcW w:w="2965" w:type="dxa"/>
            <w:gridSpan w:val="3"/>
            <w:shd w:val="clear" w:color="auto" w:fill="auto"/>
            <w:noWrap/>
            <w:vAlign w:val="center"/>
            <w:hideMark/>
          </w:tcPr>
          <w:p w:rsidR="003909DC" w:rsidRPr="00DA3530" w:rsidRDefault="003909DC" w:rsidP="00627047">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201</w:t>
            </w:r>
            <w:r w:rsidR="00627047">
              <w:rPr>
                <w:rFonts w:eastAsia="Times New Roman" w:cstheme="minorHAnsi"/>
                <w:color w:val="000000"/>
                <w:sz w:val="20"/>
                <w:szCs w:val="20"/>
                <w:lang w:eastAsia="pl-PL"/>
              </w:rPr>
              <w:t>3</w:t>
            </w:r>
          </w:p>
        </w:tc>
        <w:tc>
          <w:tcPr>
            <w:tcW w:w="2965" w:type="dxa"/>
            <w:gridSpan w:val="3"/>
            <w:shd w:val="clear" w:color="auto" w:fill="auto"/>
            <w:noWrap/>
            <w:vAlign w:val="center"/>
            <w:hideMark/>
          </w:tcPr>
          <w:p w:rsidR="003909DC" w:rsidRPr="00DA3530" w:rsidRDefault="003909DC" w:rsidP="00627047">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201</w:t>
            </w:r>
            <w:r w:rsidR="00627047">
              <w:rPr>
                <w:rFonts w:eastAsia="Times New Roman" w:cstheme="minorHAnsi"/>
                <w:color w:val="000000"/>
                <w:sz w:val="20"/>
                <w:szCs w:val="20"/>
                <w:lang w:eastAsia="pl-PL"/>
              </w:rPr>
              <w:t>4</w:t>
            </w:r>
          </w:p>
        </w:tc>
      </w:tr>
      <w:tr w:rsidR="003909DC" w:rsidRPr="003909DC" w:rsidTr="00DA3530">
        <w:trPr>
          <w:trHeight w:val="552"/>
          <w:jc w:val="center"/>
        </w:trPr>
        <w:tc>
          <w:tcPr>
            <w:tcW w:w="2799" w:type="dxa"/>
            <w:gridSpan w:val="2"/>
            <w:vMerge/>
            <w:shd w:val="clear" w:color="auto" w:fill="auto"/>
            <w:noWrap/>
            <w:vAlign w:val="bottom"/>
            <w:hideMark/>
          </w:tcPr>
          <w:p w:rsidR="003909DC" w:rsidRPr="00DA3530" w:rsidRDefault="003909DC" w:rsidP="00C2204B">
            <w:pPr>
              <w:spacing w:after="0" w:line="240" w:lineRule="auto"/>
              <w:rPr>
                <w:rFonts w:eastAsia="Times New Roman" w:cstheme="minorHAnsi"/>
                <w:color w:val="000000"/>
                <w:sz w:val="20"/>
                <w:szCs w:val="20"/>
                <w:lang w:eastAsia="pl-PL"/>
              </w:rPr>
            </w:pPr>
          </w:p>
        </w:tc>
        <w:tc>
          <w:tcPr>
            <w:tcW w:w="960" w:type="dxa"/>
            <w:shd w:val="clear" w:color="auto" w:fill="auto"/>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ogółem</w:t>
            </w:r>
          </w:p>
        </w:tc>
        <w:tc>
          <w:tcPr>
            <w:tcW w:w="960" w:type="dxa"/>
            <w:shd w:val="clear" w:color="auto" w:fill="auto"/>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kobiety</w:t>
            </w:r>
          </w:p>
        </w:tc>
        <w:tc>
          <w:tcPr>
            <w:tcW w:w="1045" w:type="dxa"/>
            <w:shd w:val="clear" w:color="auto" w:fill="auto"/>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mężczyźni</w:t>
            </w:r>
          </w:p>
        </w:tc>
        <w:tc>
          <w:tcPr>
            <w:tcW w:w="960" w:type="dxa"/>
            <w:shd w:val="clear" w:color="auto" w:fill="auto"/>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ogółem</w:t>
            </w:r>
          </w:p>
        </w:tc>
        <w:tc>
          <w:tcPr>
            <w:tcW w:w="960" w:type="dxa"/>
            <w:shd w:val="clear" w:color="auto" w:fill="auto"/>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kobiety</w:t>
            </w:r>
          </w:p>
        </w:tc>
        <w:tc>
          <w:tcPr>
            <w:tcW w:w="1045" w:type="dxa"/>
            <w:shd w:val="clear" w:color="auto" w:fill="auto"/>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mężczyźni</w:t>
            </w:r>
          </w:p>
        </w:tc>
      </w:tr>
      <w:tr w:rsidR="003909DC" w:rsidRPr="003909DC" w:rsidTr="00DA3530">
        <w:trPr>
          <w:trHeight w:val="294"/>
          <w:jc w:val="center"/>
        </w:trPr>
        <w:tc>
          <w:tcPr>
            <w:tcW w:w="2799" w:type="dxa"/>
            <w:gridSpan w:val="2"/>
            <w:shd w:val="clear" w:color="auto" w:fill="auto"/>
            <w:vAlign w:val="center"/>
            <w:hideMark/>
          </w:tcPr>
          <w:p w:rsidR="003909DC" w:rsidRPr="00DA3530" w:rsidRDefault="00C2204B" w:rsidP="00C2204B">
            <w:pPr>
              <w:spacing w:after="0" w:line="240" w:lineRule="auto"/>
              <w:rPr>
                <w:rFonts w:cstheme="minorHAnsi"/>
                <w:color w:val="000000"/>
                <w:sz w:val="20"/>
                <w:szCs w:val="20"/>
              </w:rPr>
            </w:pPr>
            <w:r w:rsidRPr="00DA3530">
              <w:rPr>
                <w:rFonts w:cstheme="minorHAnsi"/>
                <w:color w:val="000000"/>
                <w:sz w:val="20"/>
                <w:szCs w:val="20"/>
              </w:rPr>
              <w:t>Bezrobotni zarejestrowani w okresie sprawozdawczym</w:t>
            </w:r>
          </w:p>
        </w:tc>
        <w:tc>
          <w:tcPr>
            <w:tcW w:w="960"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45706</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2137</w:t>
            </w:r>
            <w:r w:rsidR="00627047">
              <w:rPr>
                <w:rFonts w:eastAsia="Times New Roman" w:cstheme="minorHAnsi"/>
                <w:color w:val="000000"/>
                <w:sz w:val="20"/>
                <w:szCs w:val="20"/>
                <w:lang w:eastAsia="pl-PL"/>
              </w:rPr>
              <w:t>6</w:t>
            </w:r>
          </w:p>
        </w:tc>
        <w:tc>
          <w:tcPr>
            <w:tcW w:w="1045"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243</w:t>
            </w:r>
            <w:r w:rsidR="00627047">
              <w:rPr>
                <w:rFonts w:eastAsia="Times New Roman" w:cstheme="minorHAnsi"/>
                <w:color w:val="000000"/>
                <w:sz w:val="20"/>
                <w:szCs w:val="20"/>
                <w:lang w:eastAsia="pl-PL"/>
              </w:rPr>
              <w:t>30</w:t>
            </w:r>
          </w:p>
        </w:tc>
        <w:tc>
          <w:tcPr>
            <w:tcW w:w="960"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38836</w:t>
            </w:r>
          </w:p>
        </w:tc>
        <w:tc>
          <w:tcPr>
            <w:tcW w:w="960"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17830</w:t>
            </w:r>
          </w:p>
        </w:tc>
        <w:tc>
          <w:tcPr>
            <w:tcW w:w="1045" w:type="dxa"/>
            <w:shd w:val="clear" w:color="auto" w:fill="auto"/>
            <w:noWrap/>
            <w:vAlign w:val="center"/>
            <w:hideMark/>
          </w:tcPr>
          <w:p w:rsidR="003909DC" w:rsidRPr="00DA3530" w:rsidRDefault="003909DC" w:rsidP="00F06F5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6F57">
              <w:rPr>
                <w:rFonts w:eastAsia="Times New Roman" w:cstheme="minorHAnsi"/>
                <w:color w:val="000000"/>
                <w:sz w:val="20"/>
                <w:szCs w:val="20"/>
                <w:lang w:eastAsia="pl-PL"/>
              </w:rPr>
              <w:t>1006</w:t>
            </w:r>
          </w:p>
        </w:tc>
      </w:tr>
      <w:tr w:rsidR="003909DC" w:rsidRPr="003909DC" w:rsidTr="00DA3530">
        <w:trPr>
          <w:trHeight w:val="288"/>
          <w:jc w:val="center"/>
        </w:trPr>
        <w:tc>
          <w:tcPr>
            <w:tcW w:w="441" w:type="dxa"/>
            <w:vMerge w:val="restart"/>
            <w:shd w:val="clear" w:color="auto" w:fill="auto"/>
            <w:textDirection w:val="btLr"/>
            <w:vAlign w:val="center"/>
            <w:hideMark/>
          </w:tcPr>
          <w:p w:rsidR="003909DC" w:rsidRPr="00DA3530" w:rsidRDefault="003909DC" w:rsidP="00C2204B">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z tego osoby</w:t>
            </w:r>
          </w:p>
        </w:tc>
        <w:tc>
          <w:tcPr>
            <w:tcW w:w="2358" w:type="dxa"/>
            <w:shd w:val="clear" w:color="auto" w:fill="auto"/>
            <w:vAlign w:val="center"/>
            <w:hideMark/>
          </w:tcPr>
          <w:p w:rsidR="003909DC" w:rsidRPr="00DA3530" w:rsidRDefault="003909DC" w:rsidP="00C2204B">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poprzednio pracujące</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37</w:t>
            </w:r>
            <w:r w:rsidR="00627047">
              <w:rPr>
                <w:rFonts w:eastAsia="Times New Roman" w:cstheme="minorHAnsi"/>
                <w:color w:val="000000"/>
                <w:sz w:val="20"/>
                <w:szCs w:val="20"/>
                <w:lang w:eastAsia="pl-PL"/>
              </w:rPr>
              <w:t>45</w:t>
            </w:r>
            <w:r w:rsidRPr="00DA3530">
              <w:rPr>
                <w:rFonts w:eastAsia="Times New Roman" w:cstheme="minorHAnsi"/>
                <w:color w:val="000000"/>
                <w:sz w:val="20"/>
                <w:szCs w:val="20"/>
                <w:lang w:eastAsia="pl-PL"/>
              </w:rPr>
              <w:t>5</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17</w:t>
            </w:r>
            <w:r w:rsidR="00627047">
              <w:rPr>
                <w:rFonts w:eastAsia="Times New Roman" w:cstheme="minorHAnsi"/>
                <w:color w:val="000000"/>
                <w:sz w:val="20"/>
                <w:szCs w:val="20"/>
                <w:lang w:eastAsia="pl-PL"/>
              </w:rPr>
              <w:t>187</w:t>
            </w:r>
          </w:p>
        </w:tc>
        <w:tc>
          <w:tcPr>
            <w:tcW w:w="1045"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20</w:t>
            </w:r>
            <w:r w:rsidR="00627047">
              <w:rPr>
                <w:rFonts w:eastAsia="Times New Roman" w:cstheme="minorHAnsi"/>
                <w:color w:val="000000"/>
                <w:sz w:val="20"/>
                <w:szCs w:val="20"/>
                <w:lang w:eastAsia="pl-PL"/>
              </w:rPr>
              <w:t>268</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627047">
              <w:rPr>
                <w:rFonts w:eastAsia="Times New Roman" w:cstheme="minorHAnsi"/>
                <w:color w:val="000000"/>
                <w:sz w:val="20"/>
                <w:szCs w:val="20"/>
                <w:lang w:eastAsia="pl-PL"/>
              </w:rPr>
              <w:t>2206</w:t>
            </w:r>
          </w:p>
        </w:tc>
        <w:tc>
          <w:tcPr>
            <w:tcW w:w="960" w:type="dxa"/>
            <w:shd w:val="clear" w:color="auto" w:fill="auto"/>
            <w:noWrap/>
            <w:vAlign w:val="center"/>
            <w:hideMark/>
          </w:tcPr>
          <w:p w:rsidR="003909DC" w:rsidRPr="00DA3530" w:rsidRDefault="003909DC" w:rsidP="00F06F5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6F57">
              <w:rPr>
                <w:rFonts w:eastAsia="Times New Roman" w:cstheme="minorHAnsi"/>
                <w:color w:val="000000"/>
                <w:sz w:val="20"/>
                <w:szCs w:val="20"/>
                <w:lang w:eastAsia="pl-PL"/>
              </w:rPr>
              <w:t>4656</w:t>
            </w:r>
          </w:p>
        </w:tc>
        <w:tc>
          <w:tcPr>
            <w:tcW w:w="1045" w:type="dxa"/>
            <w:shd w:val="clear" w:color="auto" w:fill="auto"/>
            <w:noWrap/>
            <w:vAlign w:val="center"/>
            <w:hideMark/>
          </w:tcPr>
          <w:p w:rsidR="003909DC" w:rsidRPr="00DA3530" w:rsidRDefault="00F06F5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17550</w:t>
            </w:r>
          </w:p>
        </w:tc>
      </w:tr>
      <w:tr w:rsidR="003909DC" w:rsidRPr="003909DC" w:rsidTr="00DA3530">
        <w:trPr>
          <w:trHeight w:val="288"/>
          <w:jc w:val="center"/>
        </w:trPr>
        <w:tc>
          <w:tcPr>
            <w:tcW w:w="441" w:type="dxa"/>
            <w:vMerge/>
            <w:vAlign w:val="center"/>
            <w:hideMark/>
          </w:tcPr>
          <w:p w:rsidR="003909DC" w:rsidRPr="00DA3530" w:rsidRDefault="003909DC" w:rsidP="00C2204B">
            <w:pPr>
              <w:spacing w:after="0" w:line="240" w:lineRule="auto"/>
              <w:rPr>
                <w:rFonts w:eastAsia="Times New Roman" w:cstheme="minorHAnsi"/>
                <w:color w:val="000000"/>
                <w:sz w:val="20"/>
                <w:szCs w:val="20"/>
                <w:lang w:eastAsia="pl-PL"/>
              </w:rPr>
            </w:pPr>
          </w:p>
        </w:tc>
        <w:tc>
          <w:tcPr>
            <w:tcW w:w="2358" w:type="dxa"/>
            <w:shd w:val="clear" w:color="auto" w:fill="auto"/>
            <w:vAlign w:val="center"/>
            <w:hideMark/>
          </w:tcPr>
          <w:p w:rsidR="003909DC" w:rsidRPr="00DA3530" w:rsidRDefault="003909DC" w:rsidP="00C2204B">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 xml:space="preserve">  w tym zwolnione z przyczyn dotyczących zakładu pracy</w:t>
            </w:r>
          </w:p>
        </w:tc>
        <w:tc>
          <w:tcPr>
            <w:tcW w:w="960"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2544</w:t>
            </w:r>
          </w:p>
        </w:tc>
        <w:tc>
          <w:tcPr>
            <w:tcW w:w="960"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1205</w:t>
            </w:r>
          </w:p>
        </w:tc>
        <w:tc>
          <w:tcPr>
            <w:tcW w:w="1045"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1339</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627047">
              <w:rPr>
                <w:rFonts w:eastAsia="Times New Roman" w:cstheme="minorHAnsi"/>
                <w:color w:val="000000"/>
                <w:sz w:val="20"/>
                <w:szCs w:val="20"/>
                <w:lang w:eastAsia="pl-PL"/>
              </w:rPr>
              <w:t>197</w:t>
            </w:r>
          </w:p>
        </w:tc>
        <w:tc>
          <w:tcPr>
            <w:tcW w:w="960" w:type="dxa"/>
            <w:shd w:val="clear" w:color="auto" w:fill="auto"/>
            <w:noWrap/>
            <w:vAlign w:val="center"/>
            <w:hideMark/>
          </w:tcPr>
          <w:p w:rsidR="003909DC" w:rsidRPr="00DA3530" w:rsidRDefault="003909DC" w:rsidP="00F06F5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6F57">
              <w:rPr>
                <w:rFonts w:eastAsia="Times New Roman" w:cstheme="minorHAnsi"/>
                <w:color w:val="000000"/>
                <w:sz w:val="20"/>
                <w:szCs w:val="20"/>
                <w:lang w:eastAsia="pl-PL"/>
              </w:rPr>
              <w:t>110</w:t>
            </w:r>
          </w:p>
        </w:tc>
        <w:tc>
          <w:tcPr>
            <w:tcW w:w="1045" w:type="dxa"/>
            <w:shd w:val="clear" w:color="auto" w:fill="auto"/>
            <w:noWrap/>
            <w:vAlign w:val="center"/>
            <w:hideMark/>
          </w:tcPr>
          <w:p w:rsidR="003909DC" w:rsidRPr="00DA3530" w:rsidRDefault="003909DC" w:rsidP="00F06F5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6F57">
              <w:rPr>
                <w:rFonts w:eastAsia="Times New Roman" w:cstheme="minorHAnsi"/>
                <w:color w:val="000000"/>
                <w:sz w:val="20"/>
                <w:szCs w:val="20"/>
                <w:lang w:eastAsia="pl-PL"/>
              </w:rPr>
              <w:t>087</w:t>
            </w:r>
          </w:p>
        </w:tc>
      </w:tr>
      <w:tr w:rsidR="003909DC" w:rsidRPr="003909DC" w:rsidTr="00DA3530">
        <w:trPr>
          <w:trHeight w:val="288"/>
          <w:jc w:val="center"/>
        </w:trPr>
        <w:tc>
          <w:tcPr>
            <w:tcW w:w="441" w:type="dxa"/>
            <w:vMerge/>
            <w:vAlign w:val="center"/>
            <w:hideMark/>
          </w:tcPr>
          <w:p w:rsidR="003909DC" w:rsidRPr="00DA3530" w:rsidRDefault="003909DC" w:rsidP="00C2204B">
            <w:pPr>
              <w:spacing w:after="0" w:line="240" w:lineRule="auto"/>
              <w:rPr>
                <w:rFonts w:eastAsia="Times New Roman" w:cstheme="minorHAnsi"/>
                <w:color w:val="000000"/>
                <w:sz w:val="20"/>
                <w:szCs w:val="20"/>
                <w:lang w:eastAsia="pl-PL"/>
              </w:rPr>
            </w:pPr>
          </w:p>
        </w:tc>
        <w:tc>
          <w:tcPr>
            <w:tcW w:w="2358" w:type="dxa"/>
            <w:shd w:val="clear" w:color="auto" w:fill="auto"/>
            <w:vAlign w:val="center"/>
            <w:hideMark/>
          </w:tcPr>
          <w:p w:rsidR="003909DC" w:rsidRPr="00DA3530" w:rsidRDefault="003909DC" w:rsidP="00C2204B">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dotychczas niepracujące</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8</w:t>
            </w:r>
            <w:r w:rsidR="00627047">
              <w:rPr>
                <w:rFonts w:eastAsia="Times New Roman" w:cstheme="minorHAnsi"/>
                <w:color w:val="000000"/>
                <w:sz w:val="20"/>
                <w:szCs w:val="20"/>
                <w:lang w:eastAsia="pl-PL"/>
              </w:rPr>
              <w:t>251</w:t>
            </w:r>
          </w:p>
        </w:tc>
        <w:tc>
          <w:tcPr>
            <w:tcW w:w="960"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627047">
              <w:rPr>
                <w:rFonts w:eastAsia="Times New Roman" w:cstheme="minorHAnsi"/>
                <w:color w:val="000000"/>
                <w:sz w:val="20"/>
                <w:szCs w:val="20"/>
                <w:lang w:eastAsia="pl-PL"/>
              </w:rPr>
              <w:t>189</w:t>
            </w:r>
          </w:p>
        </w:tc>
        <w:tc>
          <w:tcPr>
            <w:tcW w:w="1045" w:type="dxa"/>
            <w:shd w:val="clear" w:color="auto" w:fill="auto"/>
            <w:noWrap/>
            <w:vAlign w:val="center"/>
            <w:hideMark/>
          </w:tcPr>
          <w:p w:rsidR="003909DC" w:rsidRPr="00DA3530" w:rsidRDefault="003909DC" w:rsidP="00627047">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627047">
              <w:rPr>
                <w:rFonts w:eastAsia="Times New Roman" w:cstheme="minorHAnsi"/>
                <w:color w:val="000000"/>
                <w:sz w:val="20"/>
                <w:szCs w:val="20"/>
                <w:lang w:eastAsia="pl-PL"/>
              </w:rPr>
              <w:t>062</w:t>
            </w:r>
          </w:p>
        </w:tc>
        <w:tc>
          <w:tcPr>
            <w:tcW w:w="960" w:type="dxa"/>
            <w:shd w:val="clear" w:color="auto" w:fill="auto"/>
            <w:noWrap/>
            <w:vAlign w:val="center"/>
            <w:hideMark/>
          </w:tcPr>
          <w:p w:rsidR="003909DC" w:rsidRPr="00DA3530" w:rsidRDefault="0062704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6630</w:t>
            </w:r>
          </w:p>
        </w:tc>
        <w:tc>
          <w:tcPr>
            <w:tcW w:w="960" w:type="dxa"/>
            <w:shd w:val="clear" w:color="auto" w:fill="auto"/>
            <w:noWrap/>
            <w:vAlign w:val="center"/>
            <w:hideMark/>
          </w:tcPr>
          <w:p w:rsidR="003909DC" w:rsidRPr="00DA3530" w:rsidRDefault="00F06F5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3174</w:t>
            </w:r>
          </w:p>
        </w:tc>
        <w:tc>
          <w:tcPr>
            <w:tcW w:w="1045" w:type="dxa"/>
            <w:shd w:val="clear" w:color="auto" w:fill="auto"/>
            <w:noWrap/>
            <w:vAlign w:val="center"/>
            <w:hideMark/>
          </w:tcPr>
          <w:p w:rsidR="003909DC" w:rsidRPr="00DA3530" w:rsidRDefault="00F06F57" w:rsidP="00C2204B">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3456</w:t>
            </w:r>
          </w:p>
        </w:tc>
      </w:tr>
    </w:tbl>
    <w:p w:rsidR="00C2204B" w:rsidRPr="0059720A" w:rsidRDefault="00C2204B" w:rsidP="00C2204B">
      <w:pPr>
        <w:spacing w:after="0" w:line="240" w:lineRule="auto"/>
        <w:jc w:val="center"/>
        <w:rPr>
          <w:i/>
          <w:sz w:val="16"/>
          <w:szCs w:val="16"/>
        </w:rPr>
      </w:pPr>
      <w:r w:rsidRPr="0059720A">
        <w:rPr>
          <w:i/>
          <w:sz w:val="16"/>
          <w:szCs w:val="16"/>
        </w:rPr>
        <w:t>Źródło: opracowanie własne na podstawie danych z powiatowych urzędów pracy.</w:t>
      </w:r>
    </w:p>
    <w:p w:rsidR="00DA3530" w:rsidRDefault="00DA3530" w:rsidP="00C2204B">
      <w:pPr>
        <w:spacing w:after="0" w:line="240" w:lineRule="auto"/>
        <w:jc w:val="center"/>
        <w:rPr>
          <w:i/>
          <w:sz w:val="18"/>
          <w:szCs w:val="18"/>
        </w:rPr>
      </w:pPr>
    </w:p>
    <w:p w:rsidR="007A472F" w:rsidRDefault="00A60C3E" w:rsidP="00C2204B">
      <w:pPr>
        <w:spacing w:after="0" w:line="240" w:lineRule="auto"/>
        <w:jc w:val="both"/>
      </w:pPr>
      <w:r>
        <w:t>Okres od stycznia do czerwca 2014 r. przyniósł spadek</w:t>
      </w:r>
      <w:r w:rsidR="0038527A">
        <w:t xml:space="preserve"> liczby bezrobotnych poprzednio pracujących rejestrujących się w powiatowych urzędach pracy. </w:t>
      </w:r>
      <w:r w:rsidR="00C2204B">
        <w:t xml:space="preserve">W przypadku kobiet </w:t>
      </w:r>
      <w:r w:rsidR="0038527A">
        <w:t>spadek</w:t>
      </w:r>
      <w:r w:rsidR="00C2204B">
        <w:t xml:space="preserve"> wyniósł </w:t>
      </w:r>
      <w:r w:rsidR="0038527A">
        <w:t>2531 osób, zaś mężczyzn – 2718</w:t>
      </w:r>
      <w:r w:rsidR="00C2204B">
        <w:t xml:space="preserve"> osób. </w:t>
      </w:r>
      <w:r w:rsidR="00373F02">
        <w:t xml:space="preserve">Jednocześnie odnotowano spadek, nie tak znaczący jak w roku poprzednim, liczby osób zwolnionych z przyczyn dotyczących zakładu pracy.  </w:t>
      </w:r>
      <w:r w:rsidR="00C2204B">
        <w:t xml:space="preserve">Liczba rejestrujących się kobiet była </w:t>
      </w:r>
      <w:r w:rsidR="00373F02">
        <w:t>mniejsza</w:t>
      </w:r>
      <w:r w:rsidR="00C2204B">
        <w:t xml:space="preserve"> o </w:t>
      </w:r>
      <w:r w:rsidR="00373F02">
        <w:t>95</w:t>
      </w:r>
      <w:r w:rsidR="00C2204B">
        <w:t xml:space="preserve"> osób, zaś mężczyzn – o </w:t>
      </w:r>
      <w:r w:rsidR="00373F02">
        <w:t>252</w:t>
      </w:r>
      <w:r w:rsidR="00C2204B">
        <w:t xml:space="preserve"> osoby. Osoby zwolnione z przyczyn dotyczących </w:t>
      </w:r>
      <w:r w:rsidR="00B00044">
        <w:lastRenderedPageBreak/>
        <w:t>zakładów pracy</w:t>
      </w:r>
      <w:r w:rsidR="00C2204B">
        <w:t xml:space="preserve"> stanowiły w I półroczu 201</w:t>
      </w:r>
      <w:r w:rsidR="00373F02">
        <w:t>4</w:t>
      </w:r>
      <w:r w:rsidR="00C2204B">
        <w:t xml:space="preserve"> roku 5,</w:t>
      </w:r>
      <w:r w:rsidR="00373F02">
        <w:t>7</w:t>
      </w:r>
      <w:r w:rsidR="00C2204B">
        <w:t xml:space="preserve">% ogółu napływu do bezrobocia. Warto w tym miejscu wskazać, że odsetek ten był </w:t>
      </w:r>
      <w:r w:rsidR="00373F02">
        <w:t>zbli</w:t>
      </w:r>
      <w:r w:rsidR="00D31508">
        <w:t>ż</w:t>
      </w:r>
      <w:r w:rsidR="00373F02">
        <w:t>ony</w:t>
      </w:r>
      <w:r w:rsidR="00C2204B">
        <w:t xml:space="preserve"> w przypadku kobiet</w:t>
      </w:r>
      <w:r w:rsidR="00B00044">
        <w:t>, jak</w:t>
      </w:r>
      <w:r w:rsidR="00C2204B">
        <w:t xml:space="preserve"> i mężczyzn.</w:t>
      </w:r>
    </w:p>
    <w:p w:rsidR="00C2204B" w:rsidRDefault="00C2204B" w:rsidP="00C2204B">
      <w:pPr>
        <w:spacing w:after="0" w:line="240" w:lineRule="auto"/>
        <w:jc w:val="both"/>
      </w:pPr>
    </w:p>
    <w:p w:rsidR="00DA3530" w:rsidRPr="003754B2" w:rsidRDefault="00DA3530" w:rsidP="00DA3530">
      <w:pPr>
        <w:pStyle w:val="Legenda"/>
        <w:jc w:val="center"/>
        <w:rPr>
          <w:color w:val="000000" w:themeColor="text1"/>
          <w:sz w:val="20"/>
          <w:szCs w:val="20"/>
        </w:rPr>
      </w:pPr>
      <w:bookmarkStart w:id="7" w:name="_Toc402268791"/>
      <w:r w:rsidRPr="003754B2">
        <w:rPr>
          <w:color w:val="000000" w:themeColor="text1"/>
          <w:sz w:val="20"/>
          <w:szCs w:val="20"/>
        </w:rPr>
        <w:t xml:space="preserve">Tabela </w:t>
      </w:r>
      <w:r w:rsidR="00283F7C" w:rsidRPr="003754B2">
        <w:rPr>
          <w:color w:val="000000" w:themeColor="text1"/>
          <w:sz w:val="20"/>
          <w:szCs w:val="20"/>
        </w:rPr>
        <w:fldChar w:fldCharType="begin"/>
      </w:r>
      <w:r w:rsidRPr="003754B2">
        <w:rPr>
          <w:color w:val="000000" w:themeColor="text1"/>
          <w:sz w:val="20"/>
          <w:szCs w:val="20"/>
        </w:rPr>
        <w:instrText xml:space="preserve"> SEQ Tabela \* ARABIC </w:instrText>
      </w:r>
      <w:r w:rsidR="00283F7C" w:rsidRPr="003754B2">
        <w:rPr>
          <w:color w:val="000000" w:themeColor="text1"/>
          <w:sz w:val="20"/>
          <w:szCs w:val="20"/>
        </w:rPr>
        <w:fldChar w:fldCharType="separate"/>
      </w:r>
      <w:r w:rsidR="005E0F79">
        <w:rPr>
          <w:noProof/>
          <w:color w:val="000000" w:themeColor="text1"/>
          <w:sz w:val="20"/>
          <w:szCs w:val="20"/>
        </w:rPr>
        <w:t>6</w:t>
      </w:r>
      <w:r w:rsidR="00283F7C" w:rsidRPr="003754B2">
        <w:rPr>
          <w:color w:val="000000" w:themeColor="text1"/>
          <w:sz w:val="20"/>
          <w:szCs w:val="20"/>
        </w:rPr>
        <w:fldChar w:fldCharType="end"/>
      </w:r>
      <w:r w:rsidRPr="003754B2">
        <w:rPr>
          <w:color w:val="000000" w:themeColor="text1"/>
          <w:sz w:val="20"/>
          <w:szCs w:val="20"/>
        </w:rPr>
        <w:t>. Struktura wg płci bezrobotnych poprzednio pracujących i dotychczas niepracujących zarejestrowanych w okresie sprawozdawczym – I półrocze danego roku</w:t>
      </w:r>
      <w:bookmarkEnd w:id="7"/>
    </w:p>
    <w:tbl>
      <w:tblPr>
        <w:tblW w:w="907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2182"/>
        <w:gridCol w:w="960"/>
        <w:gridCol w:w="960"/>
        <w:gridCol w:w="1045"/>
        <w:gridCol w:w="960"/>
        <w:gridCol w:w="960"/>
        <w:gridCol w:w="1045"/>
      </w:tblGrid>
      <w:tr w:rsidR="00C2204B" w:rsidRPr="00391097" w:rsidTr="00DA3530">
        <w:trPr>
          <w:trHeight w:val="288"/>
          <w:jc w:val="center"/>
        </w:trPr>
        <w:tc>
          <w:tcPr>
            <w:tcW w:w="3142" w:type="dxa"/>
            <w:gridSpan w:val="2"/>
            <w:vMerge w:val="restart"/>
            <w:shd w:val="clear" w:color="auto" w:fill="auto"/>
            <w:noWrap/>
            <w:vAlign w:val="center"/>
            <w:hideMark/>
          </w:tcPr>
          <w:p w:rsidR="00C2204B" w:rsidRPr="00C2204B" w:rsidRDefault="00DA3530" w:rsidP="00DA3530">
            <w:pPr>
              <w:spacing w:after="0" w:line="240" w:lineRule="auto"/>
              <w:rPr>
                <w:rFonts w:ascii="Calibri" w:eastAsia="Times New Roman" w:hAnsi="Calibri" w:cs="Calibri"/>
                <w:color w:val="000000"/>
                <w:sz w:val="20"/>
                <w:szCs w:val="20"/>
                <w:lang w:eastAsia="pl-PL"/>
              </w:rPr>
            </w:pPr>
            <w:r w:rsidRPr="00391097">
              <w:rPr>
                <w:rFonts w:ascii="Calibri" w:eastAsia="Times New Roman" w:hAnsi="Calibri" w:cs="Calibri"/>
                <w:color w:val="000000"/>
                <w:sz w:val="20"/>
                <w:szCs w:val="20"/>
                <w:lang w:eastAsia="pl-PL"/>
              </w:rPr>
              <w:t>Wyszczególnienie</w:t>
            </w:r>
          </w:p>
        </w:tc>
        <w:tc>
          <w:tcPr>
            <w:tcW w:w="2965" w:type="dxa"/>
            <w:gridSpan w:val="3"/>
            <w:shd w:val="clear" w:color="auto" w:fill="auto"/>
            <w:noWrap/>
            <w:vAlign w:val="center"/>
            <w:hideMark/>
          </w:tcPr>
          <w:p w:rsidR="00C2204B" w:rsidRPr="00C2204B" w:rsidRDefault="00C2204B" w:rsidP="00F06F57">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201</w:t>
            </w:r>
            <w:r w:rsidR="00F06F57">
              <w:rPr>
                <w:rFonts w:ascii="Calibri" w:eastAsia="Times New Roman" w:hAnsi="Calibri" w:cs="Calibri"/>
                <w:color w:val="000000"/>
                <w:sz w:val="20"/>
                <w:szCs w:val="20"/>
                <w:lang w:eastAsia="pl-PL"/>
              </w:rPr>
              <w:t>3</w:t>
            </w:r>
          </w:p>
        </w:tc>
        <w:tc>
          <w:tcPr>
            <w:tcW w:w="2965" w:type="dxa"/>
            <w:gridSpan w:val="3"/>
            <w:shd w:val="clear" w:color="auto" w:fill="auto"/>
            <w:noWrap/>
            <w:vAlign w:val="center"/>
            <w:hideMark/>
          </w:tcPr>
          <w:p w:rsidR="00C2204B" w:rsidRPr="00C2204B" w:rsidRDefault="00C2204B" w:rsidP="00F06F57">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201</w:t>
            </w:r>
            <w:r w:rsidR="00F06F57">
              <w:rPr>
                <w:rFonts w:ascii="Calibri" w:eastAsia="Times New Roman" w:hAnsi="Calibri" w:cs="Calibri"/>
                <w:color w:val="000000"/>
                <w:sz w:val="20"/>
                <w:szCs w:val="20"/>
                <w:lang w:eastAsia="pl-PL"/>
              </w:rPr>
              <w:t>4</w:t>
            </w:r>
          </w:p>
        </w:tc>
      </w:tr>
      <w:tr w:rsidR="00C2204B" w:rsidRPr="00391097" w:rsidTr="00276C12">
        <w:trPr>
          <w:trHeight w:val="864"/>
          <w:jc w:val="center"/>
        </w:trPr>
        <w:tc>
          <w:tcPr>
            <w:tcW w:w="3142" w:type="dxa"/>
            <w:gridSpan w:val="2"/>
            <w:vMerge/>
            <w:shd w:val="clear" w:color="auto" w:fill="auto"/>
            <w:noWrap/>
            <w:vAlign w:val="center"/>
            <w:hideMark/>
          </w:tcPr>
          <w:p w:rsidR="00C2204B" w:rsidRPr="00C2204B" w:rsidRDefault="00C2204B" w:rsidP="00DA3530">
            <w:pPr>
              <w:spacing w:after="0" w:line="240" w:lineRule="auto"/>
              <w:rPr>
                <w:rFonts w:ascii="Calibri" w:eastAsia="Times New Roman" w:hAnsi="Calibri" w:cs="Calibri"/>
                <w:color w:val="000000"/>
                <w:sz w:val="20"/>
                <w:szCs w:val="20"/>
                <w:lang w:eastAsia="pl-PL"/>
              </w:rPr>
            </w:pPr>
          </w:p>
        </w:tc>
        <w:tc>
          <w:tcPr>
            <w:tcW w:w="960" w:type="dxa"/>
            <w:shd w:val="clear" w:color="auto" w:fill="auto"/>
            <w:vAlign w:val="center"/>
            <w:hideMark/>
          </w:tcPr>
          <w:p w:rsidR="00C2204B" w:rsidRPr="00C2204B" w:rsidRDefault="00C2204B" w:rsidP="00276C12">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ogółem</w:t>
            </w:r>
          </w:p>
        </w:tc>
        <w:tc>
          <w:tcPr>
            <w:tcW w:w="960" w:type="dxa"/>
            <w:shd w:val="clear" w:color="auto" w:fill="auto"/>
            <w:vAlign w:val="center"/>
            <w:hideMark/>
          </w:tcPr>
          <w:p w:rsidR="00C2204B" w:rsidRPr="00C2204B" w:rsidRDefault="00C2204B" w:rsidP="00DA3530">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w tym kobiety</w:t>
            </w:r>
          </w:p>
        </w:tc>
        <w:tc>
          <w:tcPr>
            <w:tcW w:w="1045" w:type="dxa"/>
            <w:shd w:val="clear" w:color="auto" w:fill="auto"/>
            <w:vAlign w:val="center"/>
            <w:hideMark/>
          </w:tcPr>
          <w:p w:rsidR="00C2204B" w:rsidRPr="00C2204B" w:rsidRDefault="00C2204B" w:rsidP="00DA3530">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w tym mężczyźni</w:t>
            </w:r>
          </w:p>
        </w:tc>
        <w:tc>
          <w:tcPr>
            <w:tcW w:w="960" w:type="dxa"/>
            <w:shd w:val="clear" w:color="auto" w:fill="auto"/>
            <w:vAlign w:val="center"/>
            <w:hideMark/>
          </w:tcPr>
          <w:p w:rsidR="00C2204B" w:rsidRPr="00C2204B" w:rsidRDefault="00C2204B" w:rsidP="00DA3530">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ogółem</w:t>
            </w:r>
          </w:p>
        </w:tc>
        <w:tc>
          <w:tcPr>
            <w:tcW w:w="960" w:type="dxa"/>
            <w:shd w:val="clear" w:color="auto" w:fill="auto"/>
            <w:vAlign w:val="center"/>
            <w:hideMark/>
          </w:tcPr>
          <w:p w:rsidR="00C2204B" w:rsidRPr="00C2204B" w:rsidRDefault="00C2204B" w:rsidP="00DA3530">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w tym kobiety</w:t>
            </w:r>
          </w:p>
        </w:tc>
        <w:tc>
          <w:tcPr>
            <w:tcW w:w="1045" w:type="dxa"/>
            <w:shd w:val="clear" w:color="auto" w:fill="auto"/>
            <w:vAlign w:val="center"/>
            <w:hideMark/>
          </w:tcPr>
          <w:p w:rsidR="00C2204B" w:rsidRPr="00C2204B" w:rsidRDefault="00C2204B" w:rsidP="00DA3530">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w tym mężczyźni</w:t>
            </w:r>
          </w:p>
        </w:tc>
      </w:tr>
      <w:tr w:rsidR="003464D1" w:rsidRPr="00C2204B" w:rsidTr="003464D1">
        <w:trPr>
          <w:trHeight w:val="288"/>
          <w:jc w:val="center"/>
        </w:trPr>
        <w:tc>
          <w:tcPr>
            <w:tcW w:w="3142" w:type="dxa"/>
            <w:gridSpan w:val="2"/>
            <w:shd w:val="clear" w:color="auto" w:fill="auto"/>
            <w:vAlign w:val="center"/>
            <w:hideMark/>
          </w:tcPr>
          <w:p w:rsidR="00C2204B" w:rsidRPr="00C2204B" w:rsidRDefault="00DA3530" w:rsidP="00C2204B">
            <w:pPr>
              <w:spacing w:after="0" w:line="240" w:lineRule="auto"/>
              <w:rPr>
                <w:rFonts w:ascii="Calibri" w:eastAsia="Times New Roman" w:hAnsi="Calibri" w:cs="Calibri"/>
                <w:color w:val="000000"/>
                <w:sz w:val="20"/>
                <w:szCs w:val="20"/>
                <w:lang w:eastAsia="pl-PL"/>
              </w:rPr>
            </w:pPr>
            <w:r w:rsidRPr="00391097">
              <w:rPr>
                <w:rFonts w:cstheme="minorHAnsi"/>
                <w:color w:val="000000"/>
                <w:sz w:val="20"/>
                <w:szCs w:val="20"/>
              </w:rPr>
              <w:t>Bezrobotni zarejestrowani w okresie sprawozdawczym</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auto"/>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46,</w:t>
            </w:r>
            <w:r w:rsidR="00F06F57">
              <w:rPr>
                <w:rFonts w:ascii="Calibri" w:eastAsia="Times New Roman" w:hAnsi="Calibri" w:cs="Calibri"/>
                <w:color w:val="000000"/>
                <w:sz w:val="20"/>
                <w:szCs w:val="20"/>
                <w:lang w:eastAsia="pl-PL"/>
              </w:rPr>
              <w:t>8</w:t>
            </w:r>
            <w:r w:rsidRPr="00C2204B">
              <w:rPr>
                <w:rFonts w:ascii="Calibri" w:eastAsia="Times New Roman" w:hAnsi="Calibri" w:cs="Calibri"/>
                <w:color w:val="000000"/>
                <w:sz w:val="20"/>
                <w:szCs w:val="20"/>
                <w:lang w:eastAsia="pl-PL"/>
              </w:rPr>
              <w:t>%</w:t>
            </w:r>
          </w:p>
        </w:tc>
        <w:tc>
          <w:tcPr>
            <w:tcW w:w="1045" w:type="dxa"/>
            <w:shd w:val="clear" w:color="auto" w:fill="D9D9D9" w:themeFill="background1" w:themeFillShade="D9"/>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53,</w:t>
            </w:r>
            <w:r w:rsidR="00F06F57">
              <w:rPr>
                <w:rFonts w:ascii="Calibri" w:eastAsia="Times New Roman" w:hAnsi="Calibri" w:cs="Calibri"/>
                <w:color w:val="000000"/>
                <w:sz w:val="20"/>
                <w:szCs w:val="20"/>
                <w:lang w:eastAsia="pl-PL"/>
              </w:rPr>
              <w:t>2</w:t>
            </w:r>
            <w:r w:rsidRPr="00C2204B">
              <w:rPr>
                <w:rFonts w:ascii="Calibri" w:eastAsia="Times New Roman" w:hAnsi="Calibri" w:cs="Calibri"/>
                <w:color w:val="000000"/>
                <w:sz w:val="20"/>
                <w:szCs w:val="20"/>
                <w:lang w:eastAsia="pl-PL"/>
              </w:rPr>
              <w:t>%</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auto"/>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4</w:t>
            </w:r>
            <w:r w:rsidR="00F06F57">
              <w:rPr>
                <w:rFonts w:ascii="Calibri" w:eastAsia="Times New Roman" w:hAnsi="Calibri" w:cs="Calibri"/>
                <w:color w:val="000000"/>
                <w:sz w:val="20"/>
                <w:szCs w:val="20"/>
                <w:lang w:eastAsia="pl-PL"/>
              </w:rPr>
              <w:t>5,9</w:t>
            </w:r>
            <w:r w:rsidRPr="00C2204B">
              <w:rPr>
                <w:rFonts w:ascii="Calibri" w:eastAsia="Times New Roman" w:hAnsi="Calibri" w:cs="Calibri"/>
                <w:color w:val="000000"/>
                <w:sz w:val="20"/>
                <w:szCs w:val="20"/>
                <w:lang w:eastAsia="pl-PL"/>
              </w:rPr>
              <w:t>%</w:t>
            </w:r>
          </w:p>
        </w:tc>
        <w:tc>
          <w:tcPr>
            <w:tcW w:w="1045" w:type="dxa"/>
            <w:shd w:val="clear" w:color="auto" w:fill="D9D9D9" w:themeFill="background1" w:themeFillShade="D9"/>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5</w:t>
            </w:r>
            <w:r w:rsidR="00F06F57">
              <w:rPr>
                <w:rFonts w:ascii="Calibri" w:eastAsia="Times New Roman" w:hAnsi="Calibri" w:cs="Calibri"/>
                <w:color w:val="000000"/>
                <w:sz w:val="20"/>
                <w:szCs w:val="20"/>
                <w:lang w:eastAsia="pl-PL"/>
              </w:rPr>
              <w:t>4,1</w:t>
            </w:r>
            <w:r w:rsidRPr="00C2204B">
              <w:rPr>
                <w:rFonts w:ascii="Calibri" w:eastAsia="Times New Roman" w:hAnsi="Calibri" w:cs="Calibri"/>
                <w:color w:val="000000"/>
                <w:sz w:val="20"/>
                <w:szCs w:val="20"/>
                <w:lang w:eastAsia="pl-PL"/>
              </w:rPr>
              <w:t>%</w:t>
            </w:r>
          </w:p>
        </w:tc>
      </w:tr>
      <w:tr w:rsidR="003464D1" w:rsidRPr="00C2204B" w:rsidTr="003464D1">
        <w:trPr>
          <w:trHeight w:val="288"/>
          <w:jc w:val="center"/>
        </w:trPr>
        <w:tc>
          <w:tcPr>
            <w:tcW w:w="960" w:type="dxa"/>
            <w:vMerge w:val="restart"/>
            <w:shd w:val="clear" w:color="auto" w:fill="auto"/>
            <w:textDirection w:val="btLr"/>
            <w:vAlign w:val="center"/>
            <w:hideMark/>
          </w:tcPr>
          <w:p w:rsidR="00C2204B" w:rsidRPr="00C2204B" w:rsidRDefault="00C2204B" w:rsidP="00C2204B">
            <w:pPr>
              <w:spacing w:after="0" w:line="240" w:lineRule="auto"/>
              <w:jc w:val="center"/>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z tego osoby</w:t>
            </w:r>
          </w:p>
        </w:tc>
        <w:tc>
          <w:tcPr>
            <w:tcW w:w="2182" w:type="dxa"/>
            <w:shd w:val="clear" w:color="auto" w:fill="auto"/>
            <w:vAlign w:val="center"/>
            <w:hideMark/>
          </w:tcPr>
          <w:p w:rsidR="00C2204B" w:rsidRPr="00C2204B" w:rsidRDefault="00C2204B" w:rsidP="00C2204B">
            <w:pPr>
              <w:spacing w:after="0" w:line="240" w:lineRule="auto"/>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poprzednio pracujące</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auto"/>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4</w:t>
            </w:r>
            <w:r w:rsidR="00F06F57">
              <w:rPr>
                <w:rFonts w:ascii="Calibri" w:eastAsia="Times New Roman" w:hAnsi="Calibri" w:cs="Calibri"/>
                <w:color w:val="000000"/>
                <w:sz w:val="20"/>
                <w:szCs w:val="20"/>
                <w:lang w:eastAsia="pl-PL"/>
              </w:rPr>
              <w:t>5,9</w:t>
            </w:r>
            <w:r w:rsidRPr="00C2204B">
              <w:rPr>
                <w:rFonts w:ascii="Calibri" w:eastAsia="Times New Roman" w:hAnsi="Calibri" w:cs="Calibri"/>
                <w:color w:val="000000"/>
                <w:sz w:val="20"/>
                <w:szCs w:val="20"/>
                <w:lang w:eastAsia="pl-PL"/>
              </w:rPr>
              <w:t>%</w:t>
            </w:r>
          </w:p>
        </w:tc>
        <w:tc>
          <w:tcPr>
            <w:tcW w:w="1045" w:type="dxa"/>
            <w:shd w:val="clear" w:color="auto" w:fill="D9D9D9" w:themeFill="background1" w:themeFillShade="D9"/>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54,</w:t>
            </w:r>
            <w:r w:rsidR="00F06F57">
              <w:rPr>
                <w:rFonts w:ascii="Calibri" w:eastAsia="Times New Roman" w:hAnsi="Calibri" w:cs="Calibri"/>
                <w:color w:val="000000"/>
                <w:sz w:val="20"/>
                <w:szCs w:val="20"/>
                <w:lang w:eastAsia="pl-PL"/>
              </w:rPr>
              <w:t>1</w:t>
            </w:r>
            <w:r w:rsidRPr="00C2204B">
              <w:rPr>
                <w:rFonts w:ascii="Calibri" w:eastAsia="Times New Roman" w:hAnsi="Calibri" w:cs="Calibri"/>
                <w:color w:val="000000"/>
                <w:sz w:val="20"/>
                <w:szCs w:val="20"/>
                <w:lang w:eastAsia="pl-PL"/>
              </w:rPr>
              <w:t>%</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auto"/>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45,</w:t>
            </w:r>
            <w:r w:rsidR="00F06F57">
              <w:rPr>
                <w:rFonts w:ascii="Calibri" w:eastAsia="Times New Roman" w:hAnsi="Calibri" w:cs="Calibri"/>
                <w:color w:val="000000"/>
                <w:sz w:val="20"/>
                <w:szCs w:val="20"/>
                <w:lang w:eastAsia="pl-PL"/>
              </w:rPr>
              <w:t>5</w:t>
            </w:r>
            <w:r w:rsidRPr="00C2204B">
              <w:rPr>
                <w:rFonts w:ascii="Calibri" w:eastAsia="Times New Roman" w:hAnsi="Calibri" w:cs="Calibri"/>
                <w:color w:val="000000"/>
                <w:sz w:val="20"/>
                <w:szCs w:val="20"/>
                <w:lang w:eastAsia="pl-PL"/>
              </w:rPr>
              <w:t>%</w:t>
            </w:r>
          </w:p>
        </w:tc>
        <w:tc>
          <w:tcPr>
            <w:tcW w:w="1045" w:type="dxa"/>
            <w:shd w:val="clear" w:color="auto" w:fill="D9D9D9" w:themeFill="background1" w:themeFillShade="D9"/>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54,</w:t>
            </w:r>
            <w:r w:rsidR="00F06F57">
              <w:rPr>
                <w:rFonts w:ascii="Calibri" w:eastAsia="Times New Roman" w:hAnsi="Calibri" w:cs="Calibri"/>
                <w:color w:val="000000"/>
                <w:sz w:val="20"/>
                <w:szCs w:val="20"/>
                <w:lang w:eastAsia="pl-PL"/>
              </w:rPr>
              <w:t>5</w:t>
            </w:r>
            <w:r w:rsidRPr="00C2204B">
              <w:rPr>
                <w:rFonts w:ascii="Calibri" w:eastAsia="Times New Roman" w:hAnsi="Calibri" w:cs="Calibri"/>
                <w:color w:val="000000"/>
                <w:sz w:val="20"/>
                <w:szCs w:val="20"/>
                <w:lang w:eastAsia="pl-PL"/>
              </w:rPr>
              <w:t>%</w:t>
            </w:r>
          </w:p>
        </w:tc>
      </w:tr>
      <w:tr w:rsidR="003464D1" w:rsidRPr="00C2204B" w:rsidTr="00D31508">
        <w:trPr>
          <w:trHeight w:val="288"/>
          <w:jc w:val="center"/>
        </w:trPr>
        <w:tc>
          <w:tcPr>
            <w:tcW w:w="960" w:type="dxa"/>
            <w:vMerge/>
            <w:vAlign w:val="center"/>
            <w:hideMark/>
          </w:tcPr>
          <w:p w:rsidR="00C2204B" w:rsidRPr="00C2204B" w:rsidRDefault="00C2204B" w:rsidP="00C2204B">
            <w:pPr>
              <w:spacing w:after="0" w:line="240" w:lineRule="auto"/>
              <w:rPr>
                <w:rFonts w:ascii="Calibri" w:eastAsia="Times New Roman" w:hAnsi="Calibri" w:cs="Calibri"/>
                <w:color w:val="000000"/>
                <w:sz w:val="20"/>
                <w:szCs w:val="20"/>
                <w:lang w:eastAsia="pl-PL"/>
              </w:rPr>
            </w:pPr>
          </w:p>
        </w:tc>
        <w:tc>
          <w:tcPr>
            <w:tcW w:w="2182" w:type="dxa"/>
            <w:shd w:val="clear" w:color="auto" w:fill="auto"/>
            <w:vAlign w:val="center"/>
            <w:hideMark/>
          </w:tcPr>
          <w:p w:rsidR="00C2204B" w:rsidRPr="00C2204B" w:rsidRDefault="00276C12" w:rsidP="00C2204B">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 </w:t>
            </w:r>
            <w:r w:rsidR="00C2204B" w:rsidRPr="00C2204B">
              <w:rPr>
                <w:rFonts w:ascii="Calibri" w:eastAsia="Times New Roman" w:hAnsi="Calibri" w:cs="Calibri"/>
                <w:color w:val="000000"/>
                <w:sz w:val="20"/>
                <w:szCs w:val="20"/>
                <w:lang w:eastAsia="pl-PL"/>
              </w:rPr>
              <w:t>w tym zwolnione z przyczyn dotyczących zakładu pracy</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auto"/>
            <w:noWrap/>
            <w:vAlign w:val="center"/>
            <w:hideMark/>
          </w:tcPr>
          <w:p w:rsidR="00C2204B" w:rsidRPr="00C2204B" w:rsidRDefault="00F06F57" w:rsidP="00F06F5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47,4</w:t>
            </w:r>
            <w:r w:rsidR="00C2204B" w:rsidRPr="00C2204B">
              <w:rPr>
                <w:rFonts w:ascii="Calibri" w:eastAsia="Times New Roman" w:hAnsi="Calibri" w:cs="Calibri"/>
                <w:color w:val="000000"/>
                <w:sz w:val="20"/>
                <w:szCs w:val="20"/>
                <w:lang w:eastAsia="pl-PL"/>
              </w:rPr>
              <w:t>%</w:t>
            </w:r>
          </w:p>
        </w:tc>
        <w:tc>
          <w:tcPr>
            <w:tcW w:w="1045" w:type="dxa"/>
            <w:shd w:val="clear" w:color="auto" w:fill="D9D9D9" w:themeFill="background1" w:themeFillShade="D9"/>
            <w:noWrap/>
            <w:vAlign w:val="center"/>
            <w:hideMark/>
          </w:tcPr>
          <w:p w:rsidR="00C2204B" w:rsidRPr="00C2204B" w:rsidRDefault="00C2204B" w:rsidP="00F06F5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5</w:t>
            </w:r>
            <w:r w:rsidR="00F06F57">
              <w:rPr>
                <w:rFonts w:ascii="Calibri" w:eastAsia="Times New Roman" w:hAnsi="Calibri" w:cs="Calibri"/>
                <w:color w:val="000000"/>
                <w:sz w:val="20"/>
                <w:szCs w:val="20"/>
                <w:lang w:eastAsia="pl-PL"/>
              </w:rPr>
              <w:t>2,6</w:t>
            </w:r>
            <w:r w:rsidRPr="00C2204B">
              <w:rPr>
                <w:rFonts w:ascii="Calibri" w:eastAsia="Times New Roman" w:hAnsi="Calibri" w:cs="Calibri"/>
                <w:color w:val="000000"/>
                <w:sz w:val="20"/>
                <w:szCs w:val="20"/>
                <w:lang w:eastAsia="pl-PL"/>
              </w:rPr>
              <w:t>%</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D9D9D9" w:themeFill="background1" w:themeFillShade="D9"/>
            <w:noWrap/>
            <w:vAlign w:val="center"/>
            <w:hideMark/>
          </w:tcPr>
          <w:p w:rsidR="00C2204B" w:rsidRPr="00C2204B" w:rsidRDefault="00F06F57" w:rsidP="0039109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50,5</w:t>
            </w:r>
            <w:r w:rsidR="00C2204B" w:rsidRPr="00C2204B">
              <w:rPr>
                <w:rFonts w:ascii="Calibri" w:eastAsia="Times New Roman" w:hAnsi="Calibri" w:cs="Calibri"/>
                <w:color w:val="000000"/>
                <w:sz w:val="20"/>
                <w:szCs w:val="20"/>
                <w:lang w:eastAsia="pl-PL"/>
              </w:rPr>
              <w:t>%</w:t>
            </w:r>
          </w:p>
        </w:tc>
        <w:tc>
          <w:tcPr>
            <w:tcW w:w="1045" w:type="dxa"/>
            <w:shd w:val="clear" w:color="auto" w:fill="auto"/>
            <w:noWrap/>
            <w:vAlign w:val="center"/>
            <w:hideMark/>
          </w:tcPr>
          <w:p w:rsidR="00C2204B" w:rsidRPr="00C2204B" w:rsidRDefault="00F06F57" w:rsidP="0039109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49,5</w:t>
            </w:r>
            <w:r w:rsidR="00C2204B" w:rsidRPr="00C2204B">
              <w:rPr>
                <w:rFonts w:ascii="Calibri" w:eastAsia="Times New Roman" w:hAnsi="Calibri" w:cs="Calibri"/>
                <w:color w:val="000000"/>
                <w:sz w:val="20"/>
                <w:szCs w:val="20"/>
                <w:lang w:eastAsia="pl-PL"/>
              </w:rPr>
              <w:t>%</w:t>
            </w:r>
          </w:p>
        </w:tc>
      </w:tr>
      <w:tr w:rsidR="003464D1" w:rsidRPr="00C2204B" w:rsidTr="00D31508">
        <w:trPr>
          <w:trHeight w:val="288"/>
          <w:jc w:val="center"/>
        </w:trPr>
        <w:tc>
          <w:tcPr>
            <w:tcW w:w="960" w:type="dxa"/>
            <w:vMerge/>
            <w:vAlign w:val="center"/>
            <w:hideMark/>
          </w:tcPr>
          <w:p w:rsidR="00C2204B" w:rsidRPr="00C2204B" w:rsidRDefault="00C2204B" w:rsidP="00C2204B">
            <w:pPr>
              <w:spacing w:after="0" w:line="240" w:lineRule="auto"/>
              <w:rPr>
                <w:rFonts w:ascii="Calibri" w:eastAsia="Times New Roman" w:hAnsi="Calibri" w:cs="Calibri"/>
                <w:color w:val="000000"/>
                <w:sz w:val="20"/>
                <w:szCs w:val="20"/>
                <w:lang w:eastAsia="pl-PL"/>
              </w:rPr>
            </w:pPr>
          </w:p>
        </w:tc>
        <w:tc>
          <w:tcPr>
            <w:tcW w:w="2182" w:type="dxa"/>
            <w:shd w:val="clear" w:color="auto" w:fill="auto"/>
            <w:vAlign w:val="center"/>
            <w:hideMark/>
          </w:tcPr>
          <w:p w:rsidR="00C2204B" w:rsidRPr="00C2204B" w:rsidRDefault="00C2204B" w:rsidP="00C2204B">
            <w:pPr>
              <w:spacing w:after="0" w:line="240" w:lineRule="auto"/>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dotychczas niepracujące</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D9D9D9" w:themeFill="background1" w:themeFillShade="D9"/>
            <w:noWrap/>
            <w:vAlign w:val="center"/>
            <w:hideMark/>
          </w:tcPr>
          <w:p w:rsidR="00C2204B" w:rsidRPr="00C2204B" w:rsidRDefault="00F06F57" w:rsidP="0039109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50,8</w:t>
            </w:r>
            <w:r w:rsidR="00C2204B" w:rsidRPr="00C2204B">
              <w:rPr>
                <w:rFonts w:ascii="Calibri" w:eastAsia="Times New Roman" w:hAnsi="Calibri" w:cs="Calibri"/>
                <w:color w:val="000000"/>
                <w:sz w:val="20"/>
                <w:szCs w:val="20"/>
                <w:lang w:eastAsia="pl-PL"/>
              </w:rPr>
              <w:t>%</w:t>
            </w:r>
          </w:p>
        </w:tc>
        <w:tc>
          <w:tcPr>
            <w:tcW w:w="1045" w:type="dxa"/>
            <w:shd w:val="clear" w:color="auto" w:fill="auto"/>
            <w:noWrap/>
            <w:vAlign w:val="center"/>
            <w:hideMark/>
          </w:tcPr>
          <w:p w:rsidR="00C2204B" w:rsidRPr="00C2204B" w:rsidRDefault="00F06F57" w:rsidP="0039109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49,2</w:t>
            </w:r>
            <w:r w:rsidR="00C2204B" w:rsidRPr="00C2204B">
              <w:rPr>
                <w:rFonts w:ascii="Calibri" w:eastAsia="Times New Roman" w:hAnsi="Calibri" w:cs="Calibri"/>
                <w:color w:val="000000"/>
                <w:sz w:val="20"/>
                <w:szCs w:val="20"/>
                <w:lang w:eastAsia="pl-PL"/>
              </w:rPr>
              <w:t>%</w:t>
            </w:r>
          </w:p>
        </w:tc>
        <w:tc>
          <w:tcPr>
            <w:tcW w:w="960" w:type="dxa"/>
            <w:shd w:val="clear" w:color="auto" w:fill="auto"/>
            <w:noWrap/>
            <w:vAlign w:val="center"/>
            <w:hideMark/>
          </w:tcPr>
          <w:p w:rsidR="00C2204B" w:rsidRPr="00C2204B" w:rsidRDefault="00C2204B" w:rsidP="00391097">
            <w:pPr>
              <w:spacing w:after="0" w:line="240" w:lineRule="auto"/>
              <w:jc w:val="right"/>
              <w:rPr>
                <w:rFonts w:ascii="Calibri" w:eastAsia="Times New Roman" w:hAnsi="Calibri" w:cs="Calibri"/>
                <w:color w:val="000000"/>
                <w:sz w:val="20"/>
                <w:szCs w:val="20"/>
                <w:lang w:eastAsia="pl-PL"/>
              </w:rPr>
            </w:pPr>
            <w:r w:rsidRPr="00C2204B">
              <w:rPr>
                <w:rFonts w:ascii="Calibri" w:eastAsia="Times New Roman" w:hAnsi="Calibri" w:cs="Calibri"/>
                <w:color w:val="000000"/>
                <w:sz w:val="20"/>
                <w:szCs w:val="20"/>
                <w:lang w:eastAsia="pl-PL"/>
              </w:rPr>
              <w:t>100,0%</w:t>
            </w:r>
          </w:p>
        </w:tc>
        <w:tc>
          <w:tcPr>
            <w:tcW w:w="960" w:type="dxa"/>
            <w:shd w:val="clear" w:color="auto" w:fill="auto"/>
            <w:noWrap/>
            <w:vAlign w:val="center"/>
            <w:hideMark/>
          </w:tcPr>
          <w:p w:rsidR="00C2204B" w:rsidRPr="00C2204B" w:rsidRDefault="00F06F57" w:rsidP="0039109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47,9</w:t>
            </w:r>
            <w:r w:rsidR="00C2204B" w:rsidRPr="00C2204B">
              <w:rPr>
                <w:rFonts w:ascii="Calibri" w:eastAsia="Times New Roman" w:hAnsi="Calibri" w:cs="Calibri"/>
                <w:color w:val="000000"/>
                <w:sz w:val="20"/>
                <w:szCs w:val="20"/>
                <w:lang w:eastAsia="pl-PL"/>
              </w:rPr>
              <w:t>%</w:t>
            </w:r>
          </w:p>
        </w:tc>
        <w:tc>
          <w:tcPr>
            <w:tcW w:w="1045" w:type="dxa"/>
            <w:shd w:val="clear" w:color="auto" w:fill="D9D9D9" w:themeFill="background1" w:themeFillShade="D9"/>
            <w:noWrap/>
            <w:vAlign w:val="center"/>
            <w:hideMark/>
          </w:tcPr>
          <w:p w:rsidR="00C2204B" w:rsidRPr="00C2204B" w:rsidRDefault="00F06F57" w:rsidP="00391097">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52,1</w:t>
            </w:r>
            <w:r w:rsidR="00C2204B" w:rsidRPr="00C2204B">
              <w:rPr>
                <w:rFonts w:ascii="Calibri" w:eastAsia="Times New Roman" w:hAnsi="Calibri" w:cs="Calibri"/>
                <w:color w:val="000000"/>
                <w:sz w:val="20"/>
                <w:szCs w:val="20"/>
                <w:lang w:eastAsia="pl-PL"/>
              </w:rPr>
              <w:t>%</w:t>
            </w:r>
          </w:p>
        </w:tc>
      </w:tr>
    </w:tbl>
    <w:p w:rsidR="00DA3530" w:rsidRPr="0059720A" w:rsidRDefault="00DA3530" w:rsidP="00DA3530">
      <w:pPr>
        <w:spacing w:after="0" w:line="240" w:lineRule="auto"/>
        <w:jc w:val="center"/>
        <w:rPr>
          <w:i/>
          <w:sz w:val="16"/>
          <w:szCs w:val="16"/>
        </w:rPr>
      </w:pPr>
      <w:r w:rsidRPr="0059720A">
        <w:rPr>
          <w:i/>
          <w:sz w:val="16"/>
          <w:szCs w:val="16"/>
        </w:rPr>
        <w:t>Źródło: opracowanie własne na podstawie danych z powiatowych urzędów pracy.</w:t>
      </w:r>
    </w:p>
    <w:p w:rsidR="00C2204B" w:rsidRDefault="00C2204B" w:rsidP="00C2204B">
      <w:pPr>
        <w:spacing w:after="0" w:line="240" w:lineRule="auto"/>
        <w:jc w:val="both"/>
      </w:pPr>
    </w:p>
    <w:p w:rsidR="00DA3530" w:rsidRDefault="00DA3530" w:rsidP="00C2204B">
      <w:pPr>
        <w:spacing w:after="0" w:line="240" w:lineRule="auto"/>
        <w:jc w:val="both"/>
      </w:pPr>
      <w:r>
        <w:t>W I półroczu 201</w:t>
      </w:r>
      <w:r w:rsidR="00D31508">
        <w:t>4</w:t>
      </w:r>
      <w:r>
        <w:t xml:space="preserve"> roku, w odróżnieniu od analogicznego okresu roku poprzedniego, przewaga mężczyzn wystąpiła wśród rejestrac</w:t>
      </w:r>
      <w:r w:rsidR="006A6210">
        <w:t>ji osób poprzednio pracujących oraz osób dotychczas niepracujących, zaś kobiet – osób zwolnionych z przyczyn dotyczących zakładu pracy.</w:t>
      </w:r>
    </w:p>
    <w:p w:rsidR="00DA3530" w:rsidRDefault="00DA3530" w:rsidP="00C2204B">
      <w:pPr>
        <w:spacing w:after="0" w:line="240" w:lineRule="auto"/>
        <w:jc w:val="both"/>
      </w:pPr>
    </w:p>
    <w:p w:rsidR="00DA3530" w:rsidRDefault="00DA3530" w:rsidP="00C2204B">
      <w:pPr>
        <w:spacing w:after="0" w:line="240" w:lineRule="auto"/>
        <w:jc w:val="both"/>
      </w:pPr>
      <w:r>
        <w:t>W okresie sześciu miesięcy 201</w:t>
      </w:r>
      <w:r w:rsidR="00D31508">
        <w:t>4</w:t>
      </w:r>
      <w:r>
        <w:t xml:space="preserve"> roku wyrejestrowano łącznie 4</w:t>
      </w:r>
      <w:r w:rsidR="006A6210">
        <w:t xml:space="preserve">8099 </w:t>
      </w:r>
      <w:r>
        <w:t xml:space="preserve">osób, czyli o </w:t>
      </w:r>
      <w:r w:rsidR="006A6210">
        <w:t>413</w:t>
      </w:r>
      <w:r>
        <w:t xml:space="preserve"> osób więcej niż w analogicznym okresie 201</w:t>
      </w:r>
      <w:r w:rsidR="00D31508">
        <w:t>3</w:t>
      </w:r>
      <w:r>
        <w:t xml:space="preserve"> roku.</w:t>
      </w:r>
      <w:r w:rsidR="00391097">
        <w:t xml:space="preserve"> W tym samym okresie wyrejestrowano o </w:t>
      </w:r>
      <w:r w:rsidR="006A7DDA">
        <w:t>528</w:t>
      </w:r>
      <w:r w:rsidR="00391097">
        <w:t xml:space="preserve"> kobiet </w:t>
      </w:r>
      <w:r w:rsidR="006A7DDA">
        <w:t>więcej</w:t>
      </w:r>
      <w:r w:rsidR="00391097">
        <w:t xml:space="preserve"> niż w roku poprzednim.</w:t>
      </w:r>
    </w:p>
    <w:p w:rsidR="007A472F" w:rsidRDefault="007A472F" w:rsidP="00602469">
      <w:pPr>
        <w:spacing w:after="0" w:line="240" w:lineRule="auto"/>
      </w:pPr>
    </w:p>
    <w:p w:rsidR="007A472F" w:rsidRPr="003754B2" w:rsidRDefault="00DA3530" w:rsidP="00DA3530">
      <w:pPr>
        <w:pStyle w:val="Legenda"/>
        <w:jc w:val="center"/>
        <w:rPr>
          <w:color w:val="000000" w:themeColor="text1"/>
          <w:sz w:val="20"/>
          <w:szCs w:val="20"/>
        </w:rPr>
      </w:pPr>
      <w:bookmarkStart w:id="8" w:name="_Toc402268792"/>
      <w:r w:rsidRPr="003754B2">
        <w:rPr>
          <w:color w:val="000000" w:themeColor="text1"/>
          <w:sz w:val="20"/>
          <w:szCs w:val="20"/>
        </w:rPr>
        <w:t xml:space="preserve">Tabela </w:t>
      </w:r>
      <w:r w:rsidR="00283F7C" w:rsidRPr="003754B2">
        <w:rPr>
          <w:color w:val="000000" w:themeColor="text1"/>
          <w:sz w:val="20"/>
          <w:szCs w:val="20"/>
        </w:rPr>
        <w:fldChar w:fldCharType="begin"/>
      </w:r>
      <w:r w:rsidRPr="003754B2">
        <w:rPr>
          <w:color w:val="000000" w:themeColor="text1"/>
          <w:sz w:val="20"/>
          <w:szCs w:val="20"/>
        </w:rPr>
        <w:instrText xml:space="preserve"> SEQ Tabela \* ARABIC </w:instrText>
      </w:r>
      <w:r w:rsidR="00283F7C" w:rsidRPr="003754B2">
        <w:rPr>
          <w:color w:val="000000" w:themeColor="text1"/>
          <w:sz w:val="20"/>
          <w:szCs w:val="20"/>
        </w:rPr>
        <w:fldChar w:fldCharType="separate"/>
      </w:r>
      <w:r w:rsidR="005E0F79">
        <w:rPr>
          <w:noProof/>
          <w:color w:val="000000" w:themeColor="text1"/>
          <w:sz w:val="20"/>
          <w:szCs w:val="20"/>
        </w:rPr>
        <w:t>7</w:t>
      </w:r>
      <w:r w:rsidR="00283F7C" w:rsidRPr="003754B2">
        <w:rPr>
          <w:color w:val="000000" w:themeColor="text1"/>
          <w:sz w:val="20"/>
          <w:szCs w:val="20"/>
        </w:rPr>
        <w:fldChar w:fldCharType="end"/>
      </w:r>
      <w:r w:rsidRPr="003754B2">
        <w:rPr>
          <w:color w:val="000000" w:themeColor="text1"/>
          <w:sz w:val="20"/>
          <w:szCs w:val="20"/>
        </w:rPr>
        <w:t>. Odpływ bezrobotnych, w tym kobiet, według powiatów – I półrocze danego roku</w:t>
      </w:r>
      <w:bookmarkEnd w:id="8"/>
    </w:p>
    <w:tbl>
      <w:tblPr>
        <w:tblW w:w="8601" w:type="dxa"/>
        <w:jc w:val="center"/>
        <w:tblInd w:w="55" w:type="dxa"/>
        <w:tblCellMar>
          <w:left w:w="70" w:type="dxa"/>
          <w:right w:w="70" w:type="dxa"/>
        </w:tblCellMar>
        <w:tblLook w:val="04A0"/>
      </w:tblPr>
      <w:tblGrid>
        <w:gridCol w:w="2260"/>
        <w:gridCol w:w="1049"/>
        <w:gridCol w:w="992"/>
        <w:gridCol w:w="993"/>
        <w:gridCol w:w="992"/>
        <w:gridCol w:w="1134"/>
        <w:gridCol w:w="1181"/>
      </w:tblGrid>
      <w:tr w:rsidR="00DA3530" w:rsidRPr="00DA3530" w:rsidTr="006A5180">
        <w:trPr>
          <w:trHeight w:val="288"/>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powiaty</w:t>
            </w:r>
          </w:p>
        </w:tc>
        <w:tc>
          <w:tcPr>
            <w:tcW w:w="20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530" w:rsidRPr="00DA3530" w:rsidRDefault="00DA3530" w:rsidP="00F04D0D">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201</w:t>
            </w:r>
            <w:r w:rsidR="00F04D0D">
              <w:rPr>
                <w:rFonts w:eastAsia="Times New Roman" w:cstheme="minorHAnsi"/>
                <w:color w:val="000000"/>
                <w:sz w:val="20"/>
                <w:szCs w:val="20"/>
                <w:lang w:eastAsia="pl-PL"/>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530" w:rsidRPr="00DA3530" w:rsidRDefault="00DA3530" w:rsidP="00F04D0D">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201</w:t>
            </w:r>
            <w:r w:rsidR="00F04D0D">
              <w:rPr>
                <w:rFonts w:eastAsia="Times New Roman" w:cstheme="minorHAnsi"/>
                <w:color w:val="000000"/>
                <w:sz w:val="20"/>
                <w:szCs w:val="20"/>
                <w:lang w:eastAsia="pl-PL"/>
              </w:rPr>
              <w:t>4</w:t>
            </w: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530" w:rsidRPr="00DA3530" w:rsidRDefault="00DA3530" w:rsidP="00F04D0D">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Różnica 201</w:t>
            </w:r>
            <w:r w:rsidR="00F04D0D">
              <w:rPr>
                <w:rFonts w:eastAsia="Times New Roman" w:cstheme="minorHAnsi"/>
                <w:color w:val="000000"/>
                <w:sz w:val="20"/>
                <w:szCs w:val="20"/>
                <w:lang w:eastAsia="pl-PL"/>
              </w:rPr>
              <w:t>4</w:t>
            </w:r>
            <w:r w:rsidRPr="00DA3530">
              <w:rPr>
                <w:rFonts w:eastAsia="Times New Roman" w:cstheme="minorHAnsi"/>
                <w:color w:val="000000"/>
                <w:sz w:val="20"/>
                <w:szCs w:val="20"/>
                <w:lang w:eastAsia="pl-PL"/>
              </w:rPr>
              <w:t>/201</w:t>
            </w:r>
            <w:r w:rsidR="00F04D0D">
              <w:rPr>
                <w:rFonts w:eastAsia="Times New Roman" w:cstheme="minorHAnsi"/>
                <w:color w:val="000000"/>
                <w:sz w:val="20"/>
                <w:szCs w:val="20"/>
                <w:lang w:eastAsia="pl-PL"/>
              </w:rPr>
              <w:t>3</w:t>
            </w:r>
            <w:r w:rsidRPr="00DA3530">
              <w:rPr>
                <w:rFonts w:eastAsia="Times New Roman" w:cstheme="minorHAnsi"/>
                <w:color w:val="000000"/>
                <w:sz w:val="20"/>
                <w:szCs w:val="20"/>
                <w:lang w:eastAsia="pl-PL"/>
              </w:rPr>
              <w:t xml:space="preserve"> - liczba</w:t>
            </w:r>
          </w:p>
        </w:tc>
      </w:tr>
      <w:tr w:rsidR="00DA3530" w:rsidRPr="00DA3530" w:rsidTr="006A5180">
        <w:trPr>
          <w:trHeight w:val="396"/>
          <w:jc w:val="center"/>
        </w:trPr>
        <w:tc>
          <w:tcPr>
            <w:tcW w:w="2260" w:type="dxa"/>
            <w:vMerge/>
            <w:tcBorders>
              <w:top w:val="single" w:sz="4" w:space="0" w:color="auto"/>
              <w:left w:val="single" w:sz="4" w:space="0" w:color="auto"/>
              <w:bottom w:val="single" w:sz="4" w:space="0" w:color="auto"/>
              <w:right w:val="nil"/>
            </w:tcBorders>
            <w:shd w:val="clear" w:color="auto" w:fill="auto"/>
            <w:noWrap/>
            <w:vAlign w:val="bottom"/>
            <w:hideMark/>
          </w:tcPr>
          <w:p w:rsidR="00DA3530" w:rsidRPr="00DA3530" w:rsidRDefault="00DA3530" w:rsidP="00DA3530">
            <w:pPr>
              <w:spacing w:after="0" w:line="240" w:lineRule="auto"/>
              <w:rPr>
                <w:rFonts w:eastAsia="Times New Roman" w:cstheme="minorHAnsi"/>
                <w:color w:val="000000"/>
                <w:sz w:val="20"/>
                <w:szCs w:val="20"/>
                <w:lang w:eastAsia="pl-PL"/>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ogółem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kobiety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ogółem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kobiety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bezrobotni ogółem</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jc w:val="center"/>
              <w:rPr>
                <w:rFonts w:eastAsia="Times New Roman" w:cstheme="minorHAnsi"/>
                <w:color w:val="000000"/>
                <w:sz w:val="20"/>
                <w:szCs w:val="20"/>
                <w:lang w:eastAsia="pl-PL"/>
              </w:rPr>
            </w:pPr>
            <w:r w:rsidRPr="00DA3530">
              <w:rPr>
                <w:rFonts w:eastAsia="Times New Roman" w:cstheme="minorHAnsi"/>
                <w:color w:val="000000"/>
                <w:sz w:val="20"/>
                <w:szCs w:val="20"/>
                <w:lang w:eastAsia="pl-PL"/>
              </w:rPr>
              <w:t>w tym kobiety</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gorzowski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27</w:t>
            </w:r>
            <w:r w:rsidR="00F04D0D">
              <w:rPr>
                <w:rFonts w:eastAsia="Times New Roman" w:cstheme="minorHAnsi"/>
                <w:color w:val="000000"/>
                <w:sz w:val="20"/>
                <w:szCs w:val="20"/>
                <w:lang w:eastAsia="pl-PL"/>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4D0D">
              <w:rPr>
                <w:rFonts w:eastAsia="Times New Roman" w:cstheme="minorHAnsi"/>
                <w:color w:val="000000"/>
                <w:sz w:val="20"/>
                <w:szCs w:val="20"/>
                <w:lang w:eastAsia="pl-PL"/>
              </w:rPr>
              <w:t>346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043C16">
              <w:rPr>
                <w:rFonts w:eastAsia="Times New Roman" w:cstheme="minorHAnsi"/>
                <w:color w:val="000000"/>
                <w:sz w:val="20"/>
                <w:szCs w:val="20"/>
                <w:lang w:eastAsia="pl-PL"/>
              </w:rPr>
              <w:t>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6A5180">
              <w:rPr>
                <w:rFonts w:eastAsia="Times New Roman" w:cstheme="minorHAnsi"/>
                <w:color w:val="000000"/>
                <w:sz w:val="20"/>
                <w:szCs w:val="20"/>
                <w:lang w:eastAsia="pl-PL"/>
              </w:rPr>
              <w:t>460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6A518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232</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114</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Gorzów Wielkopolski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49</w:t>
            </w:r>
            <w:r w:rsidR="00F04D0D">
              <w:rPr>
                <w:rFonts w:eastAsia="Times New Roman" w:cstheme="minorHAnsi"/>
                <w:color w:val="000000"/>
                <w:sz w:val="20"/>
                <w:szCs w:val="20"/>
                <w:lang w:eastAsia="pl-PL"/>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258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043C16"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6A5180">
              <w:rPr>
                <w:rFonts w:eastAsia="Times New Roman" w:cstheme="minorHAnsi"/>
                <w:color w:val="000000"/>
                <w:sz w:val="20"/>
                <w:szCs w:val="20"/>
                <w:lang w:eastAsia="pl-PL"/>
              </w:rPr>
              <w:t>403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94</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145</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krośnieński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F04D0D"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4D0D">
              <w:rPr>
                <w:rFonts w:eastAsia="Times New Roman" w:cstheme="minorHAnsi"/>
                <w:color w:val="000000"/>
                <w:sz w:val="20"/>
                <w:szCs w:val="20"/>
                <w:lang w:eastAsia="pl-PL"/>
              </w:rPr>
              <w:t>422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043C16">
              <w:rPr>
                <w:rFonts w:eastAsia="Times New Roman" w:cstheme="minorHAnsi"/>
                <w:color w:val="000000"/>
                <w:sz w:val="20"/>
                <w:szCs w:val="20"/>
                <w:lang w:eastAsia="pl-PL"/>
              </w:rPr>
              <w:t>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14</w:t>
            </w:r>
            <w:r w:rsidR="006A5180">
              <w:rPr>
                <w:rFonts w:eastAsia="Times New Roman" w:cstheme="minorHAnsi"/>
                <w:color w:val="000000"/>
                <w:sz w:val="20"/>
                <w:szCs w:val="20"/>
                <w:lang w:eastAsia="pl-PL"/>
              </w:rPr>
              <w:t>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-30</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62</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międzyrzecki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F04D0D">
              <w:rPr>
                <w:rFonts w:eastAsia="Times New Roman" w:cstheme="minorHAnsi"/>
                <w:color w:val="000000"/>
                <w:sz w:val="20"/>
                <w:szCs w:val="20"/>
                <w:lang w:eastAsia="pl-PL"/>
              </w:rPr>
              <w:t>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14</w:t>
            </w:r>
            <w:r w:rsidR="00F04D0D">
              <w:rPr>
                <w:rFonts w:eastAsia="Times New Roman" w:cstheme="minorHAnsi"/>
                <w:color w:val="000000"/>
                <w:sz w:val="20"/>
                <w:szCs w:val="20"/>
                <w:lang w:eastAsia="pl-PL"/>
              </w:rPr>
              <w:t>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043C16">
              <w:rPr>
                <w:rFonts w:eastAsia="Times New Roman" w:cstheme="minorHAnsi"/>
                <w:color w:val="000000"/>
                <w:sz w:val="20"/>
                <w:szCs w:val="20"/>
                <w:lang w:eastAsia="pl-PL"/>
              </w:rPr>
              <w:t>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6A5180">
              <w:rPr>
                <w:rFonts w:eastAsia="Times New Roman" w:cstheme="minorHAnsi"/>
                <w:color w:val="000000"/>
                <w:sz w:val="20"/>
                <w:szCs w:val="20"/>
                <w:lang w:eastAsia="pl-PL"/>
              </w:rPr>
              <w:t>648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317</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6A5180">
              <w:rPr>
                <w:rFonts w:eastAsia="Times New Roman" w:cstheme="minorHAnsi"/>
                <w:color w:val="000000"/>
                <w:sz w:val="20"/>
                <w:szCs w:val="20"/>
                <w:lang w:eastAsia="pl-PL"/>
              </w:rPr>
              <w:t>55</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nowosolski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F04D0D">
              <w:rPr>
                <w:rFonts w:eastAsia="Times New Roman" w:cstheme="minorHAnsi"/>
                <w:color w:val="000000"/>
                <w:sz w:val="20"/>
                <w:szCs w:val="20"/>
                <w:lang w:eastAsia="pl-PL"/>
              </w:rPr>
              <w:t>404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20</w:t>
            </w:r>
            <w:r w:rsidR="00F04D0D">
              <w:rPr>
                <w:rFonts w:eastAsia="Times New Roman" w:cstheme="minorHAnsi"/>
                <w:color w:val="000000"/>
                <w:sz w:val="20"/>
                <w:szCs w:val="20"/>
                <w:lang w:eastAsia="pl-PL"/>
              </w:rPr>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043C16">
              <w:rPr>
                <w:rFonts w:eastAsia="Times New Roman" w:cstheme="minorHAnsi"/>
                <w:color w:val="000000"/>
                <w:sz w:val="20"/>
                <w:szCs w:val="20"/>
                <w:lang w:eastAsia="pl-PL"/>
              </w:rPr>
              <w:t>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6A5180">
              <w:rPr>
                <w:rFonts w:eastAsia="Times New Roman" w:cstheme="minorHAnsi"/>
                <w:color w:val="000000"/>
                <w:sz w:val="20"/>
                <w:szCs w:val="20"/>
                <w:lang w:eastAsia="pl-PL"/>
              </w:rPr>
              <w:t>219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506</w:t>
            </w:r>
          </w:p>
        </w:tc>
        <w:tc>
          <w:tcPr>
            <w:tcW w:w="11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177</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słubicki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F04D0D"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043C16">
              <w:rPr>
                <w:rFonts w:eastAsia="Times New Roman" w:cstheme="minorHAnsi"/>
                <w:color w:val="000000"/>
                <w:sz w:val="20"/>
                <w:szCs w:val="20"/>
                <w:lang w:eastAsia="pl-PL"/>
              </w:rPr>
              <w:t>223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1052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120</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74</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strzelecko-drezdenecki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F04D0D">
              <w:rPr>
                <w:rFonts w:eastAsia="Times New Roman" w:cstheme="minorHAnsi"/>
                <w:color w:val="000000"/>
                <w:sz w:val="20"/>
                <w:szCs w:val="20"/>
                <w:lang w:eastAsia="pl-PL"/>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4D0D">
              <w:rPr>
                <w:rFonts w:eastAsia="Times New Roman" w:cstheme="minorHAnsi"/>
                <w:color w:val="000000"/>
                <w:sz w:val="20"/>
                <w:szCs w:val="20"/>
                <w:lang w:eastAsia="pl-PL"/>
              </w:rPr>
              <w:t>559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043C16">
              <w:rPr>
                <w:rFonts w:eastAsia="Times New Roman" w:cstheme="minorHAnsi"/>
                <w:color w:val="000000"/>
                <w:sz w:val="20"/>
                <w:szCs w:val="20"/>
                <w:lang w:eastAsia="pl-PL"/>
              </w:rPr>
              <w:t>251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15</w:t>
            </w:r>
            <w:r w:rsidR="006A5180">
              <w:rPr>
                <w:rFonts w:eastAsia="Times New Roman" w:cstheme="minorHAnsi"/>
                <w:color w:val="000000"/>
                <w:sz w:val="20"/>
                <w:szCs w:val="20"/>
                <w:lang w:eastAsia="pl-PL"/>
              </w:rPr>
              <w:t>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-99</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DA3530" w:rsidP="00DA353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8</w:t>
            </w:r>
          </w:p>
        </w:tc>
      </w:tr>
      <w:tr w:rsidR="00DA3530" w:rsidRPr="00DA3530" w:rsidTr="006A5180">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sulęciński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18</w:t>
            </w:r>
            <w:r w:rsidR="00F04D0D">
              <w:rPr>
                <w:rFonts w:eastAsia="Times New Roman" w:cstheme="minorHAnsi"/>
                <w:color w:val="000000"/>
                <w:sz w:val="20"/>
                <w:szCs w:val="20"/>
                <w:lang w:eastAsia="pl-PL"/>
              </w:rPr>
              <w:t>7</w:t>
            </w:r>
            <w:r w:rsidRPr="00DA3530">
              <w:rPr>
                <w:rFonts w:eastAsia="Times New Roman" w:cstheme="minorHAnsi"/>
                <w:color w:val="000000"/>
                <w:sz w:val="20"/>
                <w:szCs w:val="20"/>
                <w:lang w:eastAsia="pl-PL"/>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8</w:t>
            </w:r>
            <w:r w:rsidR="00F04D0D">
              <w:rPr>
                <w:rFonts w:eastAsia="Times New Roman" w:cstheme="minorHAnsi"/>
                <w:color w:val="000000"/>
                <w:sz w:val="20"/>
                <w:szCs w:val="20"/>
                <w:lang w:eastAsia="pl-PL"/>
              </w:rPr>
              <w:t>4</w:t>
            </w:r>
            <w:r w:rsidRPr="00DA3530">
              <w:rPr>
                <w:rFonts w:eastAsia="Times New Roman" w:cstheme="minorHAnsi"/>
                <w:color w:val="000000"/>
                <w:sz w:val="20"/>
                <w:szCs w:val="20"/>
                <w:lang w:eastAsia="pl-PL"/>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043C16">
              <w:rPr>
                <w:rFonts w:eastAsia="Times New Roman" w:cstheme="minorHAnsi"/>
                <w:color w:val="000000"/>
                <w:sz w:val="20"/>
                <w:szCs w:val="20"/>
                <w:lang w:eastAsia="pl-PL"/>
              </w:rPr>
              <w:t>696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-176</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w:t>
            </w:r>
            <w:r w:rsidR="006A5180">
              <w:rPr>
                <w:rFonts w:eastAsia="Times New Roman" w:cstheme="minorHAnsi"/>
                <w:color w:val="000000"/>
                <w:sz w:val="20"/>
                <w:szCs w:val="20"/>
                <w:lang w:eastAsia="pl-PL"/>
              </w:rPr>
              <w:t>98</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świebodziński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4D0D">
              <w:rPr>
                <w:rFonts w:eastAsia="Times New Roman" w:cstheme="minorHAnsi"/>
                <w:color w:val="000000"/>
                <w:sz w:val="20"/>
                <w:szCs w:val="20"/>
                <w:lang w:eastAsia="pl-PL"/>
              </w:rPr>
              <w:t>005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043C16">
              <w:rPr>
                <w:rFonts w:eastAsia="Times New Roman" w:cstheme="minorHAnsi"/>
                <w:color w:val="000000"/>
                <w:sz w:val="20"/>
                <w:szCs w:val="20"/>
                <w:lang w:eastAsia="pl-PL"/>
              </w:rPr>
              <w:t>394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6A5180">
              <w:rPr>
                <w:rFonts w:eastAsia="Times New Roman" w:cstheme="minorHAnsi"/>
                <w:color w:val="000000"/>
                <w:sz w:val="20"/>
                <w:szCs w:val="20"/>
                <w:lang w:eastAsia="pl-PL"/>
              </w:rPr>
              <w:t>057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192</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52</w:t>
            </w:r>
          </w:p>
        </w:tc>
      </w:tr>
      <w:tr w:rsidR="00DA3530" w:rsidRPr="00DA3530" w:rsidTr="006A5180">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wschowski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F04D0D"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2081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8</w:t>
            </w:r>
            <w:r w:rsidR="00F04D0D">
              <w:rPr>
                <w:rFonts w:eastAsia="Times New Roman" w:cstheme="minorHAnsi"/>
                <w:color w:val="000000"/>
                <w:sz w:val="20"/>
                <w:szCs w:val="20"/>
                <w:lang w:eastAsia="pl-PL"/>
              </w:rPr>
              <w:t>9</w:t>
            </w:r>
            <w:r w:rsidRPr="00DA3530">
              <w:rPr>
                <w:rFonts w:eastAsia="Times New Roman" w:cstheme="minorHAnsi"/>
                <w:color w:val="000000"/>
                <w:sz w:val="20"/>
                <w:szCs w:val="20"/>
                <w:lang w:eastAsia="pl-PL"/>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043C16"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-275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-128</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zielonogórski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F04D0D">
              <w:rPr>
                <w:rFonts w:eastAsia="Times New Roman" w:cstheme="minorHAnsi"/>
                <w:color w:val="000000"/>
                <w:sz w:val="20"/>
                <w:szCs w:val="20"/>
                <w:lang w:eastAsia="pl-PL"/>
              </w:rPr>
              <w:t>909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F04D0D">
              <w:rPr>
                <w:rFonts w:eastAsia="Times New Roman" w:cstheme="minorHAnsi"/>
                <w:color w:val="000000"/>
                <w:sz w:val="20"/>
                <w:szCs w:val="20"/>
                <w:lang w:eastAsia="pl-PL"/>
              </w:rPr>
              <w:t>863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3</w:t>
            </w:r>
            <w:r w:rsidR="00043C16">
              <w:rPr>
                <w:rFonts w:eastAsia="Times New Roman" w:cstheme="minorHAnsi"/>
                <w:color w:val="000000"/>
                <w:sz w:val="20"/>
                <w:szCs w:val="20"/>
                <w:lang w:eastAsia="pl-PL"/>
              </w:rPr>
              <w:t>809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1</w:t>
            </w:r>
            <w:r w:rsidR="006A5180">
              <w:rPr>
                <w:rFonts w:eastAsia="Times New Roman" w:cstheme="minorHAnsi"/>
                <w:color w:val="000000"/>
                <w:sz w:val="20"/>
                <w:szCs w:val="20"/>
                <w:lang w:eastAsia="pl-PL"/>
              </w:rPr>
              <w:t>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-100</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53</w:t>
            </w:r>
          </w:p>
        </w:tc>
      </w:tr>
      <w:tr w:rsidR="00DA3530" w:rsidRPr="00DA3530" w:rsidTr="006A5180">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Zielona Góra</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F04D0D">
              <w:rPr>
                <w:rFonts w:eastAsia="Times New Roman" w:cstheme="minorHAnsi"/>
                <w:color w:val="000000"/>
                <w:sz w:val="20"/>
                <w:szCs w:val="20"/>
                <w:lang w:eastAsia="pl-PL"/>
              </w:rPr>
              <w:t>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113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043C16"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3852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-358</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-133</w:t>
            </w:r>
          </w:p>
        </w:tc>
      </w:tr>
      <w:tr w:rsidR="00DA3530" w:rsidRPr="00DA3530" w:rsidTr="006A5180">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żagański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F04D0D"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4904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453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043C16">
              <w:rPr>
                <w:rFonts w:eastAsia="Times New Roman" w:cstheme="minorHAnsi"/>
                <w:color w:val="000000"/>
                <w:sz w:val="20"/>
                <w:szCs w:val="20"/>
                <w:lang w:eastAsia="pl-PL"/>
              </w:rPr>
              <w:t>618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6A5180">
              <w:rPr>
                <w:rFonts w:eastAsia="Times New Roman" w:cstheme="minorHAnsi"/>
                <w:color w:val="000000"/>
                <w:sz w:val="20"/>
                <w:szCs w:val="20"/>
                <w:lang w:eastAsia="pl-PL"/>
              </w:rPr>
              <w:t>398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w:t>
            </w:r>
            <w:r w:rsidR="006A5180">
              <w:rPr>
                <w:rFonts w:eastAsia="Times New Roman" w:cstheme="minorHAnsi"/>
                <w:color w:val="000000"/>
                <w:sz w:val="20"/>
                <w:szCs w:val="20"/>
                <w:lang w:eastAsia="pl-PL"/>
              </w:rPr>
              <w:t>286</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w:t>
            </w:r>
            <w:r w:rsidR="006A5180">
              <w:rPr>
                <w:rFonts w:eastAsia="Times New Roman" w:cstheme="minorHAnsi"/>
                <w:color w:val="000000"/>
                <w:sz w:val="20"/>
                <w:szCs w:val="20"/>
                <w:lang w:eastAsia="pl-PL"/>
              </w:rPr>
              <w:t>55</w:t>
            </w:r>
          </w:p>
        </w:tc>
      </w:tr>
      <w:tr w:rsidR="00DA3530" w:rsidRPr="00DA3530" w:rsidTr="006A7DDA">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żarski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F04D0D">
              <w:rPr>
                <w:rFonts w:eastAsia="Times New Roman" w:cstheme="minorHAnsi"/>
                <w:color w:val="000000"/>
                <w:sz w:val="20"/>
                <w:szCs w:val="20"/>
                <w:lang w:eastAsia="pl-PL"/>
              </w:rPr>
              <w:t>616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043C16">
              <w:rPr>
                <w:rFonts w:eastAsia="Times New Roman" w:cstheme="minorHAnsi"/>
                <w:color w:val="000000"/>
                <w:sz w:val="20"/>
                <w:szCs w:val="20"/>
                <w:lang w:eastAsia="pl-PL"/>
              </w:rPr>
              <w:t>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6A5180">
              <w:rPr>
                <w:rFonts w:eastAsia="Times New Roman" w:cstheme="minorHAnsi"/>
                <w:color w:val="000000"/>
                <w:sz w:val="20"/>
                <w:szCs w:val="20"/>
                <w:lang w:eastAsia="pl-PL"/>
              </w:rPr>
              <w:t>394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276</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102</w:t>
            </w:r>
          </w:p>
        </w:tc>
      </w:tr>
      <w:tr w:rsidR="00DA3530" w:rsidRPr="00DA3530" w:rsidTr="006A5180">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DA3530">
            <w:pPr>
              <w:spacing w:after="0" w:line="240" w:lineRule="auto"/>
              <w:rPr>
                <w:rFonts w:eastAsia="Times New Roman" w:cstheme="minorHAnsi"/>
                <w:color w:val="000000"/>
                <w:sz w:val="20"/>
                <w:szCs w:val="20"/>
                <w:lang w:eastAsia="pl-PL"/>
              </w:rPr>
            </w:pPr>
            <w:r w:rsidRPr="00DA3530">
              <w:rPr>
                <w:rFonts w:eastAsia="Times New Roman" w:cstheme="minorHAnsi"/>
                <w:color w:val="000000"/>
                <w:sz w:val="20"/>
                <w:szCs w:val="20"/>
                <w:lang w:eastAsia="pl-PL"/>
              </w:rPr>
              <w:t>Razem</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F04D0D">
              <w:rPr>
                <w:rFonts w:eastAsia="Times New Roman" w:cstheme="minorHAnsi"/>
                <w:color w:val="000000"/>
                <w:sz w:val="20"/>
                <w:szCs w:val="20"/>
                <w:lang w:eastAsia="pl-PL"/>
              </w:rPr>
              <w:t>7686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F04D0D">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F04D0D">
              <w:rPr>
                <w:rFonts w:eastAsia="Times New Roman" w:cstheme="minorHAnsi"/>
                <w:color w:val="000000"/>
                <w:sz w:val="20"/>
                <w:szCs w:val="20"/>
                <w:lang w:eastAsia="pl-PL"/>
              </w:rPr>
              <w:t>2571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043C16">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4</w:t>
            </w:r>
            <w:r w:rsidR="00043C16">
              <w:rPr>
                <w:rFonts w:eastAsia="Times New Roman" w:cstheme="minorHAnsi"/>
                <w:color w:val="000000"/>
                <w:sz w:val="20"/>
                <w:szCs w:val="20"/>
                <w:lang w:eastAsia="pl-PL"/>
              </w:rPr>
              <w:t>8099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530" w:rsidRPr="00DA3530" w:rsidRDefault="00DA3530" w:rsidP="006A5180">
            <w:pPr>
              <w:spacing w:after="0" w:line="240" w:lineRule="auto"/>
              <w:jc w:val="right"/>
              <w:rPr>
                <w:rFonts w:eastAsia="Times New Roman" w:cstheme="minorHAnsi"/>
                <w:color w:val="000000"/>
                <w:sz w:val="20"/>
                <w:szCs w:val="20"/>
                <w:lang w:eastAsia="pl-PL"/>
              </w:rPr>
            </w:pPr>
            <w:r w:rsidRPr="00DA3530">
              <w:rPr>
                <w:rFonts w:eastAsia="Times New Roman" w:cstheme="minorHAnsi"/>
                <w:color w:val="000000"/>
                <w:sz w:val="20"/>
                <w:szCs w:val="20"/>
                <w:lang w:eastAsia="pl-PL"/>
              </w:rPr>
              <w:t>2</w:t>
            </w:r>
            <w:r w:rsidR="006A5180">
              <w:rPr>
                <w:rFonts w:eastAsia="Times New Roman" w:cstheme="minorHAnsi"/>
                <w:color w:val="000000"/>
                <w:sz w:val="20"/>
                <w:szCs w:val="20"/>
                <w:lang w:eastAsia="pl-PL"/>
              </w:rPr>
              <w:t>3099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413</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30" w:rsidRPr="00DA3530" w:rsidRDefault="006A5180" w:rsidP="00DA353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528</w:t>
            </w:r>
          </w:p>
        </w:tc>
      </w:tr>
    </w:tbl>
    <w:p w:rsidR="00DA3530" w:rsidRPr="0059720A" w:rsidRDefault="00DA3530" w:rsidP="00DA3530">
      <w:pPr>
        <w:spacing w:after="0" w:line="240" w:lineRule="auto"/>
        <w:jc w:val="center"/>
        <w:rPr>
          <w:i/>
          <w:sz w:val="16"/>
          <w:szCs w:val="16"/>
        </w:rPr>
      </w:pPr>
      <w:r w:rsidRPr="0059720A">
        <w:rPr>
          <w:i/>
          <w:sz w:val="16"/>
          <w:szCs w:val="16"/>
        </w:rPr>
        <w:t>Źródło: opracowanie własne na podstawie danych z powiatowych urzędów pracy.</w:t>
      </w:r>
    </w:p>
    <w:p w:rsidR="0059720A" w:rsidRDefault="0059720A" w:rsidP="00391097">
      <w:pPr>
        <w:spacing w:after="0" w:line="240" w:lineRule="auto"/>
        <w:jc w:val="both"/>
      </w:pPr>
    </w:p>
    <w:p w:rsidR="00FD781A" w:rsidRDefault="00391097" w:rsidP="00391097">
      <w:pPr>
        <w:spacing w:after="0" w:line="240" w:lineRule="auto"/>
        <w:jc w:val="both"/>
      </w:pPr>
      <w:r>
        <w:t>Wzrost odpływu bezrobotnych ogółem w 201</w:t>
      </w:r>
      <w:r w:rsidR="00C0685F">
        <w:t>4</w:t>
      </w:r>
      <w:r>
        <w:t xml:space="preserve"> roku odnotowano w </w:t>
      </w:r>
      <w:r w:rsidR="006A7DDA">
        <w:t>7</w:t>
      </w:r>
      <w:r>
        <w:t xml:space="preserve"> powiatach, w tym największy w powiecie </w:t>
      </w:r>
      <w:r w:rsidR="006A7DDA">
        <w:t>nowosolskim</w:t>
      </w:r>
      <w:r>
        <w:t xml:space="preserve"> (wzrost o </w:t>
      </w:r>
      <w:r w:rsidR="006A7DDA">
        <w:t>506</w:t>
      </w:r>
      <w:r>
        <w:t xml:space="preserve"> os</w:t>
      </w:r>
      <w:r w:rsidR="006A7DDA">
        <w:t>ób</w:t>
      </w:r>
      <w:r>
        <w:t xml:space="preserve">). Równocześnie w tym samym okresie odnotowano wzrost </w:t>
      </w:r>
      <w:r>
        <w:lastRenderedPageBreak/>
        <w:t xml:space="preserve">odpływu bezrobotnych kobiet w </w:t>
      </w:r>
      <w:r w:rsidR="006A7DDA">
        <w:t>10</w:t>
      </w:r>
      <w:r>
        <w:t xml:space="preserve"> powiatach, przy czym największy </w:t>
      </w:r>
      <w:r w:rsidR="006A7DDA">
        <w:t xml:space="preserve">również </w:t>
      </w:r>
      <w:r>
        <w:t xml:space="preserve">w powiecie </w:t>
      </w:r>
      <w:r w:rsidR="006A7DDA">
        <w:t>nowosolskim</w:t>
      </w:r>
      <w:r>
        <w:t xml:space="preserve"> (wzrost o 17</w:t>
      </w:r>
      <w:r w:rsidR="006A7DDA">
        <w:t>7</w:t>
      </w:r>
      <w:r>
        <w:t xml:space="preserve"> osób).</w:t>
      </w:r>
    </w:p>
    <w:p w:rsidR="00391097" w:rsidRDefault="00391097" w:rsidP="00602469">
      <w:pPr>
        <w:spacing w:after="0" w:line="240" w:lineRule="auto"/>
      </w:pPr>
    </w:p>
    <w:p w:rsidR="00391097" w:rsidRPr="006A6210" w:rsidRDefault="00391097" w:rsidP="00391097">
      <w:pPr>
        <w:pStyle w:val="Legenda"/>
        <w:jc w:val="center"/>
        <w:rPr>
          <w:color w:val="auto"/>
          <w:sz w:val="20"/>
          <w:szCs w:val="20"/>
        </w:rPr>
      </w:pPr>
      <w:bookmarkStart w:id="9" w:name="_Toc402268793"/>
      <w:r w:rsidRPr="006A6210">
        <w:rPr>
          <w:color w:val="auto"/>
          <w:sz w:val="20"/>
          <w:szCs w:val="20"/>
        </w:rPr>
        <w:t xml:space="preserve">Tabela </w:t>
      </w:r>
      <w:r w:rsidR="00283F7C" w:rsidRPr="006A6210">
        <w:rPr>
          <w:color w:val="auto"/>
          <w:sz w:val="20"/>
          <w:szCs w:val="20"/>
        </w:rPr>
        <w:fldChar w:fldCharType="begin"/>
      </w:r>
      <w:r w:rsidRPr="006A6210">
        <w:rPr>
          <w:color w:val="auto"/>
          <w:sz w:val="20"/>
          <w:szCs w:val="20"/>
        </w:rPr>
        <w:instrText xml:space="preserve"> SEQ Tabela \* ARABIC </w:instrText>
      </w:r>
      <w:r w:rsidR="00283F7C" w:rsidRPr="006A6210">
        <w:rPr>
          <w:color w:val="auto"/>
          <w:sz w:val="20"/>
          <w:szCs w:val="20"/>
        </w:rPr>
        <w:fldChar w:fldCharType="separate"/>
      </w:r>
      <w:r w:rsidR="005E0F79">
        <w:rPr>
          <w:noProof/>
          <w:color w:val="auto"/>
          <w:sz w:val="20"/>
          <w:szCs w:val="20"/>
        </w:rPr>
        <w:t>8</w:t>
      </w:r>
      <w:r w:rsidR="00283F7C" w:rsidRPr="006A6210">
        <w:rPr>
          <w:color w:val="auto"/>
          <w:sz w:val="20"/>
          <w:szCs w:val="20"/>
        </w:rPr>
        <w:fldChar w:fldCharType="end"/>
      </w:r>
      <w:r w:rsidRPr="006A6210">
        <w:rPr>
          <w:color w:val="auto"/>
          <w:sz w:val="20"/>
          <w:szCs w:val="20"/>
        </w:rPr>
        <w:t>. Udział kobiet w odpływie ogółem – I półrocze danego roku</w:t>
      </w:r>
      <w:bookmarkEnd w:id="9"/>
    </w:p>
    <w:tbl>
      <w:tblPr>
        <w:tblW w:w="540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0"/>
        <w:gridCol w:w="1583"/>
        <w:gridCol w:w="1559"/>
      </w:tblGrid>
      <w:tr w:rsidR="00391097" w:rsidRPr="00391097" w:rsidTr="0072346C">
        <w:trPr>
          <w:trHeight w:val="288"/>
          <w:jc w:val="center"/>
        </w:trPr>
        <w:tc>
          <w:tcPr>
            <w:tcW w:w="2260" w:type="dxa"/>
            <w:vMerge w:val="restart"/>
            <w:shd w:val="clear" w:color="auto" w:fill="auto"/>
            <w:noWrap/>
            <w:vAlign w:val="center"/>
            <w:hideMark/>
          </w:tcPr>
          <w:p w:rsidR="00391097" w:rsidRPr="00391097" w:rsidRDefault="0072346C" w:rsidP="0072346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P</w:t>
            </w:r>
            <w:r w:rsidR="00391097" w:rsidRPr="00391097">
              <w:rPr>
                <w:rFonts w:eastAsia="Times New Roman" w:cstheme="minorHAnsi"/>
                <w:color w:val="000000"/>
                <w:sz w:val="20"/>
                <w:szCs w:val="20"/>
                <w:lang w:eastAsia="pl-PL"/>
              </w:rPr>
              <w:t>owiaty</w:t>
            </w:r>
          </w:p>
        </w:tc>
        <w:tc>
          <w:tcPr>
            <w:tcW w:w="3142" w:type="dxa"/>
            <w:gridSpan w:val="2"/>
            <w:shd w:val="clear" w:color="auto" w:fill="auto"/>
            <w:noWrap/>
            <w:vAlign w:val="center"/>
            <w:hideMark/>
          </w:tcPr>
          <w:p w:rsidR="00391097" w:rsidRPr="00391097" w:rsidRDefault="00391097" w:rsidP="0072346C">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Udział kobiet w ogółem</w:t>
            </w:r>
          </w:p>
        </w:tc>
      </w:tr>
      <w:tr w:rsidR="00391097" w:rsidRPr="00391097" w:rsidTr="00391097">
        <w:trPr>
          <w:trHeight w:val="576"/>
          <w:jc w:val="center"/>
        </w:trPr>
        <w:tc>
          <w:tcPr>
            <w:tcW w:w="2260" w:type="dxa"/>
            <w:vMerge/>
            <w:shd w:val="clear" w:color="auto" w:fill="auto"/>
            <w:noWrap/>
            <w:vAlign w:val="bottom"/>
            <w:hideMark/>
          </w:tcPr>
          <w:p w:rsidR="00391097" w:rsidRPr="00391097" w:rsidRDefault="00391097" w:rsidP="00391097">
            <w:pPr>
              <w:spacing w:after="0" w:line="240" w:lineRule="auto"/>
              <w:rPr>
                <w:rFonts w:eastAsia="Times New Roman" w:cstheme="minorHAnsi"/>
                <w:color w:val="000000"/>
                <w:sz w:val="20"/>
                <w:szCs w:val="20"/>
                <w:lang w:eastAsia="pl-PL"/>
              </w:rPr>
            </w:pPr>
          </w:p>
        </w:tc>
        <w:tc>
          <w:tcPr>
            <w:tcW w:w="1583" w:type="dxa"/>
            <w:shd w:val="clear" w:color="auto" w:fill="auto"/>
            <w:noWrap/>
            <w:vAlign w:val="center"/>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201</w:t>
            </w:r>
            <w:r w:rsidR="00C564A3">
              <w:rPr>
                <w:rFonts w:eastAsia="Times New Roman" w:cstheme="minorHAnsi"/>
                <w:color w:val="000000"/>
                <w:sz w:val="20"/>
                <w:szCs w:val="20"/>
                <w:lang w:eastAsia="pl-PL"/>
              </w:rPr>
              <w:t>3</w:t>
            </w:r>
          </w:p>
        </w:tc>
        <w:tc>
          <w:tcPr>
            <w:tcW w:w="1559" w:type="dxa"/>
            <w:shd w:val="clear" w:color="auto" w:fill="auto"/>
            <w:noWrap/>
            <w:vAlign w:val="center"/>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201</w:t>
            </w:r>
            <w:r w:rsidR="00C564A3">
              <w:rPr>
                <w:rFonts w:eastAsia="Times New Roman" w:cstheme="minorHAnsi"/>
                <w:color w:val="000000"/>
                <w:sz w:val="20"/>
                <w:szCs w:val="20"/>
                <w:lang w:eastAsia="pl-PL"/>
              </w:rPr>
              <w:t>4</w:t>
            </w:r>
          </w:p>
        </w:tc>
      </w:tr>
      <w:tr w:rsidR="00391097" w:rsidRPr="00391097" w:rsidTr="00C564A3">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gorzowski</w:t>
            </w:r>
          </w:p>
        </w:tc>
        <w:tc>
          <w:tcPr>
            <w:tcW w:w="1583" w:type="dxa"/>
            <w:shd w:val="clear" w:color="auto" w:fill="auto"/>
            <w:noWrap/>
            <w:vAlign w:val="bottom"/>
            <w:hideMark/>
          </w:tcPr>
          <w:p w:rsidR="00391097" w:rsidRPr="00391097" w:rsidRDefault="00C564A3" w:rsidP="0039109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49,8</w:t>
            </w:r>
            <w:r w:rsidR="00391097"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49,</w:t>
            </w:r>
            <w:r w:rsidR="00C564A3">
              <w:rPr>
                <w:rFonts w:eastAsia="Times New Roman" w:cstheme="minorHAnsi"/>
                <w:color w:val="000000"/>
                <w:sz w:val="20"/>
                <w:szCs w:val="20"/>
                <w:lang w:eastAsia="pl-PL"/>
              </w:rPr>
              <w:t>7</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Gorzów Wielkopolski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6,0</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8</w:t>
            </w:r>
            <w:r w:rsidRPr="00391097">
              <w:rPr>
                <w:rFonts w:eastAsia="Times New Roman" w:cstheme="minorHAnsi"/>
                <w:color w:val="000000"/>
                <w:sz w:val="20"/>
                <w:szCs w:val="20"/>
                <w:lang w:eastAsia="pl-PL"/>
              </w:rPr>
              <w:t>,0%</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krośnieński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4,4</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6,8</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międzyrzecki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6,4</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46,</w:t>
            </w:r>
            <w:r w:rsidR="00C564A3">
              <w:rPr>
                <w:rFonts w:eastAsia="Times New Roman" w:cstheme="minorHAnsi"/>
                <w:color w:val="000000"/>
                <w:sz w:val="20"/>
                <w:szCs w:val="20"/>
                <w:lang w:eastAsia="pl-PL"/>
              </w:rPr>
              <w:t>6</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nowosolski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6,4</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5,2</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słubicki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6,5</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7,3</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strzelecko-drezdenecki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46,</w:t>
            </w:r>
            <w:r w:rsidR="00C564A3">
              <w:rPr>
                <w:rFonts w:eastAsia="Times New Roman" w:cstheme="minorHAnsi"/>
                <w:color w:val="000000"/>
                <w:sz w:val="20"/>
                <w:szCs w:val="20"/>
                <w:lang w:eastAsia="pl-PL"/>
              </w:rPr>
              <w:t>5</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8,2</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sulęciński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5,3</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4,2</w:t>
            </w:r>
            <w:r w:rsidRPr="00391097">
              <w:rPr>
                <w:rFonts w:eastAsia="Times New Roman" w:cstheme="minorHAnsi"/>
                <w:color w:val="000000"/>
                <w:sz w:val="20"/>
                <w:szCs w:val="20"/>
                <w:lang w:eastAsia="pl-PL"/>
              </w:rPr>
              <w:t>%</w:t>
            </w:r>
          </w:p>
        </w:tc>
      </w:tr>
      <w:tr w:rsidR="00391097" w:rsidRPr="00391097" w:rsidTr="00C564A3">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świebodziński</w:t>
            </w:r>
          </w:p>
        </w:tc>
        <w:tc>
          <w:tcPr>
            <w:tcW w:w="1583" w:type="dxa"/>
            <w:shd w:val="clear" w:color="auto" w:fill="auto"/>
            <w:noWrap/>
            <w:vAlign w:val="bottom"/>
            <w:hideMark/>
          </w:tcPr>
          <w:p w:rsidR="00391097" w:rsidRPr="00391097" w:rsidRDefault="00C564A3" w:rsidP="0039109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45,6</w:t>
            </w:r>
            <w:r w:rsidR="00391097"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4,2</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wschowski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3,2</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2,7</w:t>
            </w:r>
            <w:r w:rsidRPr="00391097">
              <w:rPr>
                <w:rFonts w:eastAsia="Times New Roman" w:cstheme="minorHAnsi"/>
                <w:color w:val="000000"/>
                <w:sz w:val="20"/>
                <w:szCs w:val="20"/>
                <w:lang w:eastAsia="pl-PL"/>
              </w:rPr>
              <w:t>%</w:t>
            </w:r>
          </w:p>
        </w:tc>
      </w:tr>
      <w:tr w:rsidR="00391097" w:rsidRPr="00391097" w:rsidTr="00FA3303">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zielonogórski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7</w:t>
            </w:r>
            <w:r w:rsidRPr="00391097">
              <w:rPr>
                <w:rFonts w:eastAsia="Times New Roman" w:cstheme="minorHAnsi"/>
                <w:color w:val="000000"/>
                <w:sz w:val="20"/>
                <w:szCs w:val="20"/>
                <w:lang w:eastAsia="pl-PL"/>
              </w:rPr>
              <w:t>,7%</w:t>
            </w:r>
          </w:p>
        </w:tc>
        <w:tc>
          <w:tcPr>
            <w:tcW w:w="1559" w:type="dxa"/>
            <w:shd w:val="clear" w:color="auto" w:fill="D9D9D9" w:themeFill="background1" w:themeFillShade="D9"/>
            <w:noWrap/>
            <w:vAlign w:val="bottom"/>
            <w:hideMark/>
          </w:tcPr>
          <w:p w:rsidR="00391097" w:rsidRPr="00391097" w:rsidRDefault="00C564A3" w:rsidP="0039109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50,3</w:t>
            </w:r>
            <w:r w:rsidR="00391097" w:rsidRPr="00391097">
              <w:rPr>
                <w:rFonts w:eastAsia="Times New Roman" w:cstheme="minorHAnsi"/>
                <w:color w:val="000000"/>
                <w:sz w:val="20"/>
                <w:szCs w:val="20"/>
                <w:lang w:eastAsia="pl-PL"/>
              </w:rPr>
              <w:t>%</w:t>
            </w:r>
          </w:p>
        </w:tc>
      </w:tr>
      <w:tr w:rsidR="00391097" w:rsidRPr="00391097" w:rsidTr="006A7DDA">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Zielona Góra</w:t>
            </w:r>
          </w:p>
        </w:tc>
        <w:tc>
          <w:tcPr>
            <w:tcW w:w="1583" w:type="dxa"/>
            <w:shd w:val="clear" w:color="auto" w:fill="D9D9D9" w:themeFill="background1" w:themeFillShade="D9"/>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50,</w:t>
            </w:r>
            <w:r w:rsidR="00C564A3">
              <w:rPr>
                <w:rFonts w:eastAsia="Times New Roman" w:cstheme="minorHAnsi"/>
                <w:color w:val="000000"/>
                <w:sz w:val="20"/>
                <w:szCs w:val="20"/>
                <w:lang w:eastAsia="pl-PL"/>
              </w:rPr>
              <w:t>2</w:t>
            </w:r>
            <w:r w:rsidRPr="00391097">
              <w:rPr>
                <w:rFonts w:eastAsia="Times New Roman" w:cstheme="minorHAnsi"/>
                <w:color w:val="000000"/>
                <w:sz w:val="20"/>
                <w:szCs w:val="20"/>
                <w:lang w:eastAsia="pl-PL"/>
              </w:rPr>
              <w:t>%</w:t>
            </w:r>
          </w:p>
        </w:tc>
        <w:tc>
          <w:tcPr>
            <w:tcW w:w="1559" w:type="dxa"/>
            <w:shd w:val="clear" w:color="auto" w:fill="D9D9D9" w:themeFill="background1" w:themeFillShade="D9"/>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5</w:t>
            </w:r>
            <w:r w:rsidR="00C564A3">
              <w:rPr>
                <w:rFonts w:eastAsia="Times New Roman" w:cstheme="minorHAnsi"/>
                <w:color w:val="000000"/>
                <w:sz w:val="20"/>
                <w:szCs w:val="20"/>
                <w:lang w:eastAsia="pl-PL"/>
              </w:rPr>
              <w:t>1,4</w:t>
            </w:r>
            <w:r w:rsidRPr="00391097">
              <w:rPr>
                <w:rFonts w:eastAsia="Times New Roman" w:cstheme="minorHAnsi"/>
                <w:color w:val="000000"/>
                <w:sz w:val="20"/>
                <w:szCs w:val="20"/>
                <w:lang w:eastAsia="pl-PL"/>
              </w:rPr>
              <w:t>%</w:t>
            </w:r>
          </w:p>
        </w:tc>
      </w:tr>
      <w:tr w:rsidR="00391097" w:rsidRPr="00391097" w:rsidTr="006A7DDA">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żagański</w:t>
            </w:r>
          </w:p>
        </w:tc>
        <w:tc>
          <w:tcPr>
            <w:tcW w:w="1583" w:type="dxa"/>
            <w:shd w:val="clear" w:color="auto" w:fill="BFBFBF" w:themeFill="background1" w:themeFillShade="BF"/>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5</w:t>
            </w:r>
            <w:r w:rsidR="00C564A3">
              <w:rPr>
                <w:rFonts w:eastAsia="Times New Roman" w:cstheme="minorHAnsi"/>
                <w:color w:val="000000"/>
                <w:sz w:val="20"/>
                <w:szCs w:val="20"/>
                <w:lang w:eastAsia="pl-PL"/>
              </w:rPr>
              <w:t>0</w:t>
            </w:r>
            <w:r w:rsidRPr="00391097">
              <w:rPr>
                <w:rFonts w:eastAsia="Times New Roman" w:cstheme="minorHAnsi"/>
                <w:color w:val="000000"/>
                <w:sz w:val="20"/>
                <w:szCs w:val="20"/>
                <w:lang w:eastAsia="pl-PL"/>
              </w:rPr>
              <w:t>,0%</w:t>
            </w:r>
          </w:p>
        </w:tc>
        <w:tc>
          <w:tcPr>
            <w:tcW w:w="1559" w:type="dxa"/>
            <w:shd w:val="clear" w:color="auto" w:fill="D9D9D9" w:themeFill="background1" w:themeFillShade="D9"/>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5</w:t>
            </w:r>
            <w:r w:rsidR="00C564A3">
              <w:rPr>
                <w:rFonts w:eastAsia="Times New Roman" w:cstheme="minorHAnsi"/>
                <w:color w:val="000000"/>
                <w:sz w:val="20"/>
                <w:szCs w:val="20"/>
                <w:lang w:eastAsia="pl-PL"/>
              </w:rPr>
              <w:t>1,9</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żarski</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9,7</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8,9</w:t>
            </w:r>
            <w:r w:rsidRPr="00391097">
              <w:rPr>
                <w:rFonts w:eastAsia="Times New Roman" w:cstheme="minorHAnsi"/>
                <w:color w:val="000000"/>
                <w:sz w:val="20"/>
                <w:szCs w:val="20"/>
                <w:lang w:eastAsia="pl-PL"/>
              </w:rPr>
              <w:t>%</w:t>
            </w:r>
          </w:p>
        </w:tc>
      </w:tr>
      <w:tr w:rsidR="00391097" w:rsidRPr="00391097" w:rsidTr="00391097">
        <w:trPr>
          <w:trHeight w:val="288"/>
          <w:jc w:val="center"/>
        </w:trPr>
        <w:tc>
          <w:tcPr>
            <w:tcW w:w="2260" w:type="dxa"/>
            <w:shd w:val="clear" w:color="auto" w:fill="auto"/>
            <w:vAlign w:val="center"/>
            <w:hideMark/>
          </w:tcPr>
          <w:p w:rsidR="00391097" w:rsidRPr="00391097" w:rsidRDefault="00391097" w:rsidP="00391097">
            <w:pPr>
              <w:spacing w:after="0" w:line="240" w:lineRule="auto"/>
              <w:rPr>
                <w:rFonts w:eastAsia="Times New Roman" w:cstheme="minorHAnsi"/>
                <w:color w:val="000000"/>
                <w:sz w:val="20"/>
                <w:szCs w:val="20"/>
                <w:lang w:eastAsia="pl-PL"/>
              </w:rPr>
            </w:pPr>
            <w:r w:rsidRPr="00391097">
              <w:rPr>
                <w:rFonts w:eastAsia="Times New Roman" w:cstheme="minorHAnsi"/>
                <w:color w:val="000000"/>
                <w:sz w:val="20"/>
                <w:szCs w:val="20"/>
                <w:lang w:eastAsia="pl-PL"/>
              </w:rPr>
              <w:t>Razem</w:t>
            </w:r>
          </w:p>
        </w:tc>
        <w:tc>
          <w:tcPr>
            <w:tcW w:w="1583"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7,3</w:t>
            </w:r>
            <w:r w:rsidRPr="00391097">
              <w:rPr>
                <w:rFonts w:eastAsia="Times New Roman" w:cstheme="minorHAnsi"/>
                <w:color w:val="000000"/>
                <w:sz w:val="20"/>
                <w:szCs w:val="20"/>
                <w:lang w:eastAsia="pl-PL"/>
              </w:rPr>
              <w:t>%</w:t>
            </w:r>
          </w:p>
        </w:tc>
        <w:tc>
          <w:tcPr>
            <w:tcW w:w="1559" w:type="dxa"/>
            <w:shd w:val="clear" w:color="auto" w:fill="auto"/>
            <w:noWrap/>
            <w:vAlign w:val="bottom"/>
            <w:hideMark/>
          </w:tcPr>
          <w:p w:rsidR="00391097" w:rsidRPr="00391097" w:rsidRDefault="00391097" w:rsidP="00C564A3">
            <w:pPr>
              <w:spacing w:after="0" w:line="240" w:lineRule="auto"/>
              <w:jc w:val="center"/>
              <w:rPr>
                <w:rFonts w:eastAsia="Times New Roman" w:cstheme="minorHAnsi"/>
                <w:color w:val="000000"/>
                <w:sz w:val="20"/>
                <w:szCs w:val="20"/>
                <w:lang w:eastAsia="pl-PL"/>
              </w:rPr>
            </w:pPr>
            <w:r w:rsidRPr="00391097">
              <w:rPr>
                <w:rFonts w:eastAsia="Times New Roman" w:cstheme="minorHAnsi"/>
                <w:color w:val="000000"/>
                <w:sz w:val="20"/>
                <w:szCs w:val="20"/>
                <w:lang w:eastAsia="pl-PL"/>
              </w:rPr>
              <w:t>4</w:t>
            </w:r>
            <w:r w:rsidR="00C564A3">
              <w:rPr>
                <w:rFonts w:eastAsia="Times New Roman" w:cstheme="minorHAnsi"/>
                <w:color w:val="000000"/>
                <w:sz w:val="20"/>
                <w:szCs w:val="20"/>
                <w:lang w:eastAsia="pl-PL"/>
              </w:rPr>
              <w:t>8,0</w:t>
            </w:r>
            <w:r w:rsidRPr="00391097">
              <w:rPr>
                <w:rFonts w:eastAsia="Times New Roman" w:cstheme="minorHAnsi"/>
                <w:color w:val="000000"/>
                <w:sz w:val="20"/>
                <w:szCs w:val="20"/>
                <w:lang w:eastAsia="pl-PL"/>
              </w:rPr>
              <w:t>%</w:t>
            </w:r>
          </w:p>
        </w:tc>
      </w:tr>
    </w:tbl>
    <w:p w:rsidR="00391097" w:rsidRPr="0059720A" w:rsidRDefault="00391097" w:rsidP="00391097">
      <w:pPr>
        <w:spacing w:after="0" w:line="240" w:lineRule="auto"/>
        <w:jc w:val="center"/>
        <w:rPr>
          <w:i/>
          <w:sz w:val="16"/>
          <w:szCs w:val="16"/>
        </w:rPr>
      </w:pPr>
      <w:r w:rsidRPr="0059720A">
        <w:rPr>
          <w:i/>
          <w:sz w:val="16"/>
          <w:szCs w:val="16"/>
        </w:rPr>
        <w:t>Źródło: opracowanie własne na podstawie danych z powiatowych urzędów pracy.</w:t>
      </w:r>
    </w:p>
    <w:p w:rsidR="00391097" w:rsidRDefault="00391097" w:rsidP="00602469">
      <w:pPr>
        <w:spacing w:after="0" w:line="240" w:lineRule="auto"/>
      </w:pPr>
    </w:p>
    <w:p w:rsidR="00391097" w:rsidRDefault="00FC3E07" w:rsidP="00391097">
      <w:pPr>
        <w:spacing w:after="0" w:line="240" w:lineRule="auto"/>
        <w:jc w:val="both"/>
      </w:pPr>
      <w:r>
        <w:t>W omawianym półroczu odsetek kobiet stanowiących większość w odpływie ogółem wystąpił w trzech powiatach, rok wcześniej był tylko w jednym.</w:t>
      </w:r>
    </w:p>
    <w:p w:rsidR="00391097" w:rsidRDefault="00391097" w:rsidP="00602469">
      <w:pPr>
        <w:spacing w:after="0" w:line="240" w:lineRule="auto"/>
      </w:pPr>
    </w:p>
    <w:p w:rsidR="002C6E11" w:rsidRDefault="009C6C9D" w:rsidP="002C6E11">
      <w:pPr>
        <w:spacing w:after="0" w:line="240" w:lineRule="auto"/>
        <w:jc w:val="both"/>
      </w:pPr>
      <w:r>
        <w:t>Główna przyczyną wyłączeń z rejestru osób bezrobotnych, stanowiących ponad 1/3 wyłączeń, było podjęcie pracy niesubsydiowanej (38,3% wyłączeń), drugą najczęstszą przyczyną było niepotwierdzenie gotowości do pracy lub odmowa bez uzasadnionej przyczyny</w:t>
      </w:r>
      <w:r w:rsidR="007B75B3">
        <w:t xml:space="preserve"> przyjęcia</w:t>
      </w:r>
      <w:r>
        <w:t xml:space="preserve"> propozycji zatrudnienia (odpowiednio łącznie 28,2%). Porównując do analogicznego okresu poprzedniego roku odnotowano wzrost udziału podjęć pracy (w I półroczu 2013 r. wynosił 36,3%)</w:t>
      </w:r>
      <w:r w:rsidR="00C0685F">
        <w:t xml:space="preserve"> oraz</w:t>
      </w:r>
      <w:r>
        <w:t xml:space="preserve"> spadek niepotwierdzenia gotowości do pracy lub odmowa propozycji zatrudnienia (odpowiednio 29,2%).</w:t>
      </w:r>
    </w:p>
    <w:p w:rsidR="002C6E11" w:rsidRDefault="002C6E11" w:rsidP="002C6E11">
      <w:pPr>
        <w:spacing w:after="0" w:line="240" w:lineRule="auto"/>
        <w:jc w:val="both"/>
      </w:pPr>
    </w:p>
    <w:p w:rsidR="002C6E11" w:rsidRDefault="00235807" w:rsidP="002C6E11">
      <w:pPr>
        <w:spacing w:after="0" w:line="240" w:lineRule="auto"/>
        <w:jc w:val="both"/>
      </w:pPr>
      <w:r>
        <w:t>Przyczyny wyłączeń w I pó</w:t>
      </w:r>
      <w:r w:rsidR="006701FE">
        <w:t>ł</w:t>
      </w:r>
      <w:r>
        <w:t>roczu 2014 r.</w:t>
      </w:r>
      <w:r w:rsidR="006701FE">
        <w:t xml:space="preserve"> </w:t>
      </w:r>
      <w:r>
        <w:t xml:space="preserve">w przypadku kobiet i mężczyzn nieznacznie różnią się. W przypadku kobiet głównymi </w:t>
      </w:r>
      <w:r w:rsidR="006701FE">
        <w:t xml:space="preserve">przyczynami były: podjęcie pracy </w:t>
      </w:r>
      <w:r w:rsidR="00D46A80">
        <w:t>nie</w:t>
      </w:r>
      <w:r w:rsidR="006701FE">
        <w:t>subsydiowanej (40,0%), niepotwierdzenie gotowości do pracy lub odmowa propozycji zatrudnienia (21,4%) i rozpoczęcie stażu (13,2%). Dla mężczyzn głównymi przyczynami były: podjęcie pracy niesubsydiowanej (36,9%), niepotwierdzenie gotowości do pracy (34,4%) oraz dobrowolna rezygnacja ze statusu bezrobotnego (6,1%).</w:t>
      </w:r>
      <w:r w:rsidR="00331034">
        <w:t xml:space="preserve"> </w:t>
      </w:r>
    </w:p>
    <w:p w:rsidR="00331034" w:rsidRDefault="00331034" w:rsidP="002C6E11">
      <w:pPr>
        <w:spacing w:after="0" w:line="240" w:lineRule="auto"/>
        <w:jc w:val="both"/>
      </w:pPr>
    </w:p>
    <w:p w:rsidR="00331034" w:rsidRDefault="00331034" w:rsidP="002C6E11">
      <w:pPr>
        <w:spacing w:after="0" w:line="240" w:lineRule="auto"/>
        <w:jc w:val="both"/>
      </w:pPr>
      <w:r>
        <w:t>Szczegółowe zestawienie przyczyn wyłączeń z ewidencji osób bezrobotnych przedstawia tabela poniżej.</w:t>
      </w:r>
    </w:p>
    <w:p w:rsidR="009A3F4C" w:rsidRDefault="009A3F4C" w:rsidP="00602469">
      <w:pPr>
        <w:spacing w:after="0" w:line="240" w:lineRule="auto"/>
      </w:pPr>
    </w:p>
    <w:p w:rsidR="009A3F4C" w:rsidRDefault="009A3F4C" w:rsidP="00602469">
      <w:pPr>
        <w:spacing w:after="0" w:line="240" w:lineRule="auto"/>
      </w:pPr>
    </w:p>
    <w:p w:rsidR="009A3F4C" w:rsidRDefault="009A3F4C" w:rsidP="00602469">
      <w:pPr>
        <w:spacing w:after="0" w:line="240" w:lineRule="auto"/>
      </w:pPr>
    </w:p>
    <w:p w:rsidR="00331034" w:rsidRDefault="00331034" w:rsidP="009A3F4C">
      <w:pPr>
        <w:pStyle w:val="Legenda"/>
        <w:jc w:val="center"/>
        <w:rPr>
          <w:sz w:val="20"/>
          <w:szCs w:val="20"/>
        </w:rPr>
      </w:pPr>
    </w:p>
    <w:p w:rsidR="0072346C" w:rsidRPr="0072346C" w:rsidRDefault="0072346C" w:rsidP="0072346C"/>
    <w:p w:rsidR="009A3F4C" w:rsidRPr="00820EFB" w:rsidRDefault="009A3F4C" w:rsidP="009A3F4C">
      <w:pPr>
        <w:pStyle w:val="Legenda"/>
        <w:jc w:val="center"/>
        <w:rPr>
          <w:color w:val="auto"/>
          <w:sz w:val="20"/>
          <w:szCs w:val="20"/>
        </w:rPr>
      </w:pPr>
      <w:bookmarkStart w:id="10" w:name="_Toc402268794"/>
      <w:r w:rsidRPr="00820EFB">
        <w:rPr>
          <w:color w:val="auto"/>
          <w:sz w:val="20"/>
          <w:szCs w:val="20"/>
        </w:rPr>
        <w:lastRenderedPageBreak/>
        <w:t xml:space="preserve">Tabela </w:t>
      </w:r>
      <w:r w:rsidR="00283F7C" w:rsidRPr="00820EFB">
        <w:rPr>
          <w:color w:val="auto"/>
          <w:sz w:val="20"/>
          <w:szCs w:val="20"/>
        </w:rPr>
        <w:fldChar w:fldCharType="begin"/>
      </w:r>
      <w:r w:rsidRPr="00820EFB">
        <w:rPr>
          <w:color w:val="auto"/>
          <w:sz w:val="20"/>
          <w:szCs w:val="20"/>
        </w:rPr>
        <w:instrText xml:space="preserve"> SEQ Tabela \* ARABIC </w:instrText>
      </w:r>
      <w:r w:rsidR="00283F7C" w:rsidRPr="00820EFB">
        <w:rPr>
          <w:color w:val="auto"/>
          <w:sz w:val="20"/>
          <w:szCs w:val="20"/>
        </w:rPr>
        <w:fldChar w:fldCharType="separate"/>
      </w:r>
      <w:r w:rsidR="005E0F79">
        <w:rPr>
          <w:noProof/>
          <w:color w:val="auto"/>
          <w:sz w:val="20"/>
          <w:szCs w:val="20"/>
        </w:rPr>
        <w:t>9</w:t>
      </w:r>
      <w:r w:rsidR="00283F7C" w:rsidRPr="00820EFB">
        <w:rPr>
          <w:color w:val="auto"/>
          <w:sz w:val="20"/>
          <w:szCs w:val="20"/>
        </w:rPr>
        <w:fldChar w:fldCharType="end"/>
      </w:r>
      <w:r w:rsidRPr="00820EFB">
        <w:rPr>
          <w:color w:val="auto"/>
          <w:sz w:val="20"/>
          <w:szCs w:val="20"/>
        </w:rPr>
        <w:t>. Przyczyny wyłączeń z rejestru osób bezrobotnych według płci – I półrocze danego roku</w:t>
      </w:r>
      <w:bookmarkEnd w:id="10"/>
    </w:p>
    <w:tbl>
      <w:tblPr>
        <w:tblW w:w="9084" w:type="dxa"/>
        <w:jc w:val="center"/>
        <w:tblInd w:w="55" w:type="dxa"/>
        <w:tblLayout w:type="fixed"/>
        <w:tblCellMar>
          <w:left w:w="70" w:type="dxa"/>
          <w:right w:w="70" w:type="dxa"/>
        </w:tblCellMar>
        <w:tblLook w:val="04A0"/>
      </w:tblPr>
      <w:tblGrid>
        <w:gridCol w:w="299"/>
        <w:gridCol w:w="283"/>
        <w:gridCol w:w="284"/>
        <w:gridCol w:w="2268"/>
        <w:gridCol w:w="980"/>
        <w:gridCol w:w="960"/>
        <w:gridCol w:w="1045"/>
        <w:gridCol w:w="960"/>
        <w:gridCol w:w="960"/>
        <w:gridCol w:w="1045"/>
      </w:tblGrid>
      <w:tr w:rsidR="009A3F4C" w:rsidRPr="009A3F4C" w:rsidTr="00B00044">
        <w:trPr>
          <w:trHeight w:val="190"/>
          <w:jc w:val="center"/>
        </w:trPr>
        <w:tc>
          <w:tcPr>
            <w:tcW w:w="3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Wyszczególnienie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6B7E12">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201</w:t>
            </w:r>
            <w:r w:rsidR="006B7E12">
              <w:rPr>
                <w:rFonts w:eastAsia="Times New Roman" w:cstheme="minorHAnsi"/>
                <w:color w:val="000000"/>
                <w:sz w:val="20"/>
                <w:szCs w:val="20"/>
                <w:lang w:eastAsia="pl-PL"/>
              </w:rPr>
              <w:t>3</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6B7E12">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201</w:t>
            </w:r>
            <w:r w:rsidR="006B7E12">
              <w:rPr>
                <w:rFonts w:eastAsia="Times New Roman" w:cstheme="minorHAnsi"/>
                <w:color w:val="000000"/>
                <w:sz w:val="20"/>
                <w:szCs w:val="20"/>
                <w:lang w:eastAsia="pl-PL"/>
              </w:rPr>
              <w:t>4</w:t>
            </w:r>
          </w:p>
        </w:tc>
      </w:tr>
      <w:tr w:rsidR="009A3F4C" w:rsidRPr="009A3F4C" w:rsidTr="00B00044">
        <w:trPr>
          <w:trHeight w:val="540"/>
          <w:jc w:val="center"/>
        </w:trPr>
        <w:tc>
          <w:tcPr>
            <w:tcW w:w="313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rPr>
                <w:rFonts w:eastAsia="Times New Roman" w:cstheme="minorHAnsi"/>
                <w:color w:val="000000"/>
                <w:sz w:val="20"/>
                <w:szCs w:val="20"/>
                <w:lang w:eastAsia="pl-PL"/>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ogółem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w tym kobiety</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w tym mężczyźni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ogółem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w tym kobiety</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w tym mężczyźni</w:t>
            </w:r>
          </w:p>
        </w:tc>
      </w:tr>
      <w:tr w:rsidR="009A3F4C" w:rsidRPr="009A3F4C" w:rsidTr="00B00044">
        <w:trPr>
          <w:trHeight w:val="540"/>
          <w:jc w:val="center"/>
        </w:trPr>
        <w:tc>
          <w:tcPr>
            <w:tcW w:w="3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Osoby wyłączone z ewidencji bezrobotnych w okresie sprawozdawczym</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6B7E12">
              <w:rPr>
                <w:rFonts w:eastAsia="Times New Roman" w:cstheme="minorHAnsi"/>
                <w:color w:val="000000"/>
                <w:sz w:val="20"/>
                <w:szCs w:val="20"/>
                <w:lang w:eastAsia="pl-PL"/>
              </w:rPr>
              <w:t>7806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2824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4982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6B7E12">
              <w:rPr>
                <w:rFonts w:eastAsia="Times New Roman" w:cstheme="minorHAnsi"/>
                <w:color w:val="000000"/>
                <w:sz w:val="20"/>
                <w:szCs w:val="20"/>
                <w:lang w:eastAsia="pl-PL"/>
              </w:rPr>
              <w:t>8099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B2244C">
              <w:rPr>
                <w:rFonts w:eastAsia="Times New Roman" w:cstheme="minorHAnsi"/>
                <w:color w:val="000000"/>
                <w:sz w:val="20"/>
                <w:szCs w:val="20"/>
                <w:lang w:eastAsia="pl-PL"/>
              </w:rPr>
              <w:t>3099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B2244C">
              <w:rPr>
                <w:rFonts w:eastAsia="Times New Roman" w:cstheme="minorHAnsi"/>
                <w:color w:val="000000"/>
                <w:sz w:val="20"/>
                <w:szCs w:val="20"/>
                <w:lang w:eastAsia="pl-PL"/>
              </w:rPr>
              <w:t>5000</w:t>
            </w:r>
          </w:p>
        </w:tc>
      </w:tr>
      <w:tr w:rsidR="009A3F4C" w:rsidRPr="009A3F4C" w:rsidTr="00B00044">
        <w:trPr>
          <w:trHeight w:val="288"/>
          <w:jc w:val="center"/>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z tego z przyczyn</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podjęcia pracy w okresie sprawozdawczym</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20167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9</w:t>
            </w:r>
            <w:r w:rsidR="006B7E12">
              <w:rPr>
                <w:rFonts w:eastAsia="Times New Roman" w:cstheme="minorHAnsi"/>
                <w:color w:val="000000"/>
                <w:sz w:val="20"/>
                <w:szCs w:val="20"/>
                <w:lang w:eastAsia="pl-PL"/>
              </w:rPr>
              <w:t>912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10255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20</w:t>
            </w:r>
            <w:r w:rsidR="006B7E12">
              <w:rPr>
                <w:rFonts w:eastAsia="Times New Roman" w:cstheme="minorHAnsi"/>
                <w:color w:val="000000"/>
                <w:sz w:val="20"/>
                <w:szCs w:val="20"/>
                <w:lang w:eastAsia="pl-PL"/>
              </w:rPr>
              <w:t>776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10253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10</w:t>
            </w:r>
            <w:r w:rsidR="00B2244C">
              <w:rPr>
                <w:rFonts w:eastAsia="Times New Roman" w:cstheme="minorHAnsi"/>
                <w:color w:val="000000"/>
                <w:sz w:val="20"/>
                <w:szCs w:val="20"/>
                <w:lang w:eastAsia="pl-PL"/>
              </w:rPr>
              <w:t>523</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z tego</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niesubsydiowanej</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17</w:t>
            </w:r>
            <w:r w:rsidR="006B7E12">
              <w:rPr>
                <w:rFonts w:eastAsia="Times New Roman" w:cstheme="minorHAnsi"/>
                <w:color w:val="000000"/>
                <w:sz w:val="20"/>
                <w:szCs w:val="20"/>
                <w:lang w:eastAsia="pl-PL"/>
              </w:rPr>
              <w:t>352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8</w:t>
            </w:r>
            <w:r w:rsidR="006B7E12">
              <w:rPr>
                <w:rFonts w:eastAsia="Times New Roman" w:cstheme="minorHAnsi"/>
                <w:color w:val="000000"/>
                <w:sz w:val="20"/>
                <w:szCs w:val="20"/>
                <w:lang w:eastAsia="pl-PL"/>
              </w:rPr>
              <w:t>645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8</w:t>
            </w:r>
            <w:r w:rsidR="006B7E12">
              <w:rPr>
                <w:rFonts w:eastAsia="Times New Roman" w:cstheme="minorHAnsi"/>
                <w:color w:val="000000"/>
                <w:sz w:val="20"/>
                <w:szCs w:val="20"/>
                <w:lang w:eastAsia="pl-PL"/>
              </w:rPr>
              <w:t>707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8444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9215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9229</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 xml:space="preserve">  w tym pracy sezonowej</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B2244C">
              <w:rPr>
                <w:rFonts w:eastAsia="Times New Roman" w:cstheme="minorHAnsi"/>
                <w:color w:val="000000"/>
                <w:sz w:val="20"/>
                <w:szCs w:val="20"/>
                <w:lang w:eastAsia="pl-PL"/>
              </w:rPr>
              <w:t>7</w:t>
            </w:r>
            <w:r w:rsidRPr="009A3F4C">
              <w:rPr>
                <w:rFonts w:eastAsia="Times New Roman" w:cstheme="minorHAnsi"/>
                <w:color w:val="000000"/>
                <w:sz w:val="20"/>
                <w:szCs w:val="20"/>
                <w:lang w:eastAsia="pl-PL"/>
              </w:rPr>
              <w:t>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293</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 xml:space="preserve">subsydiowanej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815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267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548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332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038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294</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A3F4C" w:rsidRPr="009A3F4C" w:rsidRDefault="009A3F4C" w:rsidP="009A3F4C">
            <w:pPr>
              <w:spacing w:after="0" w:line="240" w:lineRule="auto"/>
              <w:jc w:val="center"/>
              <w:rPr>
                <w:rFonts w:eastAsia="Times New Roman" w:cstheme="minorHAnsi"/>
                <w:color w:val="000000"/>
                <w:sz w:val="20"/>
                <w:szCs w:val="20"/>
                <w:lang w:eastAsia="pl-PL"/>
              </w:rPr>
            </w:pPr>
            <w:r w:rsidRPr="009A3F4C">
              <w:rPr>
                <w:rFonts w:eastAsia="Times New Roman" w:cstheme="minorHAnsi"/>
                <w:color w:val="000000"/>
                <w:sz w:val="20"/>
                <w:szCs w:val="20"/>
                <w:lang w:eastAsia="pl-PL"/>
              </w:rPr>
              <w:t>z tego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prac interwencyjnych</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1043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637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406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458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341</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robót publicznych</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93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463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395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w:t>
            </w:r>
            <w:r w:rsidR="009A3F4C" w:rsidRPr="009A3F4C">
              <w:rPr>
                <w:rFonts w:eastAsia="Times New Roman" w:cstheme="minorHAnsi"/>
                <w:color w:val="000000"/>
                <w:sz w:val="20"/>
                <w:szCs w:val="20"/>
                <w:lang w:eastAsia="pl-PL"/>
              </w:rPr>
              <w:t>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282</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podjęcia działalności gospodarczej</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B2244C">
              <w:rPr>
                <w:rFonts w:eastAsia="Times New Roman" w:cstheme="minorHAnsi"/>
                <w:color w:val="000000"/>
                <w:sz w:val="20"/>
                <w:szCs w:val="20"/>
                <w:lang w:eastAsia="pl-PL"/>
              </w:rPr>
              <w:t>01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282</w:t>
            </w:r>
          </w:p>
        </w:tc>
      </w:tr>
      <w:tr w:rsidR="009A3F4C" w:rsidRPr="009A3F4C" w:rsidTr="00B00044">
        <w:trPr>
          <w:trHeight w:val="552"/>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podjęcia pracy w ramach refundacji kosztów zatrudnienia bezrobotnego</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6B7E12">
              <w:rPr>
                <w:rFonts w:eastAsia="Times New Roman" w:cstheme="minorHAnsi"/>
                <w:color w:val="000000"/>
                <w:sz w:val="20"/>
                <w:szCs w:val="20"/>
                <w:lang w:eastAsia="pl-PL"/>
              </w:rPr>
              <w:t>66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18</w:t>
            </w:r>
            <w:r w:rsidR="006B7E12">
              <w:rPr>
                <w:rFonts w:eastAsia="Times New Roman" w:cstheme="minorHAnsi"/>
                <w:color w:val="000000"/>
                <w:sz w:val="20"/>
                <w:szCs w:val="20"/>
                <w:lang w:eastAsia="pl-PL"/>
              </w:rPr>
              <w:t>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46</w:t>
            </w:r>
            <w:r w:rsidR="00B2244C">
              <w:rPr>
                <w:rFonts w:eastAsia="Times New Roman" w:cstheme="minorHAnsi"/>
                <w:color w:val="000000"/>
                <w:sz w:val="20"/>
                <w:szCs w:val="20"/>
                <w:lang w:eastAsia="pl-PL"/>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18</w:t>
            </w:r>
            <w:r w:rsidR="00B2244C">
              <w:rPr>
                <w:rFonts w:eastAsia="Times New Roman" w:cstheme="minorHAnsi"/>
                <w:color w:val="000000"/>
                <w:sz w:val="20"/>
                <w:szCs w:val="20"/>
                <w:lang w:eastAsia="pl-PL"/>
              </w:rPr>
              <w:t>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B2244C">
              <w:rPr>
                <w:rFonts w:eastAsia="Times New Roman" w:cstheme="minorHAnsi"/>
                <w:color w:val="000000"/>
                <w:sz w:val="20"/>
                <w:szCs w:val="20"/>
                <w:lang w:eastAsia="pl-PL"/>
              </w:rPr>
              <w:t>79</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inne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w:t>
            </w:r>
            <w:r w:rsidR="009A3F4C" w:rsidRPr="009A3F4C">
              <w:rPr>
                <w:rFonts w:eastAsia="Times New Roman" w:cstheme="minorHAnsi"/>
                <w:color w:val="000000"/>
                <w:sz w:val="20"/>
                <w:szCs w:val="20"/>
                <w:lang w:eastAsia="pl-PL"/>
              </w:rPr>
              <w:t>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110</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rozpoczęcia szkolenia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10</w:t>
            </w:r>
            <w:r w:rsidR="006B7E12">
              <w:rPr>
                <w:rFonts w:eastAsia="Times New Roman" w:cstheme="minorHAnsi"/>
                <w:color w:val="000000"/>
                <w:sz w:val="20"/>
                <w:szCs w:val="20"/>
                <w:lang w:eastAsia="pl-PL"/>
              </w:rPr>
              <w:t>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196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846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7</w:t>
            </w:r>
            <w:r w:rsidRPr="009A3F4C">
              <w:rPr>
                <w:rFonts w:eastAsia="Times New Roman" w:cstheme="minorHAnsi"/>
                <w:color w:val="000000"/>
                <w:sz w:val="20"/>
                <w:szCs w:val="20"/>
                <w:lang w:eastAsia="pl-PL"/>
              </w:rPr>
              <w:t>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67</w:t>
            </w:r>
            <w:r w:rsidR="009A3F4C" w:rsidRPr="009A3F4C">
              <w:rPr>
                <w:rFonts w:eastAsia="Times New Roman" w:cstheme="minorHAnsi"/>
                <w:color w:val="000000"/>
                <w:sz w:val="20"/>
                <w:szCs w:val="20"/>
                <w:lang w:eastAsia="pl-PL"/>
              </w:rPr>
              <w:t>0</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rozpoczęcia stażu</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4129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900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1229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B2244C">
              <w:rPr>
                <w:rFonts w:eastAsia="Times New Roman" w:cstheme="minorHAnsi"/>
                <w:color w:val="000000"/>
                <w:sz w:val="20"/>
                <w:szCs w:val="20"/>
                <w:lang w:eastAsia="pl-PL"/>
              </w:rPr>
              <w:t>560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3059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3C6AA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3C6AAC">
              <w:rPr>
                <w:rFonts w:eastAsia="Times New Roman" w:cstheme="minorHAnsi"/>
                <w:color w:val="000000"/>
                <w:sz w:val="20"/>
                <w:szCs w:val="20"/>
                <w:lang w:eastAsia="pl-PL"/>
              </w:rPr>
              <w:t>501</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rozpoczęcia przygotowania zawodowego dorosłych</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0</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rozpoczęcia pracy społecznie użytecznej</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656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422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234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1889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009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880</w:t>
            </w:r>
          </w:p>
        </w:tc>
      </w:tr>
      <w:tr w:rsidR="009A3F4C" w:rsidRPr="009A3F4C" w:rsidTr="00B00044">
        <w:trPr>
          <w:trHeight w:val="5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rozpoczęcia realizacji indywidualnego programu zatrudnienia socjalnego lub podpisania kontraktu socjalnego</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6B7E12">
              <w:rPr>
                <w:rFonts w:eastAsia="Times New Roman" w:cstheme="minorHAnsi"/>
                <w:color w:val="000000"/>
                <w:sz w:val="20"/>
                <w:szCs w:val="20"/>
                <w:lang w:eastAsia="pl-PL"/>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63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68</w:t>
            </w:r>
          </w:p>
        </w:tc>
      </w:tr>
      <w:tr w:rsidR="009A3F4C" w:rsidRPr="009A3F4C" w:rsidTr="00B00044">
        <w:trPr>
          <w:trHeight w:val="576"/>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odmowy bez uzasadnionej przyczyny przyjęcia propozycji odpowiedniej pracy lub innej formy pomocy</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010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462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w:t>
            </w:r>
            <w:r w:rsidR="009A3F4C" w:rsidRPr="009A3F4C">
              <w:rPr>
                <w:rFonts w:eastAsia="Times New Roman" w:cstheme="minorHAnsi"/>
                <w:color w:val="000000"/>
                <w:sz w:val="20"/>
                <w:szCs w:val="20"/>
                <w:lang w:eastAsia="pl-PL"/>
              </w:rPr>
              <w:t>48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193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527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666</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niepotwierdzenia gotowości do pracy</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2973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6B7E12">
              <w:rPr>
                <w:rFonts w:eastAsia="Times New Roman" w:cstheme="minorHAnsi"/>
                <w:color w:val="000000"/>
                <w:sz w:val="20"/>
                <w:szCs w:val="20"/>
                <w:lang w:eastAsia="pl-PL"/>
              </w:rPr>
              <w:t>627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83</w:t>
            </w:r>
            <w:r w:rsidR="006B7E12">
              <w:rPr>
                <w:rFonts w:eastAsia="Times New Roman" w:cstheme="minorHAnsi"/>
                <w:color w:val="000000"/>
                <w:sz w:val="20"/>
                <w:szCs w:val="20"/>
                <w:lang w:eastAsia="pl-PL"/>
              </w:rPr>
              <w:t>4</w:t>
            </w:r>
            <w:r w:rsidRPr="009A3F4C">
              <w:rPr>
                <w:rFonts w:eastAsia="Times New Roman" w:cstheme="minorHAnsi"/>
                <w:color w:val="000000"/>
                <w:sz w:val="20"/>
                <w:szCs w:val="20"/>
                <w:lang w:eastAsia="pl-PL"/>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12</w:t>
            </w:r>
            <w:r w:rsidR="00B2244C">
              <w:rPr>
                <w:rFonts w:eastAsia="Times New Roman" w:cstheme="minorHAnsi"/>
                <w:color w:val="000000"/>
                <w:sz w:val="20"/>
                <w:szCs w:val="20"/>
                <w:lang w:eastAsia="pl-PL"/>
              </w:rPr>
              <w:t>355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B2244C">
              <w:rPr>
                <w:rFonts w:eastAsia="Times New Roman" w:cstheme="minorHAnsi"/>
                <w:color w:val="000000"/>
                <w:sz w:val="20"/>
                <w:szCs w:val="20"/>
                <w:lang w:eastAsia="pl-PL"/>
              </w:rPr>
              <w:t>415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7940</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dobrowolnej rezygnacji ze statusu bezrobotnego</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3</w:t>
            </w:r>
            <w:r w:rsidR="006B7E12">
              <w:rPr>
                <w:rFonts w:eastAsia="Times New Roman" w:cstheme="minorHAnsi"/>
                <w:color w:val="000000"/>
                <w:sz w:val="20"/>
                <w:szCs w:val="20"/>
                <w:lang w:eastAsia="pl-PL"/>
              </w:rPr>
              <w:t>285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011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274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3</w:t>
            </w:r>
            <w:r w:rsidR="00B2244C">
              <w:rPr>
                <w:rFonts w:eastAsia="Times New Roman" w:cstheme="minorHAnsi"/>
                <w:color w:val="000000"/>
                <w:sz w:val="20"/>
                <w:szCs w:val="20"/>
                <w:lang w:eastAsia="pl-PL"/>
              </w:rPr>
              <w:t>858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B2244C">
              <w:rPr>
                <w:rFonts w:eastAsia="Times New Roman" w:cstheme="minorHAnsi"/>
                <w:color w:val="000000"/>
                <w:sz w:val="20"/>
                <w:szCs w:val="20"/>
                <w:lang w:eastAsia="pl-PL"/>
              </w:rPr>
              <w:t>321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3C6AA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3C6AAC">
              <w:rPr>
                <w:rFonts w:eastAsia="Times New Roman" w:cstheme="minorHAnsi"/>
                <w:color w:val="000000"/>
                <w:sz w:val="20"/>
                <w:szCs w:val="20"/>
                <w:lang w:eastAsia="pl-PL"/>
              </w:rPr>
              <w:t>537</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podjęcia nauki</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ukończenia 60/65 lat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6B7E12">
              <w:rPr>
                <w:rFonts w:eastAsia="Times New Roman" w:cstheme="minorHAnsi"/>
                <w:color w:val="000000"/>
                <w:sz w:val="20"/>
                <w:szCs w:val="20"/>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71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3C6AA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4</w:t>
            </w:r>
            <w:r w:rsidR="003C6AAC">
              <w:rPr>
                <w:rFonts w:eastAsia="Times New Roman" w:cstheme="minorHAnsi"/>
                <w:color w:val="000000"/>
                <w:sz w:val="20"/>
                <w:szCs w:val="20"/>
                <w:lang w:eastAsia="pl-PL"/>
              </w:rPr>
              <w:t>9</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nabycia praw emerytalnych lub rentowych</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387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57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w:t>
            </w:r>
            <w:r w:rsidR="006B7E12">
              <w:rPr>
                <w:rFonts w:eastAsia="Times New Roman" w:cstheme="minorHAnsi"/>
                <w:color w:val="000000"/>
                <w:sz w:val="20"/>
                <w:szCs w:val="20"/>
                <w:lang w:eastAsia="pl-PL"/>
              </w:rPr>
              <w:t>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428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89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3C6AA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23</w:t>
            </w:r>
            <w:r w:rsidR="003C6AAC">
              <w:rPr>
                <w:rFonts w:eastAsia="Times New Roman" w:cstheme="minorHAnsi"/>
                <w:color w:val="000000"/>
                <w:sz w:val="20"/>
                <w:szCs w:val="20"/>
                <w:lang w:eastAsia="pl-PL"/>
              </w:rPr>
              <w:t>9</w:t>
            </w:r>
          </w:p>
        </w:tc>
      </w:tr>
      <w:tr w:rsidR="009A3F4C" w:rsidRPr="009A3F4C" w:rsidTr="00B00044">
        <w:trPr>
          <w:trHeight w:val="288"/>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nabycia praw do świadczenia przedemerytalnego</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442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392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260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3C6AA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3C6AAC">
              <w:rPr>
                <w:rFonts w:eastAsia="Times New Roman" w:cstheme="minorHAnsi"/>
                <w:color w:val="000000"/>
                <w:sz w:val="20"/>
                <w:szCs w:val="20"/>
                <w:lang w:eastAsia="pl-PL"/>
              </w:rPr>
              <w:t>3</w:t>
            </w:r>
            <w:r w:rsidRPr="009A3F4C">
              <w:rPr>
                <w:rFonts w:eastAsia="Times New Roman" w:cstheme="minorHAnsi"/>
                <w:color w:val="000000"/>
                <w:sz w:val="20"/>
                <w:szCs w:val="20"/>
                <w:lang w:eastAsia="pl-PL"/>
              </w:rPr>
              <w:t>2</w:t>
            </w:r>
          </w:p>
        </w:tc>
      </w:tr>
      <w:tr w:rsidR="009A3F4C" w:rsidRPr="009A3F4C" w:rsidTr="00B00044">
        <w:trPr>
          <w:trHeight w:val="300"/>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9A3F4C">
            <w:pPr>
              <w:spacing w:after="0" w:line="240" w:lineRule="auto"/>
              <w:rPr>
                <w:rFonts w:eastAsia="Times New Roman" w:cstheme="minorHAnsi"/>
                <w:color w:val="000000"/>
                <w:sz w:val="20"/>
                <w:szCs w:val="20"/>
                <w:lang w:eastAsia="pl-PL"/>
              </w:rPr>
            </w:pPr>
            <w:r w:rsidRPr="009A3F4C">
              <w:rPr>
                <w:rFonts w:eastAsia="Times New Roman" w:cstheme="minorHAnsi"/>
                <w:color w:val="000000"/>
                <w:sz w:val="20"/>
                <w:szCs w:val="20"/>
                <w:lang w:eastAsia="pl-PL"/>
              </w:rPr>
              <w:t>innych</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6B7E12">
              <w:rPr>
                <w:rFonts w:eastAsia="Times New Roman" w:cstheme="minorHAnsi"/>
                <w:color w:val="000000"/>
                <w:sz w:val="20"/>
                <w:szCs w:val="20"/>
                <w:lang w:eastAsia="pl-PL"/>
              </w:rPr>
              <w:t>483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6B7E12"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683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6B7E12">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8</w:t>
            </w:r>
            <w:r w:rsidR="006B7E12">
              <w:rPr>
                <w:rFonts w:eastAsia="Times New Roman" w:cstheme="minorHAnsi"/>
                <w:color w:val="000000"/>
                <w:sz w:val="20"/>
                <w:szCs w:val="20"/>
                <w:lang w:eastAsia="pl-PL"/>
              </w:rPr>
              <w:t>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9A3F4C" w:rsidP="00B2244C">
            <w:pPr>
              <w:spacing w:after="0" w:line="240" w:lineRule="auto"/>
              <w:jc w:val="right"/>
              <w:rPr>
                <w:rFonts w:eastAsia="Times New Roman" w:cstheme="minorHAnsi"/>
                <w:color w:val="000000"/>
                <w:sz w:val="20"/>
                <w:szCs w:val="20"/>
                <w:lang w:eastAsia="pl-PL"/>
              </w:rPr>
            </w:pPr>
            <w:r w:rsidRPr="009A3F4C">
              <w:rPr>
                <w:rFonts w:eastAsia="Times New Roman" w:cstheme="minorHAnsi"/>
                <w:color w:val="000000"/>
                <w:sz w:val="20"/>
                <w:szCs w:val="20"/>
                <w:lang w:eastAsia="pl-PL"/>
              </w:rPr>
              <w:t>1</w:t>
            </w:r>
            <w:r w:rsidR="00B2244C">
              <w:rPr>
                <w:rFonts w:eastAsia="Times New Roman" w:cstheme="minorHAnsi"/>
                <w:color w:val="000000"/>
                <w:sz w:val="20"/>
                <w:szCs w:val="20"/>
                <w:lang w:eastAsia="pl-PL"/>
              </w:rPr>
              <w:t>507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B2244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716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4C" w:rsidRPr="009A3F4C" w:rsidRDefault="003C6AAC" w:rsidP="009A3F4C">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791</w:t>
            </w:r>
          </w:p>
        </w:tc>
      </w:tr>
    </w:tbl>
    <w:p w:rsidR="009A3F4C" w:rsidRPr="0059720A" w:rsidRDefault="009A3F4C" w:rsidP="009A3F4C">
      <w:pPr>
        <w:spacing w:after="0" w:line="240" w:lineRule="auto"/>
        <w:jc w:val="center"/>
        <w:rPr>
          <w:i/>
          <w:sz w:val="16"/>
          <w:szCs w:val="16"/>
        </w:rPr>
      </w:pPr>
      <w:r w:rsidRPr="0059720A">
        <w:rPr>
          <w:i/>
          <w:sz w:val="16"/>
          <w:szCs w:val="16"/>
        </w:rPr>
        <w:t>Źródło: opracowanie własne na podstawie danych z powiatowych urzędów pracy.</w:t>
      </w:r>
    </w:p>
    <w:p w:rsidR="00391097" w:rsidRDefault="00391097" w:rsidP="00602469">
      <w:pPr>
        <w:spacing w:after="0" w:line="240" w:lineRule="auto"/>
      </w:pPr>
    </w:p>
    <w:p w:rsidR="00331034" w:rsidRDefault="00331034" w:rsidP="00602469">
      <w:pPr>
        <w:spacing w:after="0" w:line="240" w:lineRule="auto"/>
      </w:pPr>
    </w:p>
    <w:p w:rsidR="00331034" w:rsidRDefault="00331034" w:rsidP="00602469">
      <w:pPr>
        <w:spacing w:after="0" w:line="240" w:lineRule="auto"/>
      </w:pPr>
    </w:p>
    <w:p w:rsidR="00331034" w:rsidRDefault="00331034" w:rsidP="00602469">
      <w:pPr>
        <w:spacing w:after="0" w:line="240" w:lineRule="auto"/>
      </w:pPr>
    </w:p>
    <w:p w:rsidR="00331034" w:rsidRDefault="00331034" w:rsidP="00331034">
      <w:pPr>
        <w:pStyle w:val="Nagwek1"/>
        <w:rPr>
          <w:sz w:val="22"/>
          <w:szCs w:val="22"/>
        </w:rPr>
      </w:pPr>
      <w:bookmarkStart w:id="11" w:name="_Toc401652399"/>
      <w:r w:rsidRPr="00331034">
        <w:rPr>
          <w:sz w:val="22"/>
          <w:szCs w:val="22"/>
        </w:rPr>
        <w:lastRenderedPageBreak/>
        <w:t>Struktura bezrobotnych</w:t>
      </w:r>
      <w:bookmarkEnd w:id="11"/>
    </w:p>
    <w:p w:rsidR="00331034" w:rsidRDefault="00331034" w:rsidP="00331034">
      <w:pPr>
        <w:spacing w:after="0"/>
      </w:pPr>
    </w:p>
    <w:p w:rsidR="00B109F7" w:rsidRDefault="00772336" w:rsidP="00772336">
      <w:pPr>
        <w:spacing w:after="0"/>
        <w:jc w:val="both"/>
      </w:pPr>
      <w:r>
        <w:t xml:space="preserve">Struktury bezrobotnych kobiet i mężczyzn, </w:t>
      </w:r>
      <w:r w:rsidR="00574F6A">
        <w:t>w porównaniu do poprzedniego roku nie zmieniły się</w:t>
      </w:r>
      <w:r w:rsidR="00C0685F">
        <w:t>.</w:t>
      </w:r>
      <w:r w:rsidR="00574F6A">
        <w:t xml:space="preserve"> </w:t>
      </w:r>
      <w:r w:rsidR="00C0685F">
        <w:t>Jednocześnie</w:t>
      </w:r>
      <w:r>
        <w:t xml:space="preserve"> nie </w:t>
      </w:r>
      <w:r w:rsidR="00C0685F">
        <w:t>były jednakowe, struktury bezrobotnych kobiet różni</w:t>
      </w:r>
      <w:r w:rsidR="005E0F79">
        <w:t>ły</w:t>
      </w:r>
      <w:r w:rsidR="00C0685F">
        <w:t xml:space="preserve"> się od struktur bezrobotnych mężczyzn.</w:t>
      </w:r>
      <w:r>
        <w:t xml:space="preserve"> Biorąc pod uwagę wiek </w:t>
      </w:r>
      <w:r w:rsidR="001A58D4">
        <w:t>większy udział w strukturze kobiet, niż w strukturze mężczyzn, wystąpił</w:t>
      </w:r>
      <w:r>
        <w:t xml:space="preserve"> w kategorii wiekowej 18-44 lata, </w:t>
      </w:r>
      <w:r w:rsidR="001A58D4">
        <w:t xml:space="preserve">mniejszy zaś </w:t>
      </w:r>
      <w:r>
        <w:t xml:space="preserve">w kategorii – 45-64 lata. </w:t>
      </w:r>
      <w:r w:rsidR="00C159A5">
        <w:t>Największy odsetek zarówno wśród kobiet, jak i wśród mężczyzn stanowiły osoby w przedziale wiekowym 25 – 34 lata.</w:t>
      </w:r>
    </w:p>
    <w:p w:rsidR="00772336" w:rsidRDefault="00772336" w:rsidP="00331034">
      <w:pPr>
        <w:spacing w:after="0"/>
      </w:pPr>
    </w:p>
    <w:p w:rsidR="00B109F7" w:rsidRPr="0064218E" w:rsidRDefault="00B109F7" w:rsidP="00B109F7">
      <w:pPr>
        <w:pStyle w:val="Legenda"/>
        <w:jc w:val="center"/>
        <w:rPr>
          <w:color w:val="auto"/>
          <w:sz w:val="20"/>
          <w:szCs w:val="20"/>
        </w:rPr>
      </w:pPr>
      <w:bookmarkStart w:id="12" w:name="_Toc402268777"/>
      <w:r w:rsidRPr="0064218E">
        <w:rPr>
          <w:color w:val="auto"/>
          <w:sz w:val="20"/>
          <w:szCs w:val="20"/>
        </w:rPr>
        <w:t xml:space="preserve">Wykres </w:t>
      </w:r>
      <w:r w:rsidR="00283F7C" w:rsidRPr="0064218E">
        <w:rPr>
          <w:color w:val="auto"/>
          <w:sz w:val="20"/>
          <w:szCs w:val="20"/>
        </w:rPr>
        <w:fldChar w:fldCharType="begin"/>
      </w:r>
      <w:r w:rsidRPr="0064218E">
        <w:rPr>
          <w:color w:val="auto"/>
          <w:sz w:val="20"/>
          <w:szCs w:val="20"/>
        </w:rPr>
        <w:instrText xml:space="preserve"> SEQ Wykres \* ARABIC </w:instrText>
      </w:r>
      <w:r w:rsidR="00283F7C" w:rsidRPr="0064218E">
        <w:rPr>
          <w:color w:val="auto"/>
          <w:sz w:val="20"/>
          <w:szCs w:val="20"/>
        </w:rPr>
        <w:fldChar w:fldCharType="separate"/>
      </w:r>
      <w:r w:rsidR="005E0F79">
        <w:rPr>
          <w:noProof/>
          <w:color w:val="auto"/>
          <w:sz w:val="20"/>
          <w:szCs w:val="20"/>
        </w:rPr>
        <w:t>1</w:t>
      </w:r>
      <w:r w:rsidR="00283F7C" w:rsidRPr="0064218E">
        <w:rPr>
          <w:color w:val="auto"/>
          <w:sz w:val="20"/>
          <w:szCs w:val="20"/>
        </w:rPr>
        <w:fldChar w:fldCharType="end"/>
      </w:r>
      <w:r w:rsidRPr="0064218E">
        <w:rPr>
          <w:color w:val="auto"/>
          <w:sz w:val="20"/>
          <w:szCs w:val="20"/>
        </w:rPr>
        <w:t xml:space="preserve">. </w:t>
      </w:r>
      <w:r w:rsidR="00B00044" w:rsidRPr="0064218E">
        <w:rPr>
          <w:color w:val="auto"/>
          <w:sz w:val="20"/>
          <w:szCs w:val="20"/>
        </w:rPr>
        <w:t>Struktura bezrobotnych kobiet i mężczyzn</w:t>
      </w:r>
      <w:r w:rsidRPr="0064218E">
        <w:rPr>
          <w:color w:val="auto"/>
          <w:sz w:val="20"/>
          <w:szCs w:val="20"/>
        </w:rPr>
        <w:t xml:space="preserve"> według wieku</w:t>
      </w:r>
      <w:r w:rsidR="00B00044" w:rsidRPr="0064218E">
        <w:rPr>
          <w:color w:val="auto"/>
          <w:sz w:val="20"/>
          <w:szCs w:val="20"/>
        </w:rPr>
        <w:t xml:space="preserve"> </w:t>
      </w:r>
      <w:r w:rsidRPr="0064218E">
        <w:rPr>
          <w:color w:val="auto"/>
          <w:sz w:val="20"/>
          <w:szCs w:val="20"/>
        </w:rPr>
        <w:t xml:space="preserve">– stan na </w:t>
      </w:r>
      <w:r w:rsidR="001A58D4" w:rsidRPr="0064218E">
        <w:rPr>
          <w:color w:val="auto"/>
          <w:sz w:val="20"/>
          <w:szCs w:val="20"/>
        </w:rPr>
        <w:t>30.06.201</w:t>
      </w:r>
      <w:r w:rsidR="008E6B9A" w:rsidRPr="0064218E">
        <w:rPr>
          <w:color w:val="auto"/>
          <w:sz w:val="20"/>
          <w:szCs w:val="20"/>
        </w:rPr>
        <w:t>4</w:t>
      </w:r>
      <w:r w:rsidR="001A58D4" w:rsidRPr="0064218E">
        <w:rPr>
          <w:color w:val="auto"/>
          <w:sz w:val="20"/>
          <w:szCs w:val="20"/>
        </w:rPr>
        <w:t xml:space="preserve"> roku</w:t>
      </w:r>
      <w:bookmarkEnd w:id="12"/>
    </w:p>
    <w:p w:rsidR="00331034" w:rsidRDefault="005C1BB2" w:rsidP="00B109F7">
      <w:pPr>
        <w:spacing w:after="0"/>
        <w:jc w:val="center"/>
      </w:pPr>
      <w:r w:rsidRPr="005C1BB2">
        <w:rPr>
          <w:noProof/>
          <w:lang w:eastAsia="pl-PL"/>
        </w:rPr>
        <w:drawing>
          <wp:inline distT="0" distB="0" distL="0" distR="0">
            <wp:extent cx="5143501" cy="2762249"/>
            <wp:effectExtent l="19050" t="0" r="19049" b="1"/>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09F7" w:rsidRPr="0059720A" w:rsidRDefault="00B109F7" w:rsidP="00B109F7">
      <w:pPr>
        <w:spacing w:after="0" w:line="240" w:lineRule="auto"/>
        <w:jc w:val="center"/>
        <w:rPr>
          <w:i/>
          <w:sz w:val="16"/>
          <w:szCs w:val="16"/>
        </w:rPr>
      </w:pPr>
      <w:r w:rsidRPr="0059720A">
        <w:rPr>
          <w:i/>
          <w:sz w:val="16"/>
          <w:szCs w:val="16"/>
        </w:rPr>
        <w:t>Źródło: opracowanie własne na podstawie danych z powiatowych urzędów pracy.</w:t>
      </w:r>
    </w:p>
    <w:p w:rsidR="00331034" w:rsidRPr="0059720A" w:rsidRDefault="00331034" w:rsidP="00331034">
      <w:pPr>
        <w:spacing w:after="0"/>
        <w:rPr>
          <w:sz w:val="16"/>
          <w:szCs w:val="16"/>
        </w:rPr>
      </w:pPr>
    </w:p>
    <w:p w:rsidR="00B109F7" w:rsidRDefault="00772336" w:rsidP="00C159A5">
      <w:pPr>
        <w:spacing w:after="0"/>
        <w:jc w:val="both"/>
      </w:pPr>
      <w:r>
        <w:t xml:space="preserve">W przypadku wykształcenia </w:t>
      </w:r>
      <w:r w:rsidR="001A58D4">
        <w:t>większy udział w strukturze kobiet, niż w strukturze mężczyzn, był</w:t>
      </w:r>
      <w:r>
        <w:t xml:space="preserve"> w przypadku wykształcenia wyższego, policealnego i średniego zawodowego or</w:t>
      </w:r>
      <w:r w:rsidR="001A58D4">
        <w:t>az średniego ogólnokształcącego, mniejszy zaś – wykształcenia zasadniczego zawodowego oraz gimnazjalnego</w:t>
      </w:r>
      <w:r>
        <w:t xml:space="preserve"> i poniżej.</w:t>
      </w:r>
    </w:p>
    <w:p w:rsidR="00B109F7" w:rsidRPr="0064218E" w:rsidRDefault="00B109F7" w:rsidP="00B109F7">
      <w:pPr>
        <w:pStyle w:val="Legenda"/>
        <w:jc w:val="center"/>
        <w:rPr>
          <w:color w:val="auto"/>
          <w:sz w:val="20"/>
          <w:szCs w:val="20"/>
        </w:rPr>
      </w:pPr>
      <w:bookmarkStart w:id="13" w:name="_Toc402268778"/>
      <w:r w:rsidRPr="0064218E">
        <w:rPr>
          <w:color w:val="auto"/>
          <w:sz w:val="20"/>
          <w:szCs w:val="20"/>
        </w:rPr>
        <w:t xml:space="preserve">Wykres </w:t>
      </w:r>
      <w:r w:rsidR="00283F7C" w:rsidRPr="0064218E">
        <w:rPr>
          <w:color w:val="auto"/>
          <w:sz w:val="20"/>
          <w:szCs w:val="20"/>
        </w:rPr>
        <w:fldChar w:fldCharType="begin"/>
      </w:r>
      <w:r w:rsidRPr="0064218E">
        <w:rPr>
          <w:color w:val="auto"/>
          <w:sz w:val="20"/>
          <w:szCs w:val="20"/>
        </w:rPr>
        <w:instrText xml:space="preserve"> SEQ Wykres \* ARABIC </w:instrText>
      </w:r>
      <w:r w:rsidR="00283F7C" w:rsidRPr="0064218E">
        <w:rPr>
          <w:color w:val="auto"/>
          <w:sz w:val="20"/>
          <w:szCs w:val="20"/>
        </w:rPr>
        <w:fldChar w:fldCharType="separate"/>
      </w:r>
      <w:r w:rsidR="005E0F79">
        <w:rPr>
          <w:noProof/>
          <w:color w:val="auto"/>
          <w:sz w:val="20"/>
          <w:szCs w:val="20"/>
        </w:rPr>
        <w:t>2</w:t>
      </w:r>
      <w:r w:rsidR="00283F7C" w:rsidRPr="0064218E">
        <w:rPr>
          <w:color w:val="auto"/>
          <w:sz w:val="20"/>
          <w:szCs w:val="20"/>
        </w:rPr>
        <w:fldChar w:fldCharType="end"/>
      </w:r>
      <w:r w:rsidRPr="0064218E">
        <w:rPr>
          <w:color w:val="auto"/>
          <w:sz w:val="20"/>
          <w:szCs w:val="20"/>
        </w:rPr>
        <w:t xml:space="preserve">. </w:t>
      </w:r>
      <w:r w:rsidR="00B00044" w:rsidRPr="0064218E">
        <w:rPr>
          <w:color w:val="auto"/>
          <w:sz w:val="20"/>
          <w:szCs w:val="20"/>
        </w:rPr>
        <w:t>Struktura bezrobotnych kobiet i mężczyzn</w:t>
      </w:r>
      <w:r w:rsidRPr="0064218E">
        <w:rPr>
          <w:color w:val="auto"/>
          <w:sz w:val="20"/>
          <w:szCs w:val="20"/>
        </w:rPr>
        <w:t xml:space="preserve"> według wykształcenia</w:t>
      </w:r>
      <w:r w:rsidR="00B00044" w:rsidRPr="0064218E">
        <w:rPr>
          <w:color w:val="auto"/>
          <w:sz w:val="20"/>
          <w:szCs w:val="20"/>
        </w:rPr>
        <w:t xml:space="preserve"> </w:t>
      </w:r>
      <w:r w:rsidRPr="0064218E">
        <w:rPr>
          <w:color w:val="auto"/>
          <w:sz w:val="20"/>
          <w:szCs w:val="20"/>
        </w:rPr>
        <w:t xml:space="preserve">– stan na </w:t>
      </w:r>
      <w:r w:rsidR="001A58D4" w:rsidRPr="0064218E">
        <w:rPr>
          <w:color w:val="auto"/>
          <w:sz w:val="20"/>
          <w:szCs w:val="20"/>
        </w:rPr>
        <w:t>30.06.</w:t>
      </w:r>
      <w:r w:rsidRPr="0064218E">
        <w:rPr>
          <w:color w:val="auto"/>
          <w:sz w:val="20"/>
          <w:szCs w:val="20"/>
        </w:rPr>
        <w:t>201</w:t>
      </w:r>
      <w:r w:rsidR="008E6B9A" w:rsidRPr="0064218E">
        <w:rPr>
          <w:color w:val="auto"/>
          <w:sz w:val="20"/>
          <w:szCs w:val="20"/>
        </w:rPr>
        <w:t>4</w:t>
      </w:r>
      <w:r w:rsidRPr="0064218E">
        <w:rPr>
          <w:color w:val="auto"/>
          <w:sz w:val="20"/>
          <w:szCs w:val="20"/>
        </w:rPr>
        <w:t xml:space="preserve"> roku</w:t>
      </w:r>
      <w:bookmarkEnd w:id="13"/>
    </w:p>
    <w:p w:rsidR="00B109F7" w:rsidRDefault="00061474" w:rsidP="00B109F7">
      <w:pPr>
        <w:spacing w:after="0"/>
        <w:jc w:val="center"/>
      </w:pPr>
      <w:r w:rsidRPr="00061474">
        <w:rPr>
          <w:noProof/>
          <w:lang w:eastAsia="pl-PL"/>
        </w:rPr>
        <w:drawing>
          <wp:inline distT="0" distB="0" distL="0" distR="0">
            <wp:extent cx="5057775" cy="2619376"/>
            <wp:effectExtent l="19050" t="0" r="9525" b="9524"/>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09F7" w:rsidRPr="0059720A" w:rsidRDefault="00B109F7" w:rsidP="00C159A5">
      <w:pPr>
        <w:spacing w:after="0" w:line="240" w:lineRule="auto"/>
        <w:jc w:val="center"/>
        <w:rPr>
          <w:i/>
          <w:sz w:val="16"/>
          <w:szCs w:val="16"/>
        </w:rPr>
      </w:pPr>
      <w:r w:rsidRPr="0059720A">
        <w:rPr>
          <w:i/>
          <w:sz w:val="16"/>
          <w:szCs w:val="16"/>
        </w:rPr>
        <w:t>Źródło: opracowanie własne na podstawie danych z powiatowych urzędów pracy.</w:t>
      </w:r>
    </w:p>
    <w:p w:rsidR="00B109F7" w:rsidRDefault="001A58D4" w:rsidP="00B109F7">
      <w:pPr>
        <w:spacing w:after="0"/>
        <w:jc w:val="both"/>
      </w:pPr>
      <w:r>
        <w:lastRenderedPageBreak/>
        <w:t>Większy udział w strukturze</w:t>
      </w:r>
      <w:r w:rsidR="00772336">
        <w:t xml:space="preserve"> kobiet</w:t>
      </w:r>
      <w:r>
        <w:t>,</w:t>
      </w:r>
      <w:r w:rsidR="00772336">
        <w:t xml:space="preserve"> </w:t>
      </w:r>
      <w:r>
        <w:t xml:space="preserve">niż w strukturze mężczyzn, odnotowano dla osób </w:t>
      </w:r>
      <w:r w:rsidR="00772336">
        <w:t>nie posiada</w:t>
      </w:r>
      <w:r>
        <w:t>jących</w:t>
      </w:r>
      <w:r w:rsidR="00772336">
        <w:t xml:space="preserve"> stażu pracy lu</w:t>
      </w:r>
      <w:r>
        <w:t>b krótki staż pracy (do 10 lat), mniejszy zaś</w:t>
      </w:r>
      <w:r w:rsidR="00772336">
        <w:t xml:space="preserve"> </w:t>
      </w:r>
      <w:r>
        <w:t xml:space="preserve">– </w:t>
      </w:r>
      <w:r w:rsidR="00772336">
        <w:t xml:space="preserve">w przypadku </w:t>
      </w:r>
      <w:r>
        <w:t>osób ze stażem pracy dłuższym</w:t>
      </w:r>
      <w:r w:rsidR="00772336">
        <w:t xml:space="preserve"> niż 10 lat.</w:t>
      </w:r>
    </w:p>
    <w:p w:rsidR="00B109F7" w:rsidRDefault="00B109F7" w:rsidP="00B109F7">
      <w:pPr>
        <w:spacing w:after="0"/>
        <w:jc w:val="both"/>
      </w:pPr>
    </w:p>
    <w:p w:rsidR="00B109F7" w:rsidRPr="0064218E" w:rsidRDefault="00B109F7" w:rsidP="00B109F7">
      <w:pPr>
        <w:pStyle w:val="Legenda"/>
        <w:jc w:val="center"/>
        <w:rPr>
          <w:color w:val="auto"/>
          <w:sz w:val="20"/>
          <w:szCs w:val="20"/>
        </w:rPr>
      </w:pPr>
      <w:bookmarkStart w:id="14" w:name="_Toc402268779"/>
      <w:r w:rsidRPr="0064218E">
        <w:rPr>
          <w:color w:val="auto"/>
          <w:sz w:val="20"/>
          <w:szCs w:val="20"/>
        </w:rPr>
        <w:t xml:space="preserve">Wykres </w:t>
      </w:r>
      <w:r w:rsidR="00283F7C" w:rsidRPr="0064218E">
        <w:rPr>
          <w:color w:val="auto"/>
          <w:sz w:val="20"/>
          <w:szCs w:val="20"/>
        </w:rPr>
        <w:fldChar w:fldCharType="begin"/>
      </w:r>
      <w:r w:rsidRPr="0064218E">
        <w:rPr>
          <w:color w:val="auto"/>
          <w:sz w:val="20"/>
          <w:szCs w:val="20"/>
        </w:rPr>
        <w:instrText xml:space="preserve"> SEQ Wykres \* ARABIC </w:instrText>
      </w:r>
      <w:r w:rsidR="00283F7C" w:rsidRPr="0064218E">
        <w:rPr>
          <w:color w:val="auto"/>
          <w:sz w:val="20"/>
          <w:szCs w:val="20"/>
        </w:rPr>
        <w:fldChar w:fldCharType="separate"/>
      </w:r>
      <w:r w:rsidR="005E0F79">
        <w:rPr>
          <w:noProof/>
          <w:color w:val="auto"/>
          <w:sz w:val="20"/>
          <w:szCs w:val="20"/>
        </w:rPr>
        <w:t>3</w:t>
      </w:r>
      <w:r w:rsidR="00283F7C" w:rsidRPr="0064218E">
        <w:rPr>
          <w:color w:val="auto"/>
          <w:sz w:val="20"/>
          <w:szCs w:val="20"/>
        </w:rPr>
        <w:fldChar w:fldCharType="end"/>
      </w:r>
      <w:r w:rsidRPr="0064218E">
        <w:rPr>
          <w:color w:val="auto"/>
          <w:sz w:val="20"/>
          <w:szCs w:val="20"/>
        </w:rPr>
        <w:t xml:space="preserve">. </w:t>
      </w:r>
      <w:r w:rsidR="004B3715" w:rsidRPr="0064218E">
        <w:rPr>
          <w:color w:val="auto"/>
          <w:sz w:val="20"/>
          <w:szCs w:val="20"/>
        </w:rPr>
        <w:t>Struktura bezrobotnych kobiet i mężczyzn</w:t>
      </w:r>
      <w:r w:rsidRPr="0064218E">
        <w:rPr>
          <w:color w:val="auto"/>
          <w:sz w:val="20"/>
          <w:szCs w:val="20"/>
        </w:rPr>
        <w:t xml:space="preserve"> według stażu pracy</w:t>
      </w:r>
      <w:r w:rsidR="004B3715" w:rsidRPr="0064218E">
        <w:rPr>
          <w:color w:val="auto"/>
          <w:sz w:val="20"/>
          <w:szCs w:val="20"/>
        </w:rPr>
        <w:t xml:space="preserve"> </w:t>
      </w:r>
      <w:r w:rsidRPr="0064218E">
        <w:rPr>
          <w:color w:val="auto"/>
          <w:sz w:val="20"/>
          <w:szCs w:val="20"/>
        </w:rPr>
        <w:t>–</w:t>
      </w:r>
      <w:r w:rsidR="001A58D4" w:rsidRPr="0064218E">
        <w:rPr>
          <w:color w:val="auto"/>
          <w:sz w:val="20"/>
          <w:szCs w:val="20"/>
        </w:rPr>
        <w:t xml:space="preserve"> stan na 30.06.201</w:t>
      </w:r>
      <w:r w:rsidR="008E6B9A" w:rsidRPr="0064218E">
        <w:rPr>
          <w:color w:val="auto"/>
          <w:sz w:val="20"/>
          <w:szCs w:val="20"/>
        </w:rPr>
        <w:t>4</w:t>
      </w:r>
      <w:r w:rsidR="001A58D4" w:rsidRPr="0064218E">
        <w:rPr>
          <w:color w:val="auto"/>
          <w:sz w:val="20"/>
          <w:szCs w:val="20"/>
        </w:rPr>
        <w:t xml:space="preserve"> roku</w:t>
      </w:r>
      <w:bookmarkEnd w:id="14"/>
    </w:p>
    <w:p w:rsidR="00B109F7" w:rsidRDefault="00224260" w:rsidP="00B109F7">
      <w:pPr>
        <w:spacing w:after="0"/>
        <w:jc w:val="center"/>
      </w:pPr>
      <w:r w:rsidRPr="00224260">
        <w:rPr>
          <w:noProof/>
          <w:lang w:eastAsia="pl-PL"/>
        </w:rPr>
        <w:drawing>
          <wp:inline distT="0" distB="0" distL="0" distR="0">
            <wp:extent cx="5181601" cy="2771775"/>
            <wp:effectExtent l="19050" t="0" r="19049" b="0"/>
            <wp:docPr id="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09F7" w:rsidRPr="0059720A" w:rsidRDefault="00B109F7" w:rsidP="00B109F7">
      <w:pPr>
        <w:spacing w:after="0" w:line="240" w:lineRule="auto"/>
        <w:jc w:val="center"/>
        <w:rPr>
          <w:i/>
          <w:sz w:val="16"/>
          <w:szCs w:val="16"/>
        </w:rPr>
      </w:pPr>
      <w:r w:rsidRPr="0059720A">
        <w:rPr>
          <w:i/>
          <w:sz w:val="16"/>
          <w:szCs w:val="16"/>
        </w:rPr>
        <w:t>Źródło: opracowanie własne na podstawie danych z powiatowych urzędów pracy.</w:t>
      </w:r>
    </w:p>
    <w:p w:rsidR="00B109F7" w:rsidRDefault="00B109F7" w:rsidP="00B109F7">
      <w:pPr>
        <w:spacing w:after="0"/>
        <w:jc w:val="both"/>
      </w:pPr>
    </w:p>
    <w:p w:rsidR="00B109F7" w:rsidRDefault="001A58D4" w:rsidP="00B109F7">
      <w:pPr>
        <w:spacing w:after="0"/>
        <w:jc w:val="both"/>
      </w:pPr>
      <w:r>
        <w:t xml:space="preserve">Większy udział w strukturze mężczyzn, niż w strukturze kobiet, wystąpił </w:t>
      </w:r>
      <w:r w:rsidR="009159CF">
        <w:t>wśród osób, które pozostają</w:t>
      </w:r>
      <w:r w:rsidR="00772336">
        <w:t xml:space="preserve"> bez pracy </w:t>
      </w:r>
      <w:r>
        <w:t xml:space="preserve">do 12 miesięcy, mniejszy zaś w grupie osób przebywających bez pracy </w:t>
      </w:r>
      <w:r w:rsidR="00772336">
        <w:t>powyżej 12 miesięcy.</w:t>
      </w:r>
    </w:p>
    <w:p w:rsidR="00B109F7" w:rsidRDefault="00B109F7" w:rsidP="00B109F7">
      <w:pPr>
        <w:spacing w:after="0"/>
        <w:jc w:val="both"/>
      </w:pPr>
    </w:p>
    <w:p w:rsidR="00B109F7" w:rsidRPr="0064218E" w:rsidRDefault="00B109F7" w:rsidP="00B109F7">
      <w:pPr>
        <w:pStyle w:val="Legenda"/>
        <w:jc w:val="center"/>
        <w:rPr>
          <w:color w:val="auto"/>
          <w:sz w:val="20"/>
          <w:szCs w:val="20"/>
        </w:rPr>
      </w:pPr>
      <w:bookmarkStart w:id="15" w:name="_Toc402268780"/>
      <w:r w:rsidRPr="0064218E">
        <w:rPr>
          <w:color w:val="auto"/>
          <w:sz w:val="20"/>
          <w:szCs w:val="20"/>
        </w:rPr>
        <w:t xml:space="preserve">Wykres </w:t>
      </w:r>
      <w:r w:rsidR="00283F7C" w:rsidRPr="0064218E">
        <w:rPr>
          <w:color w:val="auto"/>
          <w:sz w:val="20"/>
          <w:szCs w:val="20"/>
        </w:rPr>
        <w:fldChar w:fldCharType="begin"/>
      </w:r>
      <w:r w:rsidRPr="0064218E">
        <w:rPr>
          <w:color w:val="auto"/>
          <w:sz w:val="20"/>
          <w:szCs w:val="20"/>
        </w:rPr>
        <w:instrText xml:space="preserve"> SEQ Wykres \* ARABIC </w:instrText>
      </w:r>
      <w:r w:rsidR="00283F7C" w:rsidRPr="0064218E">
        <w:rPr>
          <w:color w:val="auto"/>
          <w:sz w:val="20"/>
          <w:szCs w:val="20"/>
        </w:rPr>
        <w:fldChar w:fldCharType="separate"/>
      </w:r>
      <w:r w:rsidR="005E0F79">
        <w:rPr>
          <w:noProof/>
          <w:color w:val="auto"/>
          <w:sz w:val="20"/>
          <w:szCs w:val="20"/>
        </w:rPr>
        <w:t>4</w:t>
      </w:r>
      <w:r w:rsidR="00283F7C" w:rsidRPr="0064218E">
        <w:rPr>
          <w:color w:val="auto"/>
          <w:sz w:val="20"/>
          <w:szCs w:val="20"/>
        </w:rPr>
        <w:fldChar w:fldCharType="end"/>
      </w:r>
      <w:r w:rsidRPr="0064218E">
        <w:rPr>
          <w:color w:val="auto"/>
          <w:sz w:val="20"/>
          <w:szCs w:val="20"/>
        </w:rPr>
        <w:t xml:space="preserve">. </w:t>
      </w:r>
      <w:r w:rsidR="004B3715" w:rsidRPr="0064218E">
        <w:rPr>
          <w:color w:val="auto"/>
          <w:sz w:val="20"/>
          <w:szCs w:val="20"/>
        </w:rPr>
        <w:t xml:space="preserve">Struktura bezrobotnych kobiet i mężczyzn </w:t>
      </w:r>
      <w:r w:rsidRPr="0064218E">
        <w:rPr>
          <w:color w:val="auto"/>
          <w:sz w:val="20"/>
          <w:szCs w:val="20"/>
        </w:rPr>
        <w:t>według czasu pozostawania bez pracy</w:t>
      </w:r>
      <w:r w:rsidR="004B3715" w:rsidRPr="0064218E">
        <w:rPr>
          <w:color w:val="auto"/>
          <w:sz w:val="20"/>
          <w:szCs w:val="20"/>
        </w:rPr>
        <w:t xml:space="preserve"> </w:t>
      </w:r>
      <w:r w:rsidR="001A58D4" w:rsidRPr="0064218E">
        <w:rPr>
          <w:color w:val="auto"/>
          <w:sz w:val="20"/>
          <w:szCs w:val="20"/>
        </w:rPr>
        <w:br/>
      </w:r>
      <w:r w:rsidRPr="0064218E">
        <w:rPr>
          <w:color w:val="auto"/>
          <w:sz w:val="20"/>
          <w:szCs w:val="20"/>
        </w:rPr>
        <w:t xml:space="preserve">– </w:t>
      </w:r>
      <w:r w:rsidR="001A58D4" w:rsidRPr="0064218E">
        <w:rPr>
          <w:color w:val="auto"/>
          <w:sz w:val="20"/>
          <w:szCs w:val="20"/>
        </w:rPr>
        <w:t>stan na 30.06.201</w:t>
      </w:r>
      <w:r w:rsidR="008E6B9A" w:rsidRPr="0064218E">
        <w:rPr>
          <w:color w:val="auto"/>
          <w:sz w:val="20"/>
          <w:szCs w:val="20"/>
        </w:rPr>
        <w:t>4</w:t>
      </w:r>
      <w:r w:rsidR="001A58D4" w:rsidRPr="0064218E">
        <w:rPr>
          <w:color w:val="auto"/>
          <w:sz w:val="20"/>
          <w:szCs w:val="20"/>
        </w:rPr>
        <w:t xml:space="preserve"> roku</w:t>
      </w:r>
      <w:bookmarkEnd w:id="15"/>
    </w:p>
    <w:p w:rsidR="00B109F7" w:rsidRDefault="00224260" w:rsidP="00B109F7">
      <w:pPr>
        <w:spacing w:after="0"/>
        <w:jc w:val="center"/>
      </w:pPr>
      <w:r w:rsidRPr="00224260">
        <w:rPr>
          <w:noProof/>
          <w:lang w:eastAsia="pl-PL"/>
        </w:rPr>
        <w:drawing>
          <wp:inline distT="0" distB="0" distL="0" distR="0">
            <wp:extent cx="5153026" cy="2895600"/>
            <wp:effectExtent l="19050" t="0" r="28574" b="0"/>
            <wp:docPr id="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09F7" w:rsidRDefault="00B109F7" w:rsidP="00B109F7">
      <w:pPr>
        <w:spacing w:after="0" w:line="240" w:lineRule="auto"/>
        <w:jc w:val="center"/>
        <w:rPr>
          <w:i/>
          <w:sz w:val="18"/>
          <w:szCs w:val="18"/>
        </w:rPr>
      </w:pPr>
      <w:r w:rsidRPr="0059720A">
        <w:rPr>
          <w:i/>
          <w:sz w:val="16"/>
          <w:szCs w:val="16"/>
        </w:rPr>
        <w:t>Źródło: opracowanie własne na podstawie danych z powiatowych urzędów pracy.</w:t>
      </w:r>
    </w:p>
    <w:p w:rsidR="00B109F7" w:rsidRDefault="00B109F7" w:rsidP="00B109F7">
      <w:pPr>
        <w:spacing w:after="0"/>
        <w:jc w:val="both"/>
      </w:pPr>
    </w:p>
    <w:p w:rsidR="00C159A5" w:rsidRDefault="00C159A5" w:rsidP="00B109F7">
      <w:pPr>
        <w:spacing w:after="0"/>
        <w:jc w:val="both"/>
      </w:pPr>
    </w:p>
    <w:p w:rsidR="00772336" w:rsidRDefault="00772336" w:rsidP="00B109F7">
      <w:pPr>
        <w:spacing w:after="0"/>
        <w:jc w:val="both"/>
      </w:pPr>
      <w:r>
        <w:lastRenderedPageBreak/>
        <w:t xml:space="preserve">W porównaniu z analogicznym okresem roku poprzedniego </w:t>
      </w:r>
      <w:r w:rsidR="00A94AA4">
        <w:t>spadła</w:t>
      </w:r>
      <w:r w:rsidR="006D7B83">
        <w:t xml:space="preserve"> zarówno</w:t>
      </w:r>
      <w:r w:rsidR="00A94AA4">
        <w:t xml:space="preserve"> liczba </w:t>
      </w:r>
      <w:r w:rsidR="003C6404">
        <w:t xml:space="preserve">bezrobotnych kobiet o </w:t>
      </w:r>
      <w:r w:rsidR="00647F7E">
        <w:t>3</w:t>
      </w:r>
      <w:r w:rsidR="00A94AA4">
        <w:t>843</w:t>
      </w:r>
      <w:r w:rsidR="003C6404">
        <w:t xml:space="preserve"> osoby,</w:t>
      </w:r>
      <w:r w:rsidR="00A94AA4">
        <w:t xml:space="preserve"> jak i </w:t>
      </w:r>
      <w:r w:rsidR="003C6404">
        <w:t xml:space="preserve"> mężczyzn o </w:t>
      </w:r>
      <w:r w:rsidR="00647F7E">
        <w:t>4</w:t>
      </w:r>
      <w:r w:rsidR="00A94AA4">
        <w:t>092.</w:t>
      </w:r>
    </w:p>
    <w:p w:rsidR="00B00044" w:rsidRDefault="00B00044" w:rsidP="00B109F7">
      <w:pPr>
        <w:spacing w:after="0"/>
        <w:jc w:val="both"/>
      </w:pPr>
    </w:p>
    <w:p w:rsidR="00772336" w:rsidRPr="00820EFB" w:rsidRDefault="003C6404" w:rsidP="003C6404">
      <w:pPr>
        <w:pStyle w:val="Legenda"/>
        <w:jc w:val="center"/>
        <w:rPr>
          <w:color w:val="auto"/>
          <w:sz w:val="20"/>
          <w:szCs w:val="20"/>
        </w:rPr>
      </w:pPr>
      <w:bookmarkStart w:id="16" w:name="_Toc402268795"/>
      <w:r w:rsidRPr="00820EFB">
        <w:rPr>
          <w:color w:val="auto"/>
          <w:sz w:val="20"/>
          <w:szCs w:val="20"/>
        </w:rPr>
        <w:t xml:space="preserve">Tabela </w:t>
      </w:r>
      <w:r w:rsidR="00283F7C" w:rsidRPr="00820EFB">
        <w:rPr>
          <w:color w:val="auto"/>
          <w:sz w:val="20"/>
          <w:szCs w:val="20"/>
        </w:rPr>
        <w:fldChar w:fldCharType="begin"/>
      </w:r>
      <w:r w:rsidRPr="00820EFB">
        <w:rPr>
          <w:color w:val="auto"/>
          <w:sz w:val="20"/>
          <w:szCs w:val="20"/>
        </w:rPr>
        <w:instrText xml:space="preserve"> SEQ Tabela \* ARABIC </w:instrText>
      </w:r>
      <w:r w:rsidR="00283F7C" w:rsidRPr="00820EFB">
        <w:rPr>
          <w:color w:val="auto"/>
          <w:sz w:val="20"/>
          <w:szCs w:val="20"/>
        </w:rPr>
        <w:fldChar w:fldCharType="separate"/>
      </w:r>
      <w:r w:rsidR="005E0F79">
        <w:rPr>
          <w:noProof/>
          <w:color w:val="auto"/>
          <w:sz w:val="20"/>
          <w:szCs w:val="20"/>
        </w:rPr>
        <w:t>10</w:t>
      </w:r>
      <w:r w:rsidR="00283F7C" w:rsidRPr="00820EFB">
        <w:rPr>
          <w:color w:val="auto"/>
          <w:sz w:val="20"/>
          <w:szCs w:val="20"/>
        </w:rPr>
        <w:fldChar w:fldCharType="end"/>
      </w:r>
      <w:r w:rsidRPr="00820EFB">
        <w:rPr>
          <w:color w:val="auto"/>
          <w:sz w:val="20"/>
          <w:szCs w:val="20"/>
        </w:rPr>
        <w:t>. Wzrost/spadek liczby bezrobotnych na koniec I półrocza 201</w:t>
      </w:r>
      <w:r w:rsidR="008E6B9A" w:rsidRPr="00820EFB">
        <w:rPr>
          <w:color w:val="auto"/>
          <w:sz w:val="20"/>
          <w:szCs w:val="20"/>
        </w:rPr>
        <w:t>4</w:t>
      </w:r>
      <w:r w:rsidRPr="00820EFB">
        <w:rPr>
          <w:color w:val="auto"/>
          <w:sz w:val="20"/>
          <w:szCs w:val="20"/>
        </w:rPr>
        <w:t xml:space="preserve"> roku w porównaniu z analogicznym okresem roku poprzedniego według płci</w:t>
      </w:r>
      <w:bookmarkEnd w:id="16"/>
    </w:p>
    <w:tbl>
      <w:tblPr>
        <w:tblW w:w="8614" w:type="dxa"/>
        <w:jc w:val="center"/>
        <w:tblInd w:w="55" w:type="dxa"/>
        <w:tblCellMar>
          <w:left w:w="70" w:type="dxa"/>
          <w:right w:w="70" w:type="dxa"/>
        </w:tblCellMar>
        <w:tblLook w:val="04A0"/>
      </w:tblPr>
      <w:tblGrid>
        <w:gridCol w:w="866"/>
        <w:gridCol w:w="2700"/>
        <w:gridCol w:w="1262"/>
        <w:gridCol w:w="1262"/>
        <w:gridCol w:w="1262"/>
        <w:gridCol w:w="1262"/>
      </w:tblGrid>
      <w:tr w:rsidR="00C71999" w:rsidRPr="003C6404" w:rsidTr="006D7B83">
        <w:trPr>
          <w:trHeight w:val="411"/>
          <w:jc w:val="center"/>
        </w:trPr>
        <w:tc>
          <w:tcPr>
            <w:tcW w:w="3566" w:type="dxa"/>
            <w:gridSpan w:val="2"/>
            <w:vMerge w:val="restart"/>
            <w:tcBorders>
              <w:top w:val="single" w:sz="4" w:space="0" w:color="auto"/>
              <w:left w:val="single" w:sz="4" w:space="0" w:color="auto"/>
              <w:right w:val="single" w:sz="4" w:space="0" w:color="auto"/>
            </w:tcBorders>
            <w:shd w:val="clear" w:color="auto" w:fill="auto"/>
            <w:vAlign w:val="center"/>
          </w:tcPr>
          <w:p w:rsidR="00C71999" w:rsidRPr="003C6404" w:rsidRDefault="00C71999" w:rsidP="00C71999">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Wyszczególnienie</w:t>
            </w:r>
          </w:p>
        </w:tc>
        <w:tc>
          <w:tcPr>
            <w:tcW w:w="2524" w:type="dxa"/>
            <w:gridSpan w:val="2"/>
            <w:tcBorders>
              <w:top w:val="single" w:sz="4" w:space="0" w:color="auto"/>
              <w:left w:val="nil"/>
              <w:bottom w:val="nil"/>
              <w:right w:val="single" w:sz="4" w:space="0" w:color="auto"/>
            </w:tcBorders>
            <w:shd w:val="clear" w:color="auto" w:fill="auto"/>
            <w:vAlign w:val="center"/>
          </w:tcPr>
          <w:p w:rsidR="00C71999" w:rsidRPr="003C6404" w:rsidRDefault="00C71999" w:rsidP="006D7B83">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Różnica 201</w:t>
            </w:r>
            <w:r w:rsidR="008E6B9A">
              <w:rPr>
                <w:rFonts w:eastAsia="Times New Roman" w:cstheme="minorHAnsi"/>
                <w:color w:val="000000"/>
                <w:sz w:val="20"/>
                <w:szCs w:val="20"/>
                <w:lang w:eastAsia="pl-PL"/>
              </w:rPr>
              <w:t>4</w:t>
            </w:r>
            <w:r w:rsidRPr="003C6404">
              <w:rPr>
                <w:rFonts w:eastAsia="Times New Roman" w:cstheme="minorHAnsi"/>
                <w:color w:val="000000"/>
                <w:sz w:val="20"/>
                <w:szCs w:val="20"/>
                <w:lang w:eastAsia="pl-PL"/>
              </w:rPr>
              <w:t>/201</w:t>
            </w:r>
            <w:r w:rsidR="008E6B9A">
              <w:rPr>
                <w:rFonts w:eastAsia="Times New Roman" w:cstheme="minorHAnsi"/>
                <w:color w:val="000000"/>
                <w:sz w:val="20"/>
                <w:szCs w:val="20"/>
                <w:lang w:eastAsia="pl-PL"/>
              </w:rPr>
              <w:t>3</w:t>
            </w:r>
            <w:r w:rsidRPr="003C6404">
              <w:rPr>
                <w:rFonts w:eastAsia="Times New Roman" w:cstheme="minorHAnsi"/>
                <w:color w:val="000000"/>
                <w:sz w:val="20"/>
                <w:szCs w:val="20"/>
                <w:lang w:eastAsia="pl-PL"/>
              </w:rPr>
              <w:t xml:space="preserve"> - liczba</w:t>
            </w:r>
          </w:p>
        </w:tc>
        <w:tc>
          <w:tcPr>
            <w:tcW w:w="2524" w:type="dxa"/>
            <w:gridSpan w:val="2"/>
            <w:tcBorders>
              <w:top w:val="single" w:sz="4" w:space="0" w:color="auto"/>
              <w:left w:val="single" w:sz="4" w:space="0" w:color="auto"/>
              <w:bottom w:val="nil"/>
              <w:right w:val="single" w:sz="4" w:space="0" w:color="auto"/>
            </w:tcBorders>
            <w:shd w:val="clear" w:color="auto" w:fill="auto"/>
            <w:vAlign w:val="center"/>
          </w:tcPr>
          <w:p w:rsidR="00C71999" w:rsidRPr="003C6404" w:rsidRDefault="00C71999" w:rsidP="006D7B83">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Różnica 201</w:t>
            </w:r>
            <w:r w:rsidR="008E6B9A">
              <w:rPr>
                <w:rFonts w:eastAsia="Times New Roman" w:cstheme="minorHAnsi"/>
                <w:color w:val="000000"/>
                <w:sz w:val="20"/>
                <w:szCs w:val="20"/>
                <w:lang w:eastAsia="pl-PL"/>
              </w:rPr>
              <w:t>4</w:t>
            </w:r>
            <w:r w:rsidRPr="003C6404">
              <w:rPr>
                <w:rFonts w:eastAsia="Times New Roman" w:cstheme="minorHAnsi"/>
                <w:color w:val="000000"/>
                <w:sz w:val="20"/>
                <w:szCs w:val="20"/>
                <w:lang w:eastAsia="pl-PL"/>
              </w:rPr>
              <w:t>/201</w:t>
            </w:r>
            <w:r w:rsidR="008E6B9A">
              <w:rPr>
                <w:rFonts w:eastAsia="Times New Roman" w:cstheme="minorHAnsi"/>
                <w:color w:val="000000"/>
                <w:sz w:val="20"/>
                <w:szCs w:val="20"/>
                <w:lang w:eastAsia="pl-PL"/>
              </w:rPr>
              <w:t>3</w:t>
            </w:r>
            <w:r w:rsidRPr="003C6404">
              <w:rPr>
                <w:rFonts w:eastAsia="Times New Roman" w:cstheme="minorHAnsi"/>
                <w:color w:val="000000"/>
                <w:sz w:val="20"/>
                <w:szCs w:val="20"/>
                <w:lang w:eastAsia="pl-PL"/>
              </w:rPr>
              <w:t xml:space="preserve"> - %</w:t>
            </w:r>
          </w:p>
        </w:tc>
      </w:tr>
      <w:tr w:rsidR="00C71999" w:rsidRPr="003C6404" w:rsidTr="006D7B83">
        <w:trPr>
          <w:trHeight w:val="701"/>
          <w:jc w:val="center"/>
        </w:trPr>
        <w:tc>
          <w:tcPr>
            <w:tcW w:w="3566" w:type="dxa"/>
            <w:gridSpan w:val="2"/>
            <w:vMerge/>
            <w:tcBorders>
              <w:left w:val="single" w:sz="4" w:space="0" w:color="auto"/>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jc w:val="center"/>
              <w:rPr>
                <w:rFonts w:eastAsia="Times New Roman" w:cstheme="minorHAnsi"/>
                <w:color w:val="000000"/>
                <w:sz w:val="20"/>
                <w:szCs w:val="20"/>
                <w:lang w:eastAsia="pl-PL"/>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276C12" w:rsidP="006D7B8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l</w:t>
            </w:r>
            <w:r w:rsidR="00C71999" w:rsidRPr="003C6404">
              <w:rPr>
                <w:rFonts w:eastAsia="Times New Roman" w:cstheme="minorHAnsi"/>
                <w:color w:val="000000"/>
                <w:sz w:val="20"/>
                <w:szCs w:val="20"/>
                <w:lang w:eastAsia="pl-PL"/>
              </w:rPr>
              <w:t>iczba bezrobotnych kobiet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71999" w:rsidP="006D7B83">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liczba bezrobotnych mężczyzn</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276C12" w:rsidP="006D7B8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l</w:t>
            </w:r>
            <w:r w:rsidR="00C71999" w:rsidRPr="003C6404">
              <w:rPr>
                <w:rFonts w:eastAsia="Times New Roman" w:cstheme="minorHAnsi"/>
                <w:color w:val="000000"/>
                <w:sz w:val="20"/>
                <w:szCs w:val="20"/>
                <w:lang w:eastAsia="pl-PL"/>
              </w:rPr>
              <w:t>iczba bezrobotnych kobiet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71999" w:rsidP="006D7B83">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liczba bezrobotnych mężczyzn</w:t>
            </w:r>
          </w:p>
        </w:tc>
      </w:tr>
      <w:tr w:rsidR="00C71999" w:rsidRPr="003C6404" w:rsidTr="007444A4">
        <w:trPr>
          <w:trHeight w:val="279"/>
          <w:jc w:val="center"/>
        </w:trPr>
        <w:tc>
          <w:tcPr>
            <w:tcW w:w="866"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hideMark/>
          </w:tcPr>
          <w:p w:rsidR="00C71999" w:rsidRPr="003C6404" w:rsidRDefault="00C71999" w:rsidP="00C71999">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Czas pozostawiania bez pracy w miesiącach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do 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-518</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-18,5%</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-20,1%</w:t>
            </w:r>
          </w:p>
        </w:tc>
      </w:tr>
      <w:tr w:rsidR="00C71999" w:rsidRPr="003C6404" w:rsidTr="007444A4">
        <w:trPr>
          <w:trHeight w:val="279"/>
          <w:jc w:val="center"/>
        </w:trPr>
        <w:tc>
          <w:tcPr>
            <w:tcW w:w="866" w:type="dxa"/>
            <w:vMerge/>
            <w:tcBorders>
              <w:top w:val="single" w:sz="8" w:space="0" w:color="auto"/>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1-3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-822</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-584</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-18,7%</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-13,0%</w:t>
            </w:r>
          </w:p>
        </w:tc>
      </w:tr>
      <w:tr w:rsidR="00C71999" w:rsidRPr="003C6404" w:rsidTr="007444A4">
        <w:trPr>
          <w:trHeight w:val="279"/>
          <w:jc w:val="center"/>
        </w:trPr>
        <w:tc>
          <w:tcPr>
            <w:tcW w:w="866" w:type="dxa"/>
            <w:vMerge/>
            <w:tcBorders>
              <w:top w:val="single" w:sz="8" w:space="0" w:color="auto"/>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3-6</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-1543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-2007</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-26,3%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-29,6%</w:t>
            </w:r>
          </w:p>
        </w:tc>
      </w:tr>
      <w:tr w:rsidR="00C71999" w:rsidRPr="003C6404" w:rsidTr="007444A4">
        <w:trPr>
          <w:trHeight w:val="279"/>
          <w:jc w:val="center"/>
        </w:trPr>
        <w:tc>
          <w:tcPr>
            <w:tcW w:w="866" w:type="dxa"/>
            <w:vMerge/>
            <w:tcBorders>
              <w:top w:val="single" w:sz="8" w:space="0" w:color="auto"/>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6-12</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-1013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-998</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-14,6%</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-15,1%</w:t>
            </w:r>
          </w:p>
        </w:tc>
      </w:tr>
      <w:tr w:rsidR="00C71999" w:rsidRPr="003C6404" w:rsidTr="007444A4">
        <w:trPr>
          <w:trHeight w:val="279"/>
          <w:jc w:val="center"/>
        </w:trPr>
        <w:tc>
          <w:tcPr>
            <w:tcW w:w="866" w:type="dxa"/>
            <w:vMerge/>
            <w:tcBorders>
              <w:top w:val="single" w:sz="8" w:space="0" w:color="auto"/>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12-24</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-126</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-237</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-5,2%</w:t>
            </w:r>
          </w:p>
        </w:tc>
      </w:tr>
      <w:tr w:rsidR="00C71999" w:rsidRPr="003C6404" w:rsidTr="007444A4">
        <w:trPr>
          <w:trHeight w:val="279"/>
          <w:jc w:val="center"/>
        </w:trPr>
        <w:tc>
          <w:tcPr>
            <w:tcW w:w="866" w:type="dxa"/>
            <w:vMerge/>
            <w:tcBorders>
              <w:top w:val="single" w:sz="8" w:space="0" w:color="auto"/>
              <w:left w:val="single" w:sz="4" w:space="0" w:color="auto"/>
              <w:bottom w:val="single" w:sz="4" w:space="0" w:color="auto"/>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pow. 24</w:t>
            </w:r>
          </w:p>
        </w:tc>
        <w:tc>
          <w:tcPr>
            <w:tcW w:w="1262" w:type="dxa"/>
            <w:tcBorders>
              <w:top w:val="nil"/>
              <w:left w:val="nil"/>
              <w:bottom w:val="single" w:sz="4" w:space="0" w:color="auto"/>
              <w:right w:val="single" w:sz="4" w:space="0" w:color="auto"/>
            </w:tcBorders>
            <w:shd w:val="clear" w:color="auto" w:fill="BFBFBF" w:themeFill="background1" w:themeFillShade="BF"/>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179</w:t>
            </w:r>
          </w:p>
        </w:tc>
        <w:tc>
          <w:tcPr>
            <w:tcW w:w="1262" w:type="dxa"/>
            <w:tcBorders>
              <w:top w:val="nil"/>
              <w:left w:val="nil"/>
              <w:bottom w:val="single" w:sz="4" w:space="0" w:color="auto"/>
              <w:right w:val="single" w:sz="4" w:space="0" w:color="auto"/>
            </w:tcBorders>
            <w:shd w:val="clear" w:color="auto" w:fill="BFBFBF" w:themeFill="background1" w:themeFillShade="BF"/>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367</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3,8%</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13,1%</w:t>
            </w:r>
          </w:p>
        </w:tc>
      </w:tr>
      <w:tr w:rsidR="00C71999" w:rsidRPr="003C6404" w:rsidTr="007444A4">
        <w:trPr>
          <w:trHeight w:val="279"/>
          <w:jc w:val="center"/>
        </w:trPr>
        <w:tc>
          <w:tcPr>
            <w:tcW w:w="866"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hideMark/>
          </w:tcPr>
          <w:p w:rsidR="00C71999" w:rsidRPr="003C6404" w:rsidRDefault="00C71999" w:rsidP="00C71999">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Wiek</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18-24</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-1172</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-22,2%</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-27,6%</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25-34</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-1505</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-1172</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-14,8%</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-17,3%</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35-44</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-726</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-729</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-13,6%</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45-54</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-661</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-991</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-16,7%</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55-59</w:t>
            </w:r>
          </w:p>
        </w:tc>
        <w:tc>
          <w:tcPr>
            <w:tcW w:w="1262" w:type="dxa"/>
            <w:tcBorders>
              <w:top w:val="nil"/>
              <w:left w:val="nil"/>
              <w:bottom w:val="single" w:sz="4" w:space="0" w:color="auto"/>
              <w:right w:val="single" w:sz="4" w:space="0" w:color="auto"/>
            </w:tcBorders>
            <w:shd w:val="clear" w:color="auto" w:fill="BFBFBF" w:themeFill="background1" w:themeFillShade="BF"/>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54</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-199</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-5,2%</w:t>
            </w:r>
          </w:p>
        </w:tc>
      </w:tr>
      <w:tr w:rsidR="00C71999" w:rsidRPr="003C6404" w:rsidTr="007444A4">
        <w:trPr>
          <w:trHeight w:val="279"/>
          <w:jc w:val="center"/>
        </w:trPr>
        <w:tc>
          <w:tcPr>
            <w:tcW w:w="866" w:type="dxa"/>
            <w:vMerge/>
            <w:tcBorders>
              <w:top w:val="nil"/>
              <w:left w:val="single" w:sz="4" w:space="0" w:color="auto"/>
              <w:bottom w:val="single" w:sz="4" w:space="0" w:color="auto"/>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60-64 lata</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jc w:val="right"/>
              <w:rPr>
                <w:rFonts w:eastAsia="Times New Roman" w:cstheme="minorHAnsi"/>
                <w:color w:val="000000"/>
                <w:sz w:val="20"/>
                <w:szCs w:val="20"/>
                <w:lang w:eastAsia="pl-PL"/>
              </w:rPr>
            </w:pPr>
            <w:r w:rsidRPr="003C6404">
              <w:rPr>
                <w:rFonts w:eastAsia="Times New Roman" w:cstheme="minorHAnsi"/>
                <w:color w:val="000000"/>
                <w:sz w:val="20"/>
                <w:szCs w:val="20"/>
                <w:lang w:eastAsia="pl-PL"/>
              </w:rPr>
              <w:t> </w:t>
            </w:r>
            <w:r w:rsidR="00C36B6E">
              <w:rPr>
                <w:rFonts w:eastAsia="Times New Roman" w:cstheme="minorHAnsi"/>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jc w:val="right"/>
              <w:rPr>
                <w:rFonts w:eastAsia="Times New Roman" w:cstheme="minorHAnsi"/>
                <w:color w:val="000000"/>
                <w:sz w:val="20"/>
                <w:szCs w:val="20"/>
                <w:lang w:eastAsia="pl-PL"/>
              </w:rPr>
            </w:pPr>
            <w:r w:rsidRPr="003C6404">
              <w:rPr>
                <w:rFonts w:eastAsia="Times New Roman" w:cstheme="minorHAnsi"/>
                <w:color w:val="000000"/>
                <w:sz w:val="20"/>
                <w:szCs w:val="20"/>
                <w:lang w:eastAsia="pl-PL"/>
              </w:rPr>
              <w:t> </w:t>
            </w:r>
            <w:r w:rsidR="00C36B6E">
              <w:rPr>
                <w:rFonts w:eastAsia="Times New Roman" w:cstheme="minorHAnsi"/>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w:t>
            </w:r>
          </w:p>
        </w:tc>
      </w:tr>
      <w:tr w:rsidR="00C71999" w:rsidRPr="003C6404" w:rsidTr="007444A4">
        <w:trPr>
          <w:trHeight w:val="279"/>
          <w:jc w:val="center"/>
        </w:trPr>
        <w:tc>
          <w:tcPr>
            <w:tcW w:w="866"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hideMark/>
          </w:tcPr>
          <w:p w:rsidR="00C71999" w:rsidRPr="003C6404" w:rsidRDefault="00C71999" w:rsidP="00C71999">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Wykształcenie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wyższe</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-443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-12,7%</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-7,2%</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policealne i średnie zawodowe</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-1083</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-754</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-14,5%</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-15,5%</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średnie ogólnokształcące</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-541</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-354</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-14,1%</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-19,5%</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zasadnicze zawodowe</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-849</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-1665</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-11,2%</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-16,1%</w:t>
            </w:r>
          </w:p>
        </w:tc>
      </w:tr>
      <w:tr w:rsidR="00C71999" w:rsidRPr="003C6404" w:rsidTr="007444A4">
        <w:trPr>
          <w:trHeight w:val="279"/>
          <w:jc w:val="center"/>
        </w:trPr>
        <w:tc>
          <w:tcPr>
            <w:tcW w:w="866" w:type="dxa"/>
            <w:vMerge/>
            <w:tcBorders>
              <w:top w:val="nil"/>
              <w:left w:val="single" w:sz="4" w:space="0" w:color="auto"/>
              <w:bottom w:val="single" w:sz="4" w:space="0" w:color="auto"/>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gimnazjalne i poniżej</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-927</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-1200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-11,9%</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-12,5%</w:t>
            </w:r>
          </w:p>
        </w:tc>
      </w:tr>
      <w:tr w:rsidR="00C71999" w:rsidRPr="003C6404" w:rsidTr="007444A4">
        <w:trPr>
          <w:trHeight w:val="279"/>
          <w:jc w:val="center"/>
        </w:trPr>
        <w:tc>
          <w:tcPr>
            <w:tcW w:w="866"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hideMark/>
          </w:tcPr>
          <w:p w:rsidR="00C71999" w:rsidRPr="003C6404" w:rsidRDefault="00C71999" w:rsidP="00C71999">
            <w:pPr>
              <w:spacing w:after="0" w:line="240" w:lineRule="auto"/>
              <w:jc w:val="center"/>
              <w:rPr>
                <w:rFonts w:eastAsia="Times New Roman" w:cstheme="minorHAnsi"/>
                <w:color w:val="000000"/>
                <w:sz w:val="20"/>
                <w:szCs w:val="20"/>
                <w:lang w:eastAsia="pl-PL"/>
              </w:rPr>
            </w:pPr>
            <w:r w:rsidRPr="003C6404">
              <w:rPr>
                <w:rFonts w:eastAsia="Times New Roman" w:cstheme="minorHAnsi"/>
                <w:color w:val="000000"/>
                <w:sz w:val="20"/>
                <w:szCs w:val="20"/>
                <w:lang w:eastAsia="pl-PL"/>
              </w:rPr>
              <w:t>Staż pracy ogółem</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bez stażu</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-603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-699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-11,6%</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-18,9%</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do 1 roku</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-500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-292</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-8,8%</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1-5</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-1154</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-992</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-17,2%</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5-10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-656</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-614</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-13,9%</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-14,8%</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10-20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-569</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-589</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-11,8%</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-11,9%</w:t>
            </w:r>
          </w:p>
        </w:tc>
      </w:tr>
      <w:tr w:rsidR="00C71999" w:rsidRPr="003C6404" w:rsidTr="007444A4">
        <w:trPr>
          <w:trHeight w:val="279"/>
          <w:jc w:val="center"/>
        </w:trPr>
        <w:tc>
          <w:tcPr>
            <w:tcW w:w="866" w:type="dxa"/>
            <w:vMerge/>
            <w:tcBorders>
              <w:top w:val="nil"/>
              <w:left w:val="single" w:sz="4" w:space="0" w:color="auto"/>
              <w:bottom w:val="single" w:sz="8" w:space="0" w:color="000000"/>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20-30</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-275</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-721</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-9,8%</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-16,1%</w:t>
            </w:r>
          </w:p>
        </w:tc>
      </w:tr>
      <w:tr w:rsidR="00C71999" w:rsidRPr="003C6404" w:rsidTr="007444A4">
        <w:trPr>
          <w:trHeight w:val="279"/>
          <w:jc w:val="center"/>
        </w:trPr>
        <w:tc>
          <w:tcPr>
            <w:tcW w:w="866" w:type="dxa"/>
            <w:vMerge/>
            <w:tcBorders>
              <w:top w:val="nil"/>
              <w:left w:val="single" w:sz="4" w:space="0" w:color="auto"/>
              <w:bottom w:val="single" w:sz="4" w:space="0" w:color="auto"/>
              <w:right w:val="single" w:sz="4" w:space="0" w:color="auto"/>
            </w:tcBorders>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p>
        </w:tc>
        <w:tc>
          <w:tcPr>
            <w:tcW w:w="2700" w:type="dxa"/>
            <w:tcBorders>
              <w:top w:val="nil"/>
              <w:left w:val="nil"/>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 xml:space="preserve"> 30 lat i więcej</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-86</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-185</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-10,1%</w:t>
            </w:r>
          </w:p>
        </w:tc>
        <w:tc>
          <w:tcPr>
            <w:tcW w:w="1262" w:type="dxa"/>
            <w:tcBorders>
              <w:top w:val="nil"/>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-9,3%</w:t>
            </w:r>
          </w:p>
        </w:tc>
      </w:tr>
      <w:tr w:rsidR="00C71999" w:rsidRPr="003C6404" w:rsidTr="007444A4">
        <w:trPr>
          <w:trHeight w:val="279"/>
          <w:jc w:val="center"/>
        </w:trPr>
        <w:tc>
          <w:tcPr>
            <w:tcW w:w="3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C71999" w:rsidP="00C71999">
            <w:pPr>
              <w:spacing w:after="0" w:line="240" w:lineRule="auto"/>
              <w:rPr>
                <w:rFonts w:eastAsia="Times New Roman" w:cstheme="minorHAnsi"/>
                <w:color w:val="000000"/>
                <w:sz w:val="20"/>
                <w:szCs w:val="20"/>
                <w:lang w:eastAsia="pl-PL"/>
              </w:rPr>
            </w:pPr>
            <w:r w:rsidRPr="003C6404">
              <w:rPr>
                <w:rFonts w:eastAsia="Times New Roman" w:cstheme="minorHAnsi"/>
                <w:color w:val="000000"/>
                <w:sz w:val="20"/>
                <w:szCs w:val="20"/>
                <w:lang w:eastAsia="pl-PL"/>
              </w:rPr>
              <w:t>Ogółem</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-3843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-4092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-12,7%</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C71999" w:rsidRPr="003C6404" w:rsidRDefault="00C36B6E" w:rsidP="00C71999">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-14,4%</w:t>
            </w:r>
          </w:p>
        </w:tc>
      </w:tr>
    </w:tbl>
    <w:p w:rsidR="003C6404" w:rsidRPr="0059720A" w:rsidRDefault="007444A4" w:rsidP="007444A4">
      <w:pPr>
        <w:tabs>
          <w:tab w:val="center" w:pos="4536"/>
          <w:tab w:val="left" w:pos="8220"/>
        </w:tabs>
        <w:spacing w:after="0" w:line="240" w:lineRule="auto"/>
        <w:rPr>
          <w:i/>
          <w:sz w:val="16"/>
          <w:szCs w:val="16"/>
        </w:rPr>
      </w:pPr>
      <w:r>
        <w:rPr>
          <w:i/>
          <w:sz w:val="16"/>
          <w:szCs w:val="16"/>
        </w:rPr>
        <w:tab/>
      </w:r>
      <w:r w:rsidR="003C6404" w:rsidRPr="0059720A">
        <w:rPr>
          <w:i/>
          <w:sz w:val="16"/>
          <w:szCs w:val="16"/>
        </w:rPr>
        <w:t>Źródło: opracowanie własne na podstawie danych z powiatowych urzędów pracy.</w:t>
      </w:r>
      <w:r>
        <w:rPr>
          <w:i/>
          <w:sz w:val="16"/>
          <w:szCs w:val="16"/>
        </w:rPr>
        <w:tab/>
      </w:r>
    </w:p>
    <w:p w:rsidR="00772336" w:rsidRPr="0059720A" w:rsidRDefault="00772336" w:rsidP="00B109F7">
      <w:pPr>
        <w:spacing w:after="0"/>
        <w:jc w:val="both"/>
        <w:rPr>
          <w:sz w:val="16"/>
          <w:szCs w:val="16"/>
        </w:rPr>
      </w:pPr>
    </w:p>
    <w:p w:rsidR="003C6404" w:rsidRDefault="005B14BF" w:rsidP="00B109F7">
      <w:pPr>
        <w:spacing w:after="0"/>
        <w:jc w:val="both"/>
      </w:pPr>
      <w:r>
        <w:t>W analizowanym półroczu panował trend spadkowy wśród kobiet i mężczyzn z uwzględnieniem wieku, wykształcenia, stażu pracy i czasu pozostawania bez pracy. Wyjąt</w:t>
      </w:r>
      <w:r w:rsidR="00A57098">
        <w:t>ek</w:t>
      </w:r>
      <w:r>
        <w:t xml:space="preserve"> stanowią wśród kobiet osoby pozostające bez pracy powyżej 24 miesięcy oraz wieku 55 – 59 lat, gdzie zauważalny był wzrost. Natomiast wśród mężczyzn wzrost nastąpił w kategorii</w:t>
      </w:r>
      <w:r w:rsidR="00461201">
        <w:t xml:space="preserve"> –</w:t>
      </w:r>
      <w:r>
        <w:t xml:space="preserve"> czas pozostawania bez pracy powyżej 24 miesięcy. </w:t>
      </w:r>
    </w:p>
    <w:p w:rsidR="003C6404" w:rsidRDefault="003C6404" w:rsidP="00B109F7">
      <w:pPr>
        <w:spacing w:after="0"/>
        <w:jc w:val="both"/>
      </w:pPr>
    </w:p>
    <w:p w:rsidR="005B14BF" w:rsidRDefault="005B14BF" w:rsidP="00B109F7">
      <w:pPr>
        <w:spacing w:after="0"/>
        <w:jc w:val="both"/>
      </w:pPr>
    </w:p>
    <w:p w:rsidR="005B14BF" w:rsidRDefault="005B14BF" w:rsidP="00B109F7">
      <w:pPr>
        <w:spacing w:after="0"/>
        <w:jc w:val="both"/>
      </w:pPr>
    </w:p>
    <w:p w:rsidR="003C6404" w:rsidRDefault="003C6404" w:rsidP="00B109F7">
      <w:pPr>
        <w:spacing w:after="0"/>
        <w:jc w:val="both"/>
      </w:pPr>
    </w:p>
    <w:p w:rsidR="00647F7E" w:rsidRDefault="00647F7E" w:rsidP="00B109F7">
      <w:pPr>
        <w:spacing w:after="0"/>
        <w:jc w:val="both"/>
      </w:pPr>
    </w:p>
    <w:p w:rsidR="003C6404" w:rsidRDefault="00FD3AD2" w:rsidP="00B109F7">
      <w:pPr>
        <w:spacing w:after="0"/>
        <w:jc w:val="both"/>
      </w:pPr>
      <w:r>
        <w:lastRenderedPageBreak/>
        <w:t>Swego rodzaju wyznacznikiem sytuacji osób na rynku pracy jest odsetek osób długotrwale bezrobotnych w danej grupie. Problem ten przedstawiają poniższe wykresy.</w:t>
      </w:r>
    </w:p>
    <w:p w:rsidR="00FD3AD2" w:rsidRDefault="00FD3AD2" w:rsidP="00B109F7">
      <w:pPr>
        <w:spacing w:after="0"/>
        <w:jc w:val="both"/>
      </w:pPr>
    </w:p>
    <w:p w:rsidR="005B14BF" w:rsidRDefault="005B14BF" w:rsidP="00B109F7">
      <w:pPr>
        <w:spacing w:after="0"/>
        <w:jc w:val="both"/>
      </w:pPr>
    </w:p>
    <w:p w:rsidR="00FD3AD2" w:rsidRPr="00820EFB" w:rsidRDefault="00FD3AD2" w:rsidP="00FD3AD2">
      <w:pPr>
        <w:pStyle w:val="Legenda"/>
        <w:jc w:val="center"/>
        <w:rPr>
          <w:color w:val="auto"/>
          <w:sz w:val="20"/>
          <w:szCs w:val="20"/>
        </w:rPr>
      </w:pPr>
      <w:bookmarkStart w:id="17" w:name="_Toc402268781"/>
      <w:r w:rsidRPr="00820EFB">
        <w:rPr>
          <w:color w:val="auto"/>
          <w:sz w:val="20"/>
          <w:szCs w:val="20"/>
        </w:rPr>
        <w:t xml:space="preserve">Wykres </w:t>
      </w:r>
      <w:r w:rsidR="00283F7C" w:rsidRPr="00820EFB">
        <w:rPr>
          <w:color w:val="auto"/>
          <w:sz w:val="20"/>
          <w:szCs w:val="20"/>
        </w:rPr>
        <w:fldChar w:fldCharType="begin"/>
      </w:r>
      <w:r w:rsidRPr="00820EFB">
        <w:rPr>
          <w:color w:val="auto"/>
          <w:sz w:val="20"/>
          <w:szCs w:val="20"/>
        </w:rPr>
        <w:instrText xml:space="preserve"> SEQ Wykres \* ARABIC </w:instrText>
      </w:r>
      <w:r w:rsidR="00283F7C" w:rsidRPr="00820EFB">
        <w:rPr>
          <w:color w:val="auto"/>
          <w:sz w:val="20"/>
          <w:szCs w:val="20"/>
        </w:rPr>
        <w:fldChar w:fldCharType="separate"/>
      </w:r>
      <w:r w:rsidR="005E0F79">
        <w:rPr>
          <w:noProof/>
          <w:color w:val="auto"/>
          <w:sz w:val="20"/>
          <w:szCs w:val="20"/>
        </w:rPr>
        <w:t>5</w:t>
      </w:r>
      <w:r w:rsidR="00283F7C" w:rsidRPr="00820EFB">
        <w:rPr>
          <w:color w:val="auto"/>
          <w:sz w:val="20"/>
          <w:szCs w:val="20"/>
        </w:rPr>
        <w:fldChar w:fldCharType="end"/>
      </w:r>
      <w:r w:rsidRPr="00820EFB">
        <w:rPr>
          <w:color w:val="auto"/>
          <w:sz w:val="20"/>
          <w:szCs w:val="20"/>
        </w:rPr>
        <w:t xml:space="preserve">. Odsetek osób </w:t>
      </w:r>
      <w:r w:rsidR="00C0685F">
        <w:rPr>
          <w:color w:val="auto"/>
          <w:sz w:val="20"/>
          <w:szCs w:val="20"/>
        </w:rPr>
        <w:t>poszukujących pracy</w:t>
      </w:r>
      <w:r w:rsidRPr="00820EFB">
        <w:rPr>
          <w:color w:val="auto"/>
          <w:sz w:val="20"/>
          <w:szCs w:val="20"/>
        </w:rPr>
        <w:t xml:space="preserve"> powyżej 12 miesięcy według wieku i płci – stan na koniec czerwca 201</w:t>
      </w:r>
      <w:r w:rsidR="00AB7E9F" w:rsidRPr="00820EFB">
        <w:rPr>
          <w:color w:val="auto"/>
          <w:sz w:val="20"/>
          <w:szCs w:val="20"/>
        </w:rPr>
        <w:t>4</w:t>
      </w:r>
      <w:r w:rsidRPr="00820EFB">
        <w:rPr>
          <w:color w:val="auto"/>
          <w:sz w:val="20"/>
          <w:szCs w:val="20"/>
        </w:rPr>
        <w:t xml:space="preserve"> roku</w:t>
      </w:r>
      <w:bookmarkEnd w:id="17"/>
    </w:p>
    <w:p w:rsidR="00FD3AD2" w:rsidRDefault="00C0685F" w:rsidP="00FD3AD2">
      <w:pPr>
        <w:spacing w:after="0"/>
        <w:jc w:val="center"/>
      </w:pPr>
      <w:r w:rsidRPr="00C0685F">
        <w:rPr>
          <w:noProof/>
          <w:lang w:eastAsia="pl-PL"/>
        </w:rPr>
        <w:drawing>
          <wp:inline distT="0" distB="0" distL="0" distR="0">
            <wp:extent cx="5076826" cy="2743200"/>
            <wp:effectExtent l="19050" t="0" r="28574" b="0"/>
            <wp:docPr id="1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3AD2" w:rsidRPr="0059720A" w:rsidRDefault="00FD3AD2" w:rsidP="00FD3AD2">
      <w:pPr>
        <w:spacing w:after="0" w:line="240" w:lineRule="auto"/>
        <w:jc w:val="center"/>
        <w:rPr>
          <w:i/>
          <w:sz w:val="16"/>
          <w:szCs w:val="16"/>
        </w:rPr>
      </w:pPr>
      <w:r w:rsidRPr="0059720A">
        <w:rPr>
          <w:i/>
          <w:sz w:val="16"/>
          <w:szCs w:val="16"/>
        </w:rPr>
        <w:t>Źródło: opracowanie własne na podstawie danych z powiatowych urzędów pracy.</w:t>
      </w:r>
    </w:p>
    <w:p w:rsidR="00FD3AD2" w:rsidRDefault="00FD3AD2" w:rsidP="00B109F7">
      <w:pPr>
        <w:spacing w:after="0"/>
        <w:jc w:val="both"/>
      </w:pPr>
    </w:p>
    <w:p w:rsidR="005B14BF" w:rsidRDefault="005B14BF" w:rsidP="00B109F7">
      <w:pPr>
        <w:spacing w:after="0"/>
        <w:jc w:val="both"/>
      </w:pPr>
    </w:p>
    <w:p w:rsidR="00FD3AD2" w:rsidRPr="00820EFB" w:rsidRDefault="00FD3AD2" w:rsidP="00FD3AD2">
      <w:pPr>
        <w:pStyle w:val="Legenda"/>
        <w:jc w:val="center"/>
        <w:rPr>
          <w:color w:val="auto"/>
          <w:sz w:val="20"/>
          <w:szCs w:val="20"/>
        </w:rPr>
      </w:pPr>
      <w:bookmarkStart w:id="18" w:name="_Toc402268782"/>
      <w:r w:rsidRPr="00820EFB">
        <w:rPr>
          <w:color w:val="auto"/>
          <w:sz w:val="20"/>
          <w:szCs w:val="20"/>
        </w:rPr>
        <w:t xml:space="preserve">Wykres </w:t>
      </w:r>
      <w:r w:rsidR="00283F7C" w:rsidRPr="00820EFB">
        <w:rPr>
          <w:color w:val="auto"/>
          <w:sz w:val="20"/>
          <w:szCs w:val="20"/>
        </w:rPr>
        <w:fldChar w:fldCharType="begin"/>
      </w:r>
      <w:r w:rsidRPr="00820EFB">
        <w:rPr>
          <w:color w:val="auto"/>
          <w:sz w:val="20"/>
          <w:szCs w:val="20"/>
        </w:rPr>
        <w:instrText xml:space="preserve"> SEQ Wykres \* ARABIC </w:instrText>
      </w:r>
      <w:r w:rsidR="00283F7C" w:rsidRPr="00820EFB">
        <w:rPr>
          <w:color w:val="auto"/>
          <w:sz w:val="20"/>
          <w:szCs w:val="20"/>
        </w:rPr>
        <w:fldChar w:fldCharType="separate"/>
      </w:r>
      <w:r w:rsidR="005E0F79">
        <w:rPr>
          <w:noProof/>
          <w:color w:val="auto"/>
          <w:sz w:val="20"/>
          <w:szCs w:val="20"/>
        </w:rPr>
        <w:t>6</w:t>
      </w:r>
      <w:r w:rsidR="00283F7C" w:rsidRPr="00820EFB">
        <w:rPr>
          <w:color w:val="auto"/>
          <w:sz w:val="20"/>
          <w:szCs w:val="20"/>
        </w:rPr>
        <w:fldChar w:fldCharType="end"/>
      </w:r>
      <w:r w:rsidRPr="00820EFB">
        <w:rPr>
          <w:color w:val="auto"/>
          <w:sz w:val="20"/>
          <w:szCs w:val="20"/>
        </w:rPr>
        <w:t xml:space="preserve">. Odsetek </w:t>
      </w:r>
      <w:r w:rsidR="00C0685F">
        <w:rPr>
          <w:color w:val="auto"/>
          <w:sz w:val="20"/>
          <w:szCs w:val="20"/>
        </w:rPr>
        <w:t xml:space="preserve">osób poszukujących </w:t>
      </w:r>
      <w:r w:rsidRPr="00820EFB">
        <w:rPr>
          <w:color w:val="auto"/>
          <w:sz w:val="20"/>
          <w:szCs w:val="20"/>
        </w:rPr>
        <w:t>pracy powyżej 12 miesięcy według wykształcenia i płci – stan na koniec czerwca 201</w:t>
      </w:r>
      <w:r w:rsidR="00AB7E9F" w:rsidRPr="00820EFB">
        <w:rPr>
          <w:color w:val="auto"/>
          <w:sz w:val="20"/>
          <w:szCs w:val="20"/>
        </w:rPr>
        <w:t>4</w:t>
      </w:r>
      <w:r w:rsidRPr="00820EFB">
        <w:rPr>
          <w:color w:val="auto"/>
          <w:sz w:val="20"/>
          <w:szCs w:val="20"/>
        </w:rPr>
        <w:t xml:space="preserve"> roku</w:t>
      </w:r>
      <w:bookmarkEnd w:id="18"/>
    </w:p>
    <w:p w:rsidR="00FD3AD2" w:rsidRDefault="00C0685F" w:rsidP="00FD3AD2">
      <w:pPr>
        <w:spacing w:after="0"/>
        <w:jc w:val="center"/>
      </w:pPr>
      <w:r w:rsidRPr="00C0685F">
        <w:rPr>
          <w:noProof/>
          <w:lang w:eastAsia="pl-PL"/>
        </w:rPr>
        <w:drawing>
          <wp:inline distT="0" distB="0" distL="0" distR="0">
            <wp:extent cx="5086352" cy="2743200"/>
            <wp:effectExtent l="19050" t="0" r="19048" b="0"/>
            <wp:docPr id="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3AD2" w:rsidRPr="0059720A" w:rsidRDefault="00FD3AD2" w:rsidP="00FD3AD2">
      <w:pPr>
        <w:spacing w:after="0" w:line="240" w:lineRule="auto"/>
        <w:jc w:val="center"/>
        <w:rPr>
          <w:i/>
          <w:sz w:val="16"/>
          <w:szCs w:val="16"/>
        </w:rPr>
      </w:pPr>
      <w:r w:rsidRPr="0059720A">
        <w:rPr>
          <w:i/>
          <w:sz w:val="16"/>
          <w:szCs w:val="16"/>
        </w:rPr>
        <w:t>Źródło: opracowanie własne na podstawie danych z powiatowych urzędów pracy.</w:t>
      </w:r>
    </w:p>
    <w:p w:rsidR="00FD3AD2" w:rsidRDefault="00FD3AD2" w:rsidP="00B109F7">
      <w:pPr>
        <w:spacing w:after="0"/>
        <w:jc w:val="both"/>
      </w:pPr>
    </w:p>
    <w:p w:rsidR="003E5609" w:rsidRDefault="003E5609" w:rsidP="00B109F7">
      <w:pPr>
        <w:spacing w:after="0"/>
        <w:jc w:val="both"/>
      </w:pPr>
    </w:p>
    <w:p w:rsidR="00647F7E" w:rsidRDefault="00647F7E" w:rsidP="00B109F7">
      <w:pPr>
        <w:spacing w:after="0"/>
        <w:jc w:val="both"/>
      </w:pPr>
    </w:p>
    <w:p w:rsidR="00647F7E" w:rsidRDefault="00647F7E" w:rsidP="00B109F7">
      <w:pPr>
        <w:spacing w:after="0"/>
        <w:jc w:val="both"/>
      </w:pPr>
    </w:p>
    <w:p w:rsidR="00FD3AD2" w:rsidRPr="00820EFB" w:rsidRDefault="00FD3AD2" w:rsidP="00FD3AD2">
      <w:pPr>
        <w:pStyle w:val="Legenda"/>
        <w:jc w:val="center"/>
        <w:rPr>
          <w:color w:val="auto"/>
          <w:sz w:val="20"/>
          <w:szCs w:val="20"/>
        </w:rPr>
      </w:pPr>
      <w:bookmarkStart w:id="19" w:name="_Toc402268783"/>
      <w:r w:rsidRPr="00820EFB">
        <w:rPr>
          <w:color w:val="auto"/>
          <w:sz w:val="20"/>
          <w:szCs w:val="20"/>
        </w:rPr>
        <w:lastRenderedPageBreak/>
        <w:t xml:space="preserve">Wykres </w:t>
      </w:r>
      <w:r w:rsidR="00283F7C" w:rsidRPr="00820EFB">
        <w:rPr>
          <w:color w:val="auto"/>
          <w:sz w:val="20"/>
          <w:szCs w:val="20"/>
        </w:rPr>
        <w:fldChar w:fldCharType="begin"/>
      </w:r>
      <w:r w:rsidRPr="00820EFB">
        <w:rPr>
          <w:color w:val="auto"/>
          <w:sz w:val="20"/>
          <w:szCs w:val="20"/>
        </w:rPr>
        <w:instrText xml:space="preserve"> SEQ Wykres \* ARABIC </w:instrText>
      </w:r>
      <w:r w:rsidR="00283F7C" w:rsidRPr="00820EFB">
        <w:rPr>
          <w:color w:val="auto"/>
          <w:sz w:val="20"/>
          <w:szCs w:val="20"/>
        </w:rPr>
        <w:fldChar w:fldCharType="separate"/>
      </w:r>
      <w:r w:rsidR="005E0F79">
        <w:rPr>
          <w:noProof/>
          <w:color w:val="auto"/>
          <w:sz w:val="20"/>
          <w:szCs w:val="20"/>
        </w:rPr>
        <w:t>7</w:t>
      </w:r>
      <w:r w:rsidR="00283F7C" w:rsidRPr="00820EFB">
        <w:rPr>
          <w:color w:val="auto"/>
          <w:sz w:val="20"/>
          <w:szCs w:val="20"/>
        </w:rPr>
        <w:fldChar w:fldCharType="end"/>
      </w:r>
      <w:r w:rsidRPr="00820EFB">
        <w:rPr>
          <w:color w:val="auto"/>
          <w:sz w:val="20"/>
          <w:szCs w:val="20"/>
        </w:rPr>
        <w:t xml:space="preserve">. Odsetek </w:t>
      </w:r>
      <w:r w:rsidR="00C0685F">
        <w:rPr>
          <w:color w:val="auto"/>
          <w:sz w:val="20"/>
          <w:szCs w:val="20"/>
        </w:rPr>
        <w:t>osób poszukujących pracy</w:t>
      </w:r>
      <w:r w:rsidRPr="00820EFB">
        <w:rPr>
          <w:color w:val="auto"/>
          <w:sz w:val="20"/>
          <w:szCs w:val="20"/>
        </w:rPr>
        <w:t xml:space="preserve"> powyżej 12 miesięcy według stażu pracy i płci – stan na koniec czerwca 201</w:t>
      </w:r>
      <w:r w:rsidR="00AB7E9F" w:rsidRPr="00820EFB">
        <w:rPr>
          <w:color w:val="auto"/>
          <w:sz w:val="20"/>
          <w:szCs w:val="20"/>
        </w:rPr>
        <w:t>4</w:t>
      </w:r>
      <w:r w:rsidRPr="00820EFB">
        <w:rPr>
          <w:color w:val="auto"/>
          <w:sz w:val="20"/>
          <w:szCs w:val="20"/>
        </w:rPr>
        <w:t xml:space="preserve"> roku</w:t>
      </w:r>
      <w:bookmarkEnd w:id="19"/>
    </w:p>
    <w:p w:rsidR="00FD3AD2" w:rsidRDefault="00C0685F" w:rsidP="00FD3AD2">
      <w:pPr>
        <w:spacing w:after="0"/>
        <w:jc w:val="center"/>
      </w:pPr>
      <w:r w:rsidRPr="00C0685F">
        <w:rPr>
          <w:noProof/>
          <w:lang w:eastAsia="pl-PL"/>
        </w:rPr>
        <w:drawing>
          <wp:inline distT="0" distB="0" distL="0" distR="0">
            <wp:extent cx="5076825" cy="2743200"/>
            <wp:effectExtent l="19050" t="0" r="9525" b="0"/>
            <wp:docPr id="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3AD2" w:rsidRPr="0059720A" w:rsidRDefault="00FD3AD2" w:rsidP="00FD3AD2">
      <w:pPr>
        <w:spacing w:after="0" w:line="240" w:lineRule="auto"/>
        <w:jc w:val="center"/>
        <w:rPr>
          <w:i/>
          <w:sz w:val="16"/>
          <w:szCs w:val="16"/>
        </w:rPr>
      </w:pPr>
      <w:r w:rsidRPr="0059720A">
        <w:rPr>
          <w:i/>
          <w:sz w:val="16"/>
          <w:szCs w:val="16"/>
        </w:rPr>
        <w:t>Źródło: opracowanie własne na podstawie danych z powiatowych urzędów pracy.</w:t>
      </w:r>
    </w:p>
    <w:p w:rsidR="00FD3AD2" w:rsidRDefault="00FD3AD2" w:rsidP="00B109F7">
      <w:pPr>
        <w:spacing w:after="0"/>
        <w:jc w:val="both"/>
      </w:pPr>
    </w:p>
    <w:p w:rsidR="00FD3AD2" w:rsidRDefault="00FD3AD2" w:rsidP="00B109F7">
      <w:pPr>
        <w:spacing w:after="0"/>
        <w:jc w:val="both"/>
      </w:pPr>
      <w:r>
        <w:t>W większości grup wśród bezrobotnych kobiet odnotowano wyższe odsetki osób poszukujących pracy powyżej 12 miesięcy</w:t>
      </w:r>
      <w:r w:rsidR="009159CF">
        <w:t>, niż wśród bezrobotnych mężczyzn. Wyjątek stanowiły</w:t>
      </w:r>
      <w:r w:rsidR="00A57098">
        <w:t xml:space="preserve"> tylko</w:t>
      </w:r>
      <w:r w:rsidR="00073CB0">
        <w:t xml:space="preserve"> </w:t>
      </w:r>
      <w:r>
        <w:t>osoby posiadające staż pracy większ</w:t>
      </w:r>
      <w:r w:rsidR="003313E0">
        <w:t>y niż 20 lat.</w:t>
      </w:r>
    </w:p>
    <w:p w:rsidR="00FD3AD2" w:rsidRDefault="00FD3AD2" w:rsidP="00B109F7">
      <w:pPr>
        <w:spacing w:after="0"/>
        <w:jc w:val="both"/>
      </w:pPr>
    </w:p>
    <w:p w:rsidR="00FD3AD2" w:rsidRDefault="00FD3AD2" w:rsidP="00B109F7">
      <w:pPr>
        <w:spacing w:after="0"/>
        <w:jc w:val="both"/>
      </w:pPr>
    </w:p>
    <w:p w:rsidR="00A04E82" w:rsidRDefault="00A04E82"/>
    <w:p w:rsidR="002D6C32" w:rsidRDefault="002D6C32">
      <w:r>
        <w:br w:type="page"/>
      </w:r>
    </w:p>
    <w:p w:rsidR="002D6C32" w:rsidRPr="002D6C32" w:rsidRDefault="002D6C32" w:rsidP="002D6C32">
      <w:pPr>
        <w:pStyle w:val="Nagwek1"/>
        <w:rPr>
          <w:sz w:val="22"/>
          <w:szCs w:val="22"/>
        </w:rPr>
      </w:pPr>
      <w:bookmarkStart w:id="20" w:name="_Toc401652400"/>
      <w:r w:rsidRPr="002D6C32">
        <w:rPr>
          <w:sz w:val="22"/>
          <w:szCs w:val="22"/>
        </w:rPr>
        <w:lastRenderedPageBreak/>
        <w:t>Bezrobotni w szczególnej sytuacji na rynku pracy</w:t>
      </w:r>
      <w:bookmarkEnd w:id="20"/>
    </w:p>
    <w:p w:rsidR="002D6C32" w:rsidRDefault="002D6C32" w:rsidP="00627E00">
      <w:pPr>
        <w:spacing w:after="0" w:line="240" w:lineRule="auto"/>
      </w:pPr>
    </w:p>
    <w:p w:rsidR="00627E00" w:rsidRDefault="00627E00" w:rsidP="00627E00">
      <w:pPr>
        <w:spacing w:after="0" w:line="240" w:lineRule="auto"/>
        <w:jc w:val="both"/>
      </w:pPr>
      <w:r>
        <w:t>Na koniec czerwca 201</w:t>
      </w:r>
      <w:r w:rsidR="00A57098">
        <w:t>4</w:t>
      </w:r>
      <w:r>
        <w:t xml:space="preserve"> roku liczba bezrobotnych w szczególnej sytuacji na rynku pracy, w porównaniu z analogicznym okresem roku poprzedniego, </w:t>
      </w:r>
      <w:r w:rsidR="003313E0">
        <w:t>spadła</w:t>
      </w:r>
      <w:r>
        <w:t xml:space="preserve"> o </w:t>
      </w:r>
      <w:r w:rsidR="003313E0">
        <w:t>841</w:t>
      </w:r>
      <w:r>
        <w:t xml:space="preserve"> os</w:t>
      </w:r>
      <w:r w:rsidR="003313E0">
        <w:t>ób</w:t>
      </w:r>
      <w:r>
        <w:t xml:space="preserve">. Przy czym, </w:t>
      </w:r>
      <w:r w:rsidR="00161514">
        <w:t xml:space="preserve">uwzględniając podział ze względu na płeć odnotowano spadek </w:t>
      </w:r>
      <w:r>
        <w:t xml:space="preserve">w tej kategorii bezrobotnych, </w:t>
      </w:r>
      <w:r w:rsidR="00161514">
        <w:t>wśród kobiet o 501 osób, wśród mężczyzn o 340 osób.</w:t>
      </w:r>
      <w:r>
        <w:t xml:space="preserve"> </w:t>
      </w:r>
    </w:p>
    <w:p w:rsidR="00627E00" w:rsidRDefault="00627E00" w:rsidP="00627E00">
      <w:pPr>
        <w:spacing w:after="0" w:line="240" w:lineRule="auto"/>
        <w:jc w:val="both"/>
      </w:pPr>
    </w:p>
    <w:p w:rsidR="00627E00" w:rsidRPr="00820EFB" w:rsidRDefault="00627E00" w:rsidP="00627E00">
      <w:pPr>
        <w:pStyle w:val="Legenda"/>
        <w:jc w:val="center"/>
        <w:rPr>
          <w:color w:val="auto"/>
          <w:sz w:val="20"/>
          <w:szCs w:val="20"/>
        </w:rPr>
      </w:pPr>
      <w:bookmarkStart w:id="21" w:name="_Toc402268796"/>
      <w:r w:rsidRPr="00820EFB">
        <w:rPr>
          <w:color w:val="auto"/>
          <w:sz w:val="20"/>
          <w:szCs w:val="20"/>
        </w:rPr>
        <w:t xml:space="preserve">Tabela </w:t>
      </w:r>
      <w:r w:rsidR="00283F7C" w:rsidRPr="00820EFB">
        <w:rPr>
          <w:color w:val="auto"/>
          <w:sz w:val="20"/>
          <w:szCs w:val="20"/>
        </w:rPr>
        <w:fldChar w:fldCharType="begin"/>
      </w:r>
      <w:r w:rsidRPr="00820EFB">
        <w:rPr>
          <w:color w:val="auto"/>
          <w:sz w:val="20"/>
          <w:szCs w:val="20"/>
        </w:rPr>
        <w:instrText xml:space="preserve"> SEQ Tabela \* ARABIC </w:instrText>
      </w:r>
      <w:r w:rsidR="00283F7C" w:rsidRPr="00820EFB">
        <w:rPr>
          <w:color w:val="auto"/>
          <w:sz w:val="20"/>
          <w:szCs w:val="20"/>
        </w:rPr>
        <w:fldChar w:fldCharType="separate"/>
      </w:r>
      <w:r w:rsidR="005E0F79">
        <w:rPr>
          <w:noProof/>
          <w:color w:val="auto"/>
          <w:sz w:val="20"/>
          <w:szCs w:val="20"/>
        </w:rPr>
        <w:t>11</w:t>
      </w:r>
      <w:r w:rsidR="00283F7C" w:rsidRPr="00820EFB">
        <w:rPr>
          <w:color w:val="auto"/>
          <w:sz w:val="20"/>
          <w:szCs w:val="20"/>
        </w:rPr>
        <w:fldChar w:fldCharType="end"/>
      </w:r>
      <w:r w:rsidRPr="00820EFB">
        <w:rPr>
          <w:color w:val="auto"/>
          <w:sz w:val="20"/>
          <w:szCs w:val="20"/>
        </w:rPr>
        <w:t>. Bezrobotni w szczególnej sytuacji na rynku pracy według płci – stan na koniec I półrocza danego roku</w:t>
      </w:r>
      <w:bookmarkEnd w:id="21"/>
    </w:p>
    <w:tbl>
      <w:tblPr>
        <w:tblW w:w="8780" w:type="dxa"/>
        <w:jc w:val="center"/>
        <w:tblInd w:w="55" w:type="dxa"/>
        <w:tblCellMar>
          <w:left w:w="70" w:type="dxa"/>
          <w:right w:w="70" w:type="dxa"/>
        </w:tblCellMar>
        <w:tblLook w:val="04A0"/>
      </w:tblPr>
      <w:tblGrid>
        <w:gridCol w:w="441"/>
        <w:gridCol w:w="2409"/>
        <w:gridCol w:w="960"/>
        <w:gridCol w:w="960"/>
        <w:gridCol w:w="1045"/>
        <w:gridCol w:w="960"/>
        <w:gridCol w:w="960"/>
        <w:gridCol w:w="1045"/>
      </w:tblGrid>
      <w:tr w:rsidR="002D6C32" w:rsidRPr="00627E00" w:rsidTr="002D6C32">
        <w:trPr>
          <w:trHeight w:val="300"/>
          <w:jc w:val="center"/>
        </w:trPr>
        <w:tc>
          <w:tcPr>
            <w:tcW w:w="2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Wyszczególnienie</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2" w:rsidRPr="002D6C32" w:rsidRDefault="002D6C32" w:rsidP="003D1D93">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201</w:t>
            </w:r>
            <w:r w:rsidR="003D1D93">
              <w:rPr>
                <w:rFonts w:eastAsia="Times New Roman" w:cstheme="minorHAnsi"/>
                <w:color w:val="000000"/>
                <w:sz w:val="20"/>
                <w:szCs w:val="20"/>
                <w:lang w:eastAsia="pl-PL"/>
              </w:rPr>
              <w:t>3</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2" w:rsidRPr="002D6C32" w:rsidRDefault="002D6C32" w:rsidP="003D1D93">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201</w:t>
            </w:r>
            <w:r w:rsidR="003D1D93">
              <w:rPr>
                <w:rFonts w:eastAsia="Times New Roman" w:cstheme="minorHAnsi"/>
                <w:color w:val="000000"/>
                <w:sz w:val="20"/>
                <w:szCs w:val="20"/>
                <w:lang w:eastAsia="pl-PL"/>
              </w:rPr>
              <w:t>4</w:t>
            </w:r>
          </w:p>
        </w:tc>
      </w:tr>
      <w:tr w:rsidR="002D6C32" w:rsidRPr="00627E00" w:rsidTr="002D6C32">
        <w:trPr>
          <w:trHeight w:val="864"/>
          <w:jc w:val="center"/>
        </w:trPr>
        <w:tc>
          <w:tcPr>
            <w:tcW w:w="28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D6C32">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ogółem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D6C32">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w tym kobiety</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D6C32">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w tym mężczyźni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D6C32">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ogółem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D6C32">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w tym kobiety</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D6C32">
            <w:pPr>
              <w:spacing w:after="0" w:line="240" w:lineRule="auto"/>
              <w:jc w:val="center"/>
              <w:rPr>
                <w:rFonts w:eastAsia="Times New Roman" w:cstheme="minorHAnsi"/>
                <w:color w:val="000000"/>
                <w:sz w:val="20"/>
                <w:szCs w:val="20"/>
                <w:lang w:eastAsia="pl-PL"/>
              </w:rPr>
            </w:pPr>
            <w:r w:rsidRPr="002D6C32">
              <w:rPr>
                <w:rFonts w:eastAsia="Times New Roman" w:cstheme="minorHAnsi"/>
                <w:color w:val="000000"/>
                <w:sz w:val="20"/>
                <w:szCs w:val="20"/>
                <w:lang w:eastAsia="pl-PL"/>
              </w:rPr>
              <w:t>w tym mężczyźni</w:t>
            </w:r>
          </w:p>
        </w:tc>
      </w:tr>
      <w:tr w:rsidR="002D6C32" w:rsidRPr="00627E00" w:rsidTr="000D37C6">
        <w:trPr>
          <w:trHeight w:val="288"/>
          <w:jc w:val="center"/>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Bezrobotni ogółem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58</w:t>
            </w:r>
            <w:r w:rsidR="003D1D93">
              <w:rPr>
                <w:rFonts w:eastAsia="Times New Roman" w:cstheme="minorHAnsi"/>
                <w:color w:val="000000"/>
                <w:sz w:val="20"/>
                <w:szCs w:val="20"/>
                <w:lang w:eastAsia="pl-PL"/>
              </w:rPr>
              <w:t>4</w:t>
            </w:r>
            <w:r w:rsidRPr="002D6C32">
              <w:rPr>
                <w:rFonts w:eastAsia="Times New Roman" w:cstheme="minorHAnsi"/>
                <w:color w:val="000000"/>
                <w:sz w:val="20"/>
                <w:szCs w:val="20"/>
                <w:lang w:eastAsia="pl-PL"/>
              </w:rPr>
              <w:t>77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3</w:t>
            </w:r>
            <w:r w:rsidR="003D1D93">
              <w:rPr>
                <w:rFonts w:eastAsia="Times New Roman" w:cstheme="minorHAnsi"/>
                <w:color w:val="000000"/>
                <w:sz w:val="20"/>
                <w:szCs w:val="20"/>
                <w:lang w:eastAsia="pl-PL"/>
              </w:rPr>
              <w:t>0154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3D1D93">
              <w:rPr>
                <w:rFonts w:eastAsia="Times New Roman" w:cstheme="minorHAnsi"/>
                <w:color w:val="000000"/>
                <w:sz w:val="20"/>
                <w:szCs w:val="20"/>
                <w:lang w:eastAsia="pl-PL"/>
              </w:rPr>
              <w:t>8323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w:t>
            </w:r>
            <w:r w:rsidR="003D1D93">
              <w:rPr>
                <w:rFonts w:eastAsia="Times New Roman" w:cstheme="minorHAnsi"/>
                <w:color w:val="000000"/>
                <w:sz w:val="20"/>
                <w:szCs w:val="20"/>
                <w:lang w:eastAsia="pl-PL"/>
              </w:rPr>
              <w:t>7636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29653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3D1D93">
              <w:rPr>
                <w:rFonts w:eastAsia="Times New Roman" w:cstheme="minorHAnsi"/>
                <w:color w:val="000000"/>
                <w:sz w:val="20"/>
                <w:szCs w:val="20"/>
                <w:lang w:eastAsia="pl-PL"/>
              </w:rPr>
              <w:t>7983</w:t>
            </w:r>
          </w:p>
        </w:tc>
      </w:tr>
      <w:tr w:rsidR="002D6C32" w:rsidRPr="00627E00" w:rsidTr="000D37C6">
        <w:trPr>
          <w:trHeight w:val="288"/>
          <w:jc w:val="center"/>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Osoby będące w szczególnej sytuacji na rynku pracy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53</w:t>
            </w:r>
            <w:r w:rsidR="003D1D93">
              <w:rPr>
                <w:rFonts w:eastAsia="Times New Roman" w:cstheme="minorHAnsi"/>
                <w:color w:val="000000"/>
                <w:sz w:val="20"/>
                <w:szCs w:val="20"/>
                <w:lang w:eastAsia="pl-PL"/>
              </w:rPr>
              <w:t>371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3D1D93">
              <w:rPr>
                <w:rFonts w:eastAsia="Times New Roman" w:cstheme="minorHAnsi"/>
                <w:color w:val="000000"/>
                <w:sz w:val="20"/>
                <w:szCs w:val="20"/>
                <w:lang w:eastAsia="pl-PL"/>
              </w:rPr>
              <w:t>7155</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3D1D93">
              <w:rPr>
                <w:rFonts w:eastAsia="Times New Roman" w:cstheme="minorHAnsi"/>
                <w:color w:val="000000"/>
                <w:sz w:val="20"/>
                <w:szCs w:val="20"/>
                <w:lang w:eastAsia="pl-PL"/>
              </w:rPr>
              <w:t>6216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53</w:t>
            </w:r>
            <w:r w:rsidR="003D1D93">
              <w:rPr>
                <w:rFonts w:eastAsia="Times New Roman" w:cstheme="minorHAnsi"/>
                <w:color w:val="000000"/>
                <w:sz w:val="20"/>
                <w:szCs w:val="20"/>
                <w:lang w:eastAsia="pl-PL"/>
              </w:rPr>
              <w:t>413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27</w:t>
            </w:r>
            <w:r w:rsidR="00253A29">
              <w:rPr>
                <w:rFonts w:eastAsia="Times New Roman" w:cstheme="minorHAnsi"/>
                <w:color w:val="000000"/>
                <w:sz w:val="20"/>
                <w:szCs w:val="20"/>
                <w:lang w:eastAsia="pl-PL"/>
              </w:rPr>
              <w:t>399</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26</w:t>
            </w:r>
            <w:r w:rsidR="00253A29">
              <w:rPr>
                <w:rFonts w:eastAsia="Times New Roman" w:cstheme="minorHAnsi"/>
                <w:color w:val="000000"/>
                <w:sz w:val="20"/>
                <w:szCs w:val="20"/>
                <w:lang w:eastAsia="pl-PL"/>
              </w:rPr>
              <w:t>014</w:t>
            </w:r>
          </w:p>
        </w:tc>
      </w:tr>
      <w:tr w:rsidR="002D6C32" w:rsidRPr="00627E00" w:rsidTr="000D37C6">
        <w:trPr>
          <w:trHeight w:val="288"/>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6C32" w:rsidRPr="002D6C32" w:rsidRDefault="00627E00" w:rsidP="00627E00">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 tym</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do 25 roku życia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9656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w:t>
            </w:r>
            <w:r w:rsidR="003D1D93">
              <w:rPr>
                <w:rFonts w:eastAsia="Times New Roman" w:cstheme="minorHAnsi"/>
                <w:color w:val="000000"/>
                <w:sz w:val="20"/>
                <w:szCs w:val="20"/>
                <w:lang w:eastAsia="pl-PL"/>
              </w:rPr>
              <w:t>277</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4</w:t>
            </w:r>
            <w:r w:rsidR="003D1D93">
              <w:rPr>
                <w:rFonts w:eastAsia="Times New Roman" w:cstheme="minorHAnsi"/>
                <w:color w:val="000000"/>
                <w:sz w:val="20"/>
                <w:szCs w:val="20"/>
                <w:lang w:eastAsia="pl-PL"/>
              </w:rPr>
              <w:t>379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8934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4865</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4069</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długotrwale bezrobotne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3D1D93">
              <w:rPr>
                <w:rFonts w:eastAsia="Times New Roman" w:cstheme="minorHAnsi"/>
                <w:color w:val="000000"/>
                <w:sz w:val="20"/>
                <w:szCs w:val="20"/>
                <w:lang w:eastAsia="pl-PL"/>
              </w:rPr>
              <w:t>8196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16</w:t>
            </w:r>
            <w:r w:rsidR="003D1D93">
              <w:rPr>
                <w:rFonts w:eastAsia="Times New Roman" w:cstheme="minorHAnsi"/>
                <w:color w:val="000000"/>
                <w:sz w:val="20"/>
                <w:szCs w:val="20"/>
                <w:lang w:eastAsia="pl-PL"/>
              </w:rPr>
              <w:t>024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3D1D93">
              <w:rPr>
                <w:rFonts w:eastAsia="Times New Roman" w:cstheme="minorHAnsi"/>
                <w:color w:val="000000"/>
                <w:sz w:val="20"/>
                <w:szCs w:val="20"/>
                <w:lang w:eastAsia="pl-PL"/>
              </w:rPr>
              <w:t>2172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29443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16485</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12958</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kobiety, które nie podjęły zatrudnienia po urodzeniu dziecka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6</w:t>
            </w:r>
            <w:r w:rsidR="003D1D93">
              <w:rPr>
                <w:rFonts w:eastAsia="Times New Roman" w:cstheme="minorHAnsi"/>
                <w:color w:val="000000"/>
                <w:sz w:val="20"/>
                <w:szCs w:val="20"/>
                <w:lang w:eastAsia="pl-PL"/>
              </w:rPr>
              <w:t>367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6</w:t>
            </w:r>
            <w:r w:rsidR="003D1D93">
              <w:rPr>
                <w:rFonts w:eastAsia="Times New Roman" w:cstheme="minorHAnsi"/>
                <w:color w:val="000000"/>
                <w:sz w:val="20"/>
                <w:szCs w:val="20"/>
                <w:lang w:eastAsia="pl-PL"/>
              </w:rPr>
              <w:t>367</w:t>
            </w:r>
          </w:p>
        </w:tc>
        <w:tc>
          <w:tcPr>
            <w:tcW w:w="104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D6C32" w:rsidRPr="002D6C32" w:rsidRDefault="002D6C32" w:rsidP="002D6C32">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642</w:t>
            </w:r>
            <w:r w:rsidR="002D6C32" w:rsidRPr="002D6C32">
              <w:rPr>
                <w:rFonts w:eastAsia="Times New Roman" w:cstheme="minorHAnsi"/>
                <w:color w:val="000000"/>
                <w:sz w:val="20"/>
                <w:szCs w:val="20"/>
                <w:lang w:eastAsia="pl-PL"/>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6</w:t>
            </w:r>
            <w:r w:rsidR="00253A29">
              <w:rPr>
                <w:rFonts w:eastAsia="Times New Roman" w:cstheme="minorHAnsi"/>
                <w:color w:val="000000"/>
                <w:sz w:val="20"/>
                <w:szCs w:val="20"/>
                <w:lang w:eastAsia="pl-PL"/>
              </w:rPr>
              <w:t>42</w:t>
            </w:r>
            <w:r w:rsidRPr="002D6C32">
              <w:rPr>
                <w:rFonts w:eastAsia="Times New Roman" w:cstheme="minorHAnsi"/>
                <w:color w:val="000000"/>
                <w:sz w:val="20"/>
                <w:szCs w:val="20"/>
                <w:lang w:eastAsia="pl-PL"/>
              </w:rPr>
              <w:t>7</w:t>
            </w:r>
          </w:p>
        </w:tc>
        <w:tc>
          <w:tcPr>
            <w:tcW w:w="104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D6C32" w:rsidRPr="002D6C32" w:rsidRDefault="002D6C32" w:rsidP="002D6C32">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 </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powyżej 50 roku życia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14</w:t>
            </w:r>
            <w:r w:rsidR="003D1D93">
              <w:rPr>
                <w:rFonts w:eastAsia="Times New Roman" w:cstheme="minorHAnsi"/>
                <w:color w:val="000000"/>
                <w:sz w:val="20"/>
                <w:szCs w:val="20"/>
                <w:lang w:eastAsia="pl-PL"/>
              </w:rPr>
              <w:t>916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w:t>
            </w:r>
            <w:r w:rsidR="003D1D93">
              <w:rPr>
                <w:rFonts w:eastAsia="Times New Roman" w:cstheme="minorHAnsi"/>
                <w:color w:val="000000"/>
                <w:sz w:val="20"/>
                <w:szCs w:val="20"/>
                <w:lang w:eastAsia="pl-PL"/>
              </w:rPr>
              <w:t>591</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9325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253A29">
              <w:rPr>
                <w:rFonts w:eastAsia="Times New Roman" w:cstheme="minorHAnsi"/>
                <w:color w:val="000000"/>
                <w:sz w:val="20"/>
                <w:szCs w:val="20"/>
                <w:lang w:eastAsia="pl-PL"/>
              </w:rPr>
              <w:t>5699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6006</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9</w:t>
            </w:r>
            <w:r w:rsidR="00253A29">
              <w:rPr>
                <w:rFonts w:eastAsia="Times New Roman" w:cstheme="minorHAnsi"/>
                <w:color w:val="000000"/>
                <w:sz w:val="20"/>
                <w:szCs w:val="20"/>
                <w:lang w:eastAsia="pl-PL"/>
              </w:rPr>
              <w:t>693</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bez kwalifikacji zawodowych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3D1D93">
              <w:rPr>
                <w:rFonts w:eastAsia="Times New Roman" w:cstheme="minorHAnsi"/>
                <w:color w:val="000000"/>
                <w:sz w:val="20"/>
                <w:szCs w:val="20"/>
                <w:lang w:eastAsia="pl-PL"/>
              </w:rPr>
              <w:t>7992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10</w:t>
            </w:r>
            <w:r w:rsidR="003D1D93">
              <w:rPr>
                <w:rFonts w:eastAsia="Times New Roman" w:cstheme="minorHAnsi"/>
                <w:color w:val="000000"/>
                <w:sz w:val="20"/>
                <w:szCs w:val="20"/>
                <w:lang w:eastAsia="pl-PL"/>
              </w:rPr>
              <w:t>093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7</w:t>
            </w:r>
            <w:r w:rsidR="003D1D93">
              <w:rPr>
                <w:rFonts w:eastAsia="Times New Roman" w:cstheme="minorHAnsi"/>
                <w:color w:val="000000"/>
                <w:sz w:val="20"/>
                <w:szCs w:val="20"/>
                <w:lang w:eastAsia="pl-PL"/>
              </w:rPr>
              <w:t>899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17</w:t>
            </w:r>
            <w:r w:rsidR="00253A29">
              <w:rPr>
                <w:rFonts w:eastAsia="Times New Roman" w:cstheme="minorHAnsi"/>
                <w:color w:val="000000"/>
                <w:sz w:val="20"/>
                <w:szCs w:val="20"/>
                <w:lang w:eastAsia="pl-PL"/>
              </w:rPr>
              <w:t>883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9921</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7</w:t>
            </w:r>
            <w:r w:rsidR="00253A29">
              <w:rPr>
                <w:rFonts w:eastAsia="Times New Roman" w:cstheme="minorHAnsi"/>
                <w:color w:val="000000"/>
                <w:sz w:val="20"/>
                <w:szCs w:val="20"/>
                <w:lang w:eastAsia="pl-PL"/>
              </w:rPr>
              <w:t>962</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bez doświadczenia zawodowego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3D1D93">
              <w:rPr>
                <w:rFonts w:eastAsia="Times New Roman" w:cstheme="minorHAnsi"/>
                <w:color w:val="000000"/>
                <w:sz w:val="20"/>
                <w:szCs w:val="20"/>
                <w:lang w:eastAsia="pl-PL"/>
              </w:rPr>
              <w:t>1984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6984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5</w:t>
            </w:r>
            <w:r w:rsidR="003D1D93">
              <w:rPr>
                <w:rFonts w:eastAsia="Times New Roman" w:cstheme="minorHAnsi"/>
                <w:color w:val="000000"/>
                <w:sz w:val="20"/>
                <w:szCs w:val="20"/>
                <w:lang w:eastAsia="pl-PL"/>
              </w:rPr>
              <w:t>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11</w:t>
            </w:r>
            <w:r w:rsidR="00253A29">
              <w:rPr>
                <w:rFonts w:eastAsia="Times New Roman" w:cstheme="minorHAnsi"/>
                <w:color w:val="000000"/>
                <w:sz w:val="20"/>
                <w:szCs w:val="20"/>
                <w:lang w:eastAsia="pl-PL"/>
              </w:rPr>
              <w:t>823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69</w:t>
            </w:r>
            <w:r w:rsidR="00253A29">
              <w:rPr>
                <w:rFonts w:eastAsia="Times New Roman" w:cstheme="minorHAnsi"/>
                <w:color w:val="000000"/>
                <w:sz w:val="20"/>
                <w:szCs w:val="20"/>
                <w:lang w:eastAsia="pl-PL"/>
              </w:rPr>
              <w:t>64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4859</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bez wykształcenia średniego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35</w:t>
            </w:r>
            <w:r w:rsidR="003D1D93">
              <w:rPr>
                <w:rFonts w:eastAsia="Times New Roman" w:cstheme="minorHAnsi"/>
                <w:color w:val="000000"/>
                <w:sz w:val="20"/>
                <w:szCs w:val="20"/>
                <w:lang w:eastAsia="pl-PL"/>
              </w:rPr>
              <w:t>318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15</w:t>
            </w:r>
            <w:r w:rsidR="003D1D93">
              <w:rPr>
                <w:rFonts w:eastAsia="Times New Roman" w:cstheme="minorHAnsi"/>
                <w:color w:val="000000"/>
                <w:sz w:val="20"/>
                <w:szCs w:val="20"/>
                <w:lang w:eastAsia="pl-PL"/>
              </w:rPr>
              <w:t>353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19</w:t>
            </w:r>
            <w:r w:rsidR="003D1D93">
              <w:rPr>
                <w:rFonts w:eastAsia="Times New Roman" w:cstheme="minorHAnsi"/>
                <w:color w:val="000000"/>
                <w:sz w:val="20"/>
                <w:szCs w:val="20"/>
                <w:lang w:eastAsia="pl-PL"/>
              </w:rPr>
              <w:t>965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35</w:t>
            </w:r>
            <w:r w:rsidR="00253A29">
              <w:rPr>
                <w:rFonts w:eastAsia="Times New Roman" w:cstheme="minorHAnsi"/>
                <w:color w:val="000000"/>
                <w:sz w:val="20"/>
                <w:szCs w:val="20"/>
                <w:lang w:eastAsia="pl-PL"/>
              </w:rPr>
              <w:t>140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153</w:t>
            </w:r>
            <w:r w:rsidR="00253A29">
              <w:rPr>
                <w:rFonts w:eastAsia="Times New Roman" w:cstheme="minorHAnsi"/>
                <w:color w:val="000000"/>
                <w:sz w:val="20"/>
                <w:szCs w:val="20"/>
                <w:lang w:eastAsia="pl-PL"/>
              </w:rPr>
              <w:t>00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19</w:t>
            </w:r>
            <w:r w:rsidR="00253A29">
              <w:rPr>
                <w:rFonts w:eastAsia="Times New Roman" w:cstheme="minorHAnsi"/>
                <w:color w:val="000000"/>
                <w:sz w:val="20"/>
                <w:szCs w:val="20"/>
                <w:lang w:eastAsia="pl-PL"/>
              </w:rPr>
              <w:t>840</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samotnie wychowujące co najmniej jedno dziecko do 18 roku życia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7</w:t>
            </w:r>
            <w:r w:rsidR="003D1D93">
              <w:rPr>
                <w:rFonts w:eastAsia="Times New Roman" w:cstheme="minorHAnsi"/>
                <w:color w:val="000000"/>
                <w:sz w:val="20"/>
                <w:szCs w:val="20"/>
                <w:lang w:eastAsia="pl-PL"/>
              </w:rPr>
              <w:t>934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6</w:t>
            </w:r>
            <w:r w:rsidR="003D1D93">
              <w:rPr>
                <w:rFonts w:eastAsia="Times New Roman" w:cstheme="minorHAnsi"/>
                <w:color w:val="000000"/>
                <w:sz w:val="20"/>
                <w:szCs w:val="20"/>
                <w:lang w:eastAsia="pl-PL"/>
              </w:rPr>
              <w:t>774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79</w:t>
            </w:r>
            <w:r w:rsidR="00253A29">
              <w:rPr>
                <w:rFonts w:eastAsia="Times New Roman" w:cstheme="minorHAnsi"/>
                <w:color w:val="000000"/>
                <w:sz w:val="20"/>
                <w:szCs w:val="20"/>
                <w:lang w:eastAsia="pl-PL"/>
              </w:rPr>
              <w:t>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67</w:t>
            </w:r>
            <w:r w:rsidR="00253A29">
              <w:rPr>
                <w:rFonts w:eastAsia="Times New Roman" w:cstheme="minorHAnsi"/>
                <w:color w:val="000000"/>
                <w:sz w:val="20"/>
                <w:szCs w:val="20"/>
                <w:lang w:eastAsia="pl-PL"/>
              </w:rPr>
              <w:t>50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1177</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które po odbyciu kary pozbawienia wolności nie podjęły zatrudnienia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3D1D93">
              <w:rPr>
                <w:rFonts w:eastAsia="Times New Roman" w:cstheme="minorHAnsi"/>
                <w:color w:val="000000"/>
                <w:sz w:val="20"/>
                <w:szCs w:val="20"/>
                <w:lang w:eastAsia="pl-PL"/>
              </w:rPr>
              <w:t>278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3D1D93" w:rsidP="003D1D93">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56</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3D1D93">
              <w:rPr>
                <w:rFonts w:eastAsia="Times New Roman" w:cstheme="minorHAnsi"/>
                <w:color w:val="000000"/>
                <w:sz w:val="20"/>
                <w:szCs w:val="20"/>
                <w:lang w:eastAsia="pl-PL"/>
              </w:rPr>
              <w:t>222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253A29">
              <w:rPr>
                <w:rFonts w:eastAsia="Times New Roman" w:cstheme="minorHAnsi"/>
                <w:color w:val="000000"/>
                <w:sz w:val="20"/>
                <w:szCs w:val="20"/>
                <w:lang w:eastAsia="pl-PL"/>
              </w:rPr>
              <w:t>430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62</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253A29">
              <w:rPr>
                <w:rFonts w:eastAsia="Times New Roman" w:cstheme="minorHAnsi"/>
                <w:color w:val="000000"/>
                <w:sz w:val="20"/>
                <w:szCs w:val="20"/>
                <w:lang w:eastAsia="pl-PL"/>
              </w:rPr>
              <w:t>368</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niepełnosprawni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4</w:t>
            </w:r>
            <w:r w:rsidR="003D1D93">
              <w:rPr>
                <w:rFonts w:eastAsia="Times New Roman" w:cstheme="minorHAnsi"/>
                <w:color w:val="000000"/>
                <w:sz w:val="20"/>
                <w:szCs w:val="20"/>
                <w:lang w:eastAsia="pl-PL"/>
              </w:rPr>
              <w:t>528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3D1D93">
              <w:rPr>
                <w:rFonts w:eastAsia="Times New Roman" w:cstheme="minorHAnsi"/>
                <w:color w:val="000000"/>
                <w:sz w:val="20"/>
                <w:szCs w:val="20"/>
                <w:lang w:eastAsia="pl-PL"/>
              </w:rPr>
              <w:t>345</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21</w:t>
            </w:r>
            <w:r w:rsidR="003D1D93">
              <w:rPr>
                <w:rFonts w:eastAsia="Times New Roman" w:cstheme="minorHAnsi"/>
                <w:color w:val="000000"/>
                <w:sz w:val="20"/>
                <w:szCs w:val="20"/>
                <w:lang w:eastAsia="pl-PL"/>
              </w:rPr>
              <w:t>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4</w:t>
            </w:r>
            <w:r w:rsidR="00253A29">
              <w:rPr>
                <w:rFonts w:eastAsia="Times New Roman" w:cstheme="minorHAnsi"/>
                <w:color w:val="000000"/>
                <w:sz w:val="20"/>
                <w:szCs w:val="20"/>
                <w:lang w:eastAsia="pl-PL"/>
              </w:rPr>
              <w:t>780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253A29">
              <w:rPr>
                <w:rFonts w:eastAsia="Times New Roman" w:cstheme="minorHAnsi"/>
                <w:color w:val="000000"/>
                <w:sz w:val="20"/>
                <w:szCs w:val="20"/>
                <w:lang w:eastAsia="pl-PL"/>
              </w:rPr>
              <w:t>481</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D6C32" w:rsidP="00253A29">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2</w:t>
            </w:r>
            <w:r w:rsidR="00253A29">
              <w:rPr>
                <w:rFonts w:eastAsia="Times New Roman" w:cstheme="minorHAnsi"/>
                <w:color w:val="000000"/>
                <w:sz w:val="20"/>
                <w:szCs w:val="20"/>
                <w:lang w:eastAsia="pl-PL"/>
              </w:rPr>
              <w:t>299</w:t>
            </w:r>
          </w:p>
        </w:tc>
      </w:tr>
      <w:tr w:rsidR="002D6C32" w:rsidRPr="00627E00" w:rsidTr="000D37C6">
        <w:trPr>
          <w:trHeight w:val="288"/>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D6C32" w:rsidRPr="002D6C32" w:rsidRDefault="002D6C32" w:rsidP="002D6C32">
            <w:pPr>
              <w:spacing w:after="0" w:line="240" w:lineRule="auto"/>
              <w:rPr>
                <w:rFonts w:eastAsia="Times New Roman" w:cstheme="minorHAnsi"/>
                <w:color w:val="000000"/>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0D37C6">
            <w:pPr>
              <w:spacing w:after="0" w:line="240" w:lineRule="auto"/>
              <w:rPr>
                <w:rFonts w:eastAsia="Times New Roman" w:cstheme="minorHAnsi"/>
                <w:color w:val="000000"/>
                <w:sz w:val="20"/>
                <w:szCs w:val="20"/>
                <w:lang w:eastAsia="pl-PL"/>
              </w:rPr>
            </w:pPr>
            <w:r w:rsidRPr="002D6C32">
              <w:rPr>
                <w:rFonts w:eastAsia="Times New Roman" w:cstheme="minorHAnsi"/>
                <w:color w:val="000000"/>
                <w:sz w:val="20"/>
                <w:szCs w:val="20"/>
                <w:lang w:eastAsia="pl-PL"/>
              </w:rPr>
              <w:t>po zakończeniu realizacji kontraktu socjalnego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D6C32" w:rsidP="003D1D93">
            <w:pPr>
              <w:spacing w:after="0" w:line="240" w:lineRule="auto"/>
              <w:jc w:val="right"/>
              <w:rPr>
                <w:rFonts w:eastAsia="Times New Roman" w:cstheme="minorHAnsi"/>
                <w:color w:val="000000"/>
                <w:sz w:val="20"/>
                <w:szCs w:val="20"/>
                <w:lang w:eastAsia="pl-PL"/>
              </w:rPr>
            </w:pPr>
            <w:r w:rsidRPr="002D6C32">
              <w:rPr>
                <w:rFonts w:eastAsia="Times New Roman" w:cstheme="minorHAnsi"/>
                <w:color w:val="000000"/>
                <w:sz w:val="20"/>
                <w:szCs w:val="20"/>
                <w:lang w:eastAsia="pl-PL"/>
              </w:rPr>
              <w:t>1</w:t>
            </w:r>
            <w:r w:rsidR="003D1D93">
              <w:rPr>
                <w:rFonts w:eastAsia="Times New Roman" w:cstheme="minorHAnsi"/>
                <w:color w:val="000000"/>
                <w:sz w:val="20"/>
                <w:szCs w:val="20"/>
                <w:lang w:eastAsia="pl-PL"/>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3D1D93"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32" w:rsidRPr="002D6C32" w:rsidRDefault="00253A29" w:rsidP="002D6C32">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12</w:t>
            </w:r>
          </w:p>
        </w:tc>
      </w:tr>
    </w:tbl>
    <w:p w:rsidR="00627E00" w:rsidRPr="0059720A" w:rsidRDefault="00627E00" w:rsidP="00627E00">
      <w:pPr>
        <w:spacing w:after="0" w:line="240" w:lineRule="auto"/>
        <w:jc w:val="center"/>
        <w:rPr>
          <w:i/>
          <w:sz w:val="16"/>
          <w:szCs w:val="16"/>
        </w:rPr>
      </w:pPr>
      <w:r w:rsidRPr="0059720A">
        <w:rPr>
          <w:i/>
          <w:sz w:val="16"/>
          <w:szCs w:val="16"/>
        </w:rPr>
        <w:t>Źródło: opracowanie własne na podstawie danych z powiatowych urzędów pracy.</w:t>
      </w:r>
    </w:p>
    <w:p w:rsidR="002D6C32" w:rsidRDefault="002D6C32" w:rsidP="00627E00">
      <w:pPr>
        <w:spacing w:after="0" w:line="240" w:lineRule="auto"/>
        <w:jc w:val="both"/>
      </w:pPr>
    </w:p>
    <w:p w:rsidR="00627E00" w:rsidRDefault="00627E00" w:rsidP="00627E00">
      <w:pPr>
        <w:spacing w:after="0" w:line="240" w:lineRule="auto"/>
        <w:jc w:val="both"/>
      </w:pPr>
      <w:r>
        <w:t xml:space="preserve">Spadek liczby bezrobotnych kobiet odnotowano w </w:t>
      </w:r>
      <w:r w:rsidR="000A1B44">
        <w:t>5</w:t>
      </w:r>
      <w:r>
        <w:t xml:space="preserve"> następujących grupach bezrobotnych w szczególnej sytuacji na rynku pracy: osoby do 25 roku życia, bez kwalifikacji zawodowych, bez doświadczenia zawodowego, bez wykształcenia średniego,</w:t>
      </w:r>
      <w:r w:rsidR="000A1B44">
        <w:t xml:space="preserve"> samotnie wychowujące co najmniej jedno dziecko do 18 roku życia</w:t>
      </w:r>
      <w:r>
        <w:t xml:space="preserve">. Natomiast liczba bezrobotnych mężczyzn zmniejszyła się w </w:t>
      </w:r>
      <w:r w:rsidR="000A1B44">
        <w:t>3</w:t>
      </w:r>
      <w:r>
        <w:t xml:space="preserve"> grupach</w:t>
      </w:r>
      <w:r w:rsidR="000A1B44">
        <w:t>:</w:t>
      </w:r>
      <w:r>
        <w:t xml:space="preserve"> osoby do 25 roku życia</w:t>
      </w:r>
      <w:r w:rsidR="000A1B44">
        <w:t>,</w:t>
      </w:r>
      <w:r>
        <w:t xml:space="preserve"> bez doświadczenia zawodowego</w:t>
      </w:r>
      <w:r w:rsidR="000A1B44">
        <w:t xml:space="preserve"> oraz bez wykształcenia średniego</w:t>
      </w:r>
      <w:r>
        <w:t>.</w:t>
      </w:r>
    </w:p>
    <w:p w:rsidR="00627E00" w:rsidRDefault="00627E00" w:rsidP="00627E00">
      <w:pPr>
        <w:spacing w:after="0" w:line="240" w:lineRule="auto"/>
        <w:jc w:val="both"/>
      </w:pPr>
    </w:p>
    <w:p w:rsidR="00627E00" w:rsidRDefault="0013019D" w:rsidP="00627E00">
      <w:pPr>
        <w:spacing w:after="0" w:line="240" w:lineRule="auto"/>
        <w:jc w:val="both"/>
      </w:pPr>
      <w:r>
        <w:t>Przewagę kobiet, zarówno w I półroczu 201</w:t>
      </w:r>
      <w:r w:rsidR="000A1B44">
        <w:t>3</w:t>
      </w:r>
      <w:r>
        <w:t xml:space="preserve"> roku, jak i w I półroczu 201</w:t>
      </w:r>
      <w:r w:rsidR="000A1B44">
        <w:t>4</w:t>
      </w:r>
      <w:r>
        <w:t xml:space="preserve"> roku, odnotowano w następujących 7 grupach: osoby do 25 roku życia, długotrwale bezrobotni, kobiety które nie podjęły zatrudnienia po urodzeniu dziecka, bez kwalifikacji zawodowych, bez doświadczenia zawodowego, samotnie wychowujące co najmniej jedno dziecko do 18 roku życia, niepełnosprawni.</w:t>
      </w:r>
    </w:p>
    <w:p w:rsidR="00627E00" w:rsidRDefault="00627E00" w:rsidP="00627E00">
      <w:pPr>
        <w:spacing w:after="0" w:line="240" w:lineRule="auto"/>
        <w:jc w:val="both"/>
      </w:pPr>
    </w:p>
    <w:p w:rsidR="00C65CDC" w:rsidRDefault="00C65CDC" w:rsidP="00627E00">
      <w:pPr>
        <w:spacing w:after="0" w:line="240" w:lineRule="auto"/>
        <w:jc w:val="both"/>
      </w:pPr>
    </w:p>
    <w:p w:rsidR="00627E00" w:rsidRPr="00820EFB" w:rsidRDefault="0013019D" w:rsidP="0013019D">
      <w:pPr>
        <w:pStyle w:val="Legenda"/>
        <w:jc w:val="center"/>
        <w:rPr>
          <w:color w:val="auto"/>
          <w:sz w:val="20"/>
          <w:szCs w:val="20"/>
        </w:rPr>
      </w:pPr>
      <w:bookmarkStart w:id="22" w:name="_Toc402268797"/>
      <w:r w:rsidRPr="00820EFB">
        <w:rPr>
          <w:color w:val="auto"/>
          <w:sz w:val="20"/>
          <w:szCs w:val="20"/>
        </w:rPr>
        <w:lastRenderedPageBreak/>
        <w:t xml:space="preserve">Tabela </w:t>
      </w:r>
      <w:r w:rsidR="00283F7C" w:rsidRPr="00820EFB">
        <w:rPr>
          <w:color w:val="auto"/>
          <w:sz w:val="20"/>
          <w:szCs w:val="20"/>
        </w:rPr>
        <w:fldChar w:fldCharType="begin"/>
      </w:r>
      <w:r w:rsidRPr="00820EFB">
        <w:rPr>
          <w:color w:val="auto"/>
          <w:sz w:val="20"/>
          <w:szCs w:val="20"/>
        </w:rPr>
        <w:instrText xml:space="preserve"> SEQ Tabela \* ARABIC </w:instrText>
      </w:r>
      <w:r w:rsidR="00283F7C" w:rsidRPr="00820EFB">
        <w:rPr>
          <w:color w:val="auto"/>
          <w:sz w:val="20"/>
          <w:szCs w:val="20"/>
        </w:rPr>
        <w:fldChar w:fldCharType="separate"/>
      </w:r>
      <w:r w:rsidR="005E0F79">
        <w:rPr>
          <w:noProof/>
          <w:color w:val="auto"/>
          <w:sz w:val="20"/>
          <w:szCs w:val="20"/>
        </w:rPr>
        <w:t>12</w:t>
      </w:r>
      <w:r w:rsidR="00283F7C" w:rsidRPr="00820EFB">
        <w:rPr>
          <w:color w:val="auto"/>
          <w:sz w:val="20"/>
          <w:szCs w:val="20"/>
        </w:rPr>
        <w:fldChar w:fldCharType="end"/>
      </w:r>
      <w:r w:rsidRPr="00820EFB">
        <w:rPr>
          <w:color w:val="auto"/>
          <w:sz w:val="20"/>
          <w:szCs w:val="20"/>
        </w:rPr>
        <w:t xml:space="preserve">. Struktura według płci bezrobotnych w szczególnej sytuacji na rynku pracy </w:t>
      </w:r>
      <w:r w:rsidR="009159CF" w:rsidRPr="00820EFB">
        <w:rPr>
          <w:color w:val="auto"/>
          <w:sz w:val="20"/>
          <w:szCs w:val="20"/>
        </w:rPr>
        <w:br/>
      </w:r>
      <w:r w:rsidRPr="00820EFB">
        <w:rPr>
          <w:color w:val="auto"/>
          <w:sz w:val="20"/>
          <w:szCs w:val="20"/>
        </w:rPr>
        <w:t>– stan na koniec I półrocza danego roku</w:t>
      </w:r>
      <w:bookmarkEnd w:id="22"/>
    </w:p>
    <w:tbl>
      <w:tblPr>
        <w:tblW w:w="892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1"/>
        <w:gridCol w:w="2551"/>
        <w:gridCol w:w="960"/>
        <w:gridCol w:w="960"/>
        <w:gridCol w:w="1045"/>
        <w:gridCol w:w="960"/>
        <w:gridCol w:w="960"/>
        <w:gridCol w:w="1045"/>
      </w:tblGrid>
      <w:tr w:rsidR="0013019D" w:rsidRPr="0013019D" w:rsidTr="0013019D">
        <w:trPr>
          <w:trHeight w:val="300"/>
          <w:jc w:val="center"/>
        </w:trPr>
        <w:tc>
          <w:tcPr>
            <w:tcW w:w="2992" w:type="dxa"/>
            <w:gridSpan w:val="2"/>
            <w:vMerge w:val="restart"/>
            <w:shd w:val="clear" w:color="auto" w:fill="auto"/>
            <w:noWrap/>
            <w:vAlign w:val="center"/>
            <w:hideMark/>
          </w:tcPr>
          <w:p w:rsidR="0013019D" w:rsidRPr="00627E00" w:rsidRDefault="0013019D" w:rsidP="0013019D">
            <w:pPr>
              <w:spacing w:after="0" w:line="240" w:lineRule="auto"/>
              <w:rPr>
                <w:rFonts w:eastAsia="Times New Roman" w:cstheme="minorHAnsi"/>
                <w:color w:val="000000"/>
                <w:sz w:val="20"/>
                <w:szCs w:val="20"/>
                <w:lang w:eastAsia="pl-PL"/>
              </w:rPr>
            </w:pPr>
            <w:r w:rsidRPr="0013019D">
              <w:rPr>
                <w:rFonts w:eastAsia="Times New Roman" w:cstheme="minorHAnsi"/>
                <w:color w:val="000000"/>
                <w:sz w:val="20"/>
                <w:szCs w:val="20"/>
                <w:lang w:eastAsia="pl-PL"/>
              </w:rPr>
              <w:t>Wyszczególnienie</w:t>
            </w:r>
          </w:p>
        </w:tc>
        <w:tc>
          <w:tcPr>
            <w:tcW w:w="2965" w:type="dxa"/>
            <w:gridSpan w:val="3"/>
            <w:shd w:val="clear" w:color="auto" w:fill="auto"/>
            <w:noWrap/>
            <w:vAlign w:val="center"/>
            <w:hideMark/>
          </w:tcPr>
          <w:p w:rsidR="0013019D" w:rsidRPr="00627E00" w:rsidRDefault="0013019D" w:rsidP="00627047">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201</w:t>
            </w:r>
            <w:r w:rsidR="00627047">
              <w:rPr>
                <w:rFonts w:eastAsia="Times New Roman" w:cstheme="minorHAnsi"/>
                <w:color w:val="000000"/>
                <w:sz w:val="20"/>
                <w:szCs w:val="20"/>
                <w:lang w:eastAsia="pl-PL"/>
              </w:rPr>
              <w:t>3</w:t>
            </w:r>
          </w:p>
        </w:tc>
        <w:tc>
          <w:tcPr>
            <w:tcW w:w="2965" w:type="dxa"/>
            <w:gridSpan w:val="3"/>
            <w:shd w:val="clear" w:color="auto" w:fill="auto"/>
            <w:noWrap/>
            <w:vAlign w:val="center"/>
            <w:hideMark/>
          </w:tcPr>
          <w:p w:rsidR="0013019D" w:rsidRPr="00627E00" w:rsidRDefault="0013019D" w:rsidP="00627047">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201</w:t>
            </w:r>
            <w:r w:rsidR="00627047">
              <w:rPr>
                <w:rFonts w:eastAsia="Times New Roman" w:cstheme="minorHAnsi"/>
                <w:color w:val="000000"/>
                <w:sz w:val="20"/>
                <w:szCs w:val="20"/>
                <w:lang w:eastAsia="pl-PL"/>
              </w:rPr>
              <w:t>4</w:t>
            </w:r>
          </w:p>
        </w:tc>
      </w:tr>
      <w:tr w:rsidR="0013019D" w:rsidRPr="0013019D" w:rsidTr="0013019D">
        <w:trPr>
          <w:trHeight w:val="573"/>
          <w:jc w:val="center"/>
        </w:trPr>
        <w:tc>
          <w:tcPr>
            <w:tcW w:w="2992" w:type="dxa"/>
            <w:gridSpan w:val="2"/>
            <w:vMerge/>
            <w:shd w:val="clear" w:color="auto" w:fill="auto"/>
            <w:noWrap/>
            <w:vAlign w:val="bottom"/>
            <w:hideMark/>
          </w:tcPr>
          <w:p w:rsidR="0013019D" w:rsidRPr="00627E00" w:rsidRDefault="0013019D" w:rsidP="00627E00">
            <w:pPr>
              <w:spacing w:after="0" w:line="240" w:lineRule="auto"/>
              <w:rPr>
                <w:rFonts w:eastAsia="Times New Roman" w:cstheme="minorHAnsi"/>
                <w:color w:val="000000"/>
                <w:sz w:val="20"/>
                <w:szCs w:val="20"/>
                <w:lang w:eastAsia="pl-PL"/>
              </w:rPr>
            </w:pPr>
          </w:p>
        </w:tc>
        <w:tc>
          <w:tcPr>
            <w:tcW w:w="960" w:type="dxa"/>
            <w:shd w:val="clear" w:color="auto" w:fill="auto"/>
            <w:vAlign w:val="center"/>
            <w:hideMark/>
          </w:tcPr>
          <w:p w:rsidR="0013019D" w:rsidRPr="00627E00" w:rsidRDefault="0013019D" w:rsidP="0013019D">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ogółem</w:t>
            </w:r>
          </w:p>
        </w:tc>
        <w:tc>
          <w:tcPr>
            <w:tcW w:w="960" w:type="dxa"/>
            <w:shd w:val="clear" w:color="auto" w:fill="auto"/>
            <w:vAlign w:val="center"/>
            <w:hideMark/>
          </w:tcPr>
          <w:p w:rsidR="0013019D" w:rsidRPr="00627E00" w:rsidRDefault="0013019D" w:rsidP="0013019D">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w tym kobiety</w:t>
            </w:r>
          </w:p>
        </w:tc>
        <w:tc>
          <w:tcPr>
            <w:tcW w:w="1045" w:type="dxa"/>
            <w:shd w:val="clear" w:color="auto" w:fill="auto"/>
            <w:vAlign w:val="center"/>
            <w:hideMark/>
          </w:tcPr>
          <w:p w:rsidR="0013019D" w:rsidRPr="00627E00" w:rsidRDefault="0013019D" w:rsidP="0013019D">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w tym mężczyźni</w:t>
            </w:r>
          </w:p>
        </w:tc>
        <w:tc>
          <w:tcPr>
            <w:tcW w:w="960" w:type="dxa"/>
            <w:shd w:val="clear" w:color="auto" w:fill="auto"/>
            <w:vAlign w:val="center"/>
            <w:hideMark/>
          </w:tcPr>
          <w:p w:rsidR="0013019D" w:rsidRPr="00627E00" w:rsidRDefault="0013019D" w:rsidP="0013019D">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ogółem</w:t>
            </w:r>
          </w:p>
        </w:tc>
        <w:tc>
          <w:tcPr>
            <w:tcW w:w="960" w:type="dxa"/>
            <w:shd w:val="clear" w:color="auto" w:fill="auto"/>
            <w:vAlign w:val="center"/>
            <w:hideMark/>
          </w:tcPr>
          <w:p w:rsidR="0013019D" w:rsidRPr="00627E00" w:rsidRDefault="0013019D" w:rsidP="0013019D">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w tym kobiety</w:t>
            </w:r>
          </w:p>
        </w:tc>
        <w:tc>
          <w:tcPr>
            <w:tcW w:w="1045" w:type="dxa"/>
            <w:shd w:val="clear" w:color="auto" w:fill="auto"/>
            <w:vAlign w:val="center"/>
            <w:hideMark/>
          </w:tcPr>
          <w:p w:rsidR="0013019D" w:rsidRPr="00627E00" w:rsidRDefault="0013019D" w:rsidP="0013019D">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w tym mężczyźni</w:t>
            </w:r>
          </w:p>
        </w:tc>
      </w:tr>
      <w:tr w:rsidR="00627E00" w:rsidRPr="00627E00" w:rsidTr="00C65CDC">
        <w:trPr>
          <w:trHeight w:val="288"/>
          <w:jc w:val="center"/>
        </w:trPr>
        <w:tc>
          <w:tcPr>
            <w:tcW w:w="2992" w:type="dxa"/>
            <w:gridSpan w:val="2"/>
            <w:shd w:val="clear" w:color="auto" w:fill="auto"/>
            <w:noWrap/>
            <w:vAlign w:val="bottom"/>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Bezrobotni ogółem</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1,6</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8,4</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51,</w:t>
            </w:r>
            <w:r w:rsidR="00C65279">
              <w:rPr>
                <w:rFonts w:eastAsia="Times New Roman" w:cstheme="minorHAnsi"/>
                <w:color w:val="000000"/>
                <w:sz w:val="20"/>
                <w:szCs w:val="20"/>
                <w:lang w:eastAsia="pl-PL"/>
              </w:rPr>
              <w:t>4</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48,</w:t>
            </w:r>
            <w:r w:rsidR="00C65279">
              <w:rPr>
                <w:rFonts w:eastAsia="Times New Roman" w:cstheme="minorHAnsi"/>
                <w:color w:val="000000"/>
                <w:sz w:val="20"/>
                <w:szCs w:val="20"/>
                <w:lang w:eastAsia="pl-PL"/>
              </w:rPr>
              <w:t>6</w:t>
            </w:r>
            <w:r w:rsidRPr="00627E00">
              <w:rPr>
                <w:rFonts w:eastAsia="Times New Roman" w:cstheme="minorHAnsi"/>
                <w:color w:val="000000"/>
                <w:sz w:val="20"/>
                <w:szCs w:val="20"/>
                <w:lang w:eastAsia="pl-PL"/>
              </w:rPr>
              <w:t>%</w:t>
            </w:r>
          </w:p>
        </w:tc>
      </w:tr>
      <w:tr w:rsidR="00627E00" w:rsidRPr="00627E00" w:rsidTr="00C65CDC">
        <w:trPr>
          <w:trHeight w:val="288"/>
          <w:jc w:val="center"/>
        </w:trPr>
        <w:tc>
          <w:tcPr>
            <w:tcW w:w="2992" w:type="dxa"/>
            <w:gridSpan w:val="2"/>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Osoby będące w szczególnej sytuacji na rynku pracy</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0,9</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9,1</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1,3</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8,7</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restart"/>
            <w:shd w:val="clear" w:color="auto" w:fill="auto"/>
            <w:textDirection w:val="btLr"/>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13019D">
              <w:rPr>
                <w:rFonts w:eastAsia="Times New Roman" w:cstheme="minorHAnsi"/>
                <w:color w:val="000000"/>
                <w:sz w:val="20"/>
                <w:szCs w:val="20"/>
                <w:lang w:eastAsia="pl-PL"/>
              </w:rPr>
              <w:t>w tym</w:t>
            </w: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do 25 roku życia</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4,6</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5,4</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54,</w:t>
            </w:r>
            <w:r w:rsidR="00C65279">
              <w:rPr>
                <w:rFonts w:eastAsia="Times New Roman" w:cstheme="minorHAnsi"/>
                <w:color w:val="000000"/>
                <w:sz w:val="20"/>
                <w:szCs w:val="20"/>
                <w:lang w:eastAsia="pl-PL"/>
              </w:rPr>
              <w:t>5</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45,</w:t>
            </w:r>
            <w:r w:rsidR="00C65279">
              <w:rPr>
                <w:rFonts w:eastAsia="Times New Roman" w:cstheme="minorHAnsi"/>
                <w:color w:val="000000"/>
                <w:sz w:val="20"/>
                <w:szCs w:val="20"/>
                <w:lang w:eastAsia="pl-PL"/>
              </w:rPr>
              <w:t>5</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długotrwale bezrobotne</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6,8</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3,2</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56,</w:t>
            </w:r>
            <w:r w:rsidR="00C65279">
              <w:rPr>
                <w:rFonts w:eastAsia="Times New Roman" w:cstheme="minorHAnsi"/>
                <w:color w:val="000000"/>
                <w:sz w:val="20"/>
                <w:szCs w:val="20"/>
                <w:lang w:eastAsia="pl-PL"/>
              </w:rPr>
              <w:t>0</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4,0</w:t>
            </w:r>
            <w:r w:rsidRPr="00627E00">
              <w:rPr>
                <w:rFonts w:eastAsia="Times New Roman" w:cstheme="minorHAnsi"/>
                <w:color w:val="000000"/>
                <w:sz w:val="20"/>
                <w:szCs w:val="20"/>
                <w:lang w:eastAsia="pl-PL"/>
              </w:rPr>
              <w:t>%</w:t>
            </w:r>
          </w:p>
        </w:tc>
      </w:tr>
      <w:tr w:rsidR="0013019D" w:rsidRPr="0013019D"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kobiety, które nie podjęły zatrudnienia po urodzeniu dziecka</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1045" w:type="dxa"/>
            <w:shd w:val="clear" w:color="000000" w:fill="BFBFBF"/>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1045" w:type="dxa"/>
            <w:shd w:val="clear" w:color="000000" w:fill="BFBFBF"/>
            <w:vAlign w:val="center"/>
          </w:tcPr>
          <w:p w:rsidR="00627E00" w:rsidRPr="00627E00" w:rsidRDefault="00627E00" w:rsidP="00627E00">
            <w:pPr>
              <w:spacing w:after="0" w:line="240" w:lineRule="auto"/>
              <w:jc w:val="right"/>
              <w:rPr>
                <w:rFonts w:eastAsia="Times New Roman" w:cstheme="minorHAnsi"/>
                <w:color w:val="000000"/>
                <w:sz w:val="20"/>
                <w:szCs w:val="20"/>
                <w:lang w:eastAsia="pl-PL"/>
              </w:rPr>
            </w:pP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powyżej 50 roku życia</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C65279" w:rsidP="00C6527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37,5</w:t>
            </w:r>
            <w:r w:rsidR="00627E00"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C65279" w:rsidP="00627E00">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62,5</w:t>
            </w:r>
            <w:r w:rsidR="00627E00"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3</w:t>
            </w:r>
            <w:r w:rsidR="00C65279">
              <w:rPr>
                <w:rFonts w:eastAsia="Times New Roman" w:cstheme="minorHAnsi"/>
                <w:color w:val="000000"/>
                <w:sz w:val="20"/>
                <w:szCs w:val="20"/>
                <w:lang w:eastAsia="pl-PL"/>
              </w:rPr>
              <w:t>8,3</w:t>
            </w:r>
            <w:r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6</w:t>
            </w:r>
            <w:r w:rsidR="00C65279">
              <w:rPr>
                <w:rFonts w:eastAsia="Times New Roman" w:cstheme="minorHAnsi"/>
                <w:color w:val="000000"/>
                <w:sz w:val="20"/>
                <w:szCs w:val="20"/>
                <w:lang w:eastAsia="pl-PL"/>
              </w:rPr>
              <w:t>1,7</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bez kwalifikacji zawodowych</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6,1</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3,9</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5,5</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4,5</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bez doświadczenia zawodowego</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8,3</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1,7</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58,</w:t>
            </w:r>
            <w:r w:rsidR="00C65279">
              <w:rPr>
                <w:rFonts w:eastAsia="Times New Roman" w:cstheme="minorHAnsi"/>
                <w:color w:val="000000"/>
                <w:sz w:val="20"/>
                <w:szCs w:val="20"/>
                <w:lang w:eastAsia="pl-PL"/>
              </w:rPr>
              <w:t>9</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41,</w:t>
            </w:r>
            <w:r w:rsidR="00C65279">
              <w:rPr>
                <w:rFonts w:eastAsia="Times New Roman" w:cstheme="minorHAnsi"/>
                <w:color w:val="000000"/>
                <w:sz w:val="20"/>
                <w:szCs w:val="20"/>
                <w:lang w:eastAsia="pl-PL"/>
              </w:rPr>
              <w:t>1</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bez wykształcenia średniego</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3,5</w:t>
            </w:r>
            <w:r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6,5</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43,5%</w:t>
            </w:r>
          </w:p>
        </w:tc>
        <w:tc>
          <w:tcPr>
            <w:tcW w:w="1045" w:type="dxa"/>
            <w:shd w:val="clear" w:color="auto" w:fill="D9D9D9" w:themeFill="background1" w:themeFillShade="D9"/>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56,5%</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samotnie wychowujące co najmniej jedno dziecko do 18 roku życia</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8</w:t>
            </w:r>
            <w:r w:rsidR="00C65279">
              <w:rPr>
                <w:rFonts w:eastAsia="Times New Roman" w:cstheme="minorHAnsi"/>
                <w:color w:val="000000"/>
                <w:sz w:val="20"/>
                <w:szCs w:val="20"/>
                <w:lang w:eastAsia="pl-PL"/>
              </w:rPr>
              <w:t>5,4</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w:t>
            </w:r>
            <w:r w:rsidR="00C65279">
              <w:rPr>
                <w:rFonts w:eastAsia="Times New Roman" w:cstheme="minorHAnsi"/>
                <w:color w:val="000000"/>
                <w:sz w:val="20"/>
                <w:szCs w:val="20"/>
                <w:lang w:eastAsia="pl-PL"/>
              </w:rPr>
              <w:t>4,6</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85,</w:t>
            </w:r>
            <w:r w:rsidR="00C65279">
              <w:rPr>
                <w:rFonts w:eastAsia="Times New Roman" w:cstheme="minorHAnsi"/>
                <w:color w:val="000000"/>
                <w:sz w:val="20"/>
                <w:szCs w:val="20"/>
                <w:lang w:eastAsia="pl-PL"/>
              </w:rPr>
              <w:t>2</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14,</w:t>
            </w:r>
            <w:r w:rsidR="00C65279">
              <w:rPr>
                <w:rFonts w:eastAsia="Times New Roman" w:cstheme="minorHAnsi"/>
                <w:color w:val="000000"/>
                <w:sz w:val="20"/>
                <w:szCs w:val="20"/>
                <w:lang w:eastAsia="pl-PL"/>
              </w:rPr>
              <w:t>8</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które po odbyciu kary pozbawienia wolności nie podjęły zatrudnienia</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C65279" w:rsidP="00627E00">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4,4</w:t>
            </w:r>
            <w:r w:rsidR="00627E00"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9</w:t>
            </w:r>
            <w:r w:rsidR="00C65279">
              <w:rPr>
                <w:rFonts w:eastAsia="Times New Roman" w:cstheme="minorHAnsi"/>
                <w:color w:val="000000"/>
                <w:sz w:val="20"/>
                <w:szCs w:val="20"/>
                <w:lang w:eastAsia="pl-PL"/>
              </w:rPr>
              <w:t>5,6</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3</w:t>
            </w:r>
            <w:r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95,</w:t>
            </w:r>
            <w:r w:rsidR="00C65279">
              <w:rPr>
                <w:rFonts w:eastAsia="Times New Roman" w:cstheme="minorHAnsi"/>
                <w:color w:val="000000"/>
                <w:sz w:val="20"/>
                <w:szCs w:val="20"/>
                <w:lang w:eastAsia="pl-PL"/>
              </w:rPr>
              <w:t>7</w:t>
            </w:r>
            <w:r w:rsidRPr="00627E00">
              <w:rPr>
                <w:rFonts w:eastAsia="Times New Roman" w:cstheme="minorHAnsi"/>
                <w:color w:val="000000"/>
                <w:sz w:val="20"/>
                <w:szCs w:val="20"/>
                <w:lang w:eastAsia="pl-PL"/>
              </w:rPr>
              <w:t>%</w:t>
            </w:r>
          </w:p>
        </w:tc>
      </w:tr>
      <w:tr w:rsidR="0013019D" w:rsidRPr="00627E00" w:rsidTr="00C65CDC">
        <w:trPr>
          <w:trHeight w:val="288"/>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niepełnosprawni</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5</w:t>
            </w:r>
            <w:r w:rsidR="00C65279">
              <w:rPr>
                <w:rFonts w:eastAsia="Times New Roman" w:cstheme="minorHAnsi"/>
                <w:color w:val="000000"/>
                <w:sz w:val="20"/>
                <w:szCs w:val="20"/>
                <w:lang w:eastAsia="pl-PL"/>
              </w:rPr>
              <w:t>1,8</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8,2</w:t>
            </w:r>
            <w:r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D9D9D9" w:themeFill="background1" w:themeFillShade="D9"/>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51,</w:t>
            </w:r>
            <w:r w:rsidR="00C65279">
              <w:rPr>
                <w:rFonts w:eastAsia="Times New Roman" w:cstheme="minorHAnsi"/>
                <w:color w:val="000000"/>
                <w:sz w:val="20"/>
                <w:szCs w:val="20"/>
                <w:lang w:eastAsia="pl-PL"/>
              </w:rPr>
              <w:t>9</w:t>
            </w:r>
            <w:r w:rsidRPr="00627E00">
              <w:rPr>
                <w:rFonts w:eastAsia="Times New Roman" w:cstheme="minorHAnsi"/>
                <w:color w:val="000000"/>
                <w:sz w:val="20"/>
                <w:szCs w:val="20"/>
                <w:lang w:eastAsia="pl-PL"/>
              </w:rPr>
              <w:t>%</w:t>
            </w:r>
          </w:p>
        </w:tc>
        <w:tc>
          <w:tcPr>
            <w:tcW w:w="1045"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48,</w:t>
            </w:r>
            <w:r w:rsidR="00C65279">
              <w:rPr>
                <w:rFonts w:eastAsia="Times New Roman" w:cstheme="minorHAnsi"/>
                <w:color w:val="000000"/>
                <w:sz w:val="20"/>
                <w:szCs w:val="20"/>
                <w:lang w:eastAsia="pl-PL"/>
              </w:rPr>
              <w:t>1</w:t>
            </w:r>
            <w:r w:rsidRPr="00627E00">
              <w:rPr>
                <w:rFonts w:eastAsia="Times New Roman" w:cstheme="minorHAnsi"/>
                <w:color w:val="000000"/>
                <w:sz w:val="20"/>
                <w:szCs w:val="20"/>
                <w:lang w:eastAsia="pl-PL"/>
              </w:rPr>
              <w:t>%</w:t>
            </w:r>
          </w:p>
        </w:tc>
      </w:tr>
      <w:tr w:rsidR="0013019D" w:rsidRPr="00627E00" w:rsidTr="00C65CDC">
        <w:trPr>
          <w:trHeight w:val="300"/>
          <w:jc w:val="center"/>
        </w:trPr>
        <w:tc>
          <w:tcPr>
            <w:tcW w:w="441" w:type="dxa"/>
            <w:vMerge/>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p>
        </w:tc>
        <w:tc>
          <w:tcPr>
            <w:tcW w:w="2551" w:type="dxa"/>
            <w:shd w:val="clear" w:color="auto" w:fill="auto"/>
            <w:vAlign w:val="center"/>
            <w:hideMark/>
          </w:tcPr>
          <w:p w:rsidR="00627E00" w:rsidRPr="00627E00" w:rsidRDefault="00627E00" w:rsidP="00627E00">
            <w:pPr>
              <w:spacing w:after="0" w:line="240" w:lineRule="auto"/>
              <w:rPr>
                <w:rFonts w:eastAsia="Times New Roman" w:cstheme="minorHAnsi"/>
                <w:color w:val="000000"/>
                <w:sz w:val="20"/>
                <w:szCs w:val="20"/>
                <w:lang w:eastAsia="pl-PL"/>
              </w:rPr>
            </w:pPr>
            <w:r w:rsidRPr="00627E00">
              <w:rPr>
                <w:rFonts w:eastAsia="Times New Roman" w:cstheme="minorHAnsi"/>
                <w:color w:val="000000"/>
                <w:sz w:val="20"/>
                <w:szCs w:val="20"/>
                <w:lang w:eastAsia="pl-PL"/>
              </w:rPr>
              <w:t>po zakończeniu realizacji kontraktu socjalnego</w:t>
            </w:r>
          </w:p>
        </w:tc>
        <w:tc>
          <w:tcPr>
            <w:tcW w:w="960" w:type="dxa"/>
            <w:shd w:val="clear" w:color="auto" w:fill="auto"/>
            <w:vAlign w:val="center"/>
            <w:hideMark/>
          </w:tcPr>
          <w:p w:rsidR="00627E00" w:rsidRPr="00627E00" w:rsidRDefault="00627E00" w:rsidP="00627E00">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627E00" w:rsidP="00C65279">
            <w:pPr>
              <w:spacing w:after="0" w:line="240" w:lineRule="auto"/>
              <w:jc w:val="center"/>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0,0</w:t>
            </w:r>
            <w:r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C65279" w:rsidP="00C65279">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60,0</w:t>
            </w:r>
            <w:r w:rsidR="00627E00" w:rsidRPr="00627E00">
              <w:rPr>
                <w:rFonts w:eastAsia="Times New Roman" w:cstheme="minorHAnsi"/>
                <w:color w:val="000000"/>
                <w:sz w:val="20"/>
                <w:szCs w:val="20"/>
                <w:lang w:eastAsia="pl-PL"/>
              </w:rPr>
              <w:t>%</w:t>
            </w:r>
          </w:p>
        </w:tc>
        <w:tc>
          <w:tcPr>
            <w:tcW w:w="960" w:type="dxa"/>
            <w:shd w:val="clear" w:color="auto" w:fill="auto"/>
            <w:vAlign w:val="center"/>
            <w:hideMark/>
          </w:tcPr>
          <w:p w:rsidR="00627E00" w:rsidRPr="00627E00" w:rsidRDefault="00627E00" w:rsidP="00627E00">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100,0%</w:t>
            </w:r>
          </w:p>
        </w:tc>
        <w:tc>
          <w:tcPr>
            <w:tcW w:w="960" w:type="dxa"/>
            <w:shd w:val="clear" w:color="auto" w:fill="auto"/>
            <w:vAlign w:val="center"/>
            <w:hideMark/>
          </w:tcPr>
          <w:p w:rsidR="00627E00" w:rsidRPr="00627E00" w:rsidRDefault="00627E00" w:rsidP="00C65279">
            <w:pPr>
              <w:spacing w:after="0" w:line="240" w:lineRule="auto"/>
              <w:jc w:val="right"/>
              <w:rPr>
                <w:rFonts w:eastAsia="Times New Roman" w:cstheme="minorHAnsi"/>
                <w:color w:val="000000"/>
                <w:sz w:val="20"/>
                <w:szCs w:val="20"/>
                <w:lang w:eastAsia="pl-PL"/>
              </w:rPr>
            </w:pPr>
            <w:r w:rsidRPr="00627E00">
              <w:rPr>
                <w:rFonts w:eastAsia="Times New Roman" w:cstheme="minorHAnsi"/>
                <w:color w:val="000000"/>
                <w:sz w:val="20"/>
                <w:szCs w:val="20"/>
                <w:lang w:eastAsia="pl-PL"/>
              </w:rPr>
              <w:t>4</w:t>
            </w:r>
            <w:r w:rsidR="00C65279">
              <w:rPr>
                <w:rFonts w:eastAsia="Times New Roman" w:cstheme="minorHAnsi"/>
                <w:color w:val="000000"/>
                <w:sz w:val="20"/>
                <w:szCs w:val="20"/>
                <w:lang w:eastAsia="pl-PL"/>
              </w:rPr>
              <w:t>2,9</w:t>
            </w:r>
            <w:r w:rsidRPr="00627E00">
              <w:rPr>
                <w:rFonts w:eastAsia="Times New Roman" w:cstheme="minorHAnsi"/>
                <w:color w:val="000000"/>
                <w:sz w:val="20"/>
                <w:szCs w:val="20"/>
                <w:lang w:eastAsia="pl-PL"/>
              </w:rPr>
              <w:t>%</w:t>
            </w:r>
          </w:p>
        </w:tc>
        <w:tc>
          <w:tcPr>
            <w:tcW w:w="1045" w:type="dxa"/>
            <w:shd w:val="clear" w:color="auto" w:fill="D9D9D9" w:themeFill="background1" w:themeFillShade="D9"/>
            <w:vAlign w:val="center"/>
            <w:hideMark/>
          </w:tcPr>
          <w:p w:rsidR="00627E00" w:rsidRPr="00627E00" w:rsidRDefault="00C65279" w:rsidP="00627E00">
            <w:pPr>
              <w:spacing w:after="0" w:line="240" w:lineRule="auto"/>
              <w:jc w:val="right"/>
              <w:rPr>
                <w:rFonts w:eastAsia="Times New Roman" w:cstheme="minorHAnsi"/>
                <w:color w:val="000000"/>
                <w:sz w:val="20"/>
                <w:szCs w:val="20"/>
                <w:lang w:eastAsia="pl-PL"/>
              </w:rPr>
            </w:pPr>
            <w:r>
              <w:rPr>
                <w:rFonts w:eastAsia="Times New Roman" w:cstheme="minorHAnsi"/>
                <w:color w:val="000000"/>
                <w:sz w:val="20"/>
                <w:szCs w:val="20"/>
                <w:lang w:eastAsia="pl-PL"/>
              </w:rPr>
              <w:t>57,1</w:t>
            </w:r>
            <w:r w:rsidR="00627E00" w:rsidRPr="00627E00">
              <w:rPr>
                <w:rFonts w:eastAsia="Times New Roman" w:cstheme="minorHAnsi"/>
                <w:color w:val="000000"/>
                <w:sz w:val="20"/>
                <w:szCs w:val="20"/>
                <w:lang w:eastAsia="pl-PL"/>
              </w:rPr>
              <w:t>%</w:t>
            </w:r>
          </w:p>
        </w:tc>
      </w:tr>
    </w:tbl>
    <w:p w:rsidR="0013019D" w:rsidRPr="0059720A" w:rsidRDefault="0013019D" w:rsidP="0013019D">
      <w:pPr>
        <w:spacing w:after="0" w:line="240" w:lineRule="auto"/>
        <w:jc w:val="center"/>
        <w:rPr>
          <w:i/>
          <w:sz w:val="16"/>
          <w:szCs w:val="16"/>
        </w:rPr>
      </w:pPr>
      <w:r w:rsidRPr="0059720A">
        <w:rPr>
          <w:i/>
          <w:sz w:val="16"/>
          <w:szCs w:val="16"/>
        </w:rPr>
        <w:t>Źródło: opracowanie własne na podstawie danych z powiatowych urzędów pracy.</w:t>
      </w:r>
    </w:p>
    <w:p w:rsidR="00627E00" w:rsidRDefault="00627E00" w:rsidP="00627E00">
      <w:pPr>
        <w:spacing w:after="0" w:line="240" w:lineRule="auto"/>
        <w:jc w:val="both"/>
      </w:pPr>
    </w:p>
    <w:p w:rsidR="0013019D" w:rsidRDefault="00033DDD" w:rsidP="00627E00">
      <w:pPr>
        <w:spacing w:after="0" w:line="240" w:lineRule="auto"/>
        <w:jc w:val="both"/>
      </w:pPr>
      <w:r>
        <w:t xml:space="preserve">Porównując I półrocze 2014 r., do I półrocza 2013 r. nie odnotowano zmiany w grupach, w których mężczyźni przeważali. Były to następujące grupy: osoby powyżej 50 roku życia, </w:t>
      </w:r>
      <w:r w:rsidR="00B2525D">
        <w:t xml:space="preserve">bez wykształcenia średniego, które po odbyciu kary pozbawienia wolności nie podjęły zatrudnienia, po zakończeniu realizacji kontraktu socjalnego. </w:t>
      </w:r>
    </w:p>
    <w:p w:rsidR="00627E00" w:rsidRDefault="00627E00" w:rsidP="00627E00">
      <w:pPr>
        <w:spacing w:after="0" w:line="240" w:lineRule="auto"/>
        <w:jc w:val="both"/>
      </w:pPr>
    </w:p>
    <w:p w:rsidR="002D6C32" w:rsidRDefault="002D6C32" w:rsidP="00627E00">
      <w:pPr>
        <w:spacing w:after="0" w:line="240" w:lineRule="auto"/>
        <w:jc w:val="both"/>
      </w:pPr>
    </w:p>
    <w:p w:rsidR="002D6C32" w:rsidRDefault="002D6C32" w:rsidP="00627E00">
      <w:pPr>
        <w:spacing w:after="0" w:line="240" w:lineRule="auto"/>
        <w:jc w:val="both"/>
      </w:pPr>
    </w:p>
    <w:p w:rsidR="002D6C32" w:rsidRDefault="002D6C32">
      <w:pPr>
        <w:rPr>
          <w:rFonts w:asciiTheme="majorHAnsi" w:eastAsiaTheme="majorEastAsia" w:hAnsiTheme="majorHAnsi" w:cstheme="majorBidi"/>
          <w:b/>
          <w:bCs/>
          <w:color w:val="365F91" w:themeColor="accent1" w:themeShade="BF"/>
        </w:rPr>
      </w:pPr>
      <w:r>
        <w:br w:type="page"/>
      </w:r>
    </w:p>
    <w:p w:rsidR="00FD3AD2" w:rsidRPr="00A04E82" w:rsidRDefault="00A04E82" w:rsidP="00A04E82">
      <w:pPr>
        <w:pStyle w:val="Nagwek1"/>
        <w:rPr>
          <w:sz w:val="22"/>
          <w:szCs w:val="22"/>
        </w:rPr>
      </w:pPr>
      <w:bookmarkStart w:id="23" w:name="_Toc401652401"/>
      <w:r w:rsidRPr="00A04E82">
        <w:rPr>
          <w:sz w:val="22"/>
          <w:szCs w:val="22"/>
        </w:rPr>
        <w:lastRenderedPageBreak/>
        <w:t>Bezrobotni według zawodu</w:t>
      </w:r>
      <w:bookmarkEnd w:id="23"/>
    </w:p>
    <w:p w:rsidR="00A04E82" w:rsidRDefault="00A04E82" w:rsidP="00B109F7">
      <w:pPr>
        <w:spacing w:after="0"/>
        <w:jc w:val="both"/>
      </w:pPr>
    </w:p>
    <w:p w:rsidR="003F1A3A" w:rsidRDefault="003F1A3A" w:rsidP="00B109F7">
      <w:pPr>
        <w:spacing w:after="0"/>
        <w:jc w:val="both"/>
      </w:pPr>
      <w:r>
        <w:t xml:space="preserve">Podobnie jak w latach poprzednich wystąpiło zróżnicowanie bezrobotnych w zawodach biorąc pod uwagę płeć. Odnotowano zawody typowo kobiece, jak również i męskie. Zdecydowaną przewagę bezrobotnych kobiet (powyżej 95%) odnotowano w następujących zawodach: </w:t>
      </w:r>
      <w:r w:rsidR="00963F79">
        <w:t>sekretarka, kosmetyczka, technik technologii odzieży, szwaczka, sprzątaczka biurowa, krawiec, fryzjer, dziewiarz, księgowy, tkacz, kasjer handlowy.</w:t>
      </w:r>
    </w:p>
    <w:p w:rsidR="00A04E82" w:rsidRDefault="00A04E82" w:rsidP="00B109F7">
      <w:pPr>
        <w:spacing w:after="0"/>
        <w:jc w:val="both"/>
      </w:pPr>
    </w:p>
    <w:p w:rsidR="00A04E82" w:rsidRDefault="00A04E82" w:rsidP="00A04E82">
      <w:pPr>
        <w:pStyle w:val="Legenda"/>
        <w:jc w:val="center"/>
        <w:rPr>
          <w:color w:val="auto"/>
          <w:sz w:val="20"/>
          <w:szCs w:val="20"/>
        </w:rPr>
      </w:pPr>
      <w:bookmarkStart w:id="24" w:name="_Toc402268798"/>
      <w:r w:rsidRPr="00820EFB">
        <w:rPr>
          <w:color w:val="auto"/>
          <w:sz w:val="20"/>
          <w:szCs w:val="20"/>
        </w:rPr>
        <w:t xml:space="preserve">Tabela </w:t>
      </w:r>
      <w:r w:rsidR="00283F7C" w:rsidRPr="00820EFB">
        <w:rPr>
          <w:color w:val="auto"/>
          <w:sz w:val="20"/>
          <w:szCs w:val="20"/>
        </w:rPr>
        <w:fldChar w:fldCharType="begin"/>
      </w:r>
      <w:r w:rsidRPr="00820EFB">
        <w:rPr>
          <w:color w:val="auto"/>
          <w:sz w:val="20"/>
          <w:szCs w:val="20"/>
        </w:rPr>
        <w:instrText xml:space="preserve"> SEQ Tabela \* ARABIC </w:instrText>
      </w:r>
      <w:r w:rsidR="00283F7C" w:rsidRPr="00820EFB">
        <w:rPr>
          <w:color w:val="auto"/>
          <w:sz w:val="20"/>
          <w:szCs w:val="20"/>
        </w:rPr>
        <w:fldChar w:fldCharType="separate"/>
      </w:r>
      <w:r w:rsidR="005E0F79">
        <w:rPr>
          <w:noProof/>
          <w:color w:val="auto"/>
          <w:sz w:val="20"/>
          <w:szCs w:val="20"/>
        </w:rPr>
        <w:t>13</w:t>
      </w:r>
      <w:r w:rsidR="00283F7C" w:rsidRPr="00820EFB">
        <w:rPr>
          <w:color w:val="auto"/>
          <w:sz w:val="20"/>
          <w:szCs w:val="20"/>
        </w:rPr>
        <w:fldChar w:fldCharType="end"/>
      </w:r>
      <w:r w:rsidRPr="00820EFB">
        <w:rPr>
          <w:color w:val="auto"/>
          <w:sz w:val="20"/>
          <w:szCs w:val="20"/>
        </w:rPr>
        <w:t>. Bezrobotni według zawodu, w tym kobiety – stan na koniec I półrocza danego roku</w:t>
      </w:r>
      <w:bookmarkEnd w:id="24"/>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8"/>
        <w:gridCol w:w="2147"/>
        <w:gridCol w:w="2147"/>
        <w:gridCol w:w="1862"/>
      </w:tblGrid>
      <w:tr w:rsidR="00C654EA" w:rsidRPr="00001B9E" w:rsidTr="00D27235">
        <w:trPr>
          <w:trHeight w:val="494"/>
        </w:trPr>
        <w:tc>
          <w:tcPr>
            <w:tcW w:w="3138" w:type="dxa"/>
            <w:vMerge w:val="restart"/>
            <w:tcBorders>
              <w:top w:val="single" w:sz="4" w:space="0" w:color="auto"/>
              <w:left w:val="single" w:sz="4" w:space="0" w:color="auto"/>
              <w:bottom w:val="single" w:sz="4" w:space="0" w:color="auto"/>
              <w:right w:val="single" w:sz="4" w:space="0" w:color="auto"/>
            </w:tcBorders>
          </w:tcPr>
          <w:p w:rsidR="00C654EA" w:rsidRPr="00001B9E" w:rsidRDefault="00C654EA" w:rsidP="006A4E7F">
            <w:pPr>
              <w:jc w:val="center"/>
              <w:rPr>
                <w:sz w:val="18"/>
                <w:szCs w:val="18"/>
              </w:rPr>
            </w:pPr>
            <w:r w:rsidRPr="00001B9E">
              <w:rPr>
                <w:sz w:val="18"/>
                <w:szCs w:val="18"/>
              </w:rPr>
              <w:t>Nazwa zawodu</w:t>
            </w:r>
          </w:p>
        </w:tc>
        <w:tc>
          <w:tcPr>
            <w:tcW w:w="2147" w:type="dxa"/>
            <w:tcBorders>
              <w:top w:val="single" w:sz="4" w:space="0" w:color="auto"/>
              <w:left w:val="single" w:sz="4" w:space="0" w:color="auto"/>
              <w:bottom w:val="single" w:sz="4" w:space="0" w:color="auto"/>
              <w:right w:val="single" w:sz="4" w:space="0" w:color="auto"/>
            </w:tcBorders>
          </w:tcPr>
          <w:p w:rsidR="00C654EA" w:rsidRPr="00001B9E" w:rsidRDefault="00C654EA" w:rsidP="006A4E7F">
            <w:pPr>
              <w:jc w:val="center"/>
              <w:rPr>
                <w:sz w:val="18"/>
                <w:szCs w:val="18"/>
              </w:rPr>
            </w:pPr>
            <w:r w:rsidRPr="00001B9E">
              <w:rPr>
                <w:sz w:val="18"/>
                <w:szCs w:val="18"/>
              </w:rPr>
              <w:t>30.06.2013</w:t>
            </w:r>
          </w:p>
        </w:tc>
        <w:tc>
          <w:tcPr>
            <w:tcW w:w="2147" w:type="dxa"/>
            <w:tcBorders>
              <w:top w:val="single" w:sz="4" w:space="0" w:color="auto"/>
              <w:left w:val="single" w:sz="4" w:space="0" w:color="auto"/>
              <w:bottom w:val="single" w:sz="4" w:space="0" w:color="auto"/>
              <w:right w:val="single" w:sz="4" w:space="0" w:color="auto"/>
            </w:tcBorders>
          </w:tcPr>
          <w:p w:rsidR="00C654EA" w:rsidRPr="00001B9E" w:rsidRDefault="00C654EA" w:rsidP="006A4E7F">
            <w:pPr>
              <w:jc w:val="center"/>
              <w:rPr>
                <w:sz w:val="18"/>
                <w:szCs w:val="18"/>
              </w:rPr>
            </w:pPr>
            <w:r w:rsidRPr="00001B9E">
              <w:rPr>
                <w:sz w:val="18"/>
                <w:szCs w:val="18"/>
              </w:rPr>
              <w:t>30.06.2014</w:t>
            </w:r>
          </w:p>
        </w:tc>
        <w:tc>
          <w:tcPr>
            <w:tcW w:w="1862" w:type="dxa"/>
            <w:tcBorders>
              <w:top w:val="single" w:sz="4" w:space="0" w:color="auto"/>
              <w:left w:val="single" w:sz="4" w:space="0" w:color="auto"/>
              <w:bottom w:val="single" w:sz="4" w:space="0" w:color="auto"/>
              <w:right w:val="single" w:sz="4" w:space="0" w:color="auto"/>
            </w:tcBorders>
          </w:tcPr>
          <w:p w:rsidR="00C654EA" w:rsidRPr="00001B9E" w:rsidRDefault="00C654EA" w:rsidP="006A4E7F">
            <w:pPr>
              <w:jc w:val="center"/>
              <w:rPr>
                <w:sz w:val="18"/>
                <w:szCs w:val="18"/>
              </w:rPr>
            </w:pPr>
            <w:r w:rsidRPr="00001B9E">
              <w:rPr>
                <w:sz w:val="18"/>
                <w:szCs w:val="18"/>
              </w:rPr>
              <w:t>Udział kobiet w ogółem</w:t>
            </w:r>
          </w:p>
        </w:tc>
      </w:tr>
    </w:tbl>
    <w:tbl>
      <w:tblPr>
        <w:tblStyle w:val="Tabela-Siatka"/>
        <w:tblW w:w="9294" w:type="dxa"/>
        <w:tblLook w:val="04A0"/>
      </w:tblPr>
      <w:tblGrid>
        <w:gridCol w:w="3138"/>
        <w:gridCol w:w="1197"/>
        <w:gridCol w:w="950"/>
        <w:gridCol w:w="1197"/>
        <w:gridCol w:w="950"/>
        <w:gridCol w:w="931"/>
        <w:gridCol w:w="931"/>
      </w:tblGrid>
      <w:tr w:rsidR="00C654EA" w:rsidRPr="00001B9E" w:rsidTr="006A4E7F">
        <w:tc>
          <w:tcPr>
            <w:tcW w:w="3138" w:type="dxa"/>
            <w:vMerge/>
            <w:vAlign w:val="center"/>
          </w:tcPr>
          <w:p w:rsidR="00C654EA" w:rsidRPr="00001B9E" w:rsidRDefault="00C654EA" w:rsidP="006A4E7F">
            <w:pPr>
              <w:jc w:val="center"/>
              <w:rPr>
                <w:sz w:val="18"/>
                <w:szCs w:val="18"/>
              </w:rPr>
            </w:pPr>
          </w:p>
        </w:tc>
        <w:tc>
          <w:tcPr>
            <w:tcW w:w="1197" w:type="dxa"/>
            <w:vAlign w:val="center"/>
          </w:tcPr>
          <w:p w:rsidR="00C654EA" w:rsidRPr="00001B9E" w:rsidRDefault="00C654EA" w:rsidP="006A4E7F">
            <w:pPr>
              <w:jc w:val="center"/>
              <w:rPr>
                <w:sz w:val="18"/>
                <w:szCs w:val="18"/>
              </w:rPr>
            </w:pPr>
            <w:r w:rsidRPr="00001B9E">
              <w:rPr>
                <w:sz w:val="18"/>
                <w:szCs w:val="18"/>
              </w:rPr>
              <w:t>Bezrobotni ogółem</w:t>
            </w:r>
          </w:p>
        </w:tc>
        <w:tc>
          <w:tcPr>
            <w:tcW w:w="950" w:type="dxa"/>
            <w:vAlign w:val="center"/>
          </w:tcPr>
          <w:p w:rsidR="00C654EA" w:rsidRPr="00001B9E" w:rsidRDefault="00C654EA" w:rsidP="006A4E7F">
            <w:pPr>
              <w:jc w:val="center"/>
              <w:rPr>
                <w:sz w:val="18"/>
                <w:szCs w:val="18"/>
              </w:rPr>
            </w:pPr>
            <w:r w:rsidRPr="00001B9E">
              <w:rPr>
                <w:sz w:val="18"/>
                <w:szCs w:val="18"/>
              </w:rPr>
              <w:t>W tym kobiety</w:t>
            </w:r>
          </w:p>
        </w:tc>
        <w:tc>
          <w:tcPr>
            <w:tcW w:w="1197" w:type="dxa"/>
            <w:vAlign w:val="center"/>
          </w:tcPr>
          <w:p w:rsidR="00C654EA" w:rsidRPr="00001B9E" w:rsidRDefault="00C654EA" w:rsidP="006A4E7F">
            <w:pPr>
              <w:jc w:val="center"/>
              <w:rPr>
                <w:sz w:val="18"/>
                <w:szCs w:val="18"/>
              </w:rPr>
            </w:pPr>
            <w:r w:rsidRPr="00001B9E">
              <w:rPr>
                <w:sz w:val="18"/>
                <w:szCs w:val="18"/>
              </w:rPr>
              <w:t xml:space="preserve">Bezrobotni ogółem </w:t>
            </w:r>
          </w:p>
        </w:tc>
        <w:tc>
          <w:tcPr>
            <w:tcW w:w="950" w:type="dxa"/>
            <w:vAlign w:val="center"/>
          </w:tcPr>
          <w:p w:rsidR="00C654EA" w:rsidRPr="00001B9E" w:rsidRDefault="00C654EA" w:rsidP="006A4E7F">
            <w:pPr>
              <w:jc w:val="center"/>
              <w:rPr>
                <w:sz w:val="18"/>
                <w:szCs w:val="18"/>
              </w:rPr>
            </w:pPr>
            <w:r w:rsidRPr="00001B9E">
              <w:rPr>
                <w:sz w:val="18"/>
                <w:szCs w:val="18"/>
              </w:rPr>
              <w:t>W tym kobiety</w:t>
            </w:r>
          </w:p>
        </w:tc>
        <w:tc>
          <w:tcPr>
            <w:tcW w:w="931" w:type="dxa"/>
            <w:vAlign w:val="center"/>
          </w:tcPr>
          <w:p w:rsidR="00C654EA" w:rsidRPr="00001B9E" w:rsidRDefault="00C654EA" w:rsidP="006A4E7F">
            <w:pPr>
              <w:jc w:val="center"/>
              <w:rPr>
                <w:sz w:val="18"/>
                <w:szCs w:val="18"/>
              </w:rPr>
            </w:pPr>
            <w:r w:rsidRPr="00001B9E">
              <w:rPr>
                <w:sz w:val="18"/>
                <w:szCs w:val="18"/>
              </w:rPr>
              <w:t>30.06.</w:t>
            </w:r>
          </w:p>
          <w:p w:rsidR="00C654EA" w:rsidRPr="00001B9E" w:rsidRDefault="00C654EA" w:rsidP="006A4E7F">
            <w:pPr>
              <w:jc w:val="center"/>
              <w:rPr>
                <w:sz w:val="18"/>
                <w:szCs w:val="18"/>
              </w:rPr>
            </w:pPr>
            <w:r w:rsidRPr="00001B9E">
              <w:rPr>
                <w:sz w:val="18"/>
                <w:szCs w:val="18"/>
              </w:rPr>
              <w:t>2013</w:t>
            </w:r>
          </w:p>
        </w:tc>
        <w:tc>
          <w:tcPr>
            <w:tcW w:w="931" w:type="dxa"/>
            <w:vAlign w:val="center"/>
          </w:tcPr>
          <w:p w:rsidR="00C654EA" w:rsidRPr="00001B9E" w:rsidRDefault="00C654EA" w:rsidP="006A4E7F">
            <w:pPr>
              <w:jc w:val="center"/>
              <w:rPr>
                <w:sz w:val="18"/>
                <w:szCs w:val="18"/>
              </w:rPr>
            </w:pPr>
            <w:r w:rsidRPr="00001B9E">
              <w:rPr>
                <w:sz w:val="18"/>
                <w:szCs w:val="18"/>
              </w:rPr>
              <w:t>30.06.</w:t>
            </w:r>
          </w:p>
          <w:p w:rsidR="00C654EA" w:rsidRPr="00001B9E" w:rsidRDefault="00C654EA" w:rsidP="006A4E7F">
            <w:pPr>
              <w:jc w:val="center"/>
              <w:rPr>
                <w:sz w:val="18"/>
                <w:szCs w:val="18"/>
              </w:rPr>
            </w:pPr>
            <w:r w:rsidRPr="00001B9E">
              <w:rPr>
                <w:sz w:val="18"/>
                <w:szCs w:val="18"/>
              </w:rPr>
              <w:t>2014</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Sekretarka</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82</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82</w:t>
            </w:r>
          </w:p>
        </w:tc>
        <w:tc>
          <w:tcPr>
            <w:tcW w:w="1197"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72</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100%</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100%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Kosmetyczka</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89</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89</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87</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87</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100%</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100%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technologii odzieży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130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109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100%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Szwaczka</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746</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738</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597</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590</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99%</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Sprzątaczka biurowa</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504</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499</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499</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491</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Krawiec</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958</w:t>
            </w:r>
          </w:p>
        </w:tc>
        <w:tc>
          <w:tcPr>
            <w:tcW w:w="950" w:type="dxa"/>
            <w:shd w:val="clear" w:color="auto" w:fill="92D050"/>
            <w:vAlign w:val="center"/>
          </w:tcPr>
          <w:p w:rsidR="00C654EA" w:rsidRPr="00001B9E" w:rsidRDefault="00C654EA" w:rsidP="006A4E7F">
            <w:pPr>
              <w:jc w:val="center"/>
              <w:rPr>
                <w:sz w:val="18"/>
                <w:szCs w:val="18"/>
              </w:rPr>
            </w:pPr>
            <w:r w:rsidRPr="00001B9E">
              <w:rPr>
                <w:sz w:val="18"/>
                <w:szCs w:val="18"/>
              </w:rPr>
              <w:t>942</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822</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803</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Fryzjer</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456</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434</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427</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418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Dziewiarz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135</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129</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114</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97%</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Księgowy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216</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207</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180</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172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Tkacz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168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159</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132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Kasjer handlowy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163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153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131</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94%</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Salowa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158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152</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174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166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95%</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Sprzedawca z branży spożywczej</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123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130</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122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94%</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Pomoc kuchenna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262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250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229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213</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93%</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Przędzarz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135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127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91%</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hotelarstwa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123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105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97</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91%</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Sprzedawca</w:t>
            </w:r>
          </w:p>
        </w:tc>
        <w:tc>
          <w:tcPr>
            <w:tcW w:w="1197" w:type="dxa"/>
            <w:shd w:val="clear" w:color="auto" w:fill="00B050"/>
            <w:vAlign w:val="center"/>
          </w:tcPr>
          <w:p w:rsidR="00C654EA" w:rsidRPr="00001B9E" w:rsidRDefault="00C654EA" w:rsidP="006A4E7F">
            <w:pPr>
              <w:jc w:val="center"/>
              <w:rPr>
                <w:sz w:val="18"/>
                <w:szCs w:val="18"/>
              </w:rPr>
            </w:pPr>
            <w:r w:rsidRPr="00001B9E">
              <w:rPr>
                <w:sz w:val="18"/>
                <w:szCs w:val="18"/>
              </w:rPr>
              <w:t>5254</w:t>
            </w:r>
          </w:p>
        </w:tc>
        <w:tc>
          <w:tcPr>
            <w:tcW w:w="950" w:type="dxa"/>
            <w:shd w:val="clear" w:color="auto" w:fill="00B050"/>
            <w:vAlign w:val="center"/>
          </w:tcPr>
          <w:p w:rsidR="00C654EA" w:rsidRPr="00001B9E" w:rsidRDefault="00C654EA" w:rsidP="006A4E7F">
            <w:pPr>
              <w:jc w:val="center"/>
              <w:rPr>
                <w:sz w:val="18"/>
                <w:szCs w:val="18"/>
              </w:rPr>
            </w:pPr>
            <w:r w:rsidRPr="00001B9E">
              <w:rPr>
                <w:sz w:val="18"/>
                <w:szCs w:val="18"/>
              </w:rPr>
              <w:t>4757</w:t>
            </w:r>
          </w:p>
        </w:tc>
        <w:tc>
          <w:tcPr>
            <w:tcW w:w="1197" w:type="dxa"/>
            <w:shd w:val="clear" w:color="auto" w:fill="00B050"/>
            <w:vAlign w:val="center"/>
          </w:tcPr>
          <w:p w:rsidR="00C654EA" w:rsidRPr="00001B9E" w:rsidRDefault="00C654EA" w:rsidP="006A4E7F">
            <w:pPr>
              <w:jc w:val="center"/>
              <w:rPr>
                <w:sz w:val="18"/>
                <w:szCs w:val="18"/>
              </w:rPr>
            </w:pPr>
            <w:r w:rsidRPr="00001B9E">
              <w:rPr>
                <w:sz w:val="18"/>
                <w:szCs w:val="18"/>
              </w:rPr>
              <w:t>4540</w:t>
            </w:r>
          </w:p>
        </w:tc>
        <w:tc>
          <w:tcPr>
            <w:tcW w:w="950" w:type="dxa"/>
            <w:shd w:val="clear" w:color="auto" w:fill="00B050"/>
            <w:vAlign w:val="center"/>
          </w:tcPr>
          <w:p w:rsidR="00C654EA" w:rsidRPr="00001B9E" w:rsidRDefault="00C654EA" w:rsidP="006A4E7F">
            <w:pPr>
              <w:jc w:val="center"/>
              <w:rPr>
                <w:sz w:val="18"/>
                <w:szCs w:val="18"/>
              </w:rPr>
            </w:pPr>
            <w:r w:rsidRPr="00001B9E">
              <w:rPr>
                <w:sz w:val="18"/>
                <w:szCs w:val="18"/>
              </w:rPr>
              <w:t>4108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91%</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ekonomista</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828</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741</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684</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616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Pracownik socjalny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107</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97</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84</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74</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91%</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Pedagog</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152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136</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130</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 xml:space="preserve">Technik administracji </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224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196</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184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161</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prac biurowych</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583</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509</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471</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416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87%</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Barman</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123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158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137</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87%</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handlowiec</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269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235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189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87%</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Kucharz</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1085</w:t>
            </w:r>
          </w:p>
        </w:tc>
        <w:tc>
          <w:tcPr>
            <w:tcW w:w="950" w:type="dxa"/>
            <w:shd w:val="clear" w:color="auto" w:fill="92D050"/>
            <w:vAlign w:val="center"/>
          </w:tcPr>
          <w:p w:rsidR="00C654EA" w:rsidRPr="00001B9E" w:rsidRDefault="00C654EA" w:rsidP="006A4E7F">
            <w:pPr>
              <w:jc w:val="center"/>
              <w:rPr>
                <w:sz w:val="18"/>
                <w:szCs w:val="18"/>
              </w:rPr>
            </w:pPr>
            <w:r w:rsidRPr="00001B9E">
              <w:rPr>
                <w:sz w:val="18"/>
                <w:szCs w:val="18"/>
              </w:rPr>
              <w:t>926</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891</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769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Pozostali pracownicy obsługi biurowej</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175</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146</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199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172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83%</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Pozostali pracownicy obsługi biura gdzie indziej niesklasyfikowani</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118</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126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83%</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85%</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żywienia i gospodarstwa domowego</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288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237</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239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204</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85%</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Kelner</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321</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273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271</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228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85%</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84%</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 xml:space="preserve">Monter podzespołów i zespołów elekton. </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208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173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192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158</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83%</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82%</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Obuwnik przemysłowy</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323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254</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287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236</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79%</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82%</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Sprzedawca w branży przemysłowej</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97</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115</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93</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81%</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Specjalista administracji publicznej</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161</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183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144</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75%</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79%</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Ekonomista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274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218</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211</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162</w:t>
            </w:r>
          </w:p>
        </w:tc>
        <w:tc>
          <w:tcPr>
            <w:tcW w:w="931" w:type="dxa"/>
            <w:shd w:val="clear" w:color="auto" w:fill="00B050"/>
            <w:vAlign w:val="center"/>
          </w:tcPr>
          <w:p w:rsidR="00C654EA" w:rsidRPr="00001B9E" w:rsidRDefault="00C654EA" w:rsidP="006A4E7F">
            <w:pPr>
              <w:jc w:val="center"/>
              <w:rPr>
                <w:sz w:val="18"/>
                <w:szCs w:val="18"/>
              </w:rPr>
            </w:pPr>
            <w:r w:rsidRPr="00001B9E">
              <w:rPr>
                <w:sz w:val="18"/>
                <w:szCs w:val="18"/>
              </w:rPr>
              <w:t>80%</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77%</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Pozostali ogrodnicy</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97</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72</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81</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60</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74%</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74%</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Kucharz małej gastronomii</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429</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302</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378</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277</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70%</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73%</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Sortowacz</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95</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101</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72</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68%</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71%</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Doradca klienta</w:t>
            </w:r>
          </w:p>
        </w:tc>
        <w:tc>
          <w:tcPr>
            <w:tcW w:w="1197"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67</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47</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72</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49</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68%</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 xml:space="preserve">Spec. ds. organizacji usług gastronomicznych, hotelarskich i </w:t>
            </w:r>
            <w:r w:rsidRPr="00001B9E">
              <w:rPr>
                <w:sz w:val="18"/>
                <w:szCs w:val="18"/>
              </w:rPr>
              <w:lastRenderedPageBreak/>
              <w:t>turystycznych</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lastRenderedPageBreak/>
              <w:t>104</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79</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88</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60</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76%</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68%</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lastRenderedPageBreak/>
              <w:t>Cukiernik</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302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191</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297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195</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63%</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Pakowacz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229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163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215</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140</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71%</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65%</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Specjalista. ds. marketingu i handlu</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172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130</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85</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64%</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65%</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Pozostali robotnicy przy pracach prostych w przem.</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360</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226</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302</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19</w:t>
            </w:r>
            <w:r w:rsidRPr="00001B9E">
              <w:rPr>
                <w:sz w:val="18"/>
                <w:szCs w:val="18"/>
                <w:shd w:val="clear" w:color="auto" w:fill="FFFF99"/>
              </w:rPr>
              <w:t>3</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63%</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64%</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Rolnik</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174</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105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152</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91</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60%</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60%</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Rolnik upraw polowych</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91</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55</w:t>
            </w:r>
          </w:p>
        </w:tc>
        <w:tc>
          <w:tcPr>
            <w:tcW w:w="1197"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44</w:t>
            </w:r>
          </w:p>
        </w:tc>
        <w:tc>
          <w:tcPr>
            <w:tcW w:w="931" w:type="dxa"/>
            <w:shd w:val="clear" w:color="auto" w:fill="92D050"/>
            <w:vAlign w:val="center"/>
          </w:tcPr>
          <w:p w:rsidR="00C654EA" w:rsidRPr="00001B9E" w:rsidRDefault="00C654EA" w:rsidP="006A4E7F">
            <w:pPr>
              <w:jc w:val="center"/>
              <w:rPr>
                <w:sz w:val="18"/>
                <w:szCs w:val="18"/>
              </w:rPr>
            </w:pPr>
            <w:r w:rsidRPr="00001B9E">
              <w:rPr>
                <w:sz w:val="18"/>
                <w:szCs w:val="18"/>
              </w:rPr>
              <w:t>60%</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59%</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Technik rolnik</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303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180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277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154</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59%</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56%</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Robotnik pomocniczy w przemyśle przetwórczym</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880</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499</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800</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429</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57%</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54%</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Przedstawiciel handlowy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131</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107</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56</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46%</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52%</w:t>
            </w:r>
          </w:p>
        </w:tc>
      </w:tr>
      <w:tr w:rsidR="00C654EA" w:rsidRPr="00001B9E" w:rsidTr="00001B9E">
        <w:tc>
          <w:tcPr>
            <w:tcW w:w="3138" w:type="dxa"/>
            <w:shd w:val="clear" w:color="auto" w:fill="B6DDE8" w:themeFill="accent5" w:themeFillTint="66"/>
            <w:vAlign w:val="center"/>
          </w:tcPr>
          <w:p w:rsidR="00C654EA" w:rsidRPr="00001B9E" w:rsidRDefault="00C654EA" w:rsidP="006A4E7F">
            <w:pPr>
              <w:rPr>
                <w:sz w:val="18"/>
                <w:szCs w:val="18"/>
              </w:rPr>
            </w:pPr>
            <w:r w:rsidRPr="00001B9E">
              <w:rPr>
                <w:sz w:val="18"/>
                <w:szCs w:val="18"/>
              </w:rPr>
              <w:t>Pozostali operatorzy stacjonarnych maszyn i urządzeń gdzie indziej niesklasyfikowani</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146</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68</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107</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55</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47%</w:t>
            </w:r>
          </w:p>
        </w:tc>
        <w:tc>
          <w:tcPr>
            <w:tcW w:w="931"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Ogrodnik terenów zieleni</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145</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68</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115</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55</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47%</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48%</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 xml:space="preserve">Pozostali pracownicy przy pracach prostych gdzie indziej niesklasyfikowani </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227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111</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313</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148</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49%</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47%</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Pozostali monterzy gdzie indziej niesklasyfikowani</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192</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166</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75</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44%</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45%</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Rzeźnik wędliniarz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147</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52</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116</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43</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35%</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37%</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Robotnik gospodarczy</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1304</w:t>
            </w:r>
          </w:p>
        </w:tc>
        <w:tc>
          <w:tcPr>
            <w:tcW w:w="950"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464</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1159</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401</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36%</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35%</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Dozorca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191</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74</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175</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60</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39%</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34%</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Pozostali rolnicy upraw polowych</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144</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55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133</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44</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38%</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33%</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Technik technologii drewna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34</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103</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32</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32%</w:t>
            </w:r>
          </w:p>
        </w:tc>
        <w:tc>
          <w:tcPr>
            <w:tcW w:w="931" w:type="dxa"/>
            <w:shd w:val="clear" w:color="auto" w:fill="FBD4B4" w:themeFill="accent6" w:themeFillTint="66"/>
            <w:vAlign w:val="center"/>
          </w:tcPr>
          <w:p w:rsidR="00C654EA" w:rsidRPr="00001B9E" w:rsidRDefault="00C654EA" w:rsidP="006A4E7F">
            <w:pPr>
              <w:jc w:val="center"/>
              <w:rPr>
                <w:sz w:val="18"/>
                <w:szCs w:val="18"/>
              </w:rPr>
            </w:pPr>
            <w:r w:rsidRPr="00001B9E">
              <w:rPr>
                <w:sz w:val="18"/>
                <w:szCs w:val="18"/>
              </w:rPr>
              <w:t>31%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Robotnik magazynowy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108</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23</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118</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33</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21%</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28%</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Formierz odlewnik</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93</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25</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83</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21</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27%</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25%</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Tapicer</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172</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48</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37</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28%</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27%</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Technik budownictwa</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326</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75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288</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78</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23%</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27%</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Pozostali robotnicy przygotowujący drewna i pokrewne</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25</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24%</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24%</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Robotnik leśny</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333</w:t>
            </w:r>
          </w:p>
        </w:tc>
        <w:tc>
          <w:tcPr>
            <w:tcW w:w="950" w:type="dxa"/>
            <w:shd w:val="clear" w:color="auto" w:fill="F79646" w:themeFill="accent6"/>
            <w:vAlign w:val="center"/>
          </w:tcPr>
          <w:p w:rsidR="00C654EA" w:rsidRPr="00001B9E" w:rsidRDefault="00C654EA" w:rsidP="006A4E7F">
            <w:pPr>
              <w:jc w:val="center"/>
              <w:rPr>
                <w:sz w:val="18"/>
                <w:szCs w:val="18"/>
              </w:rPr>
            </w:pPr>
            <w:r w:rsidRPr="00001B9E">
              <w:rPr>
                <w:sz w:val="18"/>
                <w:szCs w:val="18"/>
              </w:rPr>
              <w:t>85</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305</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76</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26%</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25%</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Magazynier</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427</w:t>
            </w:r>
          </w:p>
        </w:tc>
        <w:tc>
          <w:tcPr>
            <w:tcW w:w="950" w:type="dxa"/>
            <w:shd w:val="clear" w:color="auto" w:fill="FFFF99"/>
            <w:vAlign w:val="center"/>
          </w:tcPr>
          <w:p w:rsidR="00C654EA" w:rsidRPr="00001B9E" w:rsidRDefault="00C654EA" w:rsidP="006A4E7F">
            <w:pPr>
              <w:jc w:val="center"/>
              <w:rPr>
                <w:sz w:val="18"/>
                <w:szCs w:val="18"/>
              </w:rPr>
            </w:pPr>
            <w:r w:rsidRPr="00001B9E">
              <w:rPr>
                <w:sz w:val="18"/>
                <w:szCs w:val="18"/>
              </w:rPr>
              <w:t>119</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358</w:t>
            </w:r>
          </w:p>
        </w:tc>
        <w:tc>
          <w:tcPr>
            <w:tcW w:w="950"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82</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28%</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23%</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Robotnik placowy</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94</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20</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90</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20</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21%</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22%</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Mechanik maszyn i urządzeń do obróbki metali</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99</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17</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82</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18</w:t>
            </w:r>
          </w:p>
        </w:tc>
        <w:tc>
          <w:tcPr>
            <w:tcW w:w="931" w:type="dxa"/>
            <w:shd w:val="clear" w:color="auto" w:fill="FFFF99"/>
            <w:vAlign w:val="center"/>
          </w:tcPr>
          <w:p w:rsidR="00C654EA" w:rsidRPr="00001B9E" w:rsidRDefault="00C654EA" w:rsidP="006A4E7F">
            <w:pPr>
              <w:jc w:val="center"/>
              <w:rPr>
                <w:sz w:val="18"/>
                <w:szCs w:val="18"/>
              </w:rPr>
            </w:pPr>
            <w:r w:rsidRPr="00001B9E">
              <w:rPr>
                <w:sz w:val="18"/>
                <w:szCs w:val="18"/>
              </w:rPr>
              <w:t>47%</w:t>
            </w:r>
          </w:p>
        </w:tc>
        <w:tc>
          <w:tcPr>
            <w:tcW w:w="931"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22%</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Pozostali pracownicy ochrony osób i mienia</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22</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86</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14</w:t>
            </w:r>
          </w:p>
        </w:tc>
        <w:tc>
          <w:tcPr>
            <w:tcW w:w="931"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19%</w:t>
            </w:r>
          </w:p>
        </w:tc>
        <w:tc>
          <w:tcPr>
            <w:tcW w:w="931"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16%</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Technik elektronik</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148</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17</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121</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19</w:t>
            </w:r>
          </w:p>
        </w:tc>
        <w:tc>
          <w:tcPr>
            <w:tcW w:w="931"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11%</w:t>
            </w:r>
          </w:p>
        </w:tc>
        <w:tc>
          <w:tcPr>
            <w:tcW w:w="931"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16%</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Malarz budowlany</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329</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35</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292</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34</w:t>
            </w:r>
          </w:p>
        </w:tc>
        <w:tc>
          <w:tcPr>
            <w:tcW w:w="931"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11%</w:t>
            </w:r>
          </w:p>
        </w:tc>
        <w:tc>
          <w:tcPr>
            <w:tcW w:w="931"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12%</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Stolarz meblowy</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315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29</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270</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25</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9%</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9%</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Technik mechanik</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556</w:t>
            </w:r>
          </w:p>
        </w:tc>
        <w:tc>
          <w:tcPr>
            <w:tcW w:w="950"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43</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424</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33</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8%</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8%</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Stolarz</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562</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39</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458</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37</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7%</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8%</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Tokarz w metalu</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345</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26</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277</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18</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8%</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6%</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Mechanik maszyn i urządzeń przemysłowych</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263</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18</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234</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14</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7%</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6%</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Palacz pieców zwykłych</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104</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6</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6</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6%</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6%</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Elektromonter (elektryk) zakładowy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210</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9</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167</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4%</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6%</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Kierowca samochodu osobowego</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227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6</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200</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8</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3%</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4%</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Elektromonter instalacji elektrycznych</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96</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95</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4</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4%</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Betoniarz zbrojarz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101</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85</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2%</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Stolarz budowlany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167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132</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3</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2%</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Pilarz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106</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94</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2%</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Ślusarz</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1160</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14</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948</w:t>
            </w:r>
          </w:p>
        </w:tc>
        <w:tc>
          <w:tcPr>
            <w:tcW w:w="950" w:type="dxa"/>
            <w:shd w:val="clear" w:color="auto" w:fill="E36C0A" w:themeFill="accent6" w:themeFillShade="BF"/>
            <w:vAlign w:val="center"/>
          </w:tcPr>
          <w:p w:rsidR="00C654EA" w:rsidRPr="00001B9E" w:rsidRDefault="00C654EA" w:rsidP="006A4E7F">
            <w:pPr>
              <w:jc w:val="center"/>
              <w:rPr>
                <w:sz w:val="18"/>
                <w:szCs w:val="18"/>
              </w:rPr>
            </w:pPr>
            <w:r w:rsidRPr="00001B9E">
              <w:rPr>
                <w:sz w:val="18"/>
                <w:szCs w:val="18"/>
              </w:rPr>
              <w:t>12</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Blacharz samochodowy</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86</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73</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Robotnik budowlany</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801</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8</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759</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6</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Cieśla szalunkowy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113</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92</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Kierowca samochodu dostawczego</w:t>
            </w:r>
          </w:p>
        </w:tc>
        <w:tc>
          <w:tcPr>
            <w:tcW w:w="1197" w:type="dxa"/>
            <w:shd w:val="clear" w:color="auto" w:fill="FDE9D9" w:themeFill="accent6" w:themeFillTint="33"/>
            <w:vAlign w:val="center"/>
          </w:tcPr>
          <w:p w:rsidR="00C654EA" w:rsidRPr="00001B9E" w:rsidRDefault="00C654EA" w:rsidP="006A4E7F">
            <w:pPr>
              <w:jc w:val="center"/>
              <w:rPr>
                <w:sz w:val="18"/>
                <w:szCs w:val="18"/>
              </w:rPr>
            </w:pPr>
            <w:r w:rsidRPr="00001B9E">
              <w:rPr>
                <w:sz w:val="18"/>
                <w:szCs w:val="18"/>
              </w:rPr>
              <w:t>88</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shd w:val="clear" w:color="auto" w:fill="FABF8F" w:themeFill="accent6" w:themeFillTint="99"/>
            <w:vAlign w:val="center"/>
          </w:tcPr>
          <w:p w:rsidR="00C654EA" w:rsidRPr="00001B9E" w:rsidRDefault="00C654EA" w:rsidP="006A4E7F">
            <w:pPr>
              <w:jc w:val="center"/>
              <w:rPr>
                <w:sz w:val="18"/>
                <w:szCs w:val="18"/>
              </w:rPr>
            </w:pPr>
            <w:r w:rsidRPr="00001B9E">
              <w:rPr>
                <w:sz w:val="18"/>
                <w:szCs w:val="18"/>
              </w:rPr>
              <w:t>72</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Pozostali mechanicy pojazdów samochodowych</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156</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127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 xml:space="preserve">Hydraulik </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232</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167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1%</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lastRenderedPageBreak/>
              <w:t>Murarz</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1327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6</w:t>
            </w:r>
          </w:p>
        </w:tc>
        <w:tc>
          <w:tcPr>
            <w:tcW w:w="1197" w:type="dxa"/>
            <w:shd w:val="clear" w:color="auto" w:fill="92D050"/>
            <w:vAlign w:val="center"/>
          </w:tcPr>
          <w:p w:rsidR="00C654EA" w:rsidRPr="00001B9E" w:rsidRDefault="00C654EA" w:rsidP="006A4E7F">
            <w:pPr>
              <w:jc w:val="center"/>
              <w:rPr>
                <w:sz w:val="18"/>
                <w:szCs w:val="18"/>
              </w:rPr>
            </w:pPr>
            <w:r w:rsidRPr="00001B9E">
              <w:rPr>
                <w:sz w:val="18"/>
                <w:szCs w:val="18"/>
              </w:rPr>
              <w:t>1082</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3</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Mechanik samochodów osobowych</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607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520</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2</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Kierowca samochodu ciężarowego</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300</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217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001B9E">
        <w:tc>
          <w:tcPr>
            <w:tcW w:w="3138" w:type="dxa"/>
            <w:vAlign w:val="center"/>
          </w:tcPr>
          <w:p w:rsidR="00C654EA" w:rsidRPr="00001B9E" w:rsidRDefault="00C654EA" w:rsidP="006A4E7F">
            <w:pPr>
              <w:rPr>
                <w:sz w:val="18"/>
                <w:szCs w:val="18"/>
              </w:rPr>
            </w:pPr>
            <w:r w:rsidRPr="00001B9E">
              <w:rPr>
                <w:sz w:val="18"/>
                <w:szCs w:val="18"/>
              </w:rPr>
              <w:t>Mechanik pojazdów samochodowych</w:t>
            </w:r>
          </w:p>
        </w:tc>
        <w:tc>
          <w:tcPr>
            <w:tcW w:w="1197" w:type="dxa"/>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468</w:t>
            </w:r>
          </w:p>
        </w:tc>
        <w:tc>
          <w:tcPr>
            <w:tcW w:w="950" w:type="dxa"/>
            <w:tcBorders>
              <w:bottom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tcBorders>
              <w:bottom w:val="single" w:sz="4" w:space="0" w:color="auto"/>
            </w:tcBorders>
            <w:shd w:val="clear" w:color="auto" w:fill="D6E3BC" w:themeFill="accent3" w:themeFillTint="66"/>
            <w:vAlign w:val="center"/>
          </w:tcPr>
          <w:p w:rsidR="00C654EA" w:rsidRPr="00001B9E" w:rsidRDefault="00C654EA" w:rsidP="006A4E7F">
            <w:pPr>
              <w:jc w:val="center"/>
              <w:rPr>
                <w:sz w:val="18"/>
                <w:szCs w:val="18"/>
              </w:rPr>
            </w:pPr>
            <w:r w:rsidRPr="00001B9E">
              <w:rPr>
                <w:sz w:val="18"/>
                <w:szCs w:val="18"/>
              </w:rPr>
              <w:t>388</w:t>
            </w:r>
          </w:p>
        </w:tc>
        <w:tc>
          <w:tcPr>
            <w:tcW w:w="950" w:type="dxa"/>
            <w:tcBorders>
              <w:bottom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bottom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bottom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Mechanik – operator pojazdów i maszyn rolniczych</w:t>
            </w:r>
          </w:p>
        </w:tc>
        <w:tc>
          <w:tcPr>
            <w:tcW w:w="1197" w:type="dxa"/>
            <w:tcBorders>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218</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1</w:t>
            </w:r>
          </w:p>
        </w:tc>
        <w:tc>
          <w:tcPr>
            <w:tcW w:w="1197" w:type="dxa"/>
            <w:tcBorders>
              <w:top w:val="single" w:sz="4" w:space="0" w:color="auto"/>
              <w:left w:val="single" w:sz="4" w:space="0" w:color="auto"/>
              <w:bottom w:val="single" w:sz="4" w:space="0" w:color="auto"/>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196</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Kierowca ciągnika rolniczego</w:t>
            </w:r>
          </w:p>
        </w:tc>
        <w:tc>
          <w:tcPr>
            <w:tcW w:w="1197" w:type="dxa"/>
            <w:tcBorders>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198</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179</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Drwal/ pilarz drzew</w:t>
            </w:r>
          </w:p>
        </w:tc>
        <w:tc>
          <w:tcPr>
            <w:tcW w:w="1197" w:type="dxa"/>
            <w:tcBorders>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184</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170</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Technolog robót wykończeniowych w budownictwie</w:t>
            </w:r>
          </w:p>
        </w:tc>
        <w:tc>
          <w:tcPr>
            <w:tcW w:w="1197" w:type="dxa"/>
            <w:tcBorders>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140</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127</w:t>
            </w:r>
          </w:p>
        </w:tc>
        <w:tc>
          <w:tcPr>
            <w:tcW w:w="950"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left w:val="single" w:sz="4" w:space="0" w:color="auto"/>
              <w:bottom w:val="single" w:sz="4" w:space="0" w:color="auto"/>
              <w:right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Spawacz ręczny gazowy</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124</w:t>
            </w:r>
          </w:p>
        </w:tc>
        <w:tc>
          <w:tcPr>
            <w:tcW w:w="950" w:type="dxa"/>
            <w:tcBorders>
              <w:top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tcBorders>
              <w:top w:val="single" w:sz="4" w:space="0" w:color="auto"/>
            </w:tcBorders>
            <w:shd w:val="clear" w:color="auto" w:fill="FFFF99"/>
            <w:vAlign w:val="center"/>
          </w:tcPr>
          <w:p w:rsidR="00C654EA" w:rsidRPr="00001B9E" w:rsidRDefault="00C654EA" w:rsidP="006A4E7F">
            <w:pPr>
              <w:jc w:val="center"/>
              <w:rPr>
                <w:sz w:val="18"/>
                <w:szCs w:val="18"/>
              </w:rPr>
            </w:pPr>
            <w:r w:rsidRPr="00001B9E">
              <w:rPr>
                <w:sz w:val="18"/>
                <w:szCs w:val="18"/>
              </w:rPr>
              <w:t>110</w:t>
            </w:r>
          </w:p>
        </w:tc>
        <w:tc>
          <w:tcPr>
            <w:tcW w:w="950" w:type="dxa"/>
            <w:tcBorders>
              <w:top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tcBorders>
              <w:top w:val="single" w:sz="4" w:space="0" w:color="auto"/>
            </w:tcBorders>
            <w:shd w:val="clear" w:color="auto" w:fill="FF3300"/>
            <w:vAlign w:val="center"/>
          </w:tcPr>
          <w:p w:rsidR="00C654EA" w:rsidRPr="00001B9E" w:rsidRDefault="00C654EA" w:rsidP="006A4E7F">
            <w:pPr>
              <w:jc w:val="center"/>
              <w:rPr>
                <w:sz w:val="18"/>
                <w:szCs w:val="18"/>
              </w:rPr>
            </w:pPr>
            <w:r w:rsidRPr="00001B9E">
              <w:rPr>
                <w:sz w:val="18"/>
                <w:szCs w:val="18"/>
              </w:rPr>
              <w:t>0%</w:t>
            </w:r>
          </w:p>
        </w:tc>
      </w:tr>
      <w:tr w:rsidR="00C654EA" w:rsidRPr="00001B9E" w:rsidTr="0044320F">
        <w:tc>
          <w:tcPr>
            <w:tcW w:w="3138" w:type="dxa"/>
            <w:vAlign w:val="center"/>
          </w:tcPr>
          <w:p w:rsidR="00C654EA" w:rsidRPr="00001B9E" w:rsidRDefault="00C654EA" w:rsidP="006A4E7F">
            <w:pPr>
              <w:rPr>
                <w:sz w:val="18"/>
                <w:szCs w:val="18"/>
              </w:rPr>
            </w:pPr>
            <w:r w:rsidRPr="00001B9E">
              <w:rPr>
                <w:sz w:val="18"/>
                <w:szCs w:val="18"/>
              </w:rPr>
              <w:t>Betoniarz</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112</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1197" w:type="dxa"/>
            <w:shd w:val="clear" w:color="auto" w:fill="FFFF99"/>
            <w:vAlign w:val="center"/>
          </w:tcPr>
          <w:p w:rsidR="00C654EA" w:rsidRPr="00001B9E" w:rsidRDefault="00C654EA" w:rsidP="006A4E7F">
            <w:pPr>
              <w:jc w:val="center"/>
              <w:rPr>
                <w:sz w:val="18"/>
                <w:szCs w:val="18"/>
              </w:rPr>
            </w:pPr>
            <w:r w:rsidRPr="00001B9E">
              <w:rPr>
                <w:sz w:val="18"/>
                <w:szCs w:val="18"/>
              </w:rPr>
              <w:t>107</w:t>
            </w:r>
          </w:p>
        </w:tc>
        <w:tc>
          <w:tcPr>
            <w:tcW w:w="950"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c>
          <w:tcPr>
            <w:tcW w:w="931" w:type="dxa"/>
            <w:shd w:val="clear" w:color="auto" w:fill="FF3300"/>
            <w:vAlign w:val="center"/>
          </w:tcPr>
          <w:p w:rsidR="00C654EA" w:rsidRPr="00001B9E" w:rsidRDefault="00C654EA" w:rsidP="006A4E7F">
            <w:pPr>
              <w:jc w:val="center"/>
              <w:rPr>
                <w:sz w:val="18"/>
                <w:szCs w:val="18"/>
              </w:rPr>
            </w:pPr>
            <w:r w:rsidRPr="00001B9E">
              <w:rPr>
                <w:sz w:val="18"/>
                <w:szCs w:val="18"/>
              </w:rPr>
              <w:t>0%</w:t>
            </w:r>
          </w:p>
        </w:tc>
      </w:tr>
    </w:tbl>
    <w:p w:rsidR="00C654EA" w:rsidRDefault="00C654EA" w:rsidP="00820EFB">
      <w:pPr>
        <w:spacing w:after="0" w:line="240" w:lineRule="auto"/>
        <w:rPr>
          <w:i/>
          <w:sz w:val="18"/>
          <w:szCs w:val="18"/>
        </w:rPr>
      </w:pPr>
    </w:p>
    <w:p w:rsidR="00A04E82" w:rsidRPr="0059720A" w:rsidRDefault="00A04E82" w:rsidP="00A04E82">
      <w:pPr>
        <w:spacing w:after="0" w:line="240" w:lineRule="auto"/>
        <w:jc w:val="center"/>
        <w:rPr>
          <w:i/>
          <w:sz w:val="16"/>
          <w:szCs w:val="16"/>
        </w:rPr>
      </w:pPr>
      <w:r w:rsidRPr="0059720A">
        <w:rPr>
          <w:i/>
          <w:sz w:val="16"/>
          <w:szCs w:val="16"/>
        </w:rPr>
        <w:t>Źródło: opracowanie własne na podstawie danych z powiatowych urzędów pracy.</w:t>
      </w:r>
    </w:p>
    <w:p w:rsidR="00A04E82" w:rsidRPr="0059720A" w:rsidRDefault="00A04E82" w:rsidP="00A04E82">
      <w:pPr>
        <w:spacing w:after="0" w:line="240" w:lineRule="auto"/>
        <w:jc w:val="center"/>
        <w:rPr>
          <w:i/>
          <w:sz w:val="16"/>
          <w:szCs w:val="16"/>
        </w:rPr>
      </w:pPr>
      <w:r w:rsidRPr="0059720A">
        <w:rPr>
          <w:i/>
          <w:sz w:val="16"/>
          <w:szCs w:val="16"/>
        </w:rPr>
        <w:t>Uwaga: Tabela obejmuje zawody, w których odnotowano przynajmniej 100 bezrobotnych na koniec danego okresu sprawozdawczego. Kolory oznaczają: zielony – największe wartości, żółty – pośrednie, zaś czerwony – najmniejsze. Kolor akwamaryna – zawód, w którym odnotowano w przynajmniej jednym okresie sprawozdawczym większość kobiet.</w:t>
      </w:r>
    </w:p>
    <w:p w:rsidR="00A04E82" w:rsidRDefault="00A04E82" w:rsidP="00B109F7">
      <w:pPr>
        <w:spacing w:after="0"/>
        <w:jc w:val="both"/>
      </w:pPr>
    </w:p>
    <w:p w:rsidR="003F1A3A" w:rsidRDefault="006A4E7F" w:rsidP="00B109F7">
      <w:pPr>
        <w:spacing w:after="0"/>
        <w:jc w:val="both"/>
      </w:pPr>
      <w:r>
        <w:t xml:space="preserve">Zawodami typowo męskimi w omawianym półroczu </w:t>
      </w:r>
      <w:r w:rsidR="004F05A9">
        <w:t xml:space="preserve">były następujące zawody: kierowca samochodu ciężarowego, mechanik pojazdów samochodowych, mechanik – operator pojazdów i maszyn rolniczych, kierowca ciągnika rolniczego, drwal/ pilarz drzew, technolog robót wykończeniowych w budownictwie, spawacz ręczny gazowy, betoniarz. </w:t>
      </w:r>
    </w:p>
    <w:p w:rsidR="003F1A3A" w:rsidRDefault="003F1A3A" w:rsidP="00B109F7">
      <w:pPr>
        <w:spacing w:after="0"/>
        <w:jc w:val="both"/>
      </w:pPr>
    </w:p>
    <w:p w:rsidR="00705CE1" w:rsidRDefault="00705CE1" w:rsidP="00B109F7">
      <w:pPr>
        <w:spacing w:after="0"/>
        <w:jc w:val="both"/>
      </w:pPr>
    </w:p>
    <w:p w:rsidR="00FD3AD2" w:rsidRDefault="00FD3AD2" w:rsidP="00B109F7">
      <w:pPr>
        <w:spacing w:after="0"/>
        <w:jc w:val="both"/>
      </w:pPr>
    </w:p>
    <w:p w:rsidR="00FD3AD2" w:rsidRDefault="00FD3AD2" w:rsidP="00B109F7">
      <w:pPr>
        <w:spacing w:after="0"/>
        <w:jc w:val="both"/>
      </w:pPr>
    </w:p>
    <w:p w:rsidR="00AD2A63" w:rsidRDefault="00AD2A63" w:rsidP="00B109F7">
      <w:pPr>
        <w:spacing w:after="0"/>
        <w:jc w:val="both"/>
      </w:pPr>
    </w:p>
    <w:p w:rsidR="004D1011" w:rsidRDefault="004D1011">
      <w:r>
        <w:br w:type="page"/>
      </w:r>
    </w:p>
    <w:p w:rsidR="00AD2A63" w:rsidRPr="004D1011" w:rsidRDefault="004D1011" w:rsidP="004D1011">
      <w:pPr>
        <w:pStyle w:val="Nagwek1"/>
        <w:rPr>
          <w:sz w:val="22"/>
          <w:szCs w:val="22"/>
        </w:rPr>
      </w:pPr>
      <w:bookmarkStart w:id="25" w:name="_Toc401652402"/>
      <w:r w:rsidRPr="004D1011">
        <w:rPr>
          <w:sz w:val="22"/>
          <w:szCs w:val="22"/>
        </w:rPr>
        <w:lastRenderedPageBreak/>
        <w:t>Zróżnicowanie bezrobocia kobiet w wymiarze lokalnym</w:t>
      </w:r>
      <w:bookmarkEnd w:id="25"/>
    </w:p>
    <w:p w:rsidR="004D1011" w:rsidRDefault="004D1011" w:rsidP="00B109F7">
      <w:pPr>
        <w:spacing w:after="0"/>
        <w:jc w:val="both"/>
      </w:pPr>
    </w:p>
    <w:p w:rsidR="004D1011" w:rsidRDefault="004D1011" w:rsidP="004D1011">
      <w:pPr>
        <w:spacing w:after="0" w:line="240" w:lineRule="auto"/>
        <w:jc w:val="both"/>
      </w:pPr>
      <w:r>
        <w:t>Udział kobiet w ogółem zarejestrowanych bezrobotnych</w:t>
      </w:r>
      <w:r w:rsidR="00073CB0">
        <w:t xml:space="preserve"> w powiatach</w:t>
      </w:r>
      <w:r>
        <w:t xml:space="preserve"> różnicuje się biorąc pod uwagę poszczególne</w:t>
      </w:r>
      <w:r w:rsidR="00073CB0">
        <w:t xml:space="preserve"> gminy</w:t>
      </w:r>
      <w:r>
        <w:t>.</w:t>
      </w:r>
    </w:p>
    <w:p w:rsidR="004D1011" w:rsidRDefault="004D1011" w:rsidP="00B109F7">
      <w:pPr>
        <w:spacing w:after="0"/>
        <w:jc w:val="both"/>
      </w:pPr>
    </w:p>
    <w:p w:rsidR="004D1011" w:rsidRPr="00820EFB" w:rsidRDefault="006409C1" w:rsidP="004D1011">
      <w:pPr>
        <w:pStyle w:val="Legenda"/>
        <w:jc w:val="center"/>
        <w:rPr>
          <w:color w:val="auto"/>
          <w:sz w:val="20"/>
          <w:szCs w:val="20"/>
        </w:rPr>
      </w:pPr>
      <w:bookmarkStart w:id="26" w:name="_Toc367181294"/>
      <w:r>
        <w:rPr>
          <w:color w:val="auto"/>
          <w:sz w:val="20"/>
          <w:szCs w:val="20"/>
        </w:rPr>
        <w:t>Tabela 14</w:t>
      </w:r>
      <w:r w:rsidR="004D1011" w:rsidRPr="00820EFB">
        <w:rPr>
          <w:color w:val="auto"/>
          <w:sz w:val="20"/>
          <w:szCs w:val="20"/>
        </w:rPr>
        <w:t xml:space="preserve">. Udział kobiet wśród bezrobotnych ogółem według gmin – stan na koniec </w:t>
      </w:r>
      <w:r w:rsidR="007556F4">
        <w:rPr>
          <w:color w:val="auto"/>
          <w:sz w:val="20"/>
          <w:szCs w:val="20"/>
        </w:rPr>
        <w:t>czerwca</w:t>
      </w:r>
      <w:r w:rsidR="004D1011" w:rsidRPr="00820EFB">
        <w:rPr>
          <w:color w:val="auto"/>
          <w:sz w:val="20"/>
          <w:szCs w:val="20"/>
        </w:rPr>
        <w:t xml:space="preserve"> 201</w:t>
      </w:r>
      <w:r w:rsidR="007556F4">
        <w:rPr>
          <w:color w:val="auto"/>
          <w:sz w:val="20"/>
          <w:szCs w:val="20"/>
        </w:rPr>
        <w:t>4</w:t>
      </w:r>
      <w:r w:rsidR="004D1011" w:rsidRPr="00820EFB">
        <w:rPr>
          <w:color w:val="auto"/>
          <w:sz w:val="20"/>
          <w:szCs w:val="20"/>
        </w:rPr>
        <w:t xml:space="preserve"> roku</w:t>
      </w:r>
      <w:bookmarkEnd w:id="26"/>
    </w:p>
    <w:tbl>
      <w:tblPr>
        <w:tblStyle w:val="Tabela-Siatka"/>
        <w:tblW w:w="0" w:type="auto"/>
        <w:tblInd w:w="1101" w:type="dxa"/>
        <w:tblLayout w:type="fixed"/>
        <w:tblLook w:val="04A0"/>
      </w:tblPr>
      <w:tblGrid>
        <w:gridCol w:w="850"/>
        <w:gridCol w:w="1418"/>
        <w:gridCol w:w="708"/>
        <w:gridCol w:w="1276"/>
        <w:gridCol w:w="1418"/>
        <w:gridCol w:w="1559"/>
      </w:tblGrid>
      <w:tr w:rsidR="006409C1" w:rsidRPr="005836CA" w:rsidTr="009055BE">
        <w:tc>
          <w:tcPr>
            <w:tcW w:w="850" w:type="dxa"/>
            <w:vMerge w:val="restart"/>
            <w:vAlign w:val="center"/>
          </w:tcPr>
          <w:p w:rsidR="006409C1" w:rsidRPr="006409C1" w:rsidRDefault="006409C1" w:rsidP="009055BE">
            <w:pPr>
              <w:jc w:val="center"/>
              <w:rPr>
                <w:b/>
                <w:sz w:val="16"/>
                <w:szCs w:val="16"/>
              </w:rPr>
            </w:pPr>
            <w:r w:rsidRPr="006409C1">
              <w:rPr>
                <w:b/>
                <w:sz w:val="16"/>
                <w:szCs w:val="16"/>
              </w:rPr>
              <w:t>L.p.</w:t>
            </w:r>
          </w:p>
        </w:tc>
        <w:tc>
          <w:tcPr>
            <w:tcW w:w="1418" w:type="dxa"/>
            <w:vMerge w:val="restart"/>
            <w:vAlign w:val="center"/>
          </w:tcPr>
          <w:p w:rsidR="006409C1" w:rsidRPr="006409C1" w:rsidRDefault="006409C1" w:rsidP="009055BE">
            <w:pPr>
              <w:jc w:val="center"/>
              <w:rPr>
                <w:b/>
                <w:sz w:val="16"/>
                <w:szCs w:val="16"/>
              </w:rPr>
            </w:pPr>
            <w:r w:rsidRPr="006409C1">
              <w:rPr>
                <w:b/>
                <w:sz w:val="16"/>
                <w:szCs w:val="16"/>
              </w:rPr>
              <w:t>NAZWA</w:t>
            </w:r>
          </w:p>
        </w:tc>
        <w:tc>
          <w:tcPr>
            <w:tcW w:w="708" w:type="dxa"/>
            <w:vMerge w:val="restart"/>
            <w:vAlign w:val="center"/>
          </w:tcPr>
          <w:p w:rsidR="006409C1" w:rsidRPr="006409C1" w:rsidRDefault="006409C1" w:rsidP="009055BE">
            <w:pPr>
              <w:jc w:val="center"/>
              <w:rPr>
                <w:b/>
                <w:sz w:val="16"/>
                <w:szCs w:val="16"/>
              </w:rPr>
            </w:pPr>
            <w:r w:rsidRPr="006409C1">
              <w:rPr>
                <w:b/>
                <w:sz w:val="16"/>
                <w:szCs w:val="16"/>
              </w:rPr>
              <w:t>Jed. org.</w:t>
            </w:r>
          </w:p>
        </w:tc>
        <w:tc>
          <w:tcPr>
            <w:tcW w:w="4253" w:type="dxa"/>
            <w:gridSpan w:val="3"/>
            <w:vAlign w:val="center"/>
          </w:tcPr>
          <w:p w:rsidR="006409C1" w:rsidRPr="006409C1" w:rsidRDefault="006409C1" w:rsidP="009055BE">
            <w:pPr>
              <w:jc w:val="center"/>
              <w:rPr>
                <w:b/>
                <w:sz w:val="16"/>
                <w:szCs w:val="16"/>
              </w:rPr>
            </w:pPr>
            <w:r w:rsidRPr="006409C1">
              <w:rPr>
                <w:b/>
                <w:sz w:val="16"/>
                <w:szCs w:val="16"/>
              </w:rPr>
              <w:t>Bezrobotni</w:t>
            </w:r>
          </w:p>
        </w:tc>
      </w:tr>
      <w:tr w:rsidR="006409C1" w:rsidRPr="005836CA" w:rsidTr="009055BE">
        <w:tc>
          <w:tcPr>
            <w:tcW w:w="850" w:type="dxa"/>
            <w:vMerge/>
            <w:vAlign w:val="center"/>
          </w:tcPr>
          <w:p w:rsidR="006409C1" w:rsidRPr="006409C1" w:rsidRDefault="006409C1" w:rsidP="009055BE">
            <w:pPr>
              <w:jc w:val="center"/>
              <w:rPr>
                <w:b/>
                <w:sz w:val="16"/>
                <w:szCs w:val="16"/>
              </w:rPr>
            </w:pPr>
          </w:p>
        </w:tc>
        <w:tc>
          <w:tcPr>
            <w:tcW w:w="1418" w:type="dxa"/>
            <w:vMerge/>
            <w:vAlign w:val="center"/>
          </w:tcPr>
          <w:p w:rsidR="006409C1" w:rsidRPr="006409C1" w:rsidRDefault="006409C1" w:rsidP="009055BE">
            <w:pPr>
              <w:jc w:val="center"/>
              <w:rPr>
                <w:b/>
                <w:sz w:val="16"/>
                <w:szCs w:val="16"/>
              </w:rPr>
            </w:pPr>
          </w:p>
        </w:tc>
        <w:tc>
          <w:tcPr>
            <w:tcW w:w="708" w:type="dxa"/>
            <w:vMerge/>
            <w:vAlign w:val="center"/>
          </w:tcPr>
          <w:p w:rsidR="006409C1" w:rsidRPr="006409C1" w:rsidRDefault="006409C1" w:rsidP="009055BE">
            <w:pPr>
              <w:jc w:val="center"/>
              <w:rPr>
                <w:b/>
                <w:sz w:val="16"/>
                <w:szCs w:val="16"/>
              </w:rPr>
            </w:pPr>
          </w:p>
        </w:tc>
        <w:tc>
          <w:tcPr>
            <w:tcW w:w="1276" w:type="dxa"/>
            <w:vAlign w:val="center"/>
          </w:tcPr>
          <w:p w:rsidR="006409C1" w:rsidRPr="006409C1" w:rsidRDefault="006409C1" w:rsidP="009055BE">
            <w:pPr>
              <w:jc w:val="center"/>
              <w:rPr>
                <w:b/>
                <w:sz w:val="16"/>
                <w:szCs w:val="16"/>
              </w:rPr>
            </w:pPr>
            <w:r w:rsidRPr="006409C1">
              <w:rPr>
                <w:b/>
                <w:sz w:val="16"/>
                <w:szCs w:val="16"/>
              </w:rPr>
              <w:t xml:space="preserve">Ogółem </w:t>
            </w:r>
          </w:p>
        </w:tc>
        <w:tc>
          <w:tcPr>
            <w:tcW w:w="1418" w:type="dxa"/>
            <w:vAlign w:val="center"/>
          </w:tcPr>
          <w:p w:rsidR="006409C1" w:rsidRPr="006409C1" w:rsidRDefault="006409C1" w:rsidP="009055BE">
            <w:pPr>
              <w:jc w:val="center"/>
              <w:rPr>
                <w:b/>
                <w:sz w:val="16"/>
                <w:szCs w:val="16"/>
              </w:rPr>
            </w:pPr>
            <w:r w:rsidRPr="006409C1">
              <w:rPr>
                <w:b/>
                <w:sz w:val="16"/>
                <w:szCs w:val="16"/>
              </w:rPr>
              <w:t>Kobiety</w:t>
            </w:r>
          </w:p>
        </w:tc>
        <w:tc>
          <w:tcPr>
            <w:tcW w:w="1559" w:type="dxa"/>
            <w:vAlign w:val="center"/>
          </w:tcPr>
          <w:p w:rsidR="006409C1" w:rsidRPr="006409C1" w:rsidRDefault="006409C1" w:rsidP="009055BE">
            <w:pPr>
              <w:jc w:val="center"/>
              <w:rPr>
                <w:b/>
                <w:sz w:val="16"/>
                <w:szCs w:val="16"/>
              </w:rPr>
            </w:pPr>
            <w:r w:rsidRPr="006409C1">
              <w:rPr>
                <w:b/>
                <w:sz w:val="16"/>
                <w:szCs w:val="16"/>
              </w:rPr>
              <w:t>Udział [%]</w:t>
            </w:r>
            <w:r>
              <w:rPr>
                <w:b/>
                <w:sz w:val="16"/>
                <w:szCs w:val="16"/>
              </w:rPr>
              <w:t xml:space="preserve"> </w:t>
            </w:r>
            <w:r w:rsidRPr="006409C1">
              <w:rPr>
                <w:b/>
                <w:sz w:val="16"/>
                <w:szCs w:val="16"/>
              </w:rPr>
              <w:t>bezrobotnych kobiet do ogółu</w:t>
            </w:r>
          </w:p>
        </w:tc>
      </w:tr>
      <w:tr w:rsidR="006409C1" w:rsidRPr="005836CA" w:rsidTr="007556F4">
        <w:tc>
          <w:tcPr>
            <w:tcW w:w="850" w:type="dxa"/>
            <w:vAlign w:val="center"/>
          </w:tcPr>
          <w:p w:rsidR="006409C1" w:rsidRPr="006E601B" w:rsidRDefault="006409C1" w:rsidP="009055BE">
            <w:pPr>
              <w:jc w:val="center"/>
              <w:rPr>
                <w:b/>
                <w:sz w:val="16"/>
                <w:szCs w:val="16"/>
              </w:rPr>
            </w:pPr>
            <w:r w:rsidRPr="006E601B">
              <w:rPr>
                <w:b/>
                <w:sz w:val="16"/>
                <w:szCs w:val="16"/>
              </w:rPr>
              <w:t>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GORZÓW WLKP.</w:t>
            </w:r>
          </w:p>
        </w:tc>
        <w:tc>
          <w:tcPr>
            <w:tcW w:w="708" w:type="dxa"/>
            <w:vAlign w:val="bottom"/>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6525</w:t>
            </w:r>
          </w:p>
        </w:tc>
        <w:tc>
          <w:tcPr>
            <w:tcW w:w="1418" w:type="dxa"/>
            <w:vAlign w:val="center"/>
          </w:tcPr>
          <w:p w:rsidR="006409C1" w:rsidRPr="007556F4" w:rsidRDefault="006409C1" w:rsidP="009055BE">
            <w:pPr>
              <w:jc w:val="center"/>
              <w:rPr>
                <w:b/>
                <w:sz w:val="16"/>
                <w:szCs w:val="16"/>
              </w:rPr>
            </w:pPr>
            <w:r w:rsidRPr="007556F4">
              <w:rPr>
                <w:b/>
                <w:sz w:val="16"/>
                <w:szCs w:val="16"/>
              </w:rPr>
              <w:t>3400</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52,1%</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Bogdaniec</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229</w:t>
            </w:r>
          </w:p>
        </w:tc>
        <w:tc>
          <w:tcPr>
            <w:tcW w:w="1418" w:type="dxa"/>
            <w:vAlign w:val="center"/>
          </w:tcPr>
          <w:p w:rsidR="006409C1" w:rsidRPr="005836CA" w:rsidRDefault="006409C1" w:rsidP="009055BE">
            <w:pPr>
              <w:jc w:val="center"/>
              <w:rPr>
                <w:sz w:val="16"/>
                <w:szCs w:val="16"/>
              </w:rPr>
            </w:pPr>
            <w:r>
              <w:rPr>
                <w:sz w:val="16"/>
                <w:szCs w:val="16"/>
              </w:rPr>
              <w:t>134</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58,5%</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Deszczno</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291</w:t>
            </w:r>
          </w:p>
        </w:tc>
        <w:tc>
          <w:tcPr>
            <w:tcW w:w="1418" w:type="dxa"/>
            <w:vAlign w:val="center"/>
          </w:tcPr>
          <w:p w:rsidR="006409C1" w:rsidRPr="005836CA" w:rsidRDefault="006409C1" w:rsidP="009055BE">
            <w:pPr>
              <w:jc w:val="center"/>
              <w:rPr>
                <w:sz w:val="16"/>
                <w:szCs w:val="16"/>
              </w:rPr>
            </w:pPr>
            <w:r>
              <w:rPr>
                <w:sz w:val="16"/>
                <w:szCs w:val="16"/>
              </w:rPr>
              <w:t>161</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55,3%</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Kłodawa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238</w:t>
            </w:r>
          </w:p>
        </w:tc>
        <w:tc>
          <w:tcPr>
            <w:tcW w:w="1418" w:type="dxa"/>
            <w:vAlign w:val="center"/>
          </w:tcPr>
          <w:p w:rsidR="006409C1" w:rsidRPr="005836CA" w:rsidRDefault="006409C1" w:rsidP="009055BE">
            <w:pPr>
              <w:jc w:val="center"/>
              <w:rPr>
                <w:sz w:val="16"/>
                <w:szCs w:val="16"/>
              </w:rPr>
            </w:pPr>
            <w:r>
              <w:rPr>
                <w:sz w:val="16"/>
                <w:szCs w:val="16"/>
              </w:rPr>
              <w:t>134</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56,3%</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Kostrzyn</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353</w:t>
            </w:r>
          </w:p>
        </w:tc>
        <w:tc>
          <w:tcPr>
            <w:tcW w:w="1418" w:type="dxa"/>
            <w:vAlign w:val="center"/>
          </w:tcPr>
          <w:p w:rsidR="006409C1" w:rsidRPr="005836CA" w:rsidRDefault="006409C1" w:rsidP="009055BE">
            <w:pPr>
              <w:jc w:val="center"/>
              <w:rPr>
                <w:sz w:val="16"/>
                <w:szCs w:val="16"/>
              </w:rPr>
            </w:pPr>
            <w:r>
              <w:rPr>
                <w:sz w:val="16"/>
                <w:szCs w:val="16"/>
              </w:rPr>
              <w:t>166</w:t>
            </w:r>
          </w:p>
        </w:tc>
        <w:tc>
          <w:tcPr>
            <w:tcW w:w="1559" w:type="dxa"/>
            <w:shd w:val="clear" w:color="auto" w:fill="FFFF66"/>
            <w:vAlign w:val="center"/>
          </w:tcPr>
          <w:p w:rsidR="006409C1" w:rsidRPr="005836CA" w:rsidRDefault="006409C1" w:rsidP="009055BE">
            <w:pPr>
              <w:jc w:val="center"/>
              <w:rPr>
                <w:sz w:val="16"/>
                <w:szCs w:val="16"/>
              </w:rPr>
            </w:pPr>
            <w:r>
              <w:rPr>
                <w:sz w:val="16"/>
                <w:szCs w:val="16"/>
              </w:rPr>
              <w:t>47,0%</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Lubiszyn</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248</w:t>
            </w:r>
          </w:p>
        </w:tc>
        <w:tc>
          <w:tcPr>
            <w:tcW w:w="1418" w:type="dxa"/>
            <w:vAlign w:val="center"/>
          </w:tcPr>
          <w:p w:rsidR="006409C1" w:rsidRPr="005836CA" w:rsidRDefault="006409C1" w:rsidP="009055BE">
            <w:pPr>
              <w:jc w:val="center"/>
              <w:rPr>
                <w:sz w:val="16"/>
                <w:szCs w:val="16"/>
              </w:rPr>
            </w:pPr>
            <w:r>
              <w:rPr>
                <w:sz w:val="16"/>
                <w:szCs w:val="16"/>
              </w:rPr>
              <w:t>125</w:t>
            </w:r>
          </w:p>
        </w:tc>
        <w:tc>
          <w:tcPr>
            <w:tcW w:w="1559" w:type="dxa"/>
            <w:shd w:val="clear" w:color="auto" w:fill="FFCC66"/>
            <w:vAlign w:val="center"/>
          </w:tcPr>
          <w:p w:rsidR="006409C1" w:rsidRPr="005836CA" w:rsidRDefault="006409C1" w:rsidP="009055BE">
            <w:pPr>
              <w:jc w:val="center"/>
              <w:rPr>
                <w:sz w:val="16"/>
                <w:szCs w:val="16"/>
              </w:rPr>
            </w:pPr>
            <w:r>
              <w:rPr>
                <w:sz w:val="16"/>
                <w:szCs w:val="16"/>
              </w:rPr>
              <w:t>50,4%</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Santok</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333</w:t>
            </w:r>
          </w:p>
        </w:tc>
        <w:tc>
          <w:tcPr>
            <w:tcW w:w="1418" w:type="dxa"/>
            <w:vAlign w:val="center"/>
          </w:tcPr>
          <w:p w:rsidR="006409C1" w:rsidRPr="005836CA" w:rsidRDefault="006409C1" w:rsidP="009055BE">
            <w:pPr>
              <w:jc w:val="center"/>
              <w:rPr>
                <w:sz w:val="16"/>
                <w:szCs w:val="16"/>
              </w:rPr>
            </w:pPr>
            <w:r>
              <w:rPr>
                <w:sz w:val="16"/>
                <w:szCs w:val="16"/>
              </w:rPr>
              <w:t>172</w:t>
            </w:r>
          </w:p>
        </w:tc>
        <w:tc>
          <w:tcPr>
            <w:tcW w:w="1559" w:type="dxa"/>
            <w:shd w:val="clear" w:color="auto" w:fill="FFCC66"/>
            <w:vAlign w:val="center"/>
          </w:tcPr>
          <w:p w:rsidR="006409C1" w:rsidRPr="005836CA" w:rsidRDefault="006409C1" w:rsidP="009055BE">
            <w:pPr>
              <w:jc w:val="center"/>
              <w:rPr>
                <w:sz w:val="16"/>
                <w:szCs w:val="16"/>
              </w:rPr>
            </w:pPr>
            <w:r>
              <w:rPr>
                <w:sz w:val="16"/>
                <w:szCs w:val="16"/>
              </w:rPr>
              <w:t>51,7%</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7.</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Witnica</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890</w:t>
            </w:r>
          </w:p>
        </w:tc>
        <w:tc>
          <w:tcPr>
            <w:tcW w:w="1418" w:type="dxa"/>
            <w:vAlign w:val="center"/>
          </w:tcPr>
          <w:p w:rsidR="006409C1" w:rsidRPr="005836CA" w:rsidRDefault="006409C1" w:rsidP="009055BE">
            <w:pPr>
              <w:jc w:val="center"/>
              <w:rPr>
                <w:sz w:val="16"/>
                <w:szCs w:val="16"/>
              </w:rPr>
            </w:pPr>
            <w:r>
              <w:rPr>
                <w:sz w:val="16"/>
                <w:szCs w:val="16"/>
              </w:rPr>
              <w:t>443</w:t>
            </w:r>
          </w:p>
        </w:tc>
        <w:tc>
          <w:tcPr>
            <w:tcW w:w="1559" w:type="dxa"/>
            <w:shd w:val="clear" w:color="auto" w:fill="FFFF66"/>
            <w:vAlign w:val="center"/>
          </w:tcPr>
          <w:p w:rsidR="006409C1" w:rsidRPr="005836CA" w:rsidRDefault="006409C1" w:rsidP="009055BE">
            <w:pPr>
              <w:jc w:val="center"/>
              <w:rPr>
                <w:sz w:val="16"/>
                <w:szCs w:val="16"/>
              </w:rPr>
            </w:pPr>
            <w:r>
              <w:rPr>
                <w:sz w:val="16"/>
                <w:szCs w:val="16"/>
              </w:rPr>
              <w:t>49,8%</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8.</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Gorzów Wlkp.</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3943</w:t>
            </w:r>
          </w:p>
        </w:tc>
        <w:tc>
          <w:tcPr>
            <w:tcW w:w="1418" w:type="dxa"/>
            <w:vAlign w:val="center"/>
          </w:tcPr>
          <w:p w:rsidR="006409C1" w:rsidRPr="005836CA" w:rsidRDefault="006409C1" w:rsidP="009055BE">
            <w:pPr>
              <w:jc w:val="center"/>
              <w:rPr>
                <w:sz w:val="16"/>
                <w:szCs w:val="16"/>
              </w:rPr>
            </w:pPr>
            <w:r>
              <w:rPr>
                <w:sz w:val="16"/>
                <w:szCs w:val="16"/>
              </w:rPr>
              <w:t>2065</w:t>
            </w:r>
          </w:p>
        </w:tc>
        <w:tc>
          <w:tcPr>
            <w:tcW w:w="1559" w:type="dxa"/>
            <w:shd w:val="clear" w:color="auto" w:fill="FFCC66"/>
            <w:vAlign w:val="center"/>
          </w:tcPr>
          <w:p w:rsidR="006409C1" w:rsidRPr="005836CA" w:rsidRDefault="006409C1" w:rsidP="009055BE">
            <w:pPr>
              <w:jc w:val="center"/>
              <w:rPr>
                <w:sz w:val="16"/>
                <w:szCs w:val="16"/>
              </w:rPr>
            </w:pPr>
            <w:r>
              <w:rPr>
                <w:sz w:val="16"/>
                <w:szCs w:val="16"/>
              </w:rPr>
              <w:t>52,4%</w:t>
            </w:r>
          </w:p>
        </w:tc>
      </w:tr>
      <w:tr w:rsidR="006409C1" w:rsidRPr="005836CA" w:rsidTr="00723803">
        <w:tc>
          <w:tcPr>
            <w:tcW w:w="850" w:type="dxa"/>
            <w:vAlign w:val="center"/>
          </w:tcPr>
          <w:p w:rsidR="006409C1" w:rsidRPr="006E601B" w:rsidRDefault="006409C1" w:rsidP="009055BE">
            <w:pPr>
              <w:jc w:val="center"/>
              <w:rPr>
                <w:b/>
                <w:sz w:val="16"/>
                <w:szCs w:val="16"/>
              </w:rPr>
            </w:pPr>
            <w:r w:rsidRPr="006E601B">
              <w:rPr>
                <w:b/>
                <w:sz w:val="16"/>
                <w:szCs w:val="16"/>
              </w:rPr>
              <w:t>II.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MIĘDZYRZECZ</w:t>
            </w:r>
          </w:p>
        </w:tc>
        <w:tc>
          <w:tcPr>
            <w:tcW w:w="70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4340</w:t>
            </w:r>
          </w:p>
        </w:tc>
        <w:tc>
          <w:tcPr>
            <w:tcW w:w="1418" w:type="dxa"/>
            <w:vAlign w:val="center"/>
          </w:tcPr>
          <w:p w:rsidR="006409C1" w:rsidRPr="007556F4" w:rsidRDefault="006409C1" w:rsidP="009055BE">
            <w:pPr>
              <w:jc w:val="center"/>
              <w:rPr>
                <w:b/>
                <w:sz w:val="16"/>
                <w:szCs w:val="16"/>
              </w:rPr>
            </w:pPr>
            <w:r w:rsidRPr="007556F4">
              <w:rPr>
                <w:b/>
                <w:sz w:val="16"/>
                <w:szCs w:val="16"/>
              </w:rPr>
              <w:t>2157</w:t>
            </w:r>
          </w:p>
        </w:tc>
        <w:tc>
          <w:tcPr>
            <w:tcW w:w="1559" w:type="dxa"/>
            <w:shd w:val="clear" w:color="auto" w:fill="FFFF66"/>
            <w:vAlign w:val="center"/>
          </w:tcPr>
          <w:p w:rsidR="006409C1" w:rsidRPr="007556F4" w:rsidRDefault="006409C1" w:rsidP="009055BE">
            <w:pPr>
              <w:jc w:val="center"/>
              <w:rPr>
                <w:b/>
                <w:sz w:val="16"/>
                <w:szCs w:val="16"/>
              </w:rPr>
            </w:pPr>
            <w:r w:rsidRPr="007556F4">
              <w:rPr>
                <w:b/>
                <w:sz w:val="16"/>
                <w:szCs w:val="16"/>
              </w:rPr>
              <w:t>49,7%</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Bledzew</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448</w:t>
            </w:r>
          </w:p>
        </w:tc>
        <w:tc>
          <w:tcPr>
            <w:tcW w:w="1418" w:type="dxa"/>
            <w:vAlign w:val="center"/>
          </w:tcPr>
          <w:p w:rsidR="006409C1" w:rsidRPr="005836CA" w:rsidRDefault="006409C1" w:rsidP="009055BE">
            <w:pPr>
              <w:jc w:val="center"/>
              <w:rPr>
                <w:sz w:val="16"/>
                <w:szCs w:val="16"/>
              </w:rPr>
            </w:pPr>
            <w:r>
              <w:rPr>
                <w:sz w:val="16"/>
                <w:szCs w:val="16"/>
              </w:rPr>
              <w:t>234</w:t>
            </w:r>
          </w:p>
        </w:tc>
        <w:tc>
          <w:tcPr>
            <w:tcW w:w="1559" w:type="dxa"/>
            <w:shd w:val="clear" w:color="auto" w:fill="FFCC66"/>
            <w:vAlign w:val="center"/>
          </w:tcPr>
          <w:p w:rsidR="006409C1" w:rsidRPr="005836CA" w:rsidRDefault="006409C1" w:rsidP="009055BE">
            <w:pPr>
              <w:jc w:val="center"/>
              <w:rPr>
                <w:sz w:val="16"/>
                <w:szCs w:val="16"/>
              </w:rPr>
            </w:pPr>
            <w:r>
              <w:rPr>
                <w:sz w:val="16"/>
                <w:szCs w:val="16"/>
              </w:rPr>
              <w:t>52,2%</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Międzyrzecz</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1627</w:t>
            </w:r>
          </w:p>
        </w:tc>
        <w:tc>
          <w:tcPr>
            <w:tcW w:w="1418" w:type="dxa"/>
            <w:vAlign w:val="center"/>
          </w:tcPr>
          <w:p w:rsidR="006409C1" w:rsidRPr="005836CA" w:rsidRDefault="006409C1" w:rsidP="009055BE">
            <w:pPr>
              <w:jc w:val="center"/>
              <w:rPr>
                <w:sz w:val="16"/>
                <w:szCs w:val="16"/>
              </w:rPr>
            </w:pPr>
            <w:r>
              <w:rPr>
                <w:sz w:val="16"/>
                <w:szCs w:val="16"/>
              </w:rPr>
              <w:t>811</w:t>
            </w:r>
          </w:p>
        </w:tc>
        <w:tc>
          <w:tcPr>
            <w:tcW w:w="1559" w:type="dxa"/>
            <w:shd w:val="clear" w:color="auto" w:fill="FFFF66"/>
            <w:vAlign w:val="center"/>
          </w:tcPr>
          <w:p w:rsidR="006409C1" w:rsidRPr="005836CA" w:rsidRDefault="006409C1" w:rsidP="009055BE">
            <w:pPr>
              <w:jc w:val="center"/>
              <w:rPr>
                <w:sz w:val="16"/>
                <w:szCs w:val="16"/>
              </w:rPr>
            </w:pPr>
            <w:r>
              <w:rPr>
                <w:sz w:val="16"/>
                <w:szCs w:val="16"/>
              </w:rPr>
              <w:t>49,8%</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Przytoczna</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463</w:t>
            </w:r>
          </w:p>
        </w:tc>
        <w:tc>
          <w:tcPr>
            <w:tcW w:w="1418" w:type="dxa"/>
            <w:vAlign w:val="center"/>
          </w:tcPr>
          <w:p w:rsidR="006409C1" w:rsidRPr="005836CA" w:rsidRDefault="006409C1" w:rsidP="009055BE">
            <w:pPr>
              <w:jc w:val="center"/>
              <w:rPr>
                <w:sz w:val="16"/>
                <w:szCs w:val="16"/>
              </w:rPr>
            </w:pPr>
            <w:r>
              <w:rPr>
                <w:sz w:val="16"/>
                <w:szCs w:val="16"/>
              </w:rPr>
              <w:t>229</w:t>
            </w:r>
          </w:p>
        </w:tc>
        <w:tc>
          <w:tcPr>
            <w:tcW w:w="1559" w:type="dxa"/>
            <w:shd w:val="clear" w:color="auto" w:fill="FFFF66"/>
            <w:vAlign w:val="center"/>
          </w:tcPr>
          <w:p w:rsidR="006409C1" w:rsidRPr="005836CA" w:rsidRDefault="006409C1" w:rsidP="009055BE">
            <w:pPr>
              <w:jc w:val="center"/>
              <w:rPr>
                <w:sz w:val="16"/>
                <w:szCs w:val="16"/>
              </w:rPr>
            </w:pPr>
            <w:r>
              <w:rPr>
                <w:sz w:val="16"/>
                <w:szCs w:val="16"/>
              </w:rPr>
              <w:t>49,5%</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Pszczew</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372</w:t>
            </w:r>
          </w:p>
        </w:tc>
        <w:tc>
          <w:tcPr>
            <w:tcW w:w="1418" w:type="dxa"/>
            <w:vAlign w:val="center"/>
          </w:tcPr>
          <w:p w:rsidR="006409C1" w:rsidRPr="005836CA" w:rsidRDefault="006409C1" w:rsidP="009055BE">
            <w:pPr>
              <w:jc w:val="center"/>
              <w:rPr>
                <w:sz w:val="16"/>
                <w:szCs w:val="16"/>
              </w:rPr>
            </w:pPr>
            <w:r>
              <w:rPr>
                <w:sz w:val="16"/>
                <w:szCs w:val="16"/>
              </w:rPr>
              <w:t>192</w:t>
            </w:r>
          </w:p>
        </w:tc>
        <w:tc>
          <w:tcPr>
            <w:tcW w:w="1559" w:type="dxa"/>
            <w:shd w:val="clear" w:color="auto" w:fill="FFCC66"/>
            <w:vAlign w:val="center"/>
          </w:tcPr>
          <w:p w:rsidR="006409C1" w:rsidRPr="005836CA" w:rsidRDefault="006409C1" w:rsidP="009055BE">
            <w:pPr>
              <w:jc w:val="center"/>
              <w:rPr>
                <w:sz w:val="16"/>
                <w:szCs w:val="16"/>
              </w:rPr>
            </w:pPr>
            <w:r>
              <w:rPr>
                <w:sz w:val="16"/>
                <w:szCs w:val="16"/>
              </w:rPr>
              <w:t>51,6%</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Skwierzyna</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983</w:t>
            </w:r>
          </w:p>
        </w:tc>
        <w:tc>
          <w:tcPr>
            <w:tcW w:w="1418" w:type="dxa"/>
            <w:vAlign w:val="center"/>
          </w:tcPr>
          <w:p w:rsidR="006409C1" w:rsidRPr="005836CA" w:rsidRDefault="006409C1" w:rsidP="009055BE">
            <w:pPr>
              <w:jc w:val="center"/>
              <w:rPr>
                <w:sz w:val="16"/>
                <w:szCs w:val="16"/>
              </w:rPr>
            </w:pPr>
            <w:r>
              <w:rPr>
                <w:sz w:val="16"/>
                <w:szCs w:val="16"/>
              </w:rPr>
              <w:t>467</w:t>
            </w:r>
          </w:p>
        </w:tc>
        <w:tc>
          <w:tcPr>
            <w:tcW w:w="1559" w:type="dxa"/>
            <w:shd w:val="clear" w:color="auto" w:fill="FFFF66"/>
            <w:vAlign w:val="center"/>
          </w:tcPr>
          <w:p w:rsidR="006409C1" w:rsidRPr="005836CA" w:rsidRDefault="006409C1" w:rsidP="009055BE">
            <w:pPr>
              <w:jc w:val="center"/>
              <w:rPr>
                <w:sz w:val="16"/>
                <w:szCs w:val="16"/>
              </w:rPr>
            </w:pPr>
            <w:r>
              <w:rPr>
                <w:sz w:val="16"/>
                <w:szCs w:val="16"/>
              </w:rPr>
              <w:t>47,5%</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Trzciel</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447</w:t>
            </w:r>
          </w:p>
        </w:tc>
        <w:tc>
          <w:tcPr>
            <w:tcW w:w="1418" w:type="dxa"/>
            <w:vAlign w:val="center"/>
          </w:tcPr>
          <w:p w:rsidR="006409C1" w:rsidRPr="005836CA" w:rsidRDefault="006409C1" w:rsidP="009055BE">
            <w:pPr>
              <w:jc w:val="center"/>
              <w:rPr>
                <w:sz w:val="16"/>
                <w:szCs w:val="16"/>
              </w:rPr>
            </w:pPr>
            <w:r>
              <w:rPr>
                <w:sz w:val="16"/>
                <w:szCs w:val="16"/>
              </w:rPr>
              <w:t>224</w:t>
            </w:r>
          </w:p>
        </w:tc>
        <w:tc>
          <w:tcPr>
            <w:tcW w:w="1559" w:type="dxa"/>
            <w:shd w:val="clear" w:color="auto" w:fill="FFCC66"/>
            <w:vAlign w:val="center"/>
          </w:tcPr>
          <w:p w:rsidR="006409C1" w:rsidRPr="005836CA" w:rsidRDefault="006409C1" w:rsidP="009055BE">
            <w:pPr>
              <w:jc w:val="center"/>
              <w:rPr>
                <w:sz w:val="16"/>
                <w:szCs w:val="16"/>
              </w:rPr>
            </w:pPr>
            <w:r>
              <w:rPr>
                <w:sz w:val="16"/>
                <w:szCs w:val="16"/>
              </w:rPr>
              <w:t>50,1%</w:t>
            </w:r>
          </w:p>
        </w:tc>
      </w:tr>
      <w:tr w:rsidR="006409C1" w:rsidRPr="005836CA" w:rsidTr="00723803">
        <w:tc>
          <w:tcPr>
            <w:tcW w:w="850" w:type="dxa"/>
            <w:vAlign w:val="center"/>
          </w:tcPr>
          <w:p w:rsidR="006409C1" w:rsidRPr="006E601B" w:rsidRDefault="006409C1" w:rsidP="009055BE">
            <w:pPr>
              <w:jc w:val="center"/>
              <w:rPr>
                <w:b/>
                <w:sz w:val="16"/>
                <w:szCs w:val="16"/>
              </w:rPr>
            </w:pPr>
            <w:r w:rsidRPr="006E601B">
              <w:rPr>
                <w:b/>
                <w:sz w:val="16"/>
                <w:szCs w:val="16"/>
              </w:rPr>
              <w:t>III.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SŁUBICE</w:t>
            </w:r>
          </w:p>
        </w:tc>
        <w:tc>
          <w:tcPr>
            <w:tcW w:w="70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1690</w:t>
            </w:r>
          </w:p>
        </w:tc>
        <w:tc>
          <w:tcPr>
            <w:tcW w:w="1418" w:type="dxa"/>
            <w:vAlign w:val="center"/>
          </w:tcPr>
          <w:p w:rsidR="006409C1" w:rsidRPr="007556F4" w:rsidRDefault="006409C1" w:rsidP="009055BE">
            <w:pPr>
              <w:jc w:val="center"/>
              <w:rPr>
                <w:b/>
                <w:sz w:val="16"/>
                <w:szCs w:val="16"/>
              </w:rPr>
            </w:pPr>
            <w:r w:rsidRPr="007556F4">
              <w:rPr>
                <w:b/>
                <w:sz w:val="16"/>
                <w:szCs w:val="16"/>
              </w:rPr>
              <w:t>755</w:t>
            </w:r>
          </w:p>
        </w:tc>
        <w:tc>
          <w:tcPr>
            <w:tcW w:w="1559" w:type="dxa"/>
            <w:shd w:val="clear" w:color="auto" w:fill="C2D69B" w:themeFill="accent3" w:themeFillTint="99"/>
            <w:vAlign w:val="center"/>
          </w:tcPr>
          <w:p w:rsidR="006409C1" w:rsidRPr="007556F4" w:rsidRDefault="006409C1" w:rsidP="009055BE">
            <w:pPr>
              <w:jc w:val="center"/>
              <w:rPr>
                <w:b/>
                <w:sz w:val="16"/>
                <w:szCs w:val="16"/>
              </w:rPr>
            </w:pPr>
            <w:r w:rsidRPr="007556F4">
              <w:rPr>
                <w:b/>
                <w:sz w:val="16"/>
                <w:szCs w:val="16"/>
              </w:rPr>
              <w:t>44,7%</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Cybinka</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261</w:t>
            </w:r>
          </w:p>
        </w:tc>
        <w:tc>
          <w:tcPr>
            <w:tcW w:w="1418" w:type="dxa"/>
            <w:vAlign w:val="center"/>
          </w:tcPr>
          <w:p w:rsidR="006409C1" w:rsidRPr="005836CA" w:rsidRDefault="006409C1" w:rsidP="009055BE">
            <w:pPr>
              <w:jc w:val="center"/>
              <w:rPr>
                <w:sz w:val="16"/>
                <w:szCs w:val="16"/>
              </w:rPr>
            </w:pPr>
            <w:r>
              <w:rPr>
                <w:sz w:val="16"/>
                <w:szCs w:val="16"/>
              </w:rPr>
              <w:t>140</w:t>
            </w:r>
          </w:p>
        </w:tc>
        <w:tc>
          <w:tcPr>
            <w:tcW w:w="1559" w:type="dxa"/>
            <w:shd w:val="clear" w:color="auto" w:fill="FFCC66"/>
            <w:vAlign w:val="center"/>
          </w:tcPr>
          <w:p w:rsidR="006409C1" w:rsidRPr="005836CA" w:rsidRDefault="006409C1" w:rsidP="009055BE">
            <w:pPr>
              <w:jc w:val="center"/>
              <w:rPr>
                <w:sz w:val="16"/>
                <w:szCs w:val="16"/>
              </w:rPr>
            </w:pPr>
            <w:r>
              <w:rPr>
                <w:sz w:val="16"/>
                <w:szCs w:val="16"/>
              </w:rPr>
              <w:t>53,6%</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Górzyca</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164</w:t>
            </w:r>
          </w:p>
        </w:tc>
        <w:tc>
          <w:tcPr>
            <w:tcW w:w="1418" w:type="dxa"/>
            <w:vAlign w:val="center"/>
          </w:tcPr>
          <w:p w:rsidR="006409C1" w:rsidRPr="005836CA" w:rsidRDefault="006409C1" w:rsidP="009055BE">
            <w:pPr>
              <w:jc w:val="center"/>
              <w:rPr>
                <w:sz w:val="16"/>
                <w:szCs w:val="16"/>
              </w:rPr>
            </w:pPr>
            <w:r>
              <w:rPr>
                <w:sz w:val="16"/>
                <w:szCs w:val="16"/>
              </w:rPr>
              <w:t>86</w:t>
            </w:r>
          </w:p>
        </w:tc>
        <w:tc>
          <w:tcPr>
            <w:tcW w:w="1559" w:type="dxa"/>
            <w:shd w:val="clear" w:color="auto" w:fill="FFCC66"/>
            <w:vAlign w:val="center"/>
          </w:tcPr>
          <w:p w:rsidR="006409C1" w:rsidRPr="005836CA" w:rsidRDefault="006409C1" w:rsidP="009055BE">
            <w:pPr>
              <w:jc w:val="center"/>
              <w:rPr>
                <w:sz w:val="16"/>
                <w:szCs w:val="16"/>
              </w:rPr>
            </w:pPr>
            <w:r>
              <w:rPr>
                <w:sz w:val="16"/>
                <w:szCs w:val="16"/>
              </w:rPr>
              <w:t>52,4%</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Ośno Lubuskie</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228</w:t>
            </w:r>
          </w:p>
        </w:tc>
        <w:tc>
          <w:tcPr>
            <w:tcW w:w="1418" w:type="dxa"/>
            <w:vAlign w:val="center"/>
          </w:tcPr>
          <w:p w:rsidR="006409C1" w:rsidRPr="005836CA" w:rsidRDefault="006409C1" w:rsidP="009055BE">
            <w:pPr>
              <w:jc w:val="center"/>
              <w:rPr>
                <w:sz w:val="16"/>
                <w:szCs w:val="16"/>
              </w:rPr>
            </w:pPr>
            <w:r>
              <w:rPr>
                <w:sz w:val="16"/>
                <w:szCs w:val="16"/>
              </w:rPr>
              <w:t>95</w:t>
            </w:r>
          </w:p>
        </w:tc>
        <w:tc>
          <w:tcPr>
            <w:tcW w:w="1559" w:type="dxa"/>
            <w:shd w:val="clear" w:color="auto" w:fill="C2D69B" w:themeFill="accent3" w:themeFillTint="99"/>
            <w:vAlign w:val="center"/>
          </w:tcPr>
          <w:p w:rsidR="006409C1" w:rsidRPr="005836CA" w:rsidRDefault="006409C1" w:rsidP="009055BE">
            <w:pPr>
              <w:jc w:val="center"/>
              <w:rPr>
                <w:sz w:val="16"/>
                <w:szCs w:val="16"/>
              </w:rPr>
            </w:pPr>
            <w:r>
              <w:rPr>
                <w:sz w:val="16"/>
                <w:szCs w:val="16"/>
              </w:rPr>
              <w:t>41,7%</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Rzepin</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343</w:t>
            </w:r>
          </w:p>
        </w:tc>
        <w:tc>
          <w:tcPr>
            <w:tcW w:w="1418" w:type="dxa"/>
            <w:vAlign w:val="center"/>
          </w:tcPr>
          <w:p w:rsidR="006409C1" w:rsidRPr="005836CA" w:rsidRDefault="006409C1" w:rsidP="009055BE">
            <w:pPr>
              <w:jc w:val="center"/>
              <w:rPr>
                <w:sz w:val="16"/>
                <w:szCs w:val="16"/>
              </w:rPr>
            </w:pPr>
            <w:r>
              <w:rPr>
                <w:sz w:val="16"/>
                <w:szCs w:val="16"/>
              </w:rPr>
              <w:t>158</w:t>
            </w:r>
          </w:p>
        </w:tc>
        <w:tc>
          <w:tcPr>
            <w:tcW w:w="1559" w:type="dxa"/>
            <w:shd w:val="clear" w:color="auto" w:fill="FFFF66"/>
            <w:vAlign w:val="center"/>
          </w:tcPr>
          <w:p w:rsidR="006409C1" w:rsidRPr="005836CA" w:rsidRDefault="006409C1" w:rsidP="009055BE">
            <w:pPr>
              <w:jc w:val="center"/>
              <w:rPr>
                <w:sz w:val="16"/>
                <w:szCs w:val="16"/>
              </w:rPr>
            </w:pPr>
            <w:r>
              <w:rPr>
                <w:sz w:val="16"/>
                <w:szCs w:val="16"/>
              </w:rPr>
              <w:t>46,1%</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Słubice</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694</w:t>
            </w:r>
          </w:p>
        </w:tc>
        <w:tc>
          <w:tcPr>
            <w:tcW w:w="1418" w:type="dxa"/>
            <w:vAlign w:val="center"/>
          </w:tcPr>
          <w:p w:rsidR="006409C1" w:rsidRPr="005836CA" w:rsidRDefault="006409C1" w:rsidP="009055BE">
            <w:pPr>
              <w:jc w:val="center"/>
              <w:rPr>
                <w:sz w:val="16"/>
                <w:szCs w:val="16"/>
              </w:rPr>
            </w:pPr>
            <w:r>
              <w:rPr>
                <w:sz w:val="16"/>
                <w:szCs w:val="16"/>
              </w:rPr>
              <w:t>276</w:t>
            </w:r>
          </w:p>
        </w:tc>
        <w:tc>
          <w:tcPr>
            <w:tcW w:w="1559" w:type="dxa"/>
            <w:shd w:val="clear" w:color="auto" w:fill="00B050"/>
            <w:vAlign w:val="center"/>
          </w:tcPr>
          <w:p w:rsidR="006409C1" w:rsidRPr="005836CA" w:rsidRDefault="006409C1" w:rsidP="009055BE">
            <w:pPr>
              <w:jc w:val="center"/>
              <w:rPr>
                <w:sz w:val="16"/>
                <w:szCs w:val="16"/>
              </w:rPr>
            </w:pPr>
            <w:r>
              <w:rPr>
                <w:sz w:val="16"/>
                <w:szCs w:val="16"/>
              </w:rPr>
              <w:t>39,8%</w:t>
            </w:r>
          </w:p>
        </w:tc>
      </w:tr>
      <w:tr w:rsidR="006409C1" w:rsidRPr="005836CA" w:rsidTr="007556F4">
        <w:tc>
          <w:tcPr>
            <w:tcW w:w="850" w:type="dxa"/>
            <w:vAlign w:val="center"/>
          </w:tcPr>
          <w:p w:rsidR="006409C1" w:rsidRPr="006E601B" w:rsidRDefault="006409C1" w:rsidP="009055BE">
            <w:pPr>
              <w:jc w:val="center"/>
              <w:rPr>
                <w:b/>
                <w:sz w:val="16"/>
                <w:szCs w:val="16"/>
              </w:rPr>
            </w:pPr>
            <w:r w:rsidRPr="006E601B">
              <w:rPr>
                <w:b/>
                <w:sz w:val="16"/>
                <w:szCs w:val="16"/>
              </w:rPr>
              <w:t>IV.</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STRZELCE KRAJ.</w:t>
            </w:r>
          </w:p>
        </w:tc>
        <w:tc>
          <w:tcPr>
            <w:tcW w:w="70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4136</w:t>
            </w:r>
          </w:p>
        </w:tc>
        <w:tc>
          <w:tcPr>
            <w:tcW w:w="1418" w:type="dxa"/>
            <w:vAlign w:val="center"/>
          </w:tcPr>
          <w:p w:rsidR="006409C1" w:rsidRPr="007556F4" w:rsidRDefault="006409C1" w:rsidP="009055BE">
            <w:pPr>
              <w:jc w:val="center"/>
              <w:rPr>
                <w:b/>
                <w:sz w:val="16"/>
                <w:szCs w:val="16"/>
              </w:rPr>
            </w:pPr>
            <w:r w:rsidRPr="007556F4">
              <w:rPr>
                <w:b/>
                <w:sz w:val="16"/>
                <w:szCs w:val="16"/>
              </w:rPr>
              <w:t>2232</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54,0%</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Dobiegniew</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687</w:t>
            </w:r>
          </w:p>
        </w:tc>
        <w:tc>
          <w:tcPr>
            <w:tcW w:w="1418" w:type="dxa"/>
            <w:vAlign w:val="center"/>
          </w:tcPr>
          <w:p w:rsidR="006409C1" w:rsidRPr="005836CA" w:rsidRDefault="006409C1" w:rsidP="009055BE">
            <w:pPr>
              <w:jc w:val="center"/>
              <w:rPr>
                <w:sz w:val="16"/>
                <w:szCs w:val="16"/>
              </w:rPr>
            </w:pPr>
            <w:r>
              <w:rPr>
                <w:sz w:val="16"/>
                <w:szCs w:val="16"/>
              </w:rPr>
              <w:t>373</w:t>
            </w:r>
          </w:p>
        </w:tc>
        <w:tc>
          <w:tcPr>
            <w:tcW w:w="1559" w:type="dxa"/>
            <w:shd w:val="clear" w:color="auto" w:fill="FFCC66"/>
            <w:vAlign w:val="center"/>
          </w:tcPr>
          <w:p w:rsidR="006409C1" w:rsidRPr="005836CA" w:rsidRDefault="006409C1" w:rsidP="009055BE">
            <w:pPr>
              <w:jc w:val="center"/>
              <w:rPr>
                <w:sz w:val="16"/>
                <w:szCs w:val="16"/>
              </w:rPr>
            </w:pPr>
            <w:r>
              <w:rPr>
                <w:sz w:val="16"/>
                <w:szCs w:val="16"/>
              </w:rPr>
              <w:t>54,3%</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Drezdenko</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1397</w:t>
            </w:r>
          </w:p>
        </w:tc>
        <w:tc>
          <w:tcPr>
            <w:tcW w:w="1418" w:type="dxa"/>
            <w:vAlign w:val="center"/>
          </w:tcPr>
          <w:p w:rsidR="006409C1" w:rsidRPr="005836CA" w:rsidRDefault="006409C1" w:rsidP="009055BE">
            <w:pPr>
              <w:jc w:val="center"/>
              <w:rPr>
                <w:sz w:val="16"/>
                <w:szCs w:val="16"/>
              </w:rPr>
            </w:pPr>
            <w:r>
              <w:rPr>
                <w:sz w:val="16"/>
                <w:szCs w:val="16"/>
              </w:rPr>
              <w:t>745</w:t>
            </w:r>
          </w:p>
        </w:tc>
        <w:tc>
          <w:tcPr>
            <w:tcW w:w="1559" w:type="dxa"/>
            <w:shd w:val="clear" w:color="auto" w:fill="FFCC66"/>
            <w:vAlign w:val="center"/>
          </w:tcPr>
          <w:p w:rsidR="006409C1" w:rsidRPr="005836CA" w:rsidRDefault="006409C1" w:rsidP="009055BE">
            <w:pPr>
              <w:jc w:val="center"/>
              <w:rPr>
                <w:sz w:val="16"/>
                <w:szCs w:val="16"/>
              </w:rPr>
            </w:pPr>
            <w:r>
              <w:rPr>
                <w:sz w:val="16"/>
                <w:szCs w:val="16"/>
              </w:rPr>
              <w:t>53,3%</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Stare Kurowo</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295</w:t>
            </w:r>
          </w:p>
        </w:tc>
        <w:tc>
          <w:tcPr>
            <w:tcW w:w="1418" w:type="dxa"/>
            <w:vAlign w:val="center"/>
          </w:tcPr>
          <w:p w:rsidR="006409C1" w:rsidRPr="005836CA" w:rsidRDefault="006409C1" w:rsidP="009055BE">
            <w:pPr>
              <w:jc w:val="center"/>
              <w:rPr>
                <w:sz w:val="16"/>
                <w:szCs w:val="16"/>
              </w:rPr>
            </w:pPr>
            <w:r>
              <w:rPr>
                <w:sz w:val="16"/>
                <w:szCs w:val="16"/>
              </w:rPr>
              <w:t>167</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56,6%</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Strzelce Kraj.</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1398</w:t>
            </w:r>
          </w:p>
        </w:tc>
        <w:tc>
          <w:tcPr>
            <w:tcW w:w="1418" w:type="dxa"/>
            <w:vAlign w:val="center"/>
          </w:tcPr>
          <w:p w:rsidR="006409C1" w:rsidRPr="005836CA" w:rsidRDefault="006409C1" w:rsidP="009055BE">
            <w:pPr>
              <w:jc w:val="center"/>
              <w:rPr>
                <w:sz w:val="16"/>
                <w:szCs w:val="16"/>
              </w:rPr>
            </w:pPr>
            <w:r>
              <w:rPr>
                <w:sz w:val="16"/>
                <w:szCs w:val="16"/>
              </w:rPr>
              <w:t>759</w:t>
            </w:r>
          </w:p>
        </w:tc>
        <w:tc>
          <w:tcPr>
            <w:tcW w:w="1559" w:type="dxa"/>
            <w:shd w:val="clear" w:color="auto" w:fill="FFCC66"/>
            <w:vAlign w:val="center"/>
          </w:tcPr>
          <w:p w:rsidR="006409C1" w:rsidRPr="005836CA" w:rsidRDefault="006409C1" w:rsidP="009055BE">
            <w:pPr>
              <w:jc w:val="center"/>
              <w:rPr>
                <w:sz w:val="16"/>
                <w:szCs w:val="16"/>
              </w:rPr>
            </w:pPr>
            <w:r>
              <w:rPr>
                <w:sz w:val="16"/>
                <w:szCs w:val="16"/>
              </w:rPr>
              <w:t>54,3%</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Zwierzyn</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359</w:t>
            </w:r>
          </w:p>
        </w:tc>
        <w:tc>
          <w:tcPr>
            <w:tcW w:w="1418" w:type="dxa"/>
            <w:vAlign w:val="center"/>
          </w:tcPr>
          <w:p w:rsidR="006409C1" w:rsidRPr="005836CA" w:rsidRDefault="006409C1" w:rsidP="009055BE">
            <w:pPr>
              <w:jc w:val="center"/>
              <w:rPr>
                <w:sz w:val="16"/>
                <w:szCs w:val="16"/>
              </w:rPr>
            </w:pPr>
            <w:r>
              <w:rPr>
                <w:sz w:val="16"/>
                <w:szCs w:val="16"/>
              </w:rPr>
              <w:t>188</w:t>
            </w:r>
          </w:p>
        </w:tc>
        <w:tc>
          <w:tcPr>
            <w:tcW w:w="1559" w:type="dxa"/>
            <w:shd w:val="clear" w:color="auto" w:fill="FFCC66"/>
            <w:vAlign w:val="center"/>
          </w:tcPr>
          <w:p w:rsidR="006409C1" w:rsidRPr="005836CA" w:rsidRDefault="006409C1" w:rsidP="009055BE">
            <w:pPr>
              <w:jc w:val="center"/>
              <w:rPr>
                <w:sz w:val="16"/>
                <w:szCs w:val="16"/>
              </w:rPr>
            </w:pPr>
            <w:r>
              <w:rPr>
                <w:sz w:val="16"/>
                <w:szCs w:val="16"/>
              </w:rPr>
              <w:t>52,4%</w:t>
            </w:r>
          </w:p>
        </w:tc>
      </w:tr>
      <w:tr w:rsidR="006409C1" w:rsidRPr="005836CA" w:rsidTr="00723803">
        <w:tc>
          <w:tcPr>
            <w:tcW w:w="850" w:type="dxa"/>
            <w:vAlign w:val="center"/>
          </w:tcPr>
          <w:p w:rsidR="006409C1" w:rsidRPr="006E601B" w:rsidRDefault="006409C1" w:rsidP="009055BE">
            <w:pPr>
              <w:jc w:val="center"/>
              <w:rPr>
                <w:b/>
                <w:sz w:val="16"/>
                <w:szCs w:val="16"/>
              </w:rPr>
            </w:pPr>
            <w:r w:rsidRPr="006E601B">
              <w:rPr>
                <w:b/>
                <w:sz w:val="16"/>
                <w:szCs w:val="16"/>
              </w:rPr>
              <w:t>V</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SULĘCIN</w:t>
            </w:r>
          </w:p>
        </w:tc>
        <w:tc>
          <w:tcPr>
            <w:tcW w:w="70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1643</w:t>
            </w:r>
          </w:p>
        </w:tc>
        <w:tc>
          <w:tcPr>
            <w:tcW w:w="1418" w:type="dxa"/>
            <w:vAlign w:val="center"/>
          </w:tcPr>
          <w:p w:rsidR="006409C1" w:rsidRPr="007556F4" w:rsidRDefault="006409C1" w:rsidP="009055BE">
            <w:pPr>
              <w:jc w:val="center"/>
              <w:rPr>
                <w:b/>
                <w:sz w:val="16"/>
                <w:szCs w:val="16"/>
              </w:rPr>
            </w:pPr>
            <w:r w:rsidRPr="007556F4">
              <w:rPr>
                <w:b/>
                <w:sz w:val="16"/>
                <w:szCs w:val="16"/>
              </w:rPr>
              <w:t>747</w:t>
            </w:r>
          </w:p>
        </w:tc>
        <w:tc>
          <w:tcPr>
            <w:tcW w:w="1559" w:type="dxa"/>
            <w:shd w:val="clear" w:color="auto" w:fill="FFFF66"/>
            <w:vAlign w:val="center"/>
          </w:tcPr>
          <w:p w:rsidR="006409C1" w:rsidRPr="007556F4" w:rsidRDefault="006409C1" w:rsidP="009055BE">
            <w:pPr>
              <w:jc w:val="center"/>
              <w:rPr>
                <w:b/>
                <w:sz w:val="16"/>
                <w:szCs w:val="16"/>
              </w:rPr>
            </w:pPr>
            <w:r w:rsidRPr="007556F4">
              <w:rPr>
                <w:b/>
                <w:sz w:val="16"/>
                <w:szCs w:val="16"/>
              </w:rPr>
              <w:t>45,5%</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Krzeszyce</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190</w:t>
            </w:r>
          </w:p>
        </w:tc>
        <w:tc>
          <w:tcPr>
            <w:tcW w:w="1418" w:type="dxa"/>
            <w:vAlign w:val="center"/>
          </w:tcPr>
          <w:p w:rsidR="006409C1" w:rsidRPr="005836CA" w:rsidRDefault="006409C1" w:rsidP="009055BE">
            <w:pPr>
              <w:jc w:val="center"/>
              <w:rPr>
                <w:sz w:val="16"/>
                <w:szCs w:val="16"/>
              </w:rPr>
            </w:pPr>
            <w:r>
              <w:rPr>
                <w:sz w:val="16"/>
                <w:szCs w:val="16"/>
              </w:rPr>
              <w:t>91</w:t>
            </w:r>
          </w:p>
        </w:tc>
        <w:tc>
          <w:tcPr>
            <w:tcW w:w="1559" w:type="dxa"/>
            <w:shd w:val="clear" w:color="auto" w:fill="FFFF66"/>
            <w:vAlign w:val="center"/>
          </w:tcPr>
          <w:p w:rsidR="006409C1" w:rsidRPr="005836CA" w:rsidRDefault="006409C1" w:rsidP="009055BE">
            <w:pPr>
              <w:jc w:val="center"/>
              <w:rPr>
                <w:sz w:val="16"/>
                <w:szCs w:val="16"/>
              </w:rPr>
            </w:pPr>
            <w:r>
              <w:rPr>
                <w:sz w:val="16"/>
                <w:szCs w:val="16"/>
              </w:rPr>
              <w:t>47,9%</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Lubniewice</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179</w:t>
            </w:r>
          </w:p>
        </w:tc>
        <w:tc>
          <w:tcPr>
            <w:tcW w:w="1418" w:type="dxa"/>
            <w:vAlign w:val="center"/>
          </w:tcPr>
          <w:p w:rsidR="006409C1" w:rsidRPr="005836CA" w:rsidRDefault="006409C1" w:rsidP="009055BE">
            <w:pPr>
              <w:jc w:val="center"/>
              <w:rPr>
                <w:sz w:val="16"/>
                <w:szCs w:val="16"/>
              </w:rPr>
            </w:pPr>
            <w:r>
              <w:rPr>
                <w:sz w:val="16"/>
                <w:szCs w:val="16"/>
              </w:rPr>
              <w:t>76</w:t>
            </w:r>
          </w:p>
        </w:tc>
        <w:tc>
          <w:tcPr>
            <w:tcW w:w="1559" w:type="dxa"/>
            <w:shd w:val="clear" w:color="auto" w:fill="C2D69B" w:themeFill="accent3" w:themeFillTint="99"/>
            <w:vAlign w:val="center"/>
          </w:tcPr>
          <w:p w:rsidR="006409C1" w:rsidRPr="005836CA" w:rsidRDefault="006409C1" w:rsidP="009055BE">
            <w:pPr>
              <w:jc w:val="center"/>
              <w:rPr>
                <w:sz w:val="16"/>
                <w:szCs w:val="16"/>
              </w:rPr>
            </w:pPr>
            <w:r>
              <w:rPr>
                <w:sz w:val="16"/>
                <w:szCs w:val="16"/>
              </w:rPr>
              <w:t>42,5%</w:t>
            </w:r>
          </w:p>
        </w:tc>
      </w:tr>
      <w:tr w:rsidR="006409C1" w:rsidRPr="005836CA" w:rsidTr="007556F4">
        <w:tc>
          <w:tcPr>
            <w:tcW w:w="850" w:type="dxa"/>
            <w:vAlign w:val="center"/>
          </w:tcPr>
          <w:p w:rsidR="006409C1" w:rsidRPr="005836CA" w:rsidRDefault="006409C1" w:rsidP="009055BE">
            <w:pPr>
              <w:jc w:val="center"/>
              <w:rPr>
                <w:sz w:val="16"/>
                <w:szCs w:val="16"/>
              </w:rPr>
            </w:pPr>
            <w:r>
              <w:rPr>
                <w:sz w:val="16"/>
                <w:szCs w:val="16"/>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Słońsk</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158</w:t>
            </w:r>
          </w:p>
        </w:tc>
        <w:tc>
          <w:tcPr>
            <w:tcW w:w="1418" w:type="dxa"/>
            <w:vAlign w:val="center"/>
          </w:tcPr>
          <w:p w:rsidR="006409C1" w:rsidRPr="005836CA" w:rsidRDefault="006409C1" w:rsidP="009055BE">
            <w:pPr>
              <w:jc w:val="center"/>
              <w:rPr>
                <w:sz w:val="16"/>
                <w:szCs w:val="16"/>
              </w:rPr>
            </w:pPr>
            <w:r>
              <w:rPr>
                <w:sz w:val="16"/>
                <w:szCs w:val="16"/>
              </w:rPr>
              <w:t>82</w:t>
            </w:r>
          </w:p>
        </w:tc>
        <w:tc>
          <w:tcPr>
            <w:tcW w:w="1559" w:type="dxa"/>
            <w:shd w:val="clear" w:color="auto" w:fill="FFCC66"/>
            <w:vAlign w:val="center"/>
          </w:tcPr>
          <w:p w:rsidR="006409C1" w:rsidRPr="005836CA" w:rsidRDefault="006409C1" w:rsidP="009055BE">
            <w:pPr>
              <w:jc w:val="center"/>
              <w:rPr>
                <w:sz w:val="16"/>
                <w:szCs w:val="16"/>
              </w:rPr>
            </w:pPr>
            <w:r>
              <w:rPr>
                <w:sz w:val="16"/>
                <w:szCs w:val="16"/>
              </w:rPr>
              <w:t>51,9%</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Sulęcin</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778</w:t>
            </w:r>
          </w:p>
        </w:tc>
        <w:tc>
          <w:tcPr>
            <w:tcW w:w="1418" w:type="dxa"/>
            <w:vAlign w:val="center"/>
          </w:tcPr>
          <w:p w:rsidR="006409C1" w:rsidRPr="005836CA" w:rsidRDefault="006409C1" w:rsidP="009055BE">
            <w:pPr>
              <w:jc w:val="center"/>
              <w:rPr>
                <w:sz w:val="16"/>
                <w:szCs w:val="16"/>
              </w:rPr>
            </w:pPr>
            <w:r>
              <w:rPr>
                <w:sz w:val="16"/>
                <w:szCs w:val="16"/>
              </w:rPr>
              <w:t>348</w:t>
            </w:r>
          </w:p>
        </w:tc>
        <w:tc>
          <w:tcPr>
            <w:tcW w:w="1559" w:type="dxa"/>
            <w:shd w:val="clear" w:color="auto" w:fill="C2D69B" w:themeFill="accent3" w:themeFillTint="99"/>
            <w:vAlign w:val="center"/>
          </w:tcPr>
          <w:p w:rsidR="006409C1" w:rsidRPr="005836CA" w:rsidRDefault="006409C1" w:rsidP="009055BE">
            <w:pPr>
              <w:jc w:val="center"/>
              <w:rPr>
                <w:sz w:val="16"/>
                <w:szCs w:val="16"/>
              </w:rPr>
            </w:pPr>
            <w:r>
              <w:rPr>
                <w:sz w:val="16"/>
                <w:szCs w:val="16"/>
              </w:rPr>
              <w:t>44,7%</w:t>
            </w:r>
          </w:p>
        </w:tc>
      </w:tr>
      <w:tr w:rsidR="006409C1" w:rsidRPr="005836CA" w:rsidTr="00723803">
        <w:tc>
          <w:tcPr>
            <w:tcW w:w="850" w:type="dxa"/>
            <w:vAlign w:val="center"/>
          </w:tcPr>
          <w:p w:rsidR="006409C1" w:rsidRPr="005836CA" w:rsidRDefault="006409C1" w:rsidP="009055BE">
            <w:pPr>
              <w:jc w:val="center"/>
              <w:rPr>
                <w:sz w:val="16"/>
                <w:szCs w:val="16"/>
              </w:rPr>
            </w:pPr>
            <w:r>
              <w:rPr>
                <w:sz w:val="16"/>
                <w:szCs w:val="16"/>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Torzym</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338</w:t>
            </w:r>
          </w:p>
        </w:tc>
        <w:tc>
          <w:tcPr>
            <w:tcW w:w="1418" w:type="dxa"/>
            <w:vAlign w:val="center"/>
          </w:tcPr>
          <w:p w:rsidR="006409C1" w:rsidRPr="005836CA" w:rsidRDefault="006409C1" w:rsidP="009055BE">
            <w:pPr>
              <w:jc w:val="center"/>
              <w:rPr>
                <w:sz w:val="16"/>
                <w:szCs w:val="16"/>
              </w:rPr>
            </w:pPr>
            <w:r>
              <w:rPr>
                <w:sz w:val="16"/>
                <w:szCs w:val="16"/>
              </w:rPr>
              <w:t>150</w:t>
            </w:r>
          </w:p>
        </w:tc>
        <w:tc>
          <w:tcPr>
            <w:tcW w:w="1559" w:type="dxa"/>
            <w:shd w:val="clear" w:color="auto" w:fill="C2D69B" w:themeFill="accent3" w:themeFillTint="99"/>
            <w:vAlign w:val="center"/>
          </w:tcPr>
          <w:p w:rsidR="006409C1" w:rsidRPr="005836CA" w:rsidRDefault="006409C1" w:rsidP="009055BE">
            <w:pPr>
              <w:jc w:val="center"/>
              <w:rPr>
                <w:sz w:val="16"/>
                <w:szCs w:val="16"/>
              </w:rPr>
            </w:pPr>
            <w:r>
              <w:rPr>
                <w:sz w:val="16"/>
                <w:szCs w:val="16"/>
              </w:rPr>
              <w:t>44,4%</w:t>
            </w:r>
          </w:p>
        </w:tc>
      </w:tr>
      <w:tr w:rsidR="006409C1" w:rsidRPr="007556F4"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VI</w:t>
            </w:r>
            <w:r w:rsidRPr="00F57DEB">
              <w:rPr>
                <w:rFonts w:eastAsia="Times New Roman" w:cstheme="minorHAnsi"/>
                <w:b/>
                <w:bCs/>
                <w:sz w:val="16"/>
                <w:szCs w:val="16"/>
                <w:lang w:eastAsia="pl-PL"/>
              </w:rPr>
              <w:t>.</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KROSNO ODRZ.</w:t>
            </w:r>
          </w:p>
        </w:tc>
        <w:tc>
          <w:tcPr>
            <w:tcW w:w="70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3542</w:t>
            </w:r>
          </w:p>
        </w:tc>
        <w:tc>
          <w:tcPr>
            <w:tcW w:w="1418" w:type="dxa"/>
            <w:vAlign w:val="center"/>
          </w:tcPr>
          <w:p w:rsidR="006409C1" w:rsidRPr="007556F4" w:rsidRDefault="006409C1" w:rsidP="009055BE">
            <w:pPr>
              <w:jc w:val="center"/>
              <w:rPr>
                <w:b/>
                <w:sz w:val="16"/>
                <w:szCs w:val="16"/>
              </w:rPr>
            </w:pPr>
            <w:r w:rsidRPr="007556F4">
              <w:rPr>
                <w:b/>
                <w:sz w:val="16"/>
                <w:szCs w:val="16"/>
              </w:rPr>
              <w:t>1896</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53,5%</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Bobrowice</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135</w:t>
            </w:r>
          </w:p>
        </w:tc>
        <w:tc>
          <w:tcPr>
            <w:tcW w:w="1418" w:type="dxa"/>
            <w:vAlign w:val="center"/>
          </w:tcPr>
          <w:p w:rsidR="006409C1" w:rsidRPr="005836CA" w:rsidRDefault="006409C1" w:rsidP="009055BE">
            <w:pPr>
              <w:jc w:val="center"/>
              <w:rPr>
                <w:sz w:val="16"/>
                <w:szCs w:val="16"/>
              </w:rPr>
            </w:pPr>
            <w:r>
              <w:rPr>
                <w:sz w:val="16"/>
                <w:szCs w:val="16"/>
              </w:rPr>
              <w:t>75</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55,6%</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Bytnica</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107</w:t>
            </w:r>
          </w:p>
        </w:tc>
        <w:tc>
          <w:tcPr>
            <w:tcW w:w="1418" w:type="dxa"/>
            <w:vAlign w:val="center"/>
          </w:tcPr>
          <w:p w:rsidR="006409C1" w:rsidRPr="005836CA" w:rsidRDefault="006409C1" w:rsidP="009055BE">
            <w:pPr>
              <w:jc w:val="center"/>
              <w:rPr>
                <w:sz w:val="16"/>
                <w:szCs w:val="16"/>
              </w:rPr>
            </w:pPr>
            <w:r>
              <w:rPr>
                <w:sz w:val="16"/>
                <w:szCs w:val="16"/>
              </w:rPr>
              <w:t>64</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59,8%</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Dąbie</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289</w:t>
            </w:r>
          </w:p>
        </w:tc>
        <w:tc>
          <w:tcPr>
            <w:tcW w:w="1418" w:type="dxa"/>
            <w:vAlign w:val="center"/>
          </w:tcPr>
          <w:p w:rsidR="006409C1" w:rsidRPr="005836CA" w:rsidRDefault="006409C1" w:rsidP="009055BE">
            <w:pPr>
              <w:jc w:val="center"/>
              <w:rPr>
                <w:sz w:val="16"/>
                <w:szCs w:val="16"/>
              </w:rPr>
            </w:pPr>
            <w:r>
              <w:rPr>
                <w:sz w:val="16"/>
                <w:szCs w:val="16"/>
              </w:rPr>
              <w:t>163</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56,4%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Gubin</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691</w:t>
            </w:r>
          </w:p>
        </w:tc>
        <w:tc>
          <w:tcPr>
            <w:tcW w:w="1418" w:type="dxa"/>
            <w:vAlign w:val="center"/>
          </w:tcPr>
          <w:p w:rsidR="006409C1" w:rsidRPr="005836CA" w:rsidRDefault="006409C1" w:rsidP="009055BE">
            <w:pPr>
              <w:jc w:val="center"/>
              <w:rPr>
                <w:sz w:val="16"/>
                <w:szCs w:val="16"/>
              </w:rPr>
            </w:pPr>
            <w:r>
              <w:rPr>
                <w:sz w:val="16"/>
                <w:szCs w:val="16"/>
              </w:rPr>
              <w:t>357</w:t>
            </w:r>
          </w:p>
        </w:tc>
        <w:tc>
          <w:tcPr>
            <w:tcW w:w="1559" w:type="dxa"/>
            <w:shd w:val="clear" w:color="auto" w:fill="FFCC66"/>
            <w:vAlign w:val="center"/>
          </w:tcPr>
          <w:p w:rsidR="006409C1" w:rsidRPr="005836CA" w:rsidRDefault="006409C1" w:rsidP="009055BE">
            <w:pPr>
              <w:jc w:val="center"/>
              <w:rPr>
                <w:sz w:val="16"/>
                <w:szCs w:val="16"/>
              </w:rPr>
            </w:pPr>
            <w:r>
              <w:rPr>
                <w:sz w:val="16"/>
                <w:szCs w:val="16"/>
              </w:rPr>
              <w:t>51,7%</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Gubin</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1373</w:t>
            </w:r>
          </w:p>
        </w:tc>
        <w:tc>
          <w:tcPr>
            <w:tcW w:w="1418" w:type="dxa"/>
            <w:vAlign w:val="center"/>
          </w:tcPr>
          <w:p w:rsidR="006409C1" w:rsidRPr="005836CA" w:rsidRDefault="006409C1" w:rsidP="009055BE">
            <w:pPr>
              <w:jc w:val="center"/>
              <w:rPr>
                <w:sz w:val="16"/>
                <w:szCs w:val="16"/>
              </w:rPr>
            </w:pPr>
            <w:r>
              <w:rPr>
                <w:sz w:val="16"/>
                <w:szCs w:val="16"/>
              </w:rPr>
              <w:t>701</w:t>
            </w:r>
          </w:p>
        </w:tc>
        <w:tc>
          <w:tcPr>
            <w:tcW w:w="1559" w:type="dxa"/>
            <w:shd w:val="clear" w:color="auto" w:fill="FFCC66"/>
            <w:vAlign w:val="center"/>
          </w:tcPr>
          <w:p w:rsidR="006409C1" w:rsidRPr="005836CA" w:rsidRDefault="006409C1" w:rsidP="009055BE">
            <w:pPr>
              <w:jc w:val="center"/>
              <w:rPr>
                <w:sz w:val="16"/>
                <w:szCs w:val="16"/>
              </w:rPr>
            </w:pPr>
            <w:r>
              <w:rPr>
                <w:sz w:val="16"/>
                <w:szCs w:val="16"/>
              </w:rPr>
              <w:t>51,1%</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Krosno Odrz.</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745</w:t>
            </w:r>
          </w:p>
        </w:tc>
        <w:tc>
          <w:tcPr>
            <w:tcW w:w="1418" w:type="dxa"/>
            <w:vAlign w:val="center"/>
          </w:tcPr>
          <w:p w:rsidR="006409C1" w:rsidRPr="005836CA" w:rsidRDefault="006409C1" w:rsidP="009055BE">
            <w:pPr>
              <w:jc w:val="center"/>
              <w:rPr>
                <w:sz w:val="16"/>
                <w:szCs w:val="16"/>
              </w:rPr>
            </w:pPr>
            <w:r>
              <w:rPr>
                <w:sz w:val="16"/>
                <w:szCs w:val="16"/>
              </w:rPr>
              <w:t>434</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58,3%</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7</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Maszewo</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202</w:t>
            </w:r>
          </w:p>
        </w:tc>
        <w:tc>
          <w:tcPr>
            <w:tcW w:w="1418" w:type="dxa"/>
            <w:vAlign w:val="center"/>
          </w:tcPr>
          <w:p w:rsidR="006409C1" w:rsidRPr="005836CA" w:rsidRDefault="006409C1" w:rsidP="009055BE">
            <w:pPr>
              <w:jc w:val="center"/>
              <w:rPr>
                <w:sz w:val="16"/>
                <w:szCs w:val="16"/>
              </w:rPr>
            </w:pPr>
            <w:r>
              <w:rPr>
                <w:sz w:val="16"/>
                <w:szCs w:val="16"/>
              </w:rPr>
              <w:t>102</w:t>
            </w:r>
          </w:p>
        </w:tc>
        <w:tc>
          <w:tcPr>
            <w:tcW w:w="1559" w:type="dxa"/>
            <w:shd w:val="clear" w:color="auto" w:fill="FFCC66"/>
            <w:vAlign w:val="center"/>
          </w:tcPr>
          <w:p w:rsidR="006409C1" w:rsidRPr="005836CA" w:rsidRDefault="006409C1" w:rsidP="009055BE">
            <w:pPr>
              <w:jc w:val="center"/>
              <w:rPr>
                <w:sz w:val="16"/>
                <w:szCs w:val="16"/>
              </w:rPr>
            </w:pPr>
            <w:r>
              <w:rPr>
                <w:sz w:val="16"/>
                <w:szCs w:val="16"/>
              </w:rPr>
              <w:t>50,5%</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VI</w:t>
            </w:r>
            <w:r w:rsidRPr="00F57DEB">
              <w:rPr>
                <w:rFonts w:eastAsia="Times New Roman" w:cstheme="minorHAnsi"/>
                <w:b/>
                <w:bCs/>
                <w:sz w:val="16"/>
                <w:szCs w:val="16"/>
                <w:lang w:eastAsia="pl-PL"/>
              </w:rPr>
              <w:t>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NOWA SÓL</w:t>
            </w:r>
          </w:p>
        </w:tc>
        <w:tc>
          <w:tcPr>
            <w:tcW w:w="70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6168</w:t>
            </w:r>
          </w:p>
        </w:tc>
        <w:tc>
          <w:tcPr>
            <w:tcW w:w="1418" w:type="dxa"/>
            <w:vAlign w:val="center"/>
          </w:tcPr>
          <w:p w:rsidR="006409C1" w:rsidRPr="007556F4" w:rsidRDefault="006409C1" w:rsidP="009055BE">
            <w:pPr>
              <w:jc w:val="center"/>
              <w:rPr>
                <w:b/>
                <w:sz w:val="16"/>
                <w:szCs w:val="16"/>
              </w:rPr>
            </w:pPr>
            <w:r w:rsidRPr="007556F4">
              <w:rPr>
                <w:b/>
                <w:sz w:val="16"/>
                <w:szCs w:val="16"/>
              </w:rPr>
              <w:t>3344</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54,2%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Bytom Odrzański</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312</w:t>
            </w:r>
          </w:p>
        </w:tc>
        <w:tc>
          <w:tcPr>
            <w:tcW w:w="1418" w:type="dxa"/>
            <w:vAlign w:val="center"/>
          </w:tcPr>
          <w:p w:rsidR="006409C1" w:rsidRPr="005836CA" w:rsidRDefault="006409C1" w:rsidP="009055BE">
            <w:pPr>
              <w:jc w:val="center"/>
              <w:rPr>
                <w:sz w:val="16"/>
                <w:szCs w:val="16"/>
              </w:rPr>
            </w:pPr>
            <w:r>
              <w:rPr>
                <w:sz w:val="16"/>
                <w:szCs w:val="16"/>
              </w:rPr>
              <w:t>189</w:t>
            </w:r>
          </w:p>
        </w:tc>
        <w:tc>
          <w:tcPr>
            <w:tcW w:w="1559" w:type="dxa"/>
            <w:shd w:val="clear" w:color="auto" w:fill="FF0000"/>
            <w:vAlign w:val="center"/>
          </w:tcPr>
          <w:p w:rsidR="006409C1" w:rsidRPr="005836CA" w:rsidRDefault="006409C1" w:rsidP="009055BE">
            <w:pPr>
              <w:jc w:val="center"/>
              <w:rPr>
                <w:sz w:val="16"/>
                <w:szCs w:val="16"/>
              </w:rPr>
            </w:pPr>
            <w:r>
              <w:rPr>
                <w:sz w:val="16"/>
                <w:szCs w:val="16"/>
              </w:rPr>
              <w:t>60,6%</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Kolsko</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224</w:t>
            </w:r>
          </w:p>
        </w:tc>
        <w:tc>
          <w:tcPr>
            <w:tcW w:w="1418" w:type="dxa"/>
            <w:vAlign w:val="center"/>
          </w:tcPr>
          <w:p w:rsidR="006409C1" w:rsidRPr="005836CA" w:rsidRDefault="006409C1" w:rsidP="009055BE">
            <w:pPr>
              <w:jc w:val="center"/>
              <w:rPr>
                <w:sz w:val="16"/>
                <w:szCs w:val="16"/>
              </w:rPr>
            </w:pPr>
            <w:r>
              <w:rPr>
                <w:sz w:val="16"/>
                <w:szCs w:val="16"/>
              </w:rPr>
              <w:t>113</w:t>
            </w:r>
          </w:p>
        </w:tc>
        <w:tc>
          <w:tcPr>
            <w:tcW w:w="1559" w:type="dxa"/>
            <w:shd w:val="clear" w:color="auto" w:fill="FFCC66"/>
            <w:vAlign w:val="center"/>
          </w:tcPr>
          <w:p w:rsidR="006409C1" w:rsidRPr="005836CA" w:rsidRDefault="006409C1" w:rsidP="009055BE">
            <w:pPr>
              <w:jc w:val="center"/>
              <w:rPr>
                <w:sz w:val="16"/>
                <w:szCs w:val="16"/>
              </w:rPr>
            </w:pPr>
            <w:r>
              <w:rPr>
                <w:sz w:val="16"/>
                <w:szCs w:val="16"/>
              </w:rPr>
              <w:t>50,4%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Kożuchów</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1498</w:t>
            </w:r>
          </w:p>
        </w:tc>
        <w:tc>
          <w:tcPr>
            <w:tcW w:w="1418" w:type="dxa"/>
            <w:vAlign w:val="center"/>
          </w:tcPr>
          <w:p w:rsidR="006409C1" w:rsidRPr="005836CA" w:rsidRDefault="006409C1" w:rsidP="009055BE">
            <w:pPr>
              <w:jc w:val="center"/>
              <w:rPr>
                <w:sz w:val="16"/>
                <w:szCs w:val="16"/>
              </w:rPr>
            </w:pPr>
            <w:r>
              <w:rPr>
                <w:sz w:val="16"/>
                <w:szCs w:val="16"/>
              </w:rPr>
              <w:t>752</w:t>
            </w:r>
          </w:p>
        </w:tc>
        <w:tc>
          <w:tcPr>
            <w:tcW w:w="1559" w:type="dxa"/>
            <w:shd w:val="clear" w:color="auto" w:fill="FFCC66"/>
            <w:vAlign w:val="center"/>
          </w:tcPr>
          <w:p w:rsidR="006409C1" w:rsidRPr="005836CA" w:rsidRDefault="006409C1" w:rsidP="009055BE">
            <w:pPr>
              <w:jc w:val="center"/>
              <w:rPr>
                <w:sz w:val="16"/>
                <w:szCs w:val="16"/>
              </w:rPr>
            </w:pPr>
            <w:r>
              <w:rPr>
                <w:sz w:val="16"/>
                <w:szCs w:val="16"/>
              </w:rPr>
              <w:t>50,2%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Nowa Sól</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539</w:t>
            </w:r>
          </w:p>
        </w:tc>
        <w:tc>
          <w:tcPr>
            <w:tcW w:w="1418" w:type="dxa"/>
            <w:vAlign w:val="center"/>
          </w:tcPr>
          <w:p w:rsidR="006409C1" w:rsidRPr="005836CA" w:rsidRDefault="006409C1" w:rsidP="009055BE">
            <w:pPr>
              <w:jc w:val="center"/>
              <w:rPr>
                <w:sz w:val="16"/>
                <w:szCs w:val="16"/>
              </w:rPr>
            </w:pPr>
            <w:r>
              <w:rPr>
                <w:sz w:val="16"/>
                <w:szCs w:val="16"/>
              </w:rPr>
              <w:t>332</w:t>
            </w:r>
          </w:p>
        </w:tc>
        <w:tc>
          <w:tcPr>
            <w:tcW w:w="1559" w:type="dxa"/>
            <w:shd w:val="clear" w:color="auto" w:fill="FF0000"/>
            <w:vAlign w:val="center"/>
          </w:tcPr>
          <w:p w:rsidR="006409C1" w:rsidRPr="005836CA" w:rsidRDefault="006409C1" w:rsidP="009055BE">
            <w:pPr>
              <w:jc w:val="center"/>
              <w:rPr>
                <w:sz w:val="16"/>
                <w:szCs w:val="16"/>
              </w:rPr>
            </w:pPr>
            <w:r>
              <w:rPr>
                <w:sz w:val="16"/>
                <w:szCs w:val="16"/>
              </w:rPr>
              <w:t>61,6%</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Nowa Sól</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2460</w:t>
            </w:r>
          </w:p>
        </w:tc>
        <w:tc>
          <w:tcPr>
            <w:tcW w:w="1418" w:type="dxa"/>
            <w:vAlign w:val="center"/>
          </w:tcPr>
          <w:p w:rsidR="006409C1" w:rsidRPr="005836CA" w:rsidRDefault="006409C1" w:rsidP="009055BE">
            <w:pPr>
              <w:jc w:val="center"/>
              <w:rPr>
                <w:sz w:val="16"/>
                <w:szCs w:val="16"/>
              </w:rPr>
            </w:pPr>
            <w:r>
              <w:rPr>
                <w:sz w:val="16"/>
                <w:szCs w:val="16"/>
              </w:rPr>
              <w:t>1326</w:t>
            </w:r>
          </w:p>
        </w:tc>
        <w:tc>
          <w:tcPr>
            <w:tcW w:w="1559" w:type="dxa"/>
            <w:shd w:val="clear" w:color="auto" w:fill="FFCC66"/>
            <w:vAlign w:val="center"/>
          </w:tcPr>
          <w:p w:rsidR="006409C1" w:rsidRPr="005836CA" w:rsidRDefault="006409C1" w:rsidP="009055BE">
            <w:pPr>
              <w:jc w:val="center"/>
              <w:rPr>
                <w:sz w:val="16"/>
                <w:szCs w:val="16"/>
              </w:rPr>
            </w:pPr>
            <w:r>
              <w:rPr>
                <w:sz w:val="16"/>
                <w:szCs w:val="16"/>
              </w:rPr>
              <w:t>53,9%</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Nowe Miasteczko</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364</w:t>
            </w:r>
          </w:p>
        </w:tc>
        <w:tc>
          <w:tcPr>
            <w:tcW w:w="1418" w:type="dxa"/>
            <w:vAlign w:val="center"/>
          </w:tcPr>
          <w:p w:rsidR="006409C1" w:rsidRPr="005836CA" w:rsidRDefault="006409C1" w:rsidP="009055BE">
            <w:pPr>
              <w:jc w:val="center"/>
              <w:rPr>
                <w:sz w:val="16"/>
                <w:szCs w:val="16"/>
              </w:rPr>
            </w:pPr>
            <w:r>
              <w:rPr>
                <w:sz w:val="16"/>
                <w:szCs w:val="16"/>
              </w:rPr>
              <w:t>215</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59,1%</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7</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Otyń</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454</w:t>
            </w:r>
          </w:p>
        </w:tc>
        <w:tc>
          <w:tcPr>
            <w:tcW w:w="1418" w:type="dxa"/>
            <w:vAlign w:val="center"/>
          </w:tcPr>
          <w:p w:rsidR="006409C1" w:rsidRPr="005836CA" w:rsidRDefault="006409C1" w:rsidP="009055BE">
            <w:pPr>
              <w:jc w:val="center"/>
              <w:rPr>
                <w:sz w:val="16"/>
                <w:szCs w:val="16"/>
              </w:rPr>
            </w:pPr>
            <w:r>
              <w:rPr>
                <w:sz w:val="16"/>
                <w:szCs w:val="16"/>
              </w:rPr>
              <w:t>249</w:t>
            </w:r>
          </w:p>
        </w:tc>
        <w:tc>
          <w:tcPr>
            <w:tcW w:w="1559" w:type="dxa"/>
            <w:shd w:val="clear" w:color="auto" w:fill="FFCC66"/>
            <w:vAlign w:val="center"/>
          </w:tcPr>
          <w:p w:rsidR="006409C1" w:rsidRPr="005836CA" w:rsidRDefault="006409C1" w:rsidP="009055BE">
            <w:pPr>
              <w:jc w:val="center"/>
              <w:rPr>
                <w:sz w:val="16"/>
                <w:szCs w:val="16"/>
              </w:rPr>
            </w:pPr>
            <w:r>
              <w:rPr>
                <w:sz w:val="16"/>
                <w:szCs w:val="16"/>
              </w:rPr>
              <w:t>54,8%</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8</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Siedlisko</w:t>
            </w:r>
          </w:p>
        </w:tc>
        <w:tc>
          <w:tcPr>
            <w:tcW w:w="70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317</w:t>
            </w:r>
          </w:p>
        </w:tc>
        <w:tc>
          <w:tcPr>
            <w:tcW w:w="1418" w:type="dxa"/>
            <w:vAlign w:val="center"/>
          </w:tcPr>
          <w:p w:rsidR="006409C1" w:rsidRPr="005836CA" w:rsidRDefault="006409C1" w:rsidP="009055BE">
            <w:pPr>
              <w:jc w:val="center"/>
              <w:rPr>
                <w:sz w:val="16"/>
                <w:szCs w:val="16"/>
              </w:rPr>
            </w:pPr>
            <w:r>
              <w:rPr>
                <w:sz w:val="16"/>
                <w:szCs w:val="16"/>
              </w:rPr>
              <w:t>168</w:t>
            </w:r>
          </w:p>
        </w:tc>
        <w:tc>
          <w:tcPr>
            <w:tcW w:w="1559" w:type="dxa"/>
            <w:shd w:val="clear" w:color="auto" w:fill="FFCC66"/>
            <w:vAlign w:val="center"/>
          </w:tcPr>
          <w:p w:rsidR="006409C1" w:rsidRPr="005836CA" w:rsidRDefault="006409C1" w:rsidP="009055BE">
            <w:pPr>
              <w:jc w:val="center"/>
              <w:rPr>
                <w:sz w:val="16"/>
                <w:szCs w:val="16"/>
              </w:rPr>
            </w:pPr>
            <w:r>
              <w:rPr>
                <w:sz w:val="16"/>
                <w:szCs w:val="16"/>
              </w:rPr>
              <w:t>53,0%</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V</w:t>
            </w:r>
            <w:r w:rsidRPr="00F57DEB">
              <w:rPr>
                <w:rFonts w:eastAsia="Times New Roman" w:cstheme="minorHAnsi"/>
                <w:b/>
                <w:bCs/>
                <w:sz w:val="16"/>
                <w:szCs w:val="16"/>
                <w:lang w:eastAsia="pl-PL"/>
              </w:rPr>
              <w:t>III.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ŚWIEBODZIN</w:t>
            </w:r>
          </w:p>
        </w:tc>
        <w:tc>
          <w:tcPr>
            <w:tcW w:w="708" w:type="dxa"/>
            <w:vAlign w:val="bottom"/>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2592</w:t>
            </w:r>
          </w:p>
        </w:tc>
        <w:tc>
          <w:tcPr>
            <w:tcW w:w="1418" w:type="dxa"/>
            <w:vAlign w:val="center"/>
          </w:tcPr>
          <w:p w:rsidR="006409C1" w:rsidRPr="007556F4" w:rsidRDefault="006409C1" w:rsidP="009055BE">
            <w:pPr>
              <w:jc w:val="center"/>
              <w:rPr>
                <w:b/>
                <w:sz w:val="16"/>
                <w:szCs w:val="16"/>
              </w:rPr>
            </w:pPr>
            <w:r w:rsidRPr="007556F4">
              <w:rPr>
                <w:b/>
                <w:sz w:val="16"/>
                <w:szCs w:val="16"/>
              </w:rPr>
              <w:t>1254</w:t>
            </w:r>
          </w:p>
        </w:tc>
        <w:tc>
          <w:tcPr>
            <w:tcW w:w="1559" w:type="dxa"/>
            <w:shd w:val="clear" w:color="auto" w:fill="FFFF66"/>
            <w:vAlign w:val="center"/>
          </w:tcPr>
          <w:p w:rsidR="006409C1" w:rsidRPr="007556F4" w:rsidRDefault="006409C1" w:rsidP="009055BE">
            <w:pPr>
              <w:jc w:val="center"/>
              <w:rPr>
                <w:b/>
                <w:sz w:val="16"/>
                <w:szCs w:val="16"/>
              </w:rPr>
            </w:pPr>
            <w:r w:rsidRPr="007556F4">
              <w:rPr>
                <w:b/>
                <w:sz w:val="16"/>
                <w:szCs w:val="16"/>
              </w:rPr>
              <w:t>48,4%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Lubrza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184</w:t>
            </w:r>
          </w:p>
        </w:tc>
        <w:tc>
          <w:tcPr>
            <w:tcW w:w="1418" w:type="dxa"/>
            <w:vAlign w:val="center"/>
          </w:tcPr>
          <w:p w:rsidR="006409C1" w:rsidRPr="005836CA" w:rsidRDefault="006409C1" w:rsidP="009055BE">
            <w:pPr>
              <w:jc w:val="center"/>
              <w:rPr>
                <w:sz w:val="16"/>
                <w:szCs w:val="16"/>
              </w:rPr>
            </w:pPr>
            <w:r>
              <w:rPr>
                <w:sz w:val="16"/>
                <w:szCs w:val="16"/>
              </w:rPr>
              <w:t>89</w:t>
            </w:r>
          </w:p>
        </w:tc>
        <w:tc>
          <w:tcPr>
            <w:tcW w:w="1559" w:type="dxa"/>
            <w:shd w:val="clear" w:color="auto" w:fill="FFFF66"/>
            <w:vAlign w:val="center"/>
          </w:tcPr>
          <w:p w:rsidR="006409C1" w:rsidRPr="005836CA" w:rsidRDefault="006409C1" w:rsidP="009055BE">
            <w:pPr>
              <w:jc w:val="center"/>
              <w:rPr>
                <w:sz w:val="16"/>
                <w:szCs w:val="16"/>
              </w:rPr>
            </w:pPr>
            <w:r>
              <w:rPr>
                <w:sz w:val="16"/>
                <w:szCs w:val="16"/>
              </w:rPr>
              <w:t>48,4%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Łagów</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304</w:t>
            </w:r>
          </w:p>
        </w:tc>
        <w:tc>
          <w:tcPr>
            <w:tcW w:w="1418" w:type="dxa"/>
            <w:vAlign w:val="center"/>
          </w:tcPr>
          <w:p w:rsidR="006409C1" w:rsidRPr="005836CA" w:rsidRDefault="006409C1" w:rsidP="009055BE">
            <w:pPr>
              <w:jc w:val="center"/>
              <w:rPr>
                <w:sz w:val="16"/>
                <w:szCs w:val="16"/>
              </w:rPr>
            </w:pPr>
            <w:r>
              <w:rPr>
                <w:sz w:val="16"/>
                <w:szCs w:val="16"/>
              </w:rPr>
              <w:t>145</w:t>
            </w:r>
          </w:p>
        </w:tc>
        <w:tc>
          <w:tcPr>
            <w:tcW w:w="1559" w:type="dxa"/>
            <w:shd w:val="clear" w:color="auto" w:fill="FFFF66"/>
            <w:vAlign w:val="center"/>
          </w:tcPr>
          <w:p w:rsidR="006409C1" w:rsidRPr="005836CA" w:rsidRDefault="006409C1" w:rsidP="009055BE">
            <w:pPr>
              <w:jc w:val="center"/>
              <w:rPr>
                <w:sz w:val="16"/>
                <w:szCs w:val="16"/>
              </w:rPr>
            </w:pPr>
            <w:r>
              <w:rPr>
                <w:sz w:val="16"/>
                <w:szCs w:val="16"/>
              </w:rPr>
              <w:t>47,7%</w:t>
            </w:r>
          </w:p>
        </w:tc>
      </w:tr>
      <w:tr w:rsidR="006409C1" w:rsidRPr="005836CA" w:rsidTr="00723803">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Skąpe</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269</w:t>
            </w:r>
          </w:p>
        </w:tc>
        <w:tc>
          <w:tcPr>
            <w:tcW w:w="1418" w:type="dxa"/>
            <w:vAlign w:val="center"/>
          </w:tcPr>
          <w:p w:rsidR="006409C1" w:rsidRPr="005836CA" w:rsidRDefault="006409C1" w:rsidP="009055BE">
            <w:pPr>
              <w:jc w:val="center"/>
              <w:rPr>
                <w:sz w:val="16"/>
                <w:szCs w:val="16"/>
              </w:rPr>
            </w:pPr>
            <w:r>
              <w:rPr>
                <w:sz w:val="16"/>
                <w:szCs w:val="16"/>
              </w:rPr>
              <w:t>115</w:t>
            </w:r>
          </w:p>
        </w:tc>
        <w:tc>
          <w:tcPr>
            <w:tcW w:w="1559" w:type="dxa"/>
            <w:shd w:val="clear" w:color="auto" w:fill="C2D69B" w:themeFill="accent3" w:themeFillTint="99"/>
            <w:vAlign w:val="center"/>
          </w:tcPr>
          <w:p w:rsidR="006409C1" w:rsidRPr="005836CA" w:rsidRDefault="006409C1" w:rsidP="009055BE">
            <w:pPr>
              <w:jc w:val="center"/>
              <w:rPr>
                <w:sz w:val="16"/>
                <w:szCs w:val="16"/>
              </w:rPr>
            </w:pPr>
            <w:r>
              <w:rPr>
                <w:sz w:val="16"/>
                <w:szCs w:val="16"/>
              </w:rPr>
              <w:t>42,8%</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lastRenderedPageBreak/>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Szczaniec</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181</w:t>
            </w:r>
          </w:p>
        </w:tc>
        <w:tc>
          <w:tcPr>
            <w:tcW w:w="1418" w:type="dxa"/>
            <w:vAlign w:val="center"/>
          </w:tcPr>
          <w:p w:rsidR="006409C1" w:rsidRPr="005836CA" w:rsidRDefault="006409C1" w:rsidP="009055BE">
            <w:pPr>
              <w:jc w:val="center"/>
              <w:rPr>
                <w:sz w:val="16"/>
                <w:szCs w:val="16"/>
              </w:rPr>
            </w:pPr>
            <w:r>
              <w:rPr>
                <w:sz w:val="16"/>
                <w:szCs w:val="16"/>
              </w:rPr>
              <w:t>87</w:t>
            </w:r>
          </w:p>
        </w:tc>
        <w:tc>
          <w:tcPr>
            <w:tcW w:w="1559" w:type="dxa"/>
            <w:shd w:val="clear" w:color="auto" w:fill="FFFF66"/>
            <w:vAlign w:val="center"/>
          </w:tcPr>
          <w:p w:rsidR="006409C1" w:rsidRPr="005836CA" w:rsidRDefault="006409C1" w:rsidP="009055BE">
            <w:pPr>
              <w:jc w:val="center"/>
              <w:rPr>
                <w:sz w:val="16"/>
                <w:szCs w:val="16"/>
              </w:rPr>
            </w:pPr>
            <w:r>
              <w:rPr>
                <w:sz w:val="16"/>
                <w:szCs w:val="16"/>
              </w:rPr>
              <w:t>48,1%</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Świebodzin</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1396</w:t>
            </w:r>
          </w:p>
        </w:tc>
        <w:tc>
          <w:tcPr>
            <w:tcW w:w="1418" w:type="dxa"/>
            <w:vAlign w:val="center"/>
          </w:tcPr>
          <w:p w:rsidR="006409C1" w:rsidRPr="005836CA" w:rsidRDefault="006409C1" w:rsidP="009055BE">
            <w:pPr>
              <w:jc w:val="center"/>
              <w:rPr>
                <w:sz w:val="16"/>
                <w:szCs w:val="16"/>
              </w:rPr>
            </w:pPr>
            <w:r>
              <w:rPr>
                <w:sz w:val="16"/>
                <w:szCs w:val="16"/>
              </w:rPr>
              <w:t>670</w:t>
            </w:r>
          </w:p>
        </w:tc>
        <w:tc>
          <w:tcPr>
            <w:tcW w:w="1559" w:type="dxa"/>
            <w:shd w:val="clear" w:color="auto" w:fill="FFFF66"/>
            <w:vAlign w:val="center"/>
          </w:tcPr>
          <w:p w:rsidR="006409C1" w:rsidRPr="005836CA" w:rsidRDefault="006409C1" w:rsidP="009055BE">
            <w:pPr>
              <w:jc w:val="center"/>
              <w:rPr>
                <w:sz w:val="16"/>
                <w:szCs w:val="16"/>
              </w:rPr>
            </w:pPr>
            <w:r>
              <w:rPr>
                <w:sz w:val="16"/>
                <w:szCs w:val="16"/>
              </w:rPr>
              <w:t>48,0%</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Zbąszynek</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258</w:t>
            </w:r>
          </w:p>
        </w:tc>
        <w:tc>
          <w:tcPr>
            <w:tcW w:w="1418" w:type="dxa"/>
            <w:vAlign w:val="center"/>
          </w:tcPr>
          <w:p w:rsidR="006409C1" w:rsidRPr="005836CA" w:rsidRDefault="006409C1" w:rsidP="009055BE">
            <w:pPr>
              <w:jc w:val="center"/>
              <w:rPr>
                <w:sz w:val="16"/>
                <w:szCs w:val="16"/>
              </w:rPr>
            </w:pPr>
            <w:r>
              <w:rPr>
                <w:sz w:val="16"/>
                <w:szCs w:val="16"/>
              </w:rPr>
              <w:t>148</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57,4%</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IX</w:t>
            </w:r>
            <w:r w:rsidRPr="00F57DEB">
              <w:rPr>
                <w:rFonts w:eastAsia="Times New Roman" w:cstheme="minorHAnsi"/>
                <w:b/>
                <w:bCs/>
                <w:sz w:val="16"/>
                <w:szCs w:val="16"/>
                <w:lang w:eastAsia="pl-PL"/>
              </w:rPr>
              <w:t>.</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ZIELONA GÓRA</w:t>
            </w:r>
          </w:p>
        </w:tc>
        <w:tc>
          <w:tcPr>
            <w:tcW w:w="708" w:type="dxa"/>
            <w:vAlign w:val="bottom"/>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8531</w:t>
            </w:r>
          </w:p>
        </w:tc>
        <w:tc>
          <w:tcPr>
            <w:tcW w:w="1418" w:type="dxa"/>
            <w:vAlign w:val="center"/>
          </w:tcPr>
          <w:p w:rsidR="006409C1" w:rsidRPr="007556F4" w:rsidRDefault="006409C1" w:rsidP="009055BE">
            <w:pPr>
              <w:jc w:val="center"/>
              <w:rPr>
                <w:b/>
                <w:sz w:val="16"/>
                <w:szCs w:val="16"/>
              </w:rPr>
            </w:pPr>
            <w:r w:rsidRPr="007556F4">
              <w:rPr>
                <w:b/>
                <w:sz w:val="16"/>
                <w:szCs w:val="16"/>
              </w:rPr>
              <w:t>4390</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51,5%</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Babimost</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163</w:t>
            </w:r>
          </w:p>
        </w:tc>
        <w:tc>
          <w:tcPr>
            <w:tcW w:w="1418" w:type="dxa"/>
            <w:vAlign w:val="center"/>
          </w:tcPr>
          <w:p w:rsidR="006409C1" w:rsidRPr="005836CA" w:rsidRDefault="006409C1" w:rsidP="009055BE">
            <w:pPr>
              <w:jc w:val="center"/>
              <w:rPr>
                <w:sz w:val="16"/>
                <w:szCs w:val="16"/>
              </w:rPr>
            </w:pPr>
            <w:r>
              <w:rPr>
                <w:sz w:val="16"/>
                <w:szCs w:val="16"/>
              </w:rPr>
              <w:t>113</w:t>
            </w:r>
          </w:p>
        </w:tc>
        <w:tc>
          <w:tcPr>
            <w:tcW w:w="1559" w:type="dxa"/>
            <w:shd w:val="clear" w:color="auto" w:fill="FF0000"/>
            <w:vAlign w:val="center"/>
          </w:tcPr>
          <w:p w:rsidR="006409C1" w:rsidRPr="005836CA" w:rsidRDefault="006409C1" w:rsidP="009055BE">
            <w:pPr>
              <w:jc w:val="center"/>
              <w:rPr>
                <w:sz w:val="16"/>
                <w:szCs w:val="16"/>
              </w:rPr>
            </w:pPr>
            <w:r>
              <w:rPr>
                <w:sz w:val="16"/>
                <w:szCs w:val="16"/>
              </w:rPr>
              <w:t>69,3%</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Bojadła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191</w:t>
            </w:r>
          </w:p>
        </w:tc>
        <w:tc>
          <w:tcPr>
            <w:tcW w:w="1418" w:type="dxa"/>
            <w:vAlign w:val="center"/>
          </w:tcPr>
          <w:p w:rsidR="006409C1" w:rsidRPr="005836CA" w:rsidRDefault="006409C1" w:rsidP="009055BE">
            <w:pPr>
              <w:jc w:val="center"/>
              <w:rPr>
                <w:sz w:val="16"/>
                <w:szCs w:val="16"/>
              </w:rPr>
            </w:pPr>
            <w:r>
              <w:rPr>
                <w:sz w:val="16"/>
                <w:szCs w:val="16"/>
              </w:rPr>
              <w:t>94</w:t>
            </w:r>
          </w:p>
        </w:tc>
        <w:tc>
          <w:tcPr>
            <w:tcW w:w="1559" w:type="dxa"/>
            <w:shd w:val="clear" w:color="auto" w:fill="FFFF66"/>
            <w:vAlign w:val="center"/>
          </w:tcPr>
          <w:p w:rsidR="006409C1" w:rsidRPr="005836CA" w:rsidRDefault="006409C1" w:rsidP="009055BE">
            <w:pPr>
              <w:jc w:val="center"/>
              <w:rPr>
                <w:sz w:val="16"/>
                <w:szCs w:val="16"/>
              </w:rPr>
            </w:pPr>
            <w:r>
              <w:rPr>
                <w:sz w:val="16"/>
                <w:szCs w:val="16"/>
              </w:rPr>
              <w:t>49,2%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Czerwieńsk</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488</w:t>
            </w:r>
          </w:p>
        </w:tc>
        <w:tc>
          <w:tcPr>
            <w:tcW w:w="1418" w:type="dxa"/>
            <w:vAlign w:val="center"/>
          </w:tcPr>
          <w:p w:rsidR="006409C1" w:rsidRPr="005836CA" w:rsidRDefault="006409C1" w:rsidP="009055BE">
            <w:pPr>
              <w:jc w:val="center"/>
              <w:rPr>
                <w:sz w:val="16"/>
                <w:szCs w:val="16"/>
              </w:rPr>
            </w:pPr>
            <w:r>
              <w:rPr>
                <w:sz w:val="16"/>
                <w:szCs w:val="16"/>
              </w:rPr>
              <w:t>258</w:t>
            </w:r>
          </w:p>
        </w:tc>
        <w:tc>
          <w:tcPr>
            <w:tcW w:w="1559" w:type="dxa"/>
            <w:shd w:val="clear" w:color="auto" w:fill="FFCC66"/>
            <w:vAlign w:val="center"/>
          </w:tcPr>
          <w:p w:rsidR="006409C1" w:rsidRPr="005836CA" w:rsidRDefault="006409C1" w:rsidP="009055BE">
            <w:pPr>
              <w:jc w:val="center"/>
              <w:rPr>
                <w:sz w:val="16"/>
                <w:szCs w:val="16"/>
              </w:rPr>
            </w:pPr>
            <w:r>
              <w:rPr>
                <w:sz w:val="16"/>
                <w:szCs w:val="16"/>
              </w:rPr>
              <w:t>52,9%</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Kargowa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256</w:t>
            </w:r>
          </w:p>
        </w:tc>
        <w:tc>
          <w:tcPr>
            <w:tcW w:w="1418" w:type="dxa"/>
            <w:vAlign w:val="center"/>
          </w:tcPr>
          <w:p w:rsidR="006409C1" w:rsidRPr="005836CA" w:rsidRDefault="006409C1" w:rsidP="009055BE">
            <w:pPr>
              <w:jc w:val="center"/>
              <w:rPr>
                <w:sz w:val="16"/>
                <w:szCs w:val="16"/>
              </w:rPr>
            </w:pPr>
            <w:r>
              <w:rPr>
                <w:sz w:val="16"/>
                <w:szCs w:val="16"/>
              </w:rPr>
              <w:t>131</w:t>
            </w:r>
          </w:p>
        </w:tc>
        <w:tc>
          <w:tcPr>
            <w:tcW w:w="1559" w:type="dxa"/>
            <w:shd w:val="clear" w:color="auto" w:fill="FFCC66"/>
            <w:vAlign w:val="center"/>
          </w:tcPr>
          <w:p w:rsidR="006409C1" w:rsidRPr="005836CA" w:rsidRDefault="006409C1" w:rsidP="009055BE">
            <w:pPr>
              <w:jc w:val="center"/>
              <w:rPr>
                <w:sz w:val="16"/>
                <w:szCs w:val="16"/>
              </w:rPr>
            </w:pPr>
            <w:r>
              <w:rPr>
                <w:sz w:val="16"/>
                <w:szCs w:val="16"/>
              </w:rPr>
              <w:t>51,2%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Nowogród Bobrz.</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481</w:t>
            </w:r>
          </w:p>
        </w:tc>
        <w:tc>
          <w:tcPr>
            <w:tcW w:w="1418" w:type="dxa"/>
            <w:vAlign w:val="center"/>
          </w:tcPr>
          <w:p w:rsidR="006409C1" w:rsidRPr="005836CA" w:rsidRDefault="006409C1" w:rsidP="009055BE">
            <w:pPr>
              <w:jc w:val="center"/>
              <w:rPr>
                <w:sz w:val="16"/>
                <w:szCs w:val="16"/>
              </w:rPr>
            </w:pPr>
            <w:r>
              <w:rPr>
                <w:sz w:val="16"/>
                <w:szCs w:val="16"/>
              </w:rPr>
              <w:t>223</w:t>
            </w:r>
          </w:p>
        </w:tc>
        <w:tc>
          <w:tcPr>
            <w:tcW w:w="1559" w:type="dxa"/>
            <w:shd w:val="clear" w:color="auto" w:fill="FFFF66"/>
            <w:vAlign w:val="center"/>
          </w:tcPr>
          <w:p w:rsidR="006409C1" w:rsidRPr="005836CA" w:rsidRDefault="006409C1" w:rsidP="009055BE">
            <w:pPr>
              <w:jc w:val="center"/>
              <w:rPr>
                <w:sz w:val="16"/>
                <w:szCs w:val="16"/>
              </w:rPr>
            </w:pPr>
            <w:r>
              <w:rPr>
                <w:sz w:val="16"/>
                <w:szCs w:val="16"/>
              </w:rPr>
              <w:t>46,4%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Sulechów</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1310</w:t>
            </w:r>
          </w:p>
        </w:tc>
        <w:tc>
          <w:tcPr>
            <w:tcW w:w="1418" w:type="dxa"/>
            <w:vAlign w:val="center"/>
          </w:tcPr>
          <w:p w:rsidR="006409C1" w:rsidRPr="005836CA" w:rsidRDefault="006409C1" w:rsidP="009055BE">
            <w:pPr>
              <w:jc w:val="center"/>
              <w:rPr>
                <w:sz w:val="16"/>
                <w:szCs w:val="16"/>
              </w:rPr>
            </w:pPr>
            <w:r>
              <w:rPr>
                <w:sz w:val="16"/>
                <w:szCs w:val="16"/>
              </w:rPr>
              <w:t>729</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55,6%</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7</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Świdnica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265</w:t>
            </w:r>
          </w:p>
        </w:tc>
        <w:tc>
          <w:tcPr>
            <w:tcW w:w="1418" w:type="dxa"/>
            <w:vAlign w:val="center"/>
          </w:tcPr>
          <w:p w:rsidR="006409C1" w:rsidRPr="005836CA" w:rsidRDefault="006409C1" w:rsidP="009055BE">
            <w:pPr>
              <w:jc w:val="center"/>
              <w:rPr>
                <w:sz w:val="16"/>
                <w:szCs w:val="16"/>
              </w:rPr>
            </w:pPr>
            <w:r>
              <w:rPr>
                <w:sz w:val="16"/>
                <w:szCs w:val="16"/>
              </w:rPr>
              <w:t>133</w:t>
            </w:r>
          </w:p>
        </w:tc>
        <w:tc>
          <w:tcPr>
            <w:tcW w:w="1559" w:type="dxa"/>
            <w:shd w:val="clear" w:color="auto" w:fill="FFCC66"/>
            <w:vAlign w:val="center"/>
          </w:tcPr>
          <w:p w:rsidR="006409C1" w:rsidRPr="005836CA" w:rsidRDefault="006409C1" w:rsidP="009055BE">
            <w:pPr>
              <w:jc w:val="center"/>
              <w:rPr>
                <w:sz w:val="16"/>
                <w:szCs w:val="16"/>
              </w:rPr>
            </w:pPr>
            <w:r>
              <w:rPr>
                <w:sz w:val="16"/>
                <w:szCs w:val="16"/>
              </w:rPr>
              <w:t>50,2%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8</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Trzebiechów</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158</w:t>
            </w:r>
          </w:p>
        </w:tc>
        <w:tc>
          <w:tcPr>
            <w:tcW w:w="1418" w:type="dxa"/>
            <w:vAlign w:val="center"/>
          </w:tcPr>
          <w:p w:rsidR="006409C1" w:rsidRPr="005836CA" w:rsidRDefault="006409C1" w:rsidP="009055BE">
            <w:pPr>
              <w:jc w:val="center"/>
              <w:rPr>
                <w:sz w:val="16"/>
                <w:szCs w:val="16"/>
              </w:rPr>
            </w:pPr>
            <w:r>
              <w:rPr>
                <w:sz w:val="16"/>
                <w:szCs w:val="16"/>
              </w:rPr>
              <w:t>87</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55,1%</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9</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Zabór</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216</w:t>
            </w:r>
          </w:p>
        </w:tc>
        <w:tc>
          <w:tcPr>
            <w:tcW w:w="1418" w:type="dxa"/>
            <w:vAlign w:val="center"/>
          </w:tcPr>
          <w:p w:rsidR="006409C1" w:rsidRPr="005836CA" w:rsidRDefault="006409C1" w:rsidP="009055BE">
            <w:pPr>
              <w:jc w:val="center"/>
              <w:rPr>
                <w:sz w:val="16"/>
                <w:szCs w:val="16"/>
              </w:rPr>
            </w:pPr>
            <w:r>
              <w:rPr>
                <w:sz w:val="16"/>
                <w:szCs w:val="16"/>
              </w:rPr>
              <w:t>117</w:t>
            </w:r>
          </w:p>
        </w:tc>
        <w:tc>
          <w:tcPr>
            <w:tcW w:w="1559" w:type="dxa"/>
            <w:shd w:val="clear" w:color="auto" w:fill="FFCC66"/>
            <w:vAlign w:val="center"/>
          </w:tcPr>
          <w:p w:rsidR="006409C1" w:rsidRPr="005836CA" w:rsidRDefault="006409C1" w:rsidP="009055BE">
            <w:pPr>
              <w:jc w:val="center"/>
              <w:rPr>
                <w:sz w:val="16"/>
                <w:szCs w:val="16"/>
              </w:rPr>
            </w:pPr>
            <w:r>
              <w:rPr>
                <w:sz w:val="16"/>
                <w:szCs w:val="16"/>
              </w:rPr>
              <w:t>54,2%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10</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Zielona Góra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746</w:t>
            </w:r>
          </w:p>
        </w:tc>
        <w:tc>
          <w:tcPr>
            <w:tcW w:w="1418" w:type="dxa"/>
            <w:vAlign w:val="center"/>
          </w:tcPr>
          <w:p w:rsidR="006409C1" w:rsidRPr="005836CA" w:rsidRDefault="006409C1" w:rsidP="009055BE">
            <w:pPr>
              <w:jc w:val="center"/>
              <w:rPr>
                <w:sz w:val="16"/>
                <w:szCs w:val="16"/>
              </w:rPr>
            </w:pPr>
            <w:r>
              <w:rPr>
                <w:sz w:val="16"/>
                <w:szCs w:val="16"/>
              </w:rPr>
              <w:t>361</w:t>
            </w:r>
          </w:p>
        </w:tc>
        <w:tc>
          <w:tcPr>
            <w:tcW w:w="1559" w:type="dxa"/>
            <w:shd w:val="clear" w:color="auto" w:fill="FFFF66"/>
            <w:vAlign w:val="center"/>
          </w:tcPr>
          <w:p w:rsidR="006409C1" w:rsidRPr="005836CA" w:rsidRDefault="006409C1" w:rsidP="009055BE">
            <w:pPr>
              <w:jc w:val="center"/>
              <w:rPr>
                <w:sz w:val="16"/>
                <w:szCs w:val="16"/>
              </w:rPr>
            </w:pPr>
            <w:r>
              <w:rPr>
                <w:sz w:val="16"/>
                <w:szCs w:val="16"/>
              </w:rPr>
              <w:t>48,4%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Zielona Góra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4257</w:t>
            </w:r>
          </w:p>
        </w:tc>
        <w:tc>
          <w:tcPr>
            <w:tcW w:w="1418" w:type="dxa"/>
            <w:vAlign w:val="center"/>
          </w:tcPr>
          <w:p w:rsidR="006409C1" w:rsidRPr="005836CA" w:rsidRDefault="006409C1" w:rsidP="009055BE">
            <w:pPr>
              <w:jc w:val="center"/>
              <w:rPr>
                <w:sz w:val="16"/>
                <w:szCs w:val="16"/>
              </w:rPr>
            </w:pPr>
            <w:r>
              <w:rPr>
                <w:sz w:val="16"/>
                <w:szCs w:val="16"/>
              </w:rPr>
              <w:t>2144</w:t>
            </w:r>
          </w:p>
        </w:tc>
        <w:tc>
          <w:tcPr>
            <w:tcW w:w="1559" w:type="dxa"/>
            <w:shd w:val="clear" w:color="auto" w:fill="FFCC66"/>
            <w:vAlign w:val="center"/>
          </w:tcPr>
          <w:p w:rsidR="006409C1" w:rsidRPr="005836CA" w:rsidRDefault="006409C1" w:rsidP="009055BE">
            <w:pPr>
              <w:jc w:val="center"/>
              <w:rPr>
                <w:sz w:val="16"/>
                <w:szCs w:val="16"/>
              </w:rPr>
            </w:pPr>
            <w:r>
              <w:rPr>
                <w:sz w:val="16"/>
                <w:szCs w:val="16"/>
              </w:rPr>
              <w:t>50,4%</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X</w:t>
            </w:r>
            <w:r w:rsidRPr="00F57DEB">
              <w:rPr>
                <w:rFonts w:eastAsia="Times New Roman" w:cstheme="minorHAnsi"/>
                <w:b/>
                <w:bCs/>
                <w:sz w:val="16"/>
                <w:szCs w:val="16"/>
                <w:lang w:eastAsia="pl-PL"/>
              </w:rPr>
              <w:t>.</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WSCHOWA</w:t>
            </w:r>
          </w:p>
        </w:tc>
        <w:tc>
          <w:tcPr>
            <w:tcW w:w="708" w:type="dxa"/>
            <w:vAlign w:val="bottom"/>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1870</w:t>
            </w:r>
          </w:p>
        </w:tc>
        <w:tc>
          <w:tcPr>
            <w:tcW w:w="1418" w:type="dxa"/>
            <w:vAlign w:val="center"/>
          </w:tcPr>
          <w:p w:rsidR="006409C1" w:rsidRPr="007556F4" w:rsidRDefault="006409C1" w:rsidP="009055BE">
            <w:pPr>
              <w:jc w:val="center"/>
              <w:rPr>
                <w:b/>
                <w:sz w:val="16"/>
                <w:szCs w:val="16"/>
              </w:rPr>
            </w:pPr>
            <w:r w:rsidRPr="007556F4">
              <w:rPr>
                <w:b/>
                <w:sz w:val="16"/>
                <w:szCs w:val="16"/>
              </w:rPr>
              <w:t>1047</w:t>
            </w:r>
          </w:p>
        </w:tc>
        <w:tc>
          <w:tcPr>
            <w:tcW w:w="1559" w:type="dxa"/>
            <w:shd w:val="clear" w:color="auto" w:fill="E36C0A" w:themeFill="accent6" w:themeFillShade="BF"/>
            <w:vAlign w:val="center"/>
          </w:tcPr>
          <w:p w:rsidR="006409C1" w:rsidRPr="007556F4" w:rsidRDefault="006409C1" w:rsidP="009055BE">
            <w:pPr>
              <w:jc w:val="center"/>
              <w:rPr>
                <w:b/>
                <w:sz w:val="16"/>
                <w:szCs w:val="16"/>
              </w:rPr>
            </w:pPr>
            <w:r w:rsidRPr="007556F4">
              <w:rPr>
                <w:b/>
                <w:sz w:val="16"/>
                <w:szCs w:val="16"/>
              </w:rPr>
              <w:t>56,0%</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Sława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454</w:t>
            </w:r>
          </w:p>
        </w:tc>
        <w:tc>
          <w:tcPr>
            <w:tcW w:w="1418" w:type="dxa"/>
            <w:vAlign w:val="center"/>
          </w:tcPr>
          <w:p w:rsidR="006409C1" w:rsidRPr="005836CA" w:rsidRDefault="006409C1" w:rsidP="009055BE">
            <w:pPr>
              <w:jc w:val="center"/>
              <w:rPr>
                <w:sz w:val="16"/>
                <w:szCs w:val="16"/>
              </w:rPr>
            </w:pPr>
            <w:r>
              <w:rPr>
                <w:sz w:val="16"/>
                <w:szCs w:val="16"/>
              </w:rPr>
              <w:t>263</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57,9%</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Szlichtyngowa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289</w:t>
            </w:r>
          </w:p>
        </w:tc>
        <w:tc>
          <w:tcPr>
            <w:tcW w:w="1418" w:type="dxa"/>
            <w:vAlign w:val="center"/>
          </w:tcPr>
          <w:p w:rsidR="006409C1" w:rsidRPr="005836CA" w:rsidRDefault="006409C1" w:rsidP="009055BE">
            <w:pPr>
              <w:jc w:val="center"/>
              <w:rPr>
                <w:sz w:val="16"/>
                <w:szCs w:val="16"/>
              </w:rPr>
            </w:pPr>
            <w:r>
              <w:rPr>
                <w:sz w:val="16"/>
                <w:szCs w:val="16"/>
              </w:rPr>
              <w:t>177</w:t>
            </w:r>
          </w:p>
        </w:tc>
        <w:tc>
          <w:tcPr>
            <w:tcW w:w="1559" w:type="dxa"/>
            <w:shd w:val="clear" w:color="auto" w:fill="FF0000"/>
            <w:vAlign w:val="center"/>
          </w:tcPr>
          <w:p w:rsidR="006409C1" w:rsidRPr="005836CA" w:rsidRDefault="006409C1" w:rsidP="009055BE">
            <w:pPr>
              <w:jc w:val="center"/>
              <w:rPr>
                <w:sz w:val="16"/>
                <w:szCs w:val="16"/>
              </w:rPr>
            </w:pPr>
            <w:r>
              <w:rPr>
                <w:sz w:val="16"/>
                <w:szCs w:val="16"/>
              </w:rPr>
              <w:t>61,2%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Wschowa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1127</w:t>
            </w:r>
          </w:p>
        </w:tc>
        <w:tc>
          <w:tcPr>
            <w:tcW w:w="1418" w:type="dxa"/>
            <w:vAlign w:val="center"/>
          </w:tcPr>
          <w:p w:rsidR="006409C1" w:rsidRPr="005836CA" w:rsidRDefault="006409C1" w:rsidP="009055BE">
            <w:pPr>
              <w:jc w:val="center"/>
              <w:rPr>
                <w:sz w:val="16"/>
                <w:szCs w:val="16"/>
              </w:rPr>
            </w:pPr>
            <w:r>
              <w:rPr>
                <w:sz w:val="16"/>
                <w:szCs w:val="16"/>
              </w:rPr>
              <w:t>607</w:t>
            </w:r>
          </w:p>
        </w:tc>
        <w:tc>
          <w:tcPr>
            <w:tcW w:w="1559" w:type="dxa"/>
            <w:shd w:val="clear" w:color="auto" w:fill="FFCC66"/>
            <w:vAlign w:val="center"/>
          </w:tcPr>
          <w:p w:rsidR="006409C1" w:rsidRPr="005836CA" w:rsidRDefault="006409C1" w:rsidP="009055BE">
            <w:pPr>
              <w:jc w:val="center"/>
              <w:rPr>
                <w:sz w:val="16"/>
                <w:szCs w:val="16"/>
              </w:rPr>
            </w:pPr>
            <w:r>
              <w:rPr>
                <w:sz w:val="16"/>
                <w:szCs w:val="16"/>
              </w:rPr>
              <w:t>53,9%</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X</w:t>
            </w:r>
            <w:r w:rsidRPr="00F57DEB">
              <w:rPr>
                <w:rFonts w:eastAsia="Times New Roman" w:cstheme="minorHAnsi"/>
                <w:b/>
                <w:bCs/>
                <w:sz w:val="16"/>
                <w:szCs w:val="16"/>
                <w:lang w:eastAsia="pl-PL"/>
              </w:rPr>
              <w:t>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ŻAGAŃ</w:t>
            </w:r>
          </w:p>
        </w:tc>
        <w:tc>
          <w:tcPr>
            <w:tcW w:w="708" w:type="dxa"/>
            <w:vAlign w:val="bottom"/>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4915</w:t>
            </w:r>
          </w:p>
        </w:tc>
        <w:tc>
          <w:tcPr>
            <w:tcW w:w="1418" w:type="dxa"/>
            <w:vAlign w:val="center"/>
          </w:tcPr>
          <w:p w:rsidR="006409C1" w:rsidRPr="007556F4" w:rsidRDefault="006409C1" w:rsidP="009055BE">
            <w:pPr>
              <w:jc w:val="center"/>
              <w:rPr>
                <w:b/>
                <w:sz w:val="16"/>
                <w:szCs w:val="16"/>
              </w:rPr>
            </w:pPr>
            <w:r w:rsidRPr="007556F4">
              <w:rPr>
                <w:b/>
                <w:sz w:val="16"/>
                <w:szCs w:val="16"/>
              </w:rPr>
              <w:t>2617</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53,2%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Brzeźnica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231</w:t>
            </w:r>
          </w:p>
        </w:tc>
        <w:tc>
          <w:tcPr>
            <w:tcW w:w="1418" w:type="dxa"/>
            <w:vAlign w:val="center"/>
          </w:tcPr>
          <w:p w:rsidR="006409C1" w:rsidRPr="005836CA" w:rsidRDefault="006409C1" w:rsidP="009055BE">
            <w:pPr>
              <w:jc w:val="center"/>
              <w:rPr>
                <w:sz w:val="16"/>
                <w:szCs w:val="16"/>
              </w:rPr>
            </w:pPr>
            <w:r>
              <w:rPr>
                <w:sz w:val="16"/>
                <w:szCs w:val="16"/>
              </w:rPr>
              <w:t>131</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56,7%</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Gozdnica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237</w:t>
            </w:r>
          </w:p>
        </w:tc>
        <w:tc>
          <w:tcPr>
            <w:tcW w:w="1418" w:type="dxa"/>
            <w:vAlign w:val="center"/>
          </w:tcPr>
          <w:p w:rsidR="006409C1" w:rsidRPr="005836CA" w:rsidRDefault="006409C1" w:rsidP="009055BE">
            <w:pPr>
              <w:jc w:val="center"/>
              <w:rPr>
                <w:sz w:val="16"/>
                <w:szCs w:val="16"/>
              </w:rPr>
            </w:pPr>
            <w:r>
              <w:rPr>
                <w:sz w:val="16"/>
                <w:szCs w:val="16"/>
              </w:rPr>
              <w:t>119</w:t>
            </w:r>
          </w:p>
        </w:tc>
        <w:tc>
          <w:tcPr>
            <w:tcW w:w="1559" w:type="dxa"/>
            <w:shd w:val="clear" w:color="auto" w:fill="FFCC66"/>
            <w:vAlign w:val="center"/>
          </w:tcPr>
          <w:p w:rsidR="006409C1" w:rsidRPr="005836CA" w:rsidRDefault="006409C1" w:rsidP="009055BE">
            <w:pPr>
              <w:jc w:val="center"/>
              <w:rPr>
                <w:sz w:val="16"/>
                <w:szCs w:val="16"/>
              </w:rPr>
            </w:pPr>
            <w:r>
              <w:rPr>
                <w:sz w:val="16"/>
                <w:szCs w:val="16"/>
              </w:rPr>
              <w:t>50,2%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Iłowa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416</w:t>
            </w:r>
          </w:p>
        </w:tc>
        <w:tc>
          <w:tcPr>
            <w:tcW w:w="1418" w:type="dxa"/>
            <w:vAlign w:val="center"/>
          </w:tcPr>
          <w:p w:rsidR="006409C1" w:rsidRPr="005836CA" w:rsidRDefault="006409C1" w:rsidP="009055BE">
            <w:pPr>
              <w:jc w:val="center"/>
              <w:rPr>
                <w:sz w:val="16"/>
                <w:szCs w:val="16"/>
              </w:rPr>
            </w:pPr>
            <w:r>
              <w:rPr>
                <w:sz w:val="16"/>
                <w:szCs w:val="16"/>
              </w:rPr>
              <w:t>211</w:t>
            </w:r>
          </w:p>
        </w:tc>
        <w:tc>
          <w:tcPr>
            <w:tcW w:w="1559" w:type="dxa"/>
            <w:shd w:val="clear" w:color="auto" w:fill="FFCC66"/>
            <w:vAlign w:val="center"/>
          </w:tcPr>
          <w:p w:rsidR="006409C1" w:rsidRPr="005836CA" w:rsidRDefault="006409C1" w:rsidP="009055BE">
            <w:pPr>
              <w:jc w:val="center"/>
              <w:rPr>
                <w:sz w:val="16"/>
                <w:szCs w:val="16"/>
              </w:rPr>
            </w:pPr>
            <w:r>
              <w:rPr>
                <w:sz w:val="16"/>
                <w:szCs w:val="16"/>
              </w:rPr>
              <w:t>50,7%</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Małomice</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371</w:t>
            </w:r>
          </w:p>
        </w:tc>
        <w:tc>
          <w:tcPr>
            <w:tcW w:w="1418" w:type="dxa"/>
            <w:vAlign w:val="center"/>
          </w:tcPr>
          <w:p w:rsidR="006409C1" w:rsidRPr="005836CA" w:rsidRDefault="006409C1" w:rsidP="009055BE">
            <w:pPr>
              <w:jc w:val="center"/>
              <w:rPr>
                <w:sz w:val="16"/>
                <w:szCs w:val="16"/>
              </w:rPr>
            </w:pPr>
            <w:r>
              <w:rPr>
                <w:sz w:val="16"/>
                <w:szCs w:val="16"/>
              </w:rPr>
              <w:t>191</w:t>
            </w:r>
          </w:p>
        </w:tc>
        <w:tc>
          <w:tcPr>
            <w:tcW w:w="1559" w:type="dxa"/>
            <w:shd w:val="clear" w:color="auto" w:fill="FFCC66"/>
            <w:vAlign w:val="center"/>
          </w:tcPr>
          <w:p w:rsidR="006409C1" w:rsidRPr="005836CA" w:rsidRDefault="006409C1" w:rsidP="009055BE">
            <w:pPr>
              <w:jc w:val="center"/>
              <w:rPr>
                <w:sz w:val="16"/>
                <w:szCs w:val="16"/>
              </w:rPr>
            </w:pPr>
            <w:r>
              <w:rPr>
                <w:sz w:val="16"/>
                <w:szCs w:val="16"/>
              </w:rPr>
              <w:t>51,5%</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Niegosławice</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363</w:t>
            </w:r>
          </w:p>
        </w:tc>
        <w:tc>
          <w:tcPr>
            <w:tcW w:w="1418" w:type="dxa"/>
            <w:vAlign w:val="center"/>
          </w:tcPr>
          <w:p w:rsidR="006409C1" w:rsidRPr="005836CA" w:rsidRDefault="006409C1" w:rsidP="009055BE">
            <w:pPr>
              <w:jc w:val="center"/>
              <w:rPr>
                <w:sz w:val="16"/>
                <w:szCs w:val="16"/>
              </w:rPr>
            </w:pPr>
            <w:r>
              <w:rPr>
                <w:sz w:val="16"/>
                <w:szCs w:val="16"/>
              </w:rPr>
              <w:t>207</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57,0%</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Szprotawa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1429</w:t>
            </w:r>
          </w:p>
        </w:tc>
        <w:tc>
          <w:tcPr>
            <w:tcW w:w="1418" w:type="dxa"/>
            <w:vAlign w:val="center"/>
          </w:tcPr>
          <w:p w:rsidR="006409C1" w:rsidRPr="005836CA" w:rsidRDefault="006409C1" w:rsidP="009055BE">
            <w:pPr>
              <w:jc w:val="center"/>
              <w:rPr>
                <w:sz w:val="16"/>
                <w:szCs w:val="16"/>
              </w:rPr>
            </w:pPr>
            <w:r>
              <w:rPr>
                <w:sz w:val="16"/>
                <w:szCs w:val="16"/>
              </w:rPr>
              <w:t>734</w:t>
            </w:r>
          </w:p>
        </w:tc>
        <w:tc>
          <w:tcPr>
            <w:tcW w:w="1559" w:type="dxa"/>
            <w:shd w:val="clear" w:color="auto" w:fill="FFCC66"/>
            <w:vAlign w:val="center"/>
          </w:tcPr>
          <w:p w:rsidR="006409C1" w:rsidRPr="005836CA" w:rsidRDefault="006409C1" w:rsidP="009055BE">
            <w:pPr>
              <w:jc w:val="center"/>
              <w:rPr>
                <w:sz w:val="16"/>
                <w:szCs w:val="16"/>
              </w:rPr>
            </w:pPr>
            <w:r>
              <w:rPr>
                <w:sz w:val="16"/>
                <w:szCs w:val="16"/>
              </w:rPr>
              <w:t>51,4%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7</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Wymiarki</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223</w:t>
            </w:r>
          </w:p>
        </w:tc>
        <w:tc>
          <w:tcPr>
            <w:tcW w:w="1418" w:type="dxa"/>
            <w:vAlign w:val="center"/>
          </w:tcPr>
          <w:p w:rsidR="006409C1" w:rsidRPr="005836CA" w:rsidRDefault="006409C1" w:rsidP="009055BE">
            <w:pPr>
              <w:jc w:val="center"/>
              <w:rPr>
                <w:sz w:val="16"/>
                <w:szCs w:val="16"/>
              </w:rPr>
            </w:pPr>
            <w:r>
              <w:rPr>
                <w:sz w:val="16"/>
                <w:szCs w:val="16"/>
              </w:rPr>
              <w:t>120</w:t>
            </w:r>
          </w:p>
        </w:tc>
        <w:tc>
          <w:tcPr>
            <w:tcW w:w="1559" w:type="dxa"/>
            <w:shd w:val="clear" w:color="auto" w:fill="FFCC66"/>
            <w:vAlign w:val="center"/>
          </w:tcPr>
          <w:p w:rsidR="006409C1" w:rsidRPr="005836CA" w:rsidRDefault="006409C1" w:rsidP="009055BE">
            <w:pPr>
              <w:jc w:val="center"/>
              <w:rPr>
                <w:sz w:val="16"/>
                <w:szCs w:val="16"/>
              </w:rPr>
            </w:pPr>
            <w:r>
              <w:rPr>
                <w:sz w:val="16"/>
                <w:szCs w:val="16"/>
              </w:rPr>
              <w:t>53,8%</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8</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Żagań</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380</w:t>
            </w:r>
          </w:p>
        </w:tc>
        <w:tc>
          <w:tcPr>
            <w:tcW w:w="1418" w:type="dxa"/>
            <w:vAlign w:val="center"/>
          </w:tcPr>
          <w:p w:rsidR="006409C1" w:rsidRPr="005836CA" w:rsidRDefault="006409C1" w:rsidP="009055BE">
            <w:pPr>
              <w:jc w:val="center"/>
              <w:rPr>
                <w:sz w:val="16"/>
                <w:szCs w:val="16"/>
              </w:rPr>
            </w:pPr>
            <w:r>
              <w:rPr>
                <w:sz w:val="16"/>
                <w:szCs w:val="16"/>
              </w:rPr>
              <w:t>209</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55,0%</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9</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Żagań</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1265</w:t>
            </w:r>
          </w:p>
        </w:tc>
        <w:tc>
          <w:tcPr>
            <w:tcW w:w="1418" w:type="dxa"/>
            <w:vAlign w:val="center"/>
          </w:tcPr>
          <w:p w:rsidR="006409C1" w:rsidRPr="005836CA" w:rsidRDefault="006409C1" w:rsidP="009055BE">
            <w:pPr>
              <w:jc w:val="center"/>
              <w:rPr>
                <w:sz w:val="16"/>
                <w:szCs w:val="16"/>
              </w:rPr>
            </w:pPr>
            <w:r>
              <w:rPr>
                <w:sz w:val="16"/>
                <w:szCs w:val="16"/>
              </w:rPr>
              <w:t>695</w:t>
            </w:r>
          </w:p>
        </w:tc>
        <w:tc>
          <w:tcPr>
            <w:tcW w:w="1559" w:type="dxa"/>
            <w:shd w:val="clear" w:color="auto" w:fill="FFCC66"/>
            <w:vAlign w:val="center"/>
          </w:tcPr>
          <w:p w:rsidR="006409C1" w:rsidRPr="005836CA" w:rsidRDefault="006409C1" w:rsidP="009055BE">
            <w:pPr>
              <w:jc w:val="center"/>
              <w:rPr>
                <w:sz w:val="16"/>
                <w:szCs w:val="16"/>
              </w:rPr>
            </w:pPr>
            <w:r>
              <w:rPr>
                <w:sz w:val="16"/>
                <w:szCs w:val="16"/>
              </w:rPr>
              <w:t>54,9%</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Pr>
                <w:rFonts w:eastAsia="Times New Roman" w:cstheme="minorHAnsi"/>
                <w:b/>
                <w:bCs/>
                <w:sz w:val="16"/>
                <w:szCs w:val="16"/>
                <w:lang w:eastAsia="pl-PL"/>
              </w:rPr>
              <w:t>X</w:t>
            </w:r>
            <w:r w:rsidRPr="00F57DEB">
              <w:rPr>
                <w:rFonts w:eastAsia="Times New Roman" w:cstheme="minorHAnsi"/>
                <w:b/>
                <w:bCs/>
                <w:sz w:val="16"/>
                <w:szCs w:val="16"/>
                <w:lang w:eastAsia="pl-PL"/>
              </w:rPr>
              <w:t>II.</w:t>
            </w:r>
          </w:p>
        </w:tc>
        <w:tc>
          <w:tcPr>
            <w:tcW w:w="1418" w:type="dxa"/>
            <w:vAlign w:val="center"/>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ŻARY</w:t>
            </w:r>
          </w:p>
        </w:tc>
        <w:tc>
          <w:tcPr>
            <w:tcW w:w="708" w:type="dxa"/>
            <w:vAlign w:val="bottom"/>
          </w:tcPr>
          <w:p w:rsidR="006409C1" w:rsidRPr="00F57DEB" w:rsidRDefault="006409C1" w:rsidP="009055BE">
            <w:pPr>
              <w:rPr>
                <w:rFonts w:eastAsia="Times New Roman" w:cstheme="minorHAnsi"/>
                <w:b/>
                <w:bCs/>
                <w:sz w:val="16"/>
                <w:szCs w:val="16"/>
                <w:lang w:eastAsia="pl-PL"/>
              </w:rPr>
            </w:pPr>
            <w:r w:rsidRPr="00F57DEB">
              <w:rPr>
                <w:rFonts w:eastAsia="Times New Roman" w:cstheme="minorHAnsi"/>
                <w:b/>
                <w:bCs/>
                <w:sz w:val="16"/>
                <w:szCs w:val="16"/>
                <w:lang w:eastAsia="pl-PL"/>
              </w:rPr>
              <w:t>PUP</w:t>
            </w:r>
          </w:p>
        </w:tc>
        <w:tc>
          <w:tcPr>
            <w:tcW w:w="1276" w:type="dxa"/>
            <w:vAlign w:val="center"/>
          </w:tcPr>
          <w:p w:rsidR="006409C1" w:rsidRPr="007556F4" w:rsidRDefault="006409C1" w:rsidP="009055BE">
            <w:pPr>
              <w:jc w:val="center"/>
              <w:rPr>
                <w:b/>
                <w:sz w:val="16"/>
                <w:szCs w:val="16"/>
              </w:rPr>
            </w:pPr>
            <w:r w:rsidRPr="007556F4">
              <w:rPr>
                <w:b/>
                <w:sz w:val="16"/>
                <w:szCs w:val="16"/>
              </w:rPr>
              <w:t>4590</w:t>
            </w:r>
          </w:p>
        </w:tc>
        <w:tc>
          <w:tcPr>
            <w:tcW w:w="1418" w:type="dxa"/>
            <w:vAlign w:val="center"/>
          </w:tcPr>
          <w:p w:rsidR="006409C1" w:rsidRPr="007556F4" w:rsidRDefault="006409C1" w:rsidP="009055BE">
            <w:pPr>
              <w:jc w:val="center"/>
              <w:rPr>
                <w:b/>
                <w:sz w:val="16"/>
                <w:szCs w:val="16"/>
              </w:rPr>
            </w:pPr>
            <w:r w:rsidRPr="007556F4">
              <w:rPr>
                <w:b/>
                <w:sz w:val="16"/>
                <w:szCs w:val="16"/>
              </w:rPr>
              <w:t>2472</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53,9%</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Brody</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285</w:t>
            </w:r>
          </w:p>
        </w:tc>
        <w:tc>
          <w:tcPr>
            <w:tcW w:w="1418" w:type="dxa"/>
            <w:vAlign w:val="center"/>
          </w:tcPr>
          <w:p w:rsidR="006409C1" w:rsidRPr="005836CA" w:rsidRDefault="006409C1" w:rsidP="009055BE">
            <w:pPr>
              <w:jc w:val="center"/>
              <w:rPr>
                <w:sz w:val="16"/>
                <w:szCs w:val="16"/>
              </w:rPr>
            </w:pPr>
            <w:r>
              <w:rPr>
                <w:sz w:val="16"/>
                <w:szCs w:val="16"/>
              </w:rPr>
              <w:t>144</w:t>
            </w:r>
          </w:p>
        </w:tc>
        <w:tc>
          <w:tcPr>
            <w:tcW w:w="1559" w:type="dxa"/>
            <w:shd w:val="clear" w:color="auto" w:fill="FFCC66"/>
            <w:vAlign w:val="center"/>
          </w:tcPr>
          <w:p w:rsidR="006409C1" w:rsidRPr="005836CA" w:rsidRDefault="006409C1" w:rsidP="009055BE">
            <w:pPr>
              <w:jc w:val="center"/>
              <w:rPr>
                <w:sz w:val="16"/>
                <w:szCs w:val="16"/>
              </w:rPr>
            </w:pPr>
            <w:r>
              <w:rPr>
                <w:sz w:val="16"/>
                <w:szCs w:val="16"/>
              </w:rPr>
              <w:t>50,5%</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2</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Jasień</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504</w:t>
            </w:r>
          </w:p>
        </w:tc>
        <w:tc>
          <w:tcPr>
            <w:tcW w:w="1418" w:type="dxa"/>
            <w:vAlign w:val="center"/>
          </w:tcPr>
          <w:p w:rsidR="006409C1" w:rsidRPr="005836CA" w:rsidRDefault="006409C1" w:rsidP="009055BE">
            <w:pPr>
              <w:jc w:val="center"/>
              <w:rPr>
                <w:sz w:val="16"/>
                <w:szCs w:val="16"/>
              </w:rPr>
            </w:pPr>
            <w:r>
              <w:rPr>
                <w:sz w:val="16"/>
                <w:szCs w:val="16"/>
              </w:rPr>
              <w:t>264</w:t>
            </w:r>
          </w:p>
        </w:tc>
        <w:tc>
          <w:tcPr>
            <w:tcW w:w="1559" w:type="dxa"/>
            <w:shd w:val="clear" w:color="auto" w:fill="FFCC66"/>
            <w:vAlign w:val="center"/>
          </w:tcPr>
          <w:p w:rsidR="006409C1" w:rsidRPr="005836CA" w:rsidRDefault="006409C1" w:rsidP="009055BE">
            <w:pPr>
              <w:jc w:val="center"/>
              <w:rPr>
                <w:sz w:val="16"/>
                <w:szCs w:val="16"/>
              </w:rPr>
            </w:pPr>
            <w:r>
              <w:rPr>
                <w:sz w:val="16"/>
                <w:szCs w:val="16"/>
              </w:rPr>
              <w:t>52,4%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3</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Lipinki Łużyckie</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138</w:t>
            </w:r>
          </w:p>
        </w:tc>
        <w:tc>
          <w:tcPr>
            <w:tcW w:w="1418" w:type="dxa"/>
            <w:vAlign w:val="center"/>
          </w:tcPr>
          <w:p w:rsidR="006409C1" w:rsidRPr="005836CA" w:rsidRDefault="006409C1" w:rsidP="009055BE">
            <w:pPr>
              <w:jc w:val="center"/>
              <w:rPr>
                <w:sz w:val="16"/>
                <w:szCs w:val="16"/>
              </w:rPr>
            </w:pPr>
            <w:r>
              <w:rPr>
                <w:sz w:val="16"/>
                <w:szCs w:val="16"/>
              </w:rPr>
              <w:t>79</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57,2%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4</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Lubsko</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gm.</w:t>
            </w:r>
          </w:p>
        </w:tc>
        <w:tc>
          <w:tcPr>
            <w:tcW w:w="1276" w:type="dxa"/>
            <w:vAlign w:val="center"/>
          </w:tcPr>
          <w:p w:rsidR="006409C1" w:rsidRPr="005836CA" w:rsidRDefault="006409C1" w:rsidP="009055BE">
            <w:pPr>
              <w:jc w:val="center"/>
              <w:rPr>
                <w:sz w:val="16"/>
                <w:szCs w:val="16"/>
              </w:rPr>
            </w:pPr>
            <w:r>
              <w:rPr>
                <w:sz w:val="16"/>
                <w:szCs w:val="16"/>
              </w:rPr>
              <w:t>1432</w:t>
            </w:r>
          </w:p>
        </w:tc>
        <w:tc>
          <w:tcPr>
            <w:tcW w:w="1418" w:type="dxa"/>
            <w:vAlign w:val="center"/>
          </w:tcPr>
          <w:p w:rsidR="006409C1" w:rsidRPr="005836CA" w:rsidRDefault="006409C1" w:rsidP="009055BE">
            <w:pPr>
              <w:jc w:val="center"/>
              <w:rPr>
                <w:sz w:val="16"/>
                <w:szCs w:val="16"/>
              </w:rPr>
            </w:pPr>
            <w:r>
              <w:rPr>
                <w:sz w:val="16"/>
                <w:szCs w:val="16"/>
              </w:rPr>
              <w:t>736</w:t>
            </w:r>
          </w:p>
        </w:tc>
        <w:tc>
          <w:tcPr>
            <w:tcW w:w="1559" w:type="dxa"/>
            <w:shd w:val="clear" w:color="auto" w:fill="FFCC66"/>
            <w:vAlign w:val="center"/>
          </w:tcPr>
          <w:p w:rsidR="006409C1" w:rsidRPr="005836CA" w:rsidRDefault="006409C1" w:rsidP="009055BE">
            <w:pPr>
              <w:jc w:val="center"/>
              <w:rPr>
                <w:sz w:val="16"/>
                <w:szCs w:val="16"/>
              </w:rPr>
            </w:pPr>
            <w:r>
              <w:rPr>
                <w:sz w:val="16"/>
                <w:szCs w:val="16"/>
              </w:rPr>
              <w:t>51,4%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5</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Łęknica</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82</w:t>
            </w:r>
          </w:p>
        </w:tc>
        <w:tc>
          <w:tcPr>
            <w:tcW w:w="1418" w:type="dxa"/>
            <w:vAlign w:val="center"/>
          </w:tcPr>
          <w:p w:rsidR="006409C1" w:rsidRPr="005836CA" w:rsidRDefault="006409C1" w:rsidP="009055BE">
            <w:pPr>
              <w:jc w:val="center"/>
              <w:rPr>
                <w:sz w:val="16"/>
                <w:szCs w:val="16"/>
              </w:rPr>
            </w:pPr>
            <w:r>
              <w:rPr>
                <w:sz w:val="16"/>
                <w:szCs w:val="16"/>
              </w:rPr>
              <w:t>42</w:t>
            </w:r>
          </w:p>
        </w:tc>
        <w:tc>
          <w:tcPr>
            <w:tcW w:w="1559" w:type="dxa"/>
            <w:shd w:val="clear" w:color="auto" w:fill="FFCC66"/>
            <w:vAlign w:val="center"/>
          </w:tcPr>
          <w:p w:rsidR="006409C1" w:rsidRPr="005836CA" w:rsidRDefault="006409C1" w:rsidP="009055BE">
            <w:pPr>
              <w:jc w:val="center"/>
              <w:rPr>
                <w:sz w:val="16"/>
                <w:szCs w:val="16"/>
              </w:rPr>
            </w:pPr>
            <w:r>
              <w:rPr>
                <w:sz w:val="16"/>
                <w:szCs w:val="16"/>
              </w:rPr>
              <w:t>51,2%</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6</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Przewóz</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154</w:t>
            </w:r>
          </w:p>
        </w:tc>
        <w:tc>
          <w:tcPr>
            <w:tcW w:w="1418" w:type="dxa"/>
            <w:vAlign w:val="center"/>
          </w:tcPr>
          <w:p w:rsidR="006409C1" w:rsidRPr="005836CA" w:rsidRDefault="006409C1" w:rsidP="009055BE">
            <w:pPr>
              <w:jc w:val="center"/>
              <w:rPr>
                <w:sz w:val="16"/>
                <w:szCs w:val="16"/>
              </w:rPr>
            </w:pPr>
            <w:r>
              <w:rPr>
                <w:sz w:val="16"/>
                <w:szCs w:val="16"/>
              </w:rPr>
              <w:t>91</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59,1%</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7</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Trzebiel</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240</w:t>
            </w:r>
          </w:p>
        </w:tc>
        <w:tc>
          <w:tcPr>
            <w:tcW w:w="1418" w:type="dxa"/>
            <w:vAlign w:val="center"/>
          </w:tcPr>
          <w:p w:rsidR="006409C1" w:rsidRPr="005836CA" w:rsidRDefault="006409C1" w:rsidP="009055BE">
            <w:pPr>
              <w:jc w:val="center"/>
              <w:rPr>
                <w:sz w:val="16"/>
                <w:szCs w:val="16"/>
              </w:rPr>
            </w:pPr>
            <w:r>
              <w:rPr>
                <w:sz w:val="16"/>
                <w:szCs w:val="16"/>
              </w:rPr>
              <w:t>121</w:t>
            </w:r>
          </w:p>
        </w:tc>
        <w:tc>
          <w:tcPr>
            <w:tcW w:w="1559" w:type="dxa"/>
            <w:shd w:val="clear" w:color="auto" w:fill="FFCC66"/>
            <w:vAlign w:val="center"/>
          </w:tcPr>
          <w:p w:rsidR="006409C1" w:rsidRPr="005836CA" w:rsidRDefault="006409C1" w:rsidP="009055BE">
            <w:pPr>
              <w:jc w:val="center"/>
              <w:rPr>
                <w:sz w:val="16"/>
                <w:szCs w:val="16"/>
              </w:rPr>
            </w:pPr>
            <w:r>
              <w:rPr>
                <w:sz w:val="16"/>
                <w:szCs w:val="16"/>
              </w:rPr>
              <w:t>50,4%</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8</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Tuplice</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237</w:t>
            </w:r>
          </w:p>
        </w:tc>
        <w:tc>
          <w:tcPr>
            <w:tcW w:w="1418" w:type="dxa"/>
            <w:vAlign w:val="center"/>
          </w:tcPr>
          <w:p w:rsidR="006409C1" w:rsidRPr="005836CA" w:rsidRDefault="006409C1" w:rsidP="009055BE">
            <w:pPr>
              <w:jc w:val="center"/>
              <w:rPr>
                <w:sz w:val="16"/>
                <w:szCs w:val="16"/>
              </w:rPr>
            </w:pPr>
            <w:r>
              <w:rPr>
                <w:sz w:val="16"/>
                <w:szCs w:val="16"/>
              </w:rPr>
              <w:t>130</w:t>
            </w:r>
          </w:p>
        </w:tc>
        <w:tc>
          <w:tcPr>
            <w:tcW w:w="1559" w:type="dxa"/>
            <w:shd w:val="clear" w:color="auto" w:fill="FFCC66"/>
            <w:vAlign w:val="center"/>
          </w:tcPr>
          <w:p w:rsidR="006409C1" w:rsidRPr="005836CA" w:rsidRDefault="006409C1" w:rsidP="009055BE">
            <w:pPr>
              <w:jc w:val="center"/>
              <w:rPr>
                <w:sz w:val="16"/>
                <w:szCs w:val="16"/>
              </w:rPr>
            </w:pPr>
            <w:r>
              <w:rPr>
                <w:sz w:val="16"/>
                <w:szCs w:val="16"/>
              </w:rPr>
              <w:t>54,9%</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9</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Żary</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g.</w:t>
            </w:r>
          </w:p>
        </w:tc>
        <w:tc>
          <w:tcPr>
            <w:tcW w:w="1276" w:type="dxa"/>
            <w:vAlign w:val="center"/>
          </w:tcPr>
          <w:p w:rsidR="006409C1" w:rsidRPr="005836CA" w:rsidRDefault="006409C1" w:rsidP="009055BE">
            <w:pPr>
              <w:jc w:val="center"/>
              <w:rPr>
                <w:sz w:val="16"/>
                <w:szCs w:val="16"/>
              </w:rPr>
            </w:pPr>
            <w:r>
              <w:rPr>
                <w:sz w:val="16"/>
                <w:szCs w:val="16"/>
              </w:rPr>
              <w:t>426</w:t>
            </w:r>
          </w:p>
        </w:tc>
        <w:tc>
          <w:tcPr>
            <w:tcW w:w="1418" w:type="dxa"/>
            <w:vAlign w:val="center"/>
          </w:tcPr>
          <w:p w:rsidR="006409C1" w:rsidRPr="005836CA" w:rsidRDefault="006409C1" w:rsidP="009055BE">
            <w:pPr>
              <w:jc w:val="center"/>
              <w:rPr>
                <w:sz w:val="16"/>
                <w:szCs w:val="16"/>
              </w:rPr>
            </w:pPr>
            <w:r>
              <w:rPr>
                <w:sz w:val="16"/>
                <w:szCs w:val="16"/>
              </w:rPr>
              <w:t>239</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56,1%</w:t>
            </w:r>
          </w:p>
        </w:tc>
      </w:tr>
      <w:tr w:rsidR="006409C1" w:rsidRPr="005836CA" w:rsidTr="007556F4">
        <w:tc>
          <w:tcPr>
            <w:tcW w:w="850" w:type="dxa"/>
            <w:vAlign w:val="center"/>
          </w:tcPr>
          <w:p w:rsidR="006409C1" w:rsidRPr="00F57DEB" w:rsidRDefault="006409C1" w:rsidP="009055BE">
            <w:pPr>
              <w:jc w:val="center"/>
              <w:rPr>
                <w:rFonts w:eastAsia="Times New Roman" w:cstheme="minorHAnsi"/>
                <w:sz w:val="16"/>
                <w:szCs w:val="16"/>
                <w:lang w:eastAsia="pl-PL"/>
              </w:rPr>
            </w:pPr>
            <w:r w:rsidRPr="00F57DEB">
              <w:rPr>
                <w:rFonts w:eastAsia="Times New Roman" w:cstheme="minorHAnsi"/>
                <w:sz w:val="16"/>
                <w:szCs w:val="16"/>
                <w:lang w:eastAsia="pl-PL"/>
              </w:rPr>
              <w:t>10</w:t>
            </w:r>
          </w:p>
        </w:tc>
        <w:tc>
          <w:tcPr>
            <w:tcW w:w="1418" w:type="dxa"/>
            <w:vAlign w:val="center"/>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Żary</w:t>
            </w:r>
          </w:p>
        </w:tc>
        <w:tc>
          <w:tcPr>
            <w:tcW w:w="708" w:type="dxa"/>
            <w:vAlign w:val="bottom"/>
          </w:tcPr>
          <w:p w:rsidR="006409C1" w:rsidRPr="00F57DEB" w:rsidRDefault="006409C1" w:rsidP="009055BE">
            <w:pPr>
              <w:rPr>
                <w:rFonts w:eastAsia="Times New Roman" w:cstheme="minorHAnsi"/>
                <w:sz w:val="16"/>
                <w:szCs w:val="16"/>
                <w:lang w:eastAsia="pl-PL"/>
              </w:rPr>
            </w:pPr>
            <w:r w:rsidRPr="00F57DEB">
              <w:rPr>
                <w:rFonts w:eastAsia="Times New Roman" w:cstheme="minorHAnsi"/>
                <w:sz w:val="16"/>
                <w:szCs w:val="16"/>
                <w:lang w:eastAsia="pl-PL"/>
              </w:rPr>
              <w:t>m.</w:t>
            </w:r>
          </w:p>
        </w:tc>
        <w:tc>
          <w:tcPr>
            <w:tcW w:w="1276" w:type="dxa"/>
            <w:vAlign w:val="center"/>
          </w:tcPr>
          <w:p w:rsidR="006409C1" w:rsidRPr="005836CA" w:rsidRDefault="006409C1" w:rsidP="009055BE">
            <w:pPr>
              <w:jc w:val="center"/>
              <w:rPr>
                <w:sz w:val="16"/>
                <w:szCs w:val="16"/>
              </w:rPr>
            </w:pPr>
            <w:r>
              <w:rPr>
                <w:sz w:val="16"/>
                <w:szCs w:val="16"/>
              </w:rPr>
              <w:t>1092</w:t>
            </w:r>
          </w:p>
        </w:tc>
        <w:tc>
          <w:tcPr>
            <w:tcW w:w="1418" w:type="dxa"/>
            <w:vAlign w:val="center"/>
          </w:tcPr>
          <w:p w:rsidR="006409C1" w:rsidRPr="005836CA" w:rsidRDefault="006409C1" w:rsidP="009055BE">
            <w:pPr>
              <w:jc w:val="center"/>
              <w:rPr>
                <w:sz w:val="16"/>
                <w:szCs w:val="16"/>
              </w:rPr>
            </w:pPr>
            <w:r>
              <w:rPr>
                <w:sz w:val="16"/>
                <w:szCs w:val="16"/>
              </w:rPr>
              <w:t>626</w:t>
            </w:r>
          </w:p>
        </w:tc>
        <w:tc>
          <w:tcPr>
            <w:tcW w:w="1559" w:type="dxa"/>
            <w:shd w:val="clear" w:color="auto" w:fill="E36C0A" w:themeFill="accent6" w:themeFillShade="BF"/>
            <w:vAlign w:val="center"/>
          </w:tcPr>
          <w:p w:rsidR="006409C1" w:rsidRPr="005836CA" w:rsidRDefault="006409C1" w:rsidP="009055BE">
            <w:pPr>
              <w:jc w:val="center"/>
              <w:rPr>
                <w:sz w:val="16"/>
                <w:szCs w:val="16"/>
              </w:rPr>
            </w:pPr>
            <w:r>
              <w:rPr>
                <w:sz w:val="16"/>
                <w:szCs w:val="16"/>
              </w:rPr>
              <w:t>57,3%</w:t>
            </w:r>
          </w:p>
        </w:tc>
      </w:tr>
      <w:tr w:rsidR="006409C1" w:rsidRPr="005836CA" w:rsidTr="007556F4">
        <w:tc>
          <w:tcPr>
            <w:tcW w:w="850" w:type="dxa"/>
            <w:vAlign w:val="center"/>
          </w:tcPr>
          <w:p w:rsidR="006409C1" w:rsidRPr="00F57DEB" w:rsidRDefault="006409C1" w:rsidP="009055BE">
            <w:pPr>
              <w:jc w:val="center"/>
              <w:rPr>
                <w:rFonts w:eastAsia="Times New Roman" w:cstheme="minorHAnsi"/>
                <w:b/>
                <w:bCs/>
                <w:sz w:val="16"/>
                <w:szCs w:val="16"/>
                <w:lang w:eastAsia="pl-PL"/>
              </w:rPr>
            </w:pPr>
            <w:r w:rsidRPr="00F57DEB">
              <w:rPr>
                <w:rFonts w:eastAsia="Times New Roman" w:cstheme="minorHAnsi"/>
                <w:b/>
                <w:bCs/>
                <w:sz w:val="16"/>
                <w:szCs w:val="16"/>
                <w:lang w:eastAsia="pl-PL"/>
              </w:rPr>
              <w:t>OGÓŁEM</w:t>
            </w:r>
          </w:p>
        </w:tc>
        <w:tc>
          <w:tcPr>
            <w:tcW w:w="1418" w:type="dxa"/>
            <w:vAlign w:val="center"/>
          </w:tcPr>
          <w:p w:rsidR="006409C1" w:rsidRPr="00F57DEB" w:rsidRDefault="006409C1" w:rsidP="009055BE">
            <w:pPr>
              <w:jc w:val="center"/>
              <w:rPr>
                <w:rFonts w:eastAsia="Times New Roman" w:cstheme="minorHAnsi"/>
                <w:sz w:val="16"/>
                <w:szCs w:val="16"/>
                <w:lang w:eastAsia="pl-PL"/>
              </w:rPr>
            </w:pPr>
          </w:p>
        </w:tc>
        <w:tc>
          <w:tcPr>
            <w:tcW w:w="708" w:type="dxa"/>
          </w:tcPr>
          <w:p w:rsidR="006409C1" w:rsidRPr="007556F4" w:rsidRDefault="006409C1" w:rsidP="009055BE">
            <w:pPr>
              <w:rPr>
                <w:b/>
                <w:sz w:val="16"/>
                <w:szCs w:val="16"/>
              </w:rPr>
            </w:pPr>
            <w:r w:rsidRPr="007556F4">
              <w:rPr>
                <w:b/>
                <w:sz w:val="16"/>
                <w:szCs w:val="16"/>
              </w:rPr>
              <w:t>woj.</w:t>
            </w:r>
          </w:p>
        </w:tc>
        <w:tc>
          <w:tcPr>
            <w:tcW w:w="1276" w:type="dxa"/>
            <w:vAlign w:val="center"/>
          </w:tcPr>
          <w:p w:rsidR="006409C1" w:rsidRPr="007556F4" w:rsidRDefault="006409C1" w:rsidP="009055BE">
            <w:pPr>
              <w:jc w:val="center"/>
              <w:rPr>
                <w:b/>
                <w:sz w:val="16"/>
                <w:szCs w:val="16"/>
              </w:rPr>
            </w:pPr>
            <w:r w:rsidRPr="007556F4">
              <w:rPr>
                <w:b/>
                <w:sz w:val="16"/>
                <w:szCs w:val="16"/>
              </w:rPr>
              <w:t>50542</w:t>
            </w:r>
          </w:p>
        </w:tc>
        <w:tc>
          <w:tcPr>
            <w:tcW w:w="1418" w:type="dxa"/>
            <w:vAlign w:val="center"/>
          </w:tcPr>
          <w:p w:rsidR="006409C1" w:rsidRPr="007556F4" w:rsidRDefault="006409C1" w:rsidP="009055BE">
            <w:pPr>
              <w:jc w:val="center"/>
              <w:rPr>
                <w:b/>
                <w:sz w:val="16"/>
                <w:szCs w:val="16"/>
              </w:rPr>
            </w:pPr>
            <w:r w:rsidRPr="007556F4">
              <w:rPr>
                <w:b/>
                <w:sz w:val="16"/>
                <w:szCs w:val="16"/>
              </w:rPr>
              <w:t>26311</w:t>
            </w:r>
          </w:p>
        </w:tc>
        <w:tc>
          <w:tcPr>
            <w:tcW w:w="1559" w:type="dxa"/>
            <w:shd w:val="clear" w:color="auto" w:fill="FFCC66"/>
            <w:vAlign w:val="center"/>
          </w:tcPr>
          <w:p w:rsidR="006409C1" w:rsidRPr="007556F4" w:rsidRDefault="006409C1" w:rsidP="009055BE">
            <w:pPr>
              <w:jc w:val="center"/>
              <w:rPr>
                <w:b/>
                <w:sz w:val="16"/>
                <w:szCs w:val="16"/>
              </w:rPr>
            </w:pPr>
            <w:r w:rsidRPr="007556F4">
              <w:rPr>
                <w:b/>
                <w:sz w:val="16"/>
                <w:szCs w:val="16"/>
              </w:rPr>
              <w:t>52,1%</w:t>
            </w:r>
          </w:p>
        </w:tc>
      </w:tr>
    </w:tbl>
    <w:p w:rsidR="006409C1" w:rsidRPr="0059720A" w:rsidRDefault="004D1011" w:rsidP="006409C1">
      <w:pPr>
        <w:spacing w:after="0" w:line="240" w:lineRule="auto"/>
        <w:jc w:val="center"/>
        <w:rPr>
          <w:i/>
          <w:sz w:val="16"/>
          <w:szCs w:val="16"/>
        </w:rPr>
      </w:pPr>
      <w:r w:rsidRPr="0059720A">
        <w:rPr>
          <w:i/>
          <w:sz w:val="16"/>
          <w:szCs w:val="16"/>
        </w:rPr>
        <w:t>Źródło: opracowanie własne na podstawie danych z powiatowych urzędów pracy.</w:t>
      </w:r>
    </w:p>
    <w:p w:rsidR="0059720A" w:rsidRPr="009159CF" w:rsidRDefault="0059720A" w:rsidP="0059720A">
      <w:pPr>
        <w:spacing w:after="0"/>
        <w:jc w:val="center"/>
        <w:rPr>
          <w:i/>
          <w:sz w:val="16"/>
          <w:szCs w:val="16"/>
        </w:rPr>
      </w:pPr>
      <w:r w:rsidRPr="009159CF">
        <w:rPr>
          <w:i/>
          <w:sz w:val="16"/>
          <w:szCs w:val="16"/>
        </w:rPr>
        <w:t>Uwaga: Kolory oznaczają: zielony – najmniejsze wartości, żółty – pośrednie, zaś czerwony – największe.</w:t>
      </w:r>
    </w:p>
    <w:p w:rsidR="0059720A" w:rsidRDefault="0059720A" w:rsidP="006409C1">
      <w:pPr>
        <w:spacing w:after="0" w:line="240" w:lineRule="auto"/>
        <w:jc w:val="center"/>
        <w:rPr>
          <w:i/>
          <w:sz w:val="18"/>
          <w:szCs w:val="18"/>
        </w:rPr>
      </w:pPr>
    </w:p>
    <w:p w:rsidR="006409C1" w:rsidRDefault="006409C1" w:rsidP="006409C1">
      <w:pPr>
        <w:spacing w:after="0" w:line="240" w:lineRule="auto"/>
        <w:jc w:val="center"/>
        <w:rPr>
          <w:i/>
          <w:sz w:val="18"/>
          <w:szCs w:val="18"/>
        </w:rPr>
      </w:pPr>
    </w:p>
    <w:p w:rsidR="00FD3AD2" w:rsidRPr="006409C1" w:rsidRDefault="00E9363C" w:rsidP="006409C1">
      <w:pPr>
        <w:spacing w:after="0" w:line="240" w:lineRule="auto"/>
        <w:jc w:val="both"/>
        <w:rPr>
          <w:i/>
          <w:sz w:val="18"/>
          <w:szCs w:val="18"/>
        </w:rPr>
      </w:pPr>
      <w:r>
        <w:t xml:space="preserve">Przykładem </w:t>
      </w:r>
      <w:r w:rsidR="007556F4">
        <w:t>dużego</w:t>
      </w:r>
      <w:r>
        <w:t xml:space="preserve"> zróżnicowania </w:t>
      </w:r>
      <w:r w:rsidR="008317FC">
        <w:t>jest</w:t>
      </w:r>
      <w:r>
        <w:t xml:space="preserve"> powiat słubicki, gdzie odsetek kobiet wśród bezrobotnych ogółem wynosił na koniec czerwca 201</w:t>
      </w:r>
      <w:r w:rsidR="007556F4">
        <w:t>4</w:t>
      </w:r>
      <w:r>
        <w:t xml:space="preserve"> roku 4</w:t>
      </w:r>
      <w:r w:rsidR="007556F4">
        <w:t>4,7</w:t>
      </w:r>
      <w:r>
        <w:t xml:space="preserve">%. W tym samym okresie </w:t>
      </w:r>
      <w:r w:rsidR="007556F4">
        <w:t xml:space="preserve">w dwóch </w:t>
      </w:r>
      <w:r w:rsidR="0059720A">
        <w:t>gminach</w:t>
      </w:r>
      <w:r w:rsidR="007556F4">
        <w:t xml:space="preserve"> odsetek ten był powyżej 50%</w:t>
      </w:r>
      <w:r w:rsidR="0059720A">
        <w:t xml:space="preserve">, gmina Górzyca (52,4%) oraz Cybinka (53,6%). W </w:t>
      </w:r>
      <w:r w:rsidR="00F63A55">
        <w:t>trzech</w:t>
      </w:r>
      <w:r w:rsidR="0059720A">
        <w:t xml:space="preserve"> gminach odsetek kształtował się na poziomie poniżej 50%, tj. </w:t>
      </w:r>
      <w:r w:rsidR="00F63A55">
        <w:t>gminie Słubice (39,8% wśród ogółu bezrobotnych, na tle całego województwa wyróżniła się najniższym udziałem kobiet), gminie</w:t>
      </w:r>
      <w:r w:rsidR="0059720A">
        <w:t xml:space="preserve"> Ośno Lubuskie (41,7%) i Rzepin (46,1%). </w:t>
      </w:r>
    </w:p>
    <w:p w:rsidR="00E9363C" w:rsidRDefault="00E9363C" w:rsidP="00B109F7">
      <w:pPr>
        <w:spacing w:after="0"/>
        <w:jc w:val="both"/>
      </w:pPr>
    </w:p>
    <w:p w:rsidR="00E9363C" w:rsidRDefault="00E9363C" w:rsidP="00B109F7">
      <w:pPr>
        <w:spacing w:after="0"/>
        <w:jc w:val="both"/>
      </w:pPr>
    </w:p>
    <w:p w:rsidR="00CE59A9" w:rsidRDefault="00CE59A9" w:rsidP="00B109F7">
      <w:pPr>
        <w:spacing w:after="0"/>
        <w:jc w:val="both"/>
      </w:pPr>
    </w:p>
    <w:p w:rsidR="00CE59A9" w:rsidRDefault="00CE59A9" w:rsidP="00B109F7">
      <w:pPr>
        <w:spacing w:after="0"/>
        <w:jc w:val="both"/>
      </w:pPr>
    </w:p>
    <w:p w:rsidR="00CE59A9" w:rsidRDefault="00CE59A9" w:rsidP="00B109F7">
      <w:pPr>
        <w:spacing w:after="0"/>
        <w:jc w:val="both"/>
      </w:pPr>
    </w:p>
    <w:p w:rsidR="00CE59A9" w:rsidRDefault="00CE59A9">
      <w:r>
        <w:br w:type="page"/>
      </w:r>
    </w:p>
    <w:p w:rsidR="00CE59A9" w:rsidRPr="00CE59A9" w:rsidRDefault="00CE59A9" w:rsidP="00CE59A9">
      <w:pPr>
        <w:pStyle w:val="Nagwek1"/>
        <w:rPr>
          <w:sz w:val="22"/>
          <w:szCs w:val="22"/>
        </w:rPr>
      </w:pPr>
      <w:bookmarkStart w:id="27" w:name="_Toc401652403"/>
      <w:r w:rsidRPr="00CE59A9">
        <w:rPr>
          <w:sz w:val="22"/>
          <w:szCs w:val="22"/>
        </w:rPr>
        <w:lastRenderedPageBreak/>
        <w:t>Podsumowanie</w:t>
      </w:r>
      <w:bookmarkEnd w:id="27"/>
    </w:p>
    <w:p w:rsidR="00CE59A9" w:rsidRDefault="00CE59A9" w:rsidP="00B109F7">
      <w:pPr>
        <w:spacing w:after="0"/>
        <w:jc w:val="both"/>
      </w:pPr>
    </w:p>
    <w:p w:rsidR="00AA35A1" w:rsidRDefault="00AA35A1" w:rsidP="00073CB0">
      <w:pPr>
        <w:spacing w:after="0" w:line="240" w:lineRule="auto"/>
        <w:jc w:val="both"/>
      </w:pPr>
      <w:r>
        <w:t>Koniec czerwca 2014 roku przyniósł wyraźny spadek liczby bezrobotnych ogółem o 7.935 osób (stan na koniec czerwca – 50.54</w:t>
      </w:r>
      <w:r w:rsidR="00F63A55">
        <w:t>2</w:t>
      </w:r>
      <w:r>
        <w:t>). Liczba bezrobotnych kobiet także uległa zmniejszeniu</w:t>
      </w:r>
      <w:r w:rsidR="00F63A55">
        <w:t xml:space="preserve"> – </w:t>
      </w:r>
      <w:r>
        <w:t xml:space="preserve"> spadek o 3.843 osoby (stan na koniec czerwca 26.311). Spadek liczby kobiet nie przełożył się na spadek udziału kobiet w ogółem bezrobotnych, wręcz przeciwnie nastąpił wzrost o 0,5 punktu procentowego </w:t>
      </w:r>
      <w:r w:rsidR="00F63A55">
        <w:t xml:space="preserve">            </w:t>
      </w:r>
      <w:r>
        <w:t xml:space="preserve">(I półrocze 2013 r. – 51,6% kobiet do ogółu bezrobotnych, I półrocze 2014 r. – 52,1%). </w:t>
      </w:r>
    </w:p>
    <w:p w:rsidR="009220D2" w:rsidRDefault="009220D2" w:rsidP="00073CB0">
      <w:pPr>
        <w:spacing w:after="0" w:line="240" w:lineRule="auto"/>
        <w:jc w:val="both"/>
      </w:pPr>
    </w:p>
    <w:p w:rsidR="00AA35A1" w:rsidRDefault="00AA35A1" w:rsidP="00073CB0">
      <w:pPr>
        <w:spacing w:after="0" w:line="240" w:lineRule="auto"/>
        <w:jc w:val="both"/>
      </w:pPr>
      <w:r>
        <w:t>Warto zwrócić uwagę, iż we wszystkich omawianych powiatach nastąpił spadek w liczbie bezrobotnych ogółem i w liczbie kobiet.</w:t>
      </w:r>
    </w:p>
    <w:p w:rsidR="00AA35A1" w:rsidRDefault="00AA35A1" w:rsidP="00073CB0">
      <w:pPr>
        <w:spacing w:after="0" w:line="240" w:lineRule="auto"/>
        <w:jc w:val="both"/>
      </w:pPr>
    </w:p>
    <w:p w:rsidR="00AA35A1" w:rsidRDefault="00AA35A1" w:rsidP="00073CB0">
      <w:pPr>
        <w:spacing w:after="0" w:line="240" w:lineRule="auto"/>
        <w:jc w:val="both"/>
      </w:pPr>
      <w:r>
        <w:t>Na koniec czerwca 2014 roku udział bezrobotnych kobiet mniejszy niż 50% wystąpił w czterech powiatach. Były to powiaty: słubicki, sulęciński, świebodziński i międzyrzecki. W roku wcześniejszym odsetek niższy niż 50% był w 5 powiatach.</w:t>
      </w:r>
    </w:p>
    <w:p w:rsidR="00AA35A1" w:rsidRDefault="00AA35A1" w:rsidP="00073CB0">
      <w:pPr>
        <w:spacing w:after="0" w:line="240" w:lineRule="auto"/>
        <w:jc w:val="both"/>
      </w:pPr>
    </w:p>
    <w:p w:rsidR="009A102D" w:rsidRDefault="00AA35A1" w:rsidP="00073CB0">
      <w:pPr>
        <w:spacing w:after="0" w:line="240" w:lineRule="auto"/>
        <w:jc w:val="both"/>
      </w:pPr>
      <w:r>
        <w:t xml:space="preserve">Analizując strukturę napływu i odpływu bezrobotnych kobiet w I półroczu 2014 roku, nie odnotowano w napływie odsetka kobiet przekraczającego 50%. W odpływie bezrobotnych kobiet </w:t>
      </w:r>
      <w:r w:rsidR="009A102D">
        <w:t xml:space="preserve">odsetek </w:t>
      </w:r>
      <w:r w:rsidR="009220D2">
        <w:t>ten</w:t>
      </w:r>
      <w:r w:rsidR="00E02A2D" w:rsidRPr="00E02A2D">
        <w:t xml:space="preserve"> </w:t>
      </w:r>
      <w:r w:rsidR="00E02A2D">
        <w:t>został przekroczony</w:t>
      </w:r>
      <w:r w:rsidR="009220D2">
        <w:t xml:space="preserve"> </w:t>
      </w:r>
      <w:r w:rsidR="009A102D">
        <w:t>w powiatach: zielonogórskim ziemskim – 50,3%, grodzkim Zielona Góra – 51,4% oraz żagańskim – 51,9%.</w:t>
      </w:r>
    </w:p>
    <w:p w:rsidR="009A102D" w:rsidRDefault="009A102D" w:rsidP="00073CB0">
      <w:pPr>
        <w:spacing w:after="0" w:line="240" w:lineRule="auto"/>
        <w:jc w:val="both"/>
      </w:pPr>
    </w:p>
    <w:p w:rsidR="00AA35A1" w:rsidRDefault="009A102D" w:rsidP="00073CB0">
      <w:pPr>
        <w:spacing w:after="0" w:line="240" w:lineRule="auto"/>
        <w:jc w:val="both"/>
      </w:pPr>
      <w:r>
        <w:t>Głównymi przyczynami wyłączeń wśród kobiet i mężczyzn były: podjęcie pracy niesubsydiowanej (odpowiednio 40,0% i 36,9%) oraz niepotwierdzenie gotowości do pracy lub odmowa propozycji zatrudnienia (odpowiednio 21,4% i 34,4%). Trzecią najczęstszą przyczyną wśród kobiet było rozpoczęcie stażu – 13,2%, u mężczyzn – dobrowolna rezygnacja ze statusu bezrobotnego – 6,1%.</w:t>
      </w:r>
    </w:p>
    <w:p w:rsidR="009A102D" w:rsidRDefault="009A102D" w:rsidP="00073CB0">
      <w:pPr>
        <w:spacing w:after="0" w:line="240" w:lineRule="auto"/>
        <w:jc w:val="both"/>
      </w:pPr>
    </w:p>
    <w:p w:rsidR="009A102D" w:rsidRDefault="009220D2" w:rsidP="00073CB0">
      <w:pPr>
        <w:spacing w:after="0" w:line="240" w:lineRule="auto"/>
        <w:jc w:val="both"/>
      </w:pPr>
      <w:r>
        <w:t>S</w:t>
      </w:r>
      <w:r w:rsidR="009A102D">
        <w:t xml:space="preserve">truktury bezrobotnych kobiet i mężczyzn nie </w:t>
      </w:r>
      <w:r>
        <w:t xml:space="preserve">były </w:t>
      </w:r>
      <w:r w:rsidR="009A102D">
        <w:t>jedn</w:t>
      </w:r>
      <w:r>
        <w:t>akowe</w:t>
      </w:r>
      <w:r w:rsidR="009A102D">
        <w:t>. Większy udział w strukturze kobiet, niż w strukturze mężczyzn, wystąpił:</w:t>
      </w:r>
    </w:p>
    <w:p w:rsidR="009A102D" w:rsidRDefault="009A102D" w:rsidP="009A102D">
      <w:pPr>
        <w:pStyle w:val="Akapitzlist"/>
        <w:numPr>
          <w:ilvl w:val="0"/>
          <w:numId w:val="1"/>
        </w:numPr>
        <w:spacing w:after="0" w:line="240" w:lineRule="auto"/>
        <w:jc w:val="both"/>
      </w:pPr>
      <w:r>
        <w:t>w kategorii wiekowej 18 – 44 lata,</w:t>
      </w:r>
    </w:p>
    <w:p w:rsidR="009A102D" w:rsidRDefault="009A102D" w:rsidP="009A102D">
      <w:pPr>
        <w:pStyle w:val="Akapitzlist"/>
        <w:numPr>
          <w:ilvl w:val="0"/>
          <w:numId w:val="1"/>
        </w:numPr>
        <w:spacing w:after="0" w:line="240" w:lineRule="auto"/>
        <w:jc w:val="both"/>
      </w:pPr>
      <w:r>
        <w:t>z wykształceniem wyższym, policealnym i średnim zawodowym oraz średnim ogólnokształcącym,</w:t>
      </w:r>
    </w:p>
    <w:p w:rsidR="009A102D" w:rsidRDefault="009A102D" w:rsidP="009A102D">
      <w:pPr>
        <w:pStyle w:val="Akapitzlist"/>
        <w:numPr>
          <w:ilvl w:val="0"/>
          <w:numId w:val="1"/>
        </w:numPr>
        <w:spacing w:after="0" w:line="240" w:lineRule="auto"/>
        <w:jc w:val="both"/>
      </w:pPr>
      <w:r>
        <w:t>dla osób bez stażu pracy lub z krótkim stażem pracy (do 10 lat),</w:t>
      </w:r>
    </w:p>
    <w:p w:rsidR="009A102D" w:rsidRDefault="009A102D" w:rsidP="009A102D">
      <w:pPr>
        <w:pStyle w:val="Akapitzlist"/>
        <w:numPr>
          <w:ilvl w:val="0"/>
          <w:numId w:val="1"/>
        </w:numPr>
        <w:spacing w:after="0" w:line="240" w:lineRule="auto"/>
        <w:jc w:val="both"/>
      </w:pPr>
      <w:r>
        <w:t xml:space="preserve">przebywających bez pracy powyżej 12 miesięcy. </w:t>
      </w:r>
    </w:p>
    <w:p w:rsidR="00384BAD" w:rsidRDefault="00384BAD" w:rsidP="00384BAD">
      <w:pPr>
        <w:spacing w:after="0" w:line="240" w:lineRule="auto"/>
        <w:jc w:val="both"/>
      </w:pPr>
    </w:p>
    <w:p w:rsidR="00384BAD" w:rsidRDefault="00384BAD" w:rsidP="00384BAD">
      <w:pPr>
        <w:spacing w:after="0" w:line="240" w:lineRule="auto"/>
        <w:jc w:val="both"/>
      </w:pPr>
      <w:r>
        <w:t>W większości grup wśród bezrobotnych kobiet odnotowano wyższe odsetki osób poszukujących pracy powyżej 12 miesięcy. Wyjątek stanowiły osoby posiadające staż pracy większy niż 20</w:t>
      </w:r>
      <w:r w:rsidR="009220D2">
        <w:t xml:space="preserve"> lat</w:t>
      </w:r>
      <w:r>
        <w:t>.</w:t>
      </w:r>
    </w:p>
    <w:p w:rsidR="00384BAD" w:rsidRDefault="00384BAD" w:rsidP="00384BAD">
      <w:pPr>
        <w:spacing w:after="0" w:line="240" w:lineRule="auto"/>
        <w:jc w:val="both"/>
      </w:pPr>
    </w:p>
    <w:p w:rsidR="00073CB0" w:rsidRDefault="00073CB0" w:rsidP="00073CB0">
      <w:pPr>
        <w:spacing w:after="0" w:line="240" w:lineRule="auto"/>
        <w:jc w:val="both"/>
      </w:pPr>
      <w:r>
        <w:t>Przewagę kobiet, zarówno w I półroczu 201</w:t>
      </w:r>
      <w:r w:rsidR="00384BAD">
        <w:t>3</w:t>
      </w:r>
      <w:r>
        <w:t xml:space="preserve"> roku, jak i w I półroczu 201</w:t>
      </w:r>
      <w:r w:rsidR="00384BAD">
        <w:t>4</w:t>
      </w:r>
      <w:r>
        <w:t xml:space="preserve"> roku, odnotowano w następujących </w:t>
      </w:r>
      <w:r w:rsidR="006D7B83">
        <w:t>7</w:t>
      </w:r>
      <w:r>
        <w:t xml:space="preserve"> grupach bezrobotnych w szczególnej sytuacji na rynku pracy:</w:t>
      </w:r>
      <w:r w:rsidR="00384BAD" w:rsidRPr="00384BAD">
        <w:t xml:space="preserve"> </w:t>
      </w:r>
      <w:r w:rsidR="00384BAD">
        <w:t>osoby do 25 roku życia,</w:t>
      </w:r>
      <w:r w:rsidR="006D7B83">
        <w:t xml:space="preserve"> długotrwale bezrobotne, kobiety które nie podjęły zatrudnienia po urodzeniu dziecka, bez kwalifikacji zawodowych, bez doświadczenia zawodowego</w:t>
      </w:r>
      <w:r w:rsidR="00384BAD">
        <w:t>, samotnie wychowujące co najmniej jedno dziecko do 18 roku życia</w:t>
      </w:r>
      <w:r w:rsidR="006D7B83">
        <w:t>, niepełnosprawni</w:t>
      </w:r>
      <w:r w:rsidR="009159CF">
        <w:t>. Przewaga</w:t>
      </w:r>
      <w:r>
        <w:t xml:space="preserve"> mężczyzn</w:t>
      </w:r>
      <w:r w:rsidR="009159CF">
        <w:t xml:space="preserve"> wystąpiła </w:t>
      </w:r>
      <w:r>
        <w:t xml:space="preserve">natomiast w następujących </w:t>
      </w:r>
      <w:r w:rsidR="006D7B83">
        <w:t>4</w:t>
      </w:r>
      <w:r>
        <w:t xml:space="preserve"> grupach:</w:t>
      </w:r>
      <w:r w:rsidR="00384BAD" w:rsidRPr="00384BAD">
        <w:t xml:space="preserve"> </w:t>
      </w:r>
      <w:r w:rsidR="006D7B83">
        <w:t xml:space="preserve">powyżej 50 roku życia, bez wykształcenia </w:t>
      </w:r>
      <w:r w:rsidR="00E02A2D">
        <w:t>średniego</w:t>
      </w:r>
      <w:r w:rsidR="006D7B83">
        <w:t>, które po odbyciu kary pozbawienia wolności nie podjęły zatrudnienia, po zakończeniu realizacji kontraktu socjalnego</w:t>
      </w:r>
      <w:r>
        <w:t>.</w:t>
      </w:r>
    </w:p>
    <w:p w:rsidR="00073CB0" w:rsidRDefault="00073CB0" w:rsidP="00073CB0">
      <w:pPr>
        <w:spacing w:after="0" w:line="240" w:lineRule="auto"/>
        <w:jc w:val="both"/>
      </w:pPr>
    </w:p>
    <w:p w:rsidR="00073CB0" w:rsidRDefault="00073CB0" w:rsidP="00073CB0">
      <w:pPr>
        <w:spacing w:after="0" w:line="240" w:lineRule="auto"/>
        <w:jc w:val="both"/>
      </w:pPr>
      <w:r>
        <w:t>Podobnie jak w latach poprzednich wystąpiło zróżnicowanie bezrobotnych w zawodach biorąc pod uwagę płeć. Odnotowano zawody typowo kobiece, jak również i męskie. Zdecydowaną przewagę bezrobotnych kobiet (powyżej 95%) odnotowano w następujących zawodach:</w:t>
      </w:r>
      <w:r w:rsidR="00384BAD" w:rsidRPr="00384BAD">
        <w:t xml:space="preserve"> </w:t>
      </w:r>
      <w:r w:rsidR="00384BAD">
        <w:t>sekretarka, kosmetyczka, technik technologii odzieży, szwaczka, sprzątaczka biurowa, krawiec, fryzjer, dziewiarz, księgowy, tkacz, kasjer handlowy</w:t>
      </w:r>
      <w:r>
        <w:t>.</w:t>
      </w:r>
      <w:r w:rsidRPr="00073CB0">
        <w:t xml:space="preserve"> </w:t>
      </w:r>
      <w:r>
        <w:t>Równocześnie w I półroczu 201</w:t>
      </w:r>
      <w:r w:rsidR="00384BAD">
        <w:t>4</w:t>
      </w:r>
      <w:r>
        <w:t xml:space="preserve"> roku nie odnotowano kobiet w następujących zawodach:</w:t>
      </w:r>
      <w:r w:rsidR="00384BAD" w:rsidRPr="00384BAD">
        <w:t xml:space="preserve"> </w:t>
      </w:r>
      <w:r w:rsidR="00384BAD">
        <w:t xml:space="preserve">kierowca samochodu ciężarowego, mechanik pojazdów samochodowych, </w:t>
      </w:r>
      <w:r w:rsidR="00384BAD">
        <w:lastRenderedPageBreak/>
        <w:t>mechanik – operator pojazdów i maszyn rolniczych, kierowca ciągnika rolniczego, drwal/ pilarz drzew, technolog robót wykończeniowych w budownictwie, spawacz ręczny gazowy, betoniarz</w:t>
      </w:r>
      <w:r>
        <w:t>.</w:t>
      </w: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E02A2D" w:rsidRDefault="00E02A2D" w:rsidP="00073CB0">
      <w:pPr>
        <w:spacing w:after="0" w:line="240" w:lineRule="auto"/>
        <w:jc w:val="both"/>
      </w:pPr>
    </w:p>
    <w:p w:rsidR="00CE59A9" w:rsidRPr="00CE59A9" w:rsidRDefault="00CE59A9" w:rsidP="00CE59A9">
      <w:pPr>
        <w:pStyle w:val="Nagwek1"/>
        <w:rPr>
          <w:sz w:val="22"/>
          <w:szCs w:val="22"/>
        </w:rPr>
      </w:pPr>
      <w:bookmarkStart w:id="28" w:name="_Toc401652404"/>
      <w:r w:rsidRPr="00CE59A9">
        <w:rPr>
          <w:sz w:val="22"/>
          <w:szCs w:val="22"/>
        </w:rPr>
        <w:lastRenderedPageBreak/>
        <w:t>Aneks statystyczny</w:t>
      </w:r>
      <w:bookmarkEnd w:id="28"/>
    </w:p>
    <w:p w:rsidR="00CE59A9" w:rsidRDefault="00CE59A9" w:rsidP="00B109F7">
      <w:pPr>
        <w:spacing w:after="0"/>
        <w:jc w:val="both"/>
      </w:pPr>
    </w:p>
    <w:p w:rsidR="00372DBD" w:rsidRPr="00820EFB" w:rsidRDefault="00372DBD" w:rsidP="00372DBD">
      <w:pPr>
        <w:pStyle w:val="Nagwek2"/>
        <w:rPr>
          <w:color w:val="auto"/>
          <w:sz w:val="20"/>
          <w:szCs w:val="20"/>
        </w:rPr>
      </w:pPr>
      <w:bookmarkStart w:id="29" w:name="_Toc401652405"/>
      <w:r w:rsidRPr="00820EFB">
        <w:rPr>
          <w:color w:val="auto"/>
          <w:sz w:val="20"/>
          <w:szCs w:val="20"/>
        </w:rPr>
        <w:t>Tabela 1. Struktura bezrobotnych w I półroczu 201</w:t>
      </w:r>
      <w:r w:rsidR="00726E2E" w:rsidRPr="00820EFB">
        <w:rPr>
          <w:color w:val="auto"/>
          <w:sz w:val="20"/>
          <w:szCs w:val="20"/>
        </w:rPr>
        <w:t>4</w:t>
      </w:r>
      <w:r w:rsidRPr="00820EFB">
        <w:rPr>
          <w:color w:val="auto"/>
          <w:sz w:val="20"/>
          <w:szCs w:val="20"/>
        </w:rPr>
        <w:t xml:space="preserve"> roku</w:t>
      </w:r>
      <w:bookmarkEnd w:id="29"/>
    </w:p>
    <w:tbl>
      <w:tblPr>
        <w:tblW w:w="915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3"/>
        <w:gridCol w:w="2052"/>
        <w:gridCol w:w="340"/>
        <w:gridCol w:w="798"/>
        <w:gridCol w:w="799"/>
        <w:gridCol w:w="798"/>
        <w:gridCol w:w="799"/>
        <w:gridCol w:w="798"/>
        <w:gridCol w:w="799"/>
        <w:gridCol w:w="798"/>
        <w:gridCol w:w="799"/>
      </w:tblGrid>
      <w:tr w:rsidR="00372DBD" w:rsidRPr="00372DBD" w:rsidTr="00372DBD">
        <w:trPr>
          <w:trHeight w:val="285"/>
          <w:jc w:val="center"/>
        </w:trPr>
        <w:tc>
          <w:tcPr>
            <w:tcW w:w="2765" w:type="dxa"/>
            <w:gridSpan w:val="3"/>
            <w:vMerge w:val="restart"/>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Wyszczególnienie</w:t>
            </w:r>
          </w:p>
        </w:tc>
        <w:tc>
          <w:tcPr>
            <w:tcW w:w="1597" w:type="dxa"/>
            <w:gridSpan w:val="2"/>
            <w:vMerge w:val="restart"/>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w:t>
            </w:r>
            <w:r w:rsidRPr="00372DBD">
              <w:rPr>
                <w:rFonts w:eastAsia="Times New Roman" w:cstheme="minorHAnsi"/>
                <w:color w:val="000000"/>
                <w:sz w:val="18"/>
                <w:szCs w:val="18"/>
                <w:lang w:eastAsia="pl-PL"/>
              </w:rPr>
              <w:br/>
              <w:t>zarejestrowani</w:t>
            </w:r>
          </w:p>
        </w:tc>
        <w:tc>
          <w:tcPr>
            <w:tcW w:w="1597" w:type="dxa"/>
            <w:gridSpan w:val="2"/>
            <w:vMerge w:val="restart"/>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którzy podjęli pracę</w:t>
            </w:r>
          </w:p>
        </w:tc>
        <w:tc>
          <w:tcPr>
            <w:tcW w:w="3194" w:type="dxa"/>
            <w:gridSpan w:val="4"/>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zarejestrowani</w:t>
            </w:r>
          </w:p>
        </w:tc>
      </w:tr>
      <w:tr w:rsidR="00372DBD" w:rsidRPr="00372DBD" w:rsidTr="00372DBD">
        <w:trPr>
          <w:trHeight w:val="576"/>
          <w:jc w:val="center"/>
        </w:trPr>
        <w:tc>
          <w:tcPr>
            <w:tcW w:w="2765" w:type="dxa"/>
            <w:gridSpan w:val="3"/>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1597" w:type="dxa"/>
            <w:gridSpan w:val="2"/>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1597" w:type="dxa"/>
            <w:gridSpan w:val="2"/>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1597" w:type="dxa"/>
            <w:gridSpan w:val="2"/>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ogółem</w:t>
            </w:r>
          </w:p>
        </w:tc>
        <w:tc>
          <w:tcPr>
            <w:tcW w:w="1597" w:type="dxa"/>
            <w:gridSpan w:val="2"/>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 tym z prawem do zasiłku</w:t>
            </w:r>
          </w:p>
        </w:tc>
      </w:tr>
      <w:tr w:rsidR="00372DBD" w:rsidRPr="00372DBD" w:rsidTr="00372DBD">
        <w:trPr>
          <w:trHeight w:val="285"/>
          <w:jc w:val="center"/>
        </w:trPr>
        <w:tc>
          <w:tcPr>
            <w:tcW w:w="2765" w:type="dxa"/>
            <w:gridSpan w:val="3"/>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194" w:type="dxa"/>
            <w:gridSpan w:val="4"/>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 okresie sprawozdawczym</w:t>
            </w:r>
          </w:p>
        </w:tc>
        <w:tc>
          <w:tcPr>
            <w:tcW w:w="3194" w:type="dxa"/>
            <w:gridSpan w:val="4"/>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 końcu okresu sprawozdawczego</w:t>
            </w:r>
          </w:p>
        </w:tc>
      </w:tr>
      <w:tr w:rsidR="00372DBD" w:rsidRPr="00372DBD" w:rsidTr="00372DBD">
        <w:trPr>
          <w:trHeight w:val="285"/>
          <w:jc w:val="center"/>
        </w:trPr>
        <w:tc>
          <w:tcPr>
            <w:tcW w:w="2765" w:type="dxa"/>
            <w:gridSpan w:val="3"/>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8"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9"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798"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9"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798"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9"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798"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9" w:type="dxa"/>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r>
      <w:tr w:rsidR="00372DBD" w:rsidRPr="00372DBD" w:rsidTr="00372DBD">
        <w:trPr>
          <w:trHeight w:val="285"/>
          <w:jc w:val="center"/>
        </w:trPr>
        <w:tc>
          <w:tcPr>
            <w:tcW w:w="2765" w:type="dxa"/>
            <w:gridSpan w:val="3"/>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w:t>
            </w:r>
          </w:p>
        </w:tc>
        <w:tc>
          <w:tcPr>
            <w:tcW w:w="798"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w:t>
            </w:r>
          </w:p>
        </w:tc>
        <w:tc>
          <w:tcPr>
            <w:tcW w:w="799"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w:t>
            </w:r>
          </w:p>
        </w:tc>
        <w:tc>
          <w:tcPr>
            <w:tcW w:w="798"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w:t>
            </w:r>
          </w:p>
        </w:tc>
        <w:tc>
          <w:tcPr>
            <w:tcW w:w="799"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w:t>
            </w:r>
          </w:p>
        </w:tc>
        <w:tc>
          <w:tcPr>
            <w:tcW w:w="798"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w:t>
            </w:r>
          </w:p>
        </w:tc>
        <w:tc>
          <w:tcPr>
            <w:tcW w:w="799"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w:t>
            </w:r>
          </w:p>
        </w:tc>
        <w:tc>
          <w:tcPr>
            <w:tcW w:w="798"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w:t>
            </w:r>
          </w:p>
        </w:tc>
        <w:tc>
          <w:tcPr>
            <w:tcW w:w="799" w:type="dxa"/>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w:t>
            </w:r>
          </w:p>
        </w:tc>
      </w:tr>
      <w:tr w:rsidR="00372DBD" w:rsidRPr="00372DBD" w:rsidTr="00372DBD">
        <w:trPr>
          <w:trHeight w:val="302"/>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Ogółem (w. 02+04)</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01</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38836</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17830</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20</w:t>
            </w:r>
            <w:r w:rsidR="00726E2E">
              <w:rPr>
                <w:rFonts w:eastAsia="Times New Roman" w:cstheme="minorHAnsi"/>
                <w:color w:val="000000"/>
                <w:sz w:val="18"/>
                <w:szCs w:val="18"/>
                <w:lang w:eastAsia="pl-PL"/>
              </w:rPr>
              <w:t>776</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10253</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726E2E">
              <w:rPr>
                <w:rFonts w:eastAsia="Times New Roman" w:cstheme="minorHAnsi"/>
                <w:color w:val="000000"/>
                <w:sz w:val="18"/>
                <w:szCs w:val="18"/>
                <w:lang w:eastAsia="pl-PL"/>
              </w:rPr>
              <w:t>7636</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29653</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9138</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4365</w:t>
            </w:r>
          </w:p>
        </w:tc>
      </w:tr>
      <w:tr w:rsidR="00372DBD" w:rsidRPr="00372DBD" w:rsidTr="00372DBD">
        <w:trPr>
          <w:trHeight w:val="282"/>
          <w:jc w:val="center"/>
        </w:trPr>
        <w:tc>
          <w:tcPr>
            <w:tcW w:w="373" w:type="dxa"/>
            <w:vMerge w:val="restart"/>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 osoby</w:t>
            </w: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poprzednio pracujące</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02</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726E2E">
              <w:rPr>
                <w:rFonts w:eastAsia="Times New Roman" w:cstheme="minorHAnsi"/>
                <w:color w:val="000000"/>
                <w:sz w:val="18"/>
                <w:szCs w:val="18"/>
                <w:lang w:eastAsia="pl-PL"/>
              </w:rPr>
              <w:t>2206</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4656</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8389</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9000</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726E2E">
              <w:rPr>
                <w:rFonts w:eastAsia="Times New Roman" w:cstheme="minorHAnsi"/>
                <w:color w:val="000000"/>
                <w:sz w:val="18"/>
                <w:szCs w:val="18"/>
                <w:lang w:eastAsia="pl-PL"/>
              </w:rPr>
              <w:t>8952</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24</w:t>
            </w:r>
            <w:r w:rsidR="00726E2E">
              <w:rPr>
                <w:rFonts w:eastAsia="Times New Roman" w:cstheme="minorHAnsi"/>
                <w:color w:val="000000"/>
                <w:sz w:val="18"/>
                <w:szCs w:val="18"/>
                <w:lang w:eastAsia="pl-PL"/>
              </w:rPr>
              <w:t>487</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9123</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4362</w:t>
            </w:r>
          </w:p>
        </w:tc>
      </w:tr>
      <w:tr w:rsidR="00372DBD" w:rsidRPr="00372DBD" w:rsidTr="00372DBD">
        <w:trPr>
          <w:trHeight w:val="576"/>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zwolnione z przyczyn dotyczących zakładu pracy</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03</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726E2E">
              <w:rPr>
                <w:rFonts w:eastAsia="Times New Roman" w:cstheme="minorHAnsi"/>
                <w:color w:val="000000"/>
                <w:sz w:val="18"/>
                <w:szCs w:val="18"/>
                <w:lang w:eastAsia="pl-PL"/>
              </w:rPr>
              <w:t>197</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110</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1372</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660</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726E2E">
              <w:rPr>
                <w:rFonts w:eastAsia="Times New Roman" w:cstheme="minorHAnsi"/>
                <w:color w:val="000000"/>
                <w:sz w:val="18"/>
                <w:szCs w:val="18"/>
                <w:lang w:eastAsia="pl-PL"/>
              </w:rPr>
              <w:t>368</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742</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726E2E">
              <w:rPr>
                <w:rFonts w:eastAsia="Times New Roman" w:cstheme="minorHAnsi"/>
                <w:color w:val="000000"/>
                <w:sz w:val="18"/>
                <w:szCs w:val="18"/>
                <w:lang w:eastAsia="pl-PL"/>
              </w:rPr>
              <w:t>120</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076</w:t>
            </w:r>
          </w:p>
        </w:tc>
      </w:tr>
      <w:tr w:rsidR="00372DBD" w:rsidRPr="00372DBD" w:rsidTr="00372DBD">
        <w:trPr>
          <w:trHeight w:val="172"/>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dotychczas niepracujące</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04</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6630</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3174</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726E2E">
              <w:rPr>
                <w:rFonts w:eastAsia="Times New Roman" w:cstheme="minorHAnsi"/>
                <w:color w:val="000000"/>
                <w:sz w:val="18"/>
                <w:szCs w:val="18"/>
                <w:lang w:eastAsia="pl-PL"/>
              </w:rPr>
              <w:t>387</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253</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726E2E">
              <w:rPr>
                <w:rFonts w:eastAsia="Times New Roman" w:cstheme="minorHAnsi"/>
                <w:color w:val="000000"/>
                <w:sz w:val="18"/>
                <w:szCs w:val="18"/>
                <w:lang w:eastAsia="pl-PL"/>
              </w:rPr>
              <w:t>685</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51</w:t>
            </w:r>
            <w:r w:rsidR="00726E2E">
              <w:rPr>
                <w:rFonts w:eastAsia="Times New Roman" w:cstheme="minorHAnsi"/>
                <w:color w:val="000000"/>
                <w:sz w:val="18"/>
                <w:szCs w:val="18"/>
                <w:lang w:eastAsia="pl-PL"/>
              </w:rPr>
              <w:t>6</w:t>
            </w:r>
            <w:r w:rsidRPr="00372DBD">
              <w:rPr>
                <w:rFonts w:eastAsia="Times New Roman" w:cstheme="minorHAnsi"/>
                <w:color w:val="000000"/>
                <w:sz w:val="18"/>
                <w:szCs w:val="18"/>
                <w:lang w:eastAsia="pl-PL"/>
              </w:rPr>
              <w:t>6</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5</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p>
        </w:tc>
      </w:tr>
      <w:tr w:rsidR="00372DBD" w:rsidRPr="00372DBD" w:rsidTr="00372DBD">
        <w:trPr>
          <w:trHeight w:val="285"/>
          <w:jc w:val="center"/>
        </w:trPr>
        <w:tc>
          <w:tcPr>
            <w:tcW w:w="9153" w:type="dxa"/>
            <w:gridSpan w:val="11"/>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Wybrane kategorie bezrobotnych (z ogółem)</w:t>
            </w:r>
          </w:p>
        </w:tc>
      </w:tr>
      <w:tr w:rsidR="00372DBD" w:rsidRPr="00372DBD" w:rsidTr="00372DBD">
        <w:trPr>
          <w:trHeight w:val="284"/>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Zamieszkali na wsi</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05</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5124</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6894</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726E2E">
              <w:rPr>
                <w:rFonts w:eastAsia="Times New Roman" w:cstheme="minorHAnsi"/>
                <w:color w:val="000000"/>
                <w:sz w:val="18"/>
                <w:szCs w:val="18"/>
                <w:lang w:eastAsia="pl-PL"/>
              </w:rPr>
              <w:t>459</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4189</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726E2E">
              <w:rPr>
                <w:rFonts w:eastAsia="Times New Roman" w:cstheme="minorHAnsi"/>
                <w:color w:val="000000"/>
                <w:sz w:val="18"/>
                <w:szCs w:val="18"/>
                <w:lang w:eastAsia="pl-PL"/>
              </w:rPr>
              <w:t>5033</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12</w:t>
            </w:r>
            <w:r w:rsidR="00726E2E">
              <w:rPr>
                <w:rFonts w:eastAsia="Times New Roman" w:cstheme="minorHAnsi"/>
                <w:color w:val="000000"/>
                <w:sz w:val="18"/>
                <w:szCs w:val="18"/>
                <w:lang w:eastAsia="pl-PL"/>
              </w:rPr>
              <w:t>994</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3833</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1762</w:t>
            </w:r>
          </w:p>
        </w:tc>
      </w:tr>
      <w:tr w:rsidR="00372DBD" w:rsidRPr="00372DBD" w:rsidTr="00372DBD">
        <w:trPr>
          <w:trHeight w:val="576"/>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posiadający gospodarstwo rolne</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06</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42</w:t>
            </w:r>
          </w:p>
        </w:tc>
        <w:tc>
          <w:tcPr>
            <w:tcW w:w="799"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24</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5</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54</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27</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3</w:t>
            </w:r>
          </w:p>
        </w:tc>
        <w:tc>
          <w:tcPr>
            <w:tcW w:w="799"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w:t>
            </w:r>
          </w:p>
        </w:tc>
      </w:tr>
      <w:tr w:rsidR="00372DBD" w:rsidRPr="00372DBD" w:rsidTr="00372DBD">
        <w:trPr>
          <w:trHeight w:val="576"/>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Osoby w okresie do 12 miesięcy od dnia ukończenia nauki</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07</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3234</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1871</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13</w:t>
            </w:r>
            <w:r w:rsidR="00726E2E">
              <w:rPr>
                <w:rFonts w:eastAsia="Times New Roman" w:cstheme="minorHAnsi"/>
                <w:color w:val="000000"/>
                <w:sz w:val="18"/>
                <w:szCs w:val="18"/>
                <w:lang w:eastAsia="pl-PL"/>
              </w:rPr>
              <w:t>63</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w:t>
            </w:r>
            <w:r w:rsidR="00726E2E">
              <w:rPr>
                <w:rFonts w:eastAsia="Times New Roman" w:cstheme="minorHAnsi"/>
                <w:color w:val="000000"/>
                <w:sz w:val="18"/>
                <w:szCs w:val="18"/>
                <w:lang w:eastAsia="pl-PL"/>
              </w:rPr>
              <w:t>67</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2119</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1269</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82</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61</w:t>
            </w:r>
          </w:p>
        </w:tc>
      </w:tr>
      <w:tr w:rsidR="00372DBD" w:rsidRPr="00372DBD" w:rsidTr="00372DBD">
        <w:trPr>
          <w:trHeight w:val="576"/>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które ukończyły szkołę wyższą, do 27 roku życia</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08</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855</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587</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726E2E">
              <w:rPr>
                <w:rFonts w:eastAsia="Times New Roman" w:cstheme="minorHAnsi"/>
                <w:color w:val="000000"/>
                <w:sz w:val="18"/>
                <w:szCs w:val="18"/>
                <w:lang w:eastAsia="pl-PL"/>
              </w:rPr>
              <w:t>40</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726E2E">
              <w:rPr>
                <w:rFonts w:eastAsia="Times New Roman" w:cstheme="minorHAnsi"/>
                <w:color w:val="000000"/>
                <w:sz w:val="18"/>
                <w:szCs w:val="18"/>
                <w:lang w:eastAsia="pl-PL"/>
              </w:rPr>
              <w:t>05</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503</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346</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726E2E">
              <w:rPr>
                <w:rFonts w:eastAsia="Times New Roman" w:cstheme="minorHAnsi"/>
                <w:color w:val="000000"/>
                <w:sz w:val="18"/>
                <w:szCs w:val="18"/>
                <w:lang w:eastAsia="pl-PL"/>
              </w:rPr>
              <w:t>2</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w:t>
            </w:r>
          </w:p>
        </w:tc>
      </w:tr>
      <w:tr w:rsidR="00372DBD" w:rsidRPr="00372DBD" w:rsidTr="00372DBD">
        <w:trPr>
          <w:trHeight w:val="262"/>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Cudzoziemcy</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09</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63</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30</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726E2E">
              <w:rPr>
                <w:rFonts w:eastAsia="Times New Roman" w:cstheme="minorHAnsi"/>
                <w:color w:val="000000"/>
                <w:sz w:val="18"/>
                <w:szCs w:val="18"/>
                <w:lang w:eastAsia="pl-PL"/>
              </w:rPr>
              <w:t>6</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91</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59</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r>
      <w:tr w:rsidR="00372DBD" w:rsidRPr="00372DBD" w:rsidTr="00372DBD">
        <w:trPr>
          <w:trHeight w:val="576"/>
          <w:jc w:val="center"/>
        </w:trPr>
        <w:tc>
          <w:tcPr>
            <w:tcW w:w="2425" w:type="dxa"/>
            <w:gridSpan w:val="2"/>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Osoby będące w szczególnej sytuacji na rynku pracy</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10</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726E2E">
              <w:rPr>
                <w:rFonts w:eastAsia="Times New Roman" w:cstheme="minorHAnsi"/>
                <w:color w:val="000000"/>
                <w:sz w:val="18"/>
                <w:szCs w:val="18"/>
                <w:lang w:eastAsia="pl-PL"/>
              </w:rPr>
              <w:t>2956</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19761</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17</w:t>
            </w:r>
            <w:r w:rsidR="00726E2E">
              <w:rPr>
                <w:rFonts w:eastAsia="Times New Roman" w:cstheme="minorHAnsi"/>
                <w:color w:val="000000"/>
                <w:sz w:val="18"/>
                <w:szCs w:val="18"/>
                <w:lang w:eastAsia="pl-PL"/>
              </w:rPr>
              <w:t>766</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726E2E">
              <w:rPr>
                <w:rFonts w:eastAsia="Times New Roman" w:cstheme="minorHAnsi"/>
                <w:color w:val="000000"/>
                <w:sz w:val="18"/>
                <w:szCs w:val="18"/>
                <w:lang w:eastAsia="pl-PL"/>
              </w:rPr>
              <w:t>656</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53</w:t>
            </w:r>
            <w:r w:rsidR="00726E2E">
              <w:rPr>
                <w:rFonts w:eastAsia="Times New Roman" w:cstheme="minorHAnsi"/>
                <w:color w:val="000000"/>
                <w:sz w:val="18"/>
                <w:szCs w:val="18"/>
                <w:lang w:eastAsia="pl-PL"/>
              </w:rPr>
              <w:t>413</w:t>
            </w:r>
          </w:p>
        </w:tc>
        <w:tc>
          <w:tcPr>
            <w:tcW w:w="799"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27</w:t>
            </w:r>
            <w:r w:rsidR="00726E2E">
              <w:rPr>
                <w:rFonts w:eastAsia="Times New Roman" w:cstheme="minorHAnsi"/>
                <w:color w:val="000000"/>
                <w:sz w:val="18"/>
                <w:szCs w:val="18"/>
                <w:lang w:eastAsia="pl-PL"/>
              </w:rPr>
              <w:t>399</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7335</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3325</w:t>
            </w:r>
          </w:p>
        </w:tc>
      </w:tr>
      <w:tr w:rsidR="00372DBD" w:rsidRPr="00372DBD" w:rsidTr="00372DBD">
        <w:trPr>
          <w:trHeight w:val="246"/>
          <w:jc w:val="center"/>
        </w:trPr>
        <w:tc>
          <w:tcPr>
            <w:tcW w:w="373" w:type="dxa"/>
            <w:vMerge w:val="restart"/>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wiersza 10</w:t>
            </w: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do 25 roku życia</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11</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9392</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4375</w:t>
            </w:r>
          </w:p>
        </w:tc>
        <w:tc>
          <w:tcPr>
            <w:tcW w:w="798" w:type="dxa"/>
            <w:shd w:val="clear" w:color="auto" w:fill="auto"/>
            <w:vAlign w:val="center"/>
            <w:hideMark/>
          </w:tcPr>
          <w:p w:rsidR="00372DBD" w:rsidRPr="00372DBD" w:rsidRDefault="00372DBD" w:rsidP="00726E2E">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726E2E">
              <w:rPr>
                <w:rFonts w:eastAsia="Times New Roman" w:cstheme="minorHAnsi"/>
                <w:color w:val="000000"/>
                <w:sz w:val="18"/>
                <w:szCs w:val="18"/>
                <w:lang w:eastAsia="pl-PL"/>
              </w:rPr>
              <w:t>031</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1893</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8934</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4865</w:t>
            </w:r>
          </w:p>
        </w:tc>
        <w:tc>
          <w:tcPr>
            <w:tcW w:w="798"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557</w:t>
            </w:r>
          </w:p>
        </w:tc>
        <w:tc>
          <w:tcPr>
            <w:tcW w:w="799" w:type="dxa"/>
            <w:shd w:val="clear" w:color="auto" w:fill="auto"/>
            <w:vAlign w:val="center"/>
            <w:hideMark/>
          </w:tcPr>
          <w:p w:rsidR="00372DBD" w:rsidRPr="00372DBD" w:rsidRDefault="00726E2E"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244</w:t>
            </w:r>
          </w:p>
        </w:tc>
      </w:tr>
      <w:tr w:rsidR="00372DBD" w:rsidRPr="00372DBD" w:rsidTr="00372DBD">
        <w:trPr>
          <w:trHeight w:val="307"/>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długotrwale bezrobotne</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12</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5802</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8069</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7049</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1A3E99">
              <w:rPr>
                <w:rFonts w:eastAsia="Times New Roman" w:cstheme="minorHAnsi"/>
                <w:color w:val="000000"/>
                <w:sz w:val="18"/>
                <w:szCs w:val="18"/>
                <w:lang w:eastAsia="pl-PL"/>
              </w:rPr>
              <w:t>852</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1A3E99">
              <w:rPr>
                <w:rFonts w:eastAsia="Times New Roman" w:cstheme="minorHAnsi"/>
                <w:color w:val="000000"/>
                <w:sz w:val="18"/>
                <w:szCs w:val="18"/>
                <w:lang w:eastAsia="pl-PL"/>
              </w:rPr>
              <w:t>9443</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16</w:t>
            </w:r>
            <w:r w:rsidR="001A3E99">
              <w:rPr>
                <w:rFonts w:eastAsia="Times New Roman" w:cstheme="minorHAnsi"/>
                <w:color w:val="000000"/>
                <w:sz w:val="18"/>
                <w:szCs w:val="18"/>
                <w:lang w:eastAsia="pl-PL"/>
              </w:rPr>
              <w:t>485</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27</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69</w:t>
            </w:r>
          </w:p>
        </w:tc>
      </w:tr>
      <w:tr w:rsidR="00372DBD" w:rsidRPr="00372DBD" w:rsidTr="00372DBD">
        <w:trPr>
          <w:trHeight w:val="576"/>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 które nie podjęły zatrudnienia po urodzeniu dziecka</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13</w:t>
            </w:r>
          </w:p>
        </w:tc>
        <w:tc>
          <w:tcPr>
            <w:tcW w:w="798"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x</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1A3E99">
              <w:rPr>
                <w:rFonts w:eastAsia="Times New Roman" w:cstheme="minorHAnsi"/>
                <w:color w:val="000000"/>
                <w:sz w:val="18"/>
                <w:szCs w:val="18"/>
                <w:lang w:eastAsia="pl-PL"/>
              </w:rPr>
              <w:t>120</w:t>
            </w:r>
          </w:p>
        </w:tc>
        <w:tc>
          <w:tcPr>
            <w:tcW w:w="798"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x</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937</w:t>
            </w:r>
          </w:p>
        </w:tc>
        <w:tc>
          <w:tcPr>
            <w:tcW w:w="798"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w:t>
            </w:r>
            <w:r w:rsidR="001A3E99">
              <w:rPr>
                <w:rFonts w:eastAsia="Times New Roman" w:cstheme="minorHAnsi"/>
                <w:color w:val="000000"/>
                <w:sz w:val="18"/>
                <w:szCs w:val="18"/>
                <w:lang w:eastAsia="pl-PL"/>
              </w:rPr>
              <w:t>427</w:t>
            </w:r>
          </w:p>
        </w:tc>
        <w:tc>
          <w:tcPr>
            <w:tcW w:w="798"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1A3E99">
              <w:rPr>
                <w:rFonts w:eastAsia="Times New Roman" w:cstheme="minorHAnsi"/>
                <w:color w:val="000000"/>
                <w:sz w:val="18"/>
                <w:szCs w:val="18"/>
                <w:lang w:eastAsia="pl-PL"/>
              </w:rPr>
              <w:t>05</w:t>
            </w:r>
          </w:p>
        </w:tc>
      </w:tr>
      <w:tr w:rsidR="00372DBD" w:rsidRPr="00372DBD" w:rsidTr="00372DBD">
        <w:trPr>
          <w:trHeight w:val="308"/>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powyżej 50 roku życia</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14</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8493</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3331</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1A3E99">
              <w:rPr>
                <w:rFonts w:eastAsia="Times New Roman" w:cstheme="minorHAnsi"/>
                <w:color w:val="000000"/>
                <w:sz w:val="18"/>
                <w:szCs w:val="18"/>
                <w:lang w:eastAsia="pl-PL"/>
              </w:rPr>
              <w:t>870</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1414</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5699</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6006</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1A3E99">
              <w:rPr>
                <w:rFonts w:eastAsia="Times New Roman" w:cstheme="minorHAnsi"/>
                <w:color w:val="000000"/>
                <w:sz w:val="18"/>
                <w:szCs w:val="18"/>
                <w:lang w:eastAsia="pl-PL"/>
              </w:rPr>
              <w:t>330</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314</w:t>
            </w:r>
          </w:p>
        </w:tc>
      </w:tr>
      <w:tr w:rsidR="00372DBD" w:rsidRPr="00372DBD" w:rsidTr="00372DBD">
        <w:trPr>
          <w:trHeight w:val="406"/>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 kwalifikacji zawodowych</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15</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2070</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5778</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1A3E99">
              <w:rPr>
                <w:rFonts w:eastAsia="Times New Roman" w:cstheme="minorHAnsi"/>
                <w:color w:val="000000"/>
                <w:sz w:val="18"/>
                <w:szCs w:val="18"/>
                <w:lang w:eastAsia="pl-PL"/>
              </w:rPr>
              <w:t>592</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24</w:t>
            </w:r>
            <w:r w:rsidR="001A3E99">
              <w:rPr>
                <w:rFonts w:eastAsia="Times New Roman" w:cstheme="minorHAnsi"/>
                <w:color w:val="000000"/>
                <w:sz w:val="18"/>
                <w:szCs w:val="18"/>
                <w:lang w:eastAsia="pl-PL"/>
              </w:rPr>
              <w:t>82</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17</w:t>
            </w:r>
            <w:r w:rsidR="001A3E99">
              <w:rPr>
                <w:rFonts w:eastAsia="Times New Roman" w:cstheme="minorHAnsi"/>
                <w:color w:val="000000"/>
                <w:sz w:val="18"/>
                <w:szCs w:val="18"/>
                <w:lang w:eastAsia="pl-PL"/>
              </w:rPr>
              <w:t>883</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9921</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1919</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995</w:t>
            </w:r>
          </w:p>
        </w:tc>
      </w:tr>
      <w:tr w:rsidR="00372DBD" w:rsidRPr="00372DBD" w:rsidTr="00372DBD">
        <w:trPr>
          <w:trHeight w:val="386"/>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 doświadczenia zawodowego</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16</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9443</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4580</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35</w:t>
            </w:r>
            <w:r w:rsidR="001A3E99">
              <w:rPr>
                <w:rFonts w:eastAsia="Times New Roman" w:cstheme="minorHAnsi"/>
                <w:color w:val="000000"/>
                <w:sz w:val="18"/>
                <w:szCs w:val="18"/>
                <w:lang w:eastAsia="pl-PL"/>
              </w:rPr>
              <w:t>90</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19</w:t>
            </w:r>
            <w:r w:rsidR="001A3E99">
              <w:rPr>
                <w:rFonts w:eastAsia="Times New Roman" w:cstheme="minorHAnsi"/>
                <w:color w:val="000000"/>
                <w:sz w:val="18"/>
                <w:szCs w:val="18"/>
                <w:lang w:eastAsia="pl-PL"/>
              </w:rPr>
              <w:t>23</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11</w:t>
            </w:r>
            <w:r w:rsidR="001A3E99">
              <w:rPr>
                <w:rFonts w:eastAsia="Times New Roman" w:cstheme="minorHAnsi"/>
                <w:color w:val="000000"/>
                <w:sz w:val="18"/>
                <w:szCs w:val="18"/>
                <w:lang w:eastAsia="pl-PL"/>
              </w:rPr>
              <w:t>823</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69</w:t>
            </w:r>
            <w:r w:rsidR="001A3E99">
              <w:rPr>
                <w:rFonts w:eastAsia="Times New Roman" w:cstheme="minorHAnsi"/>
                <w:color w:val="000000"/>
                <w:sz w:val="18"/>
                <w:szCs w:val="18"/>
                <w:lang w:eastAsia="pl-PL"/>
              </w:rPr>
              <w:t>6</w:t>
            </w:r>
            <w:r w:rsidRPr="00372DBD">
              <w:rPr>
                <w:rFonts w:eastAsia="Times New Roman" w:cstheme="minorHAnsi"/>
                <w:color w:val="000000"/>
                <w:sz w:val="18"/>
                <w:szCs w:val="18"/>
                <w:lang w:eastAsia="pl-PL"/>
              </w:rPr>
              <w:t>4</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12</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r>
      <w:tr w:rsidR="00372DBD" w:rsidRPr="00372DBD" w:rsidTr="00372DBD">
        <w:trPr>
          <w:trHeight w:val="508"/>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 wykształcenia średniego</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17</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1A3E99">
              <w:rPr>
                <w:rFonts w:eastAsia="Times New Roman" w:cstheme="minorHAnsi"/>
                <w:color w:val="000000"/>
                <w:sz w:val="18"/>
                <w:szCs w:val="18"/>
                <w:lang w:eastAsia="pl-PL"/>
              </w:rPr>
              <w:t>1632</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7807</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10</w:t>
            </w:r>
            <w:r w:rsidR="001A3E99">
              <w:rPr>
                <w:rFonts w:eastAsia="Times New Roman" w:cstheme="minorHAnsi"/>
                <w:color w:val="000000"/>
                <w:sz w:val="18"/>
                <w:szCs w:val="18"/>
                <w:lang w:eastAsia="pl-PL"/>
              </w:rPr>
              <w:t>312</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4007</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35</w:t>
            </w:r>
            <w:r w:rsidR="001A3E99">
              <w:rPr>
                <w:rFonts w:eastAsia="Times New Roman" w:cstheme="minorHAnsi"/>
                <w:color w:val="000000"/>
                <w:sz w:val="18"/>
                <w:szCs w:val="18"/>
                <w:lang w:eastAsia="pl-PL"/>
              </w:rPr>
              <w:t>140</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153</w:t>
            </w:r>
            <w:r w:rsidR="001A3E99">
              <w:rPr>
                <w:rFonts w:eastAsia="Times New Roman" w:cstheme="minorHAnsi"/>
                <w:color w:val="000000"/>
                <w:sz w:val="18"/>
                <w:szCs w:val="18"/>
                <w:lang w:eastAsia="pl-PL"/>
              </w:rPr>
              <w:t>00</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4868</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1776</w:t>
            </w:r>
          </w:p>
        </w:tc>
      </w:tr>
      <w:tr w:rsidR="00372DBD" w:rsidRPr="00372DBD" w:rsidTr="00372DBD">
        <w:trPr>
          <w:trHeight w:val="576"/>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samotnie wychowujące co najmniej jedno dziecko do 18 roku życia</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18</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1A3E99">
              <w:rPr>
                <w:rFonts w:eastAsia="Times New Roman" w:cstheme="minorHAnsi"/>
                <w:color w:val="000000"/>
                <w:sz w:val="18"/>
                <w:szCs w:val="18"/>
                <w:lang w:eastAsia="pl-PL"/>
              </w:rPr>
              <w:t>045</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1A3E99">
              <w:rPr>
                <w:rFonts w:eastAsia="Times New Roman" w:cstheme="minorHAnsi"/>
                <w:color w:val="000000"/>
                <w:sz w:val="18"/>
                <w:szCs w:val="18"/>
                <w:lang w:eastAsia="pl-PL"/>
              </w:rPr>
              <w:t>208</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2235</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828</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79</w:t>
            </w:r>
            <w:r w:rsidR="001A3E99">
              <w:rPr>
                <w:rFonts w:eastAsia="Times New Roman" w:cstheme="minorHAnsi"/>
                <w:color w:val="000000"/>
                <w:sz w:val="18"/>
                <w:szCs w:val="18"/>
                <w:lang w:eastAsia="pl-PL"/>
              </w:rPr>
              <w:t>27</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67</w:t>
            </w:r>
            <w:r w:rsidR="001A3E99">
              <w:rPr>
                <w:rFonts w:eastAsia="Times New Roman" w:cstheme="minorHAnsi"/>
                <w:color w:val="000000"/>
                <w:sz w:val="18"/>
                <w:szCs w:val="18"/>
                <w:lang w:eastAsia="pl-PL"/>
              </w:rPr>
              <w:t>50</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740</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584</w:t>
            </w:r>
          </w:p>
        </w:tc>
      </w:tr>
      <w:tr w:rsidR="00372DBD" w:rsidRPr="00372DBD" w:rsidTr="00372DBD">
        <w:trPr>
          <w:trHeight w:val="576"/>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które po odbyciu kary pozbawienia wolności nie podjęły zatrudnienia</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19</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186</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1A3E99">
              <w:rPr>
                <w:rFonts w:eastAsia="Times New Roman" w:cstheme="minorHAnsi"/>
                <w:color w:val="000000"/>
                <w:sz w:val="18"/>
                <w:szCs w:val="18"/>
                <w:lang w:eastAsia="pl-PL"/>
              </w:rPr>
              <w:t>4</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211</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430</w:t>
            </w:r>
          </w:p>
        </w:tc>
        <w:tc>
          <w:tcPr>
            <w:tcW w:w="799"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w:t>
            </w:r>
            <w:r w:rsidR="001A3E99">
              <w:rPr>
                <w:rFonts w:eastAsia="Times New Roman" w:cstheme="minorHAnsi"/>
                <w:color w:val="000000"/>
                <w:sz w:val="18"/>
                <w:szCs w:val="18"/>
                <w:lang w:eastAsia="pl-PL"/>
              </w:rPr>
              <w:t>2</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1A3E99">
              <w:rPr>
                <w:rFonts w:eastAsia="Times New Roman" w:cstheme="minorHAnsi"/>
                <w:color w:val="000000"/>
                <w:sz w:val="18"/>
                <w:szCs w:val="18"/>
                <w:lang w:eastAsia="pl-PL"/>
              </w:rPr>
              <w:t>4</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p>
        </w:tc>
      </w:tr>
      <w:tr w:rsidR="00372DBD" w:rsidRPr="00372DBD" w:rsidTr="00372DBD">
        <w:trPr>
          <w:trHeight w:val="285"/>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niepełnosprawni</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20</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1A3E99">
              <w:rPr>
                <w:rFonts w:eastAsia="Times New Roman" w:cstheme="minorHAnsi"/>
                <w:color w:val="000000"/>
                <w:sz w:val="18"/>
                <w:szCs w:val="18"/>
                <w:lang w:eastAsia="pl-PL"/>
              </w:rPr>
              <w:t>603</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851</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1A3E99">
              <w:rPr>
                <w:rFonts w:eastAsia="Times New Roman" w:cstheme="minorHAnsi"/>
                <w:color w:val="000000"/>
                <w:sz w:val="18"/>
                <w:szCs w:val="18"/>
                <w:lang w:eastAsia="pl-PL"/>
              </w:rPr>
              <w:t>593</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84</w:t>
            </w:r>
            <w:r w:rsidR="001A3E99">
              <w:rPr>
                <w:rFonts w:eastAsia="Times New Roman" w:cstheme="minorHAnsi"/>
                <w:color w:val="000000"/>
                <w:sz w:val="18"/>
                <w:szCs w:val="18"/>
                <w:lang w:eastAsia="pl-PL"/>
              </w:rPr>
              <w:t>1</w:t>
            </w:r>
          </w:p>
        </w:tc>
        <w:tc>
          <w:tcPr>
            <w:tcW w:w="798"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1A3E99">
              <w:rPr>
                <w:rFonts w:eastAsia="Times New Roman" w:cstheme="minorHAnsi"/>
                <w:color w:val="000000"/>
                <w:sz w:val="18"/>
                <w:szCs w:val="18"/>
                <w:lang w:eastAsia="pl-PL"/>
              </w:rPr>
              <w:t>780</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1A3E99">
              <w:rPr>
                <w:rFonts w:eastAsia="Times New Roman" w:cstheme="minorHAnsi"/>
                <w:color w:val="000000"/>
                <w:sz w:val="18"/>
                <w:szCs w:val="18"/>
                <w:lang w:eastAsia="pl-PL"/>
              </w:rPr>
              <w:t>481</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971</w:t>
            </w:r>
          </w:p>
        </w:tc>
        <w:tc>
          <w:tcPr>
            <w:tcW w:w="799" w:type="dxa"/>
            <w:shd w:val="clear" w:color="auto" w:fill="auto"/>
            <w:vAlign w:val="center"/>
            <w:hideMark/>
          </w:tcPr>
          <w:p w:rsidR="00372DBD" w:rsidRPr="00372DBD" w:rsidRDefault="00372DBD" w:rsidP="001A3E99">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1A3E99">
              <w:rPr>
                <w:rFonts w:eastAsia="Times New Roman" w:cstheme="minorHAnsi"/>
                <w:color w:val="000000"/>
                <w:sz w:val="18"/>
                <w:szCs w:val="18"/>
                <w:lang w:eastAsia="pl-PL"/>
              </w:rPr>
              <w:t>08</w:t>
            </w:r>
          </w:p>
        </w:tc>
      </w:tr>
      <w:tr w:rsidR="00372DBD" w:rsidRPr="00372DBD" w:rsidTr="00372DBD">
        <w:trPr>
          <w:trHeight w:val="459"/>
          <w:jc w:val="center"/>
        </w:trPr>
        <w:tc>
          <w:tcPr>
            <w:tcW w:w="373" w:type="dxa"/>
            <w:vMerge/>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052" w:type="dxa"/>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zakończeniu realizacji kontraktu socjalnego</w:t>
            </w:r>
          </w:p>
        </w:tc>
        <w:tc>
          <w:tcPr>
            <w:tcW w:w="340" w:type="dxa"/>
            <w:shd w:val="clear" w:color="auto" w:fill="auto"/>
            <w:vAlign w:val="center"/>
            <w:hideMark/>
          </w:tcPr>
          <w:p w:rsidR="00372DBD" w:rsidRPr="00AD5F6F" w:rsidRDefault="00372DBD" w:rsidP="00372DBD">
            <w:pPr>
              <w:spacing w:after="0" w:line="240" w:lineRule="auto"/>
              <w:rPr>
                <w:rFonts w:eastAsia="Times New Roman" w:cstheme="minorHAnsi"/>
                <w:color w:val="000000"/>
                <w:sz w:val="16"/>
                <w:szCs w:val="16"/>
                <w:lang w:eastAsia="pl-PL"/>
              </w:rPr>
            </w:pPr>
            <w:r w:rsidRPr="00AD5F6F">
              <w:rPr>
                <w:rFonts w:eastAsia="Times New Roman" w:cstheme="minorHAnsi"/>
                <w:color w:val="000000"/>
                <w:sz w:val="16"/>
                <w:szCs w:val="16"/>
                <w:lang w:eastAsia="pl-PL"/>
              </w:rPr>
              <w:t>21</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p>
        </w:tc>
        <w:tc>
          <w:tcPr>
            <w:tcW w:w="798"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w:t>
            </w:r>
          </w:p>
        </w:tc>
        <w:tc>
          <w:tcPr>
            <w:tcW w:w="799" w:type="dxa"/>
            <w:shd w:val="clear" w:color="auto" w:fill="auto"/>
            <w:vAlign w:val="center"/>
            <w:hideMark/>
          </w:tcPr>
          <w:p w:rsidR="00372DBD" w:rsidRPr="00372DBD" w:rsidRDefault="001A3E99"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w:t>
            </w:r>
          </w:p>
        </w:tc>
        <w:tc>
          <w:tcPr>
            <w:tcW w:w="798"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9" w:type="dxa"/>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r>
    </w:tbl>
    <w:p w:rsidR="00CE59A9" w:rsidRPr="0059720A" w:rsidRDefault="00372DBD" w:rsidP="0059720A">
      <w:pPr>
        <w:spacing w:after="0" w:line="240" w:lineRule="auto"/>
        <w:jc w:val="center"/>
        <w:rPr>
          <w:i/>
          <w:sz w:val="16"/>
          <w:szCs w:val="16"/>
        </w:rPr>
      </w:pPr>
      <w:r w:rsidRPr="0059720A">
        <w:rPr>
          <w:i/>
          <w:sz w:val="16"/>
          <w:szCs w:val="16"/>
        </w:rPr>
        <w:t>Źródło: sprawozdania MPiPS-01 powiatowych urzędów pracy.</w:t>
      </w:r>
    </w:p>
    <w:p w:rsidR="00AD5F6F" w:rsidRPr="0059720A" w:rsidRDefault="00AD5F6F" w:rsidP="0059720A">
      <w:pPr>
        <w:spacing w:after="0" w:line="240" w:lineRule="auto"/>
        <w:jc w:val="center"/>
        <w:rPr>
          <w:i/>
          <w:sz w:val="16"/>
          <w:szCs w:val="16"/>
        </w:rPr>
      </w:pPr>
      <w:r w:rsidRPr="0059720A">
        <w:rPr>
          <w:i/>
          <w:sz w:val="16"/>
          <w:szCs w:val="16"/>
        </w:rPr>
        <w:t>Uwaga: numeracja wierszy i kolumn zaczerpnięta ze wzoru sprawozdania MPiPS-01.</w:t>
      </w:r>
    </w:p>
    <w:p w:rsidR="00CE59A9" w:rsidRDefault="00CE59A9" w:rsidP="00B109F7">
      <w:pPr>
        <w:spacing w:after="0"/>
        <w:jc w:val="both"/>
      </w:pPr>
    </w:p>
    <w:p w:rsidR="00CE59A9" w:rsidRDefault="00CE59A9" w:rsidP="00B109F7">
      <w:pPr>
        <w:spacing w:after="0"/>
        <w:jc w:val="both"/>
      </w:pPr>
    </w:p>
    <w:p w:rsidR="00CE59A9" w:rsidRPr="00820EFB" w:rsidRDefault="00372DBD" w:rsidP="00372DBD">
      <w:pPr>
        <w:pStyle w:val="Nagwek2"/>
        <w:rPr>
          <w:color w:val="auto"/>
          <w:sz w:val="20"/>
          <w:szCs w:val="20"/>
        </w:rPr>
      </w:pPr>
      <w:bookmarkStart w:id="30" w:name="_Toc401652406"/>
      <w:r w:rsidRPr="00820EFB">
        <w:rPr>
          <w:color w:val="auto"/>
          <w:sz w:val="20"/>
          <w:szCs w:val="20"/>
        </w:rPr>
        <w:lastRenderedPageBreak/>
        <w:t>Tabela 2. Bilans bezrobotnych w I półroczu 201</w:t>
      </w:r>
      <w:r w:rsidR="000A4B7B" w:rsidRPr="00820EFB">
        <w:rPr>
          <w:color w:val="auto"/>
          <w:sz w:val="20"/>
          <w:szCs w:val="20"/>
        </w:rPr>
        <w:t>4</w:t>
      </w:r>
      <w:r w:rsidRPr="00820EFB">
        <w:rPr>
          <w:color w:val="auto"/>
          <w:sz w:val="20"/>
          <w:szCs w:val="20"/>
        </w:rPr>
        <w:t xml:space="preserve"> roku</w:t>
      </w:r>
      <w:bookmarkEnd w:id="30"/>
    </w:p>
    <w:tbl>
      <w:tblPr>
        <w:tblW w:w="9239" w:type="dxa"/>
        <w:jc w:val="center"/>
        <w:tblInd w:w="55" w:type="dxa"/>
        <w:tblCellMar>
          <w:left w:w="70" w:type="dxa"/>
          <w:right w:w="70" w:type="dxa"/>
        </w:tblCellMar>
        <w:tblLook w:val="04A0"/>
      </w:tblPr>
      <w:tblGrid>
        <w:gridCol w:w="373"/>
        <w:gridCol w:w="372"/>
        <w:gridCol w:w="372"/>
        <w:gridCol w:w="3009"/>
        <w:gridCol w:w="339"/>
        <w:gridCol w:w="797"/>
        <w:gridCol w:w="797"/>
        <w:gridCol w:w="794"/>
        <w:gridCol w:w="796"/>
        <w:gridCol w:w="794"/>
        <w:gridCol w:w="796"/>
      </w:tblGrid>
      <w:tr w:rsidR="00372DBD" w:rsidRPr="00372DBD" w:rsidTr="00AD5F6F">
        <w:trPr>
          <w:trHeight w:val="428"/>
          <w:jc w:val="center"/>
        </w:trPr>
        <w:tc>
          <w:tcPr>
            <w:tcW w:w="44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Wyszczególnienie</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Ogółem</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ogółem zamieszkali na wsi</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ogółem z prawem do zasił</w:t>
            </w:r>
            <w:r>
              <w:rPr>
                <w:rFonts w:eastAsia="Times New Roman" w:cstheme="minorHAnsi"/>
                <w:color w:val="000000"/>
                <w:sz w:val="18"/>
                <w:szCs w:val="18"/>
                <w:lang w:eastAsia="pl-PL"/>
              </w:rPr>
              <w:t>k</w:t>
            </w:r>
            <w:r w:rsidRPr="00372DBD">
              <w:rPr>
                <w:rFonts w:eastAsia="Times New Roman" w:cstheme="minorHAnsi"/>
                <w:color w:val="000000"/>
                <w:sz w:val="18"/>
                <w:szCs w:val="18"/>
                <w:lang w:eastAsia="pl-PL"/>
              </w:rPr>
              <w:t>u</w:t>
            </w:r>
          </w:p>
        </w:tc>
      </w:tr>
      <w:tr w:rsidR="00372DBD" w:rsidRPr="00372DBD" w:rsidTr="00372DBD">
        <w:trPr>
          <w:trHeight w:val="285"/>
          <w:jc w:val="center"/>
        </w:trPr>
        <w:tc>
          <w:tcPr>
            <w:tcW w:w="4465" w:type="dxa"/>
            <w:gridSpan w:val="5"/>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r>
      <w:tr w:rsidR="00372DBD" w:rsidRPr="00372DBD" w:rsidTr="00AD5F6F">
        <w:trPr>
          <w:trHeight w:val="114"/>
          <w:jc w:val="center"/>
        </w:trPr>
        <w:tc>
          <w:tcPr>
            <w:tcW w:w="44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w:t>
            </w:r>
          </w:p>
        </w:tc>
      </w:tr>
      <w:tr w:rsidR="00372DBD" w:rsidRPr="00372DBD" w:rsidTr="00372DBD">
        <w:trPr>
          <w:trHeight w:val="285"/>
          <w:jc w:val="center"/>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wg stanu w końcu okresu poprzedzającego sprawozdanie</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427057">
              <w:rPr>
                <w:rFonts w:eastAsia="Times New Roman" w:cstheme="minorHAnsi"/>
                <w:color w:val="000000"/>
                <w:sz w:val="18"/>
                <w:szCs w:val="18"/>
                <w:lang w:eastAsia="pl-PL"/>
              </w:rPr>
              <w:t>9180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30</w:t>
            </w:r>
            <w:r w:rsidR="00427057">
              <w:rPr>
                <w:rFonts w:eastAsia="Times New Roman" w:cstheme="minorHAnsi"/>
                <w:color w:val="000000"/>
                <w:sz w:val="18"/>
                <w:szCs w:val="18"/>
                <w:lang w:eastAsia="pl-PL"/>
              </w:rPr>
              <w:t>531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427057">
              <w:rPr>
                <w:rFonts w:eastAsia="Times New Roman" w:cstheme="minorHAnsi"/>
                <w:color w:val="000000"/>
                <w:sz w:val="18"/>
                <w:szCs w:val="18"/>
                <w:lang w:eastAsia="pl-PL"/>
              </w:rPr>
              <w:t>5761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13</w:t>
            </w:r>
            <w:r w:rsidR="00427057">
              <w:rPr>
                <w:rFonts w:eastAsia="Times New Roman" w:cstheme="minorHAnsi"/>
                <w:color w:val="000000"/>
                <w:sz w:val="18"/>
                <w:szCs w:val="18"/>
                <w:lang w:eastAsia="pl-PL"/>
              </w:rPr>
              <w:t>407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9413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4482</w:t>
            </w:r>
          </w:p>
        </w:tc>
      </w:tr>
      <w:tr w:rsidR="00372DBD" w:rsidRPr="00372DBD" w:rsidTr="00372DBD">
        <w:trPr>
          <w:trHeight w:val="459"/>
          <w:jc w:val="center"/>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zarejestrowani w okresie sprawozdawczym (w.24+25)</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38836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17830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5124</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6894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8298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4039</w:t>
            </w:r>
          </w:p>
        </w:tc>
      </w:tr>
      <w:tr w:rsidR="00372DBD" w:rsidRPr="00372DBD" w:rsidTr="00372DBD">
        <w:trPr>
          <w:trHeight w:val="298"/>
          <w:jc w:val="center"/>
        </w:trPr>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w:t>
            </w: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raz pierwszy</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5863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2754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427057">
              <w:rPr>
                <w:rFonts w:eastAsia="Times New Roman" w:cstheme="minorHAnsi"/>
                <w:color w:val="000000"/>
                <w:sz w:val="18"/>
                <w:szCs w:val="18"/>
                <w:lang w:eastAsia="pl-PL"/>
              </w:rPr>
              <w:t>373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113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358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691</w:t>
            </w:r>
          </w:p>
        </w:tc>
      </w:tr>
      <w:tr w:rsidR="00372DBD" w:rsidRPr="00372DBD" w:rsidTr="00372DBD">
        <w:trPr>
          <w:trHeight w:val="298"/>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raz kolejny</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427057">
              <w:rPr>
                <w:rFonts w:eastAsia="Times New Roman" w:cstheme="minorHAnsi"/>
                <w:color w:val="000000"/>
                <w:sz w:val="18"/>
                <w:szCs w:val="18"/>
                <w:lang w:eastAsia="pl-PL"/>
              </w:rPr>
              <w:t>2973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5076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2751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5781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6940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3348</w:t>
            </w:r>
          </w:p>
        </w:tc>
      </w:tr>
      <w:tr w:rsidR="00372DBD" w:rsidRPr="00372DBD" w:rsidTr="00372DBD">
        <w:trPr>
          <w:trHeight w:val="152"/>
          <w:jc w:val="center"/>
        </w:trPr>
        <w:tc>
          <w:tcPr>
            <w:tcW w:w="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wiersza 23</w:t>
            </w: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pracach interwencyjnych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235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164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64</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w:t>
            </w:r>
          </w:p>
        </w:tc>
      </w:tr>
      <w:tr w:rsidR="00372DBD" w:rsidRPr="00372DBD" w:rsidTr="00372DBD">
        <w:trPr>
          <w:trHeight w:val="198"/>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robotach publicznych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427057">
              <w:rPr>
                <w:rFonts w:eastAsia="Times New Roman" w:cstheme="minorHAnsi"/>
                <w:color w:val="000000"/>
                <w:sz w:val="18"/>
                <w:szCs w:val="18"/>
                <w:lang w:eastAsia="pl-PL"/>
              </w:rPr>
              <w:t>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427057">
              <w:rPr>
                <w:rFonts w:eastAsia="Times New Roman" w:cstheme="minorHAnsi"/>
                <w:color w:val="000000"/>
                <w:sz w:val="18"/>
                <w:szCs w:val="18"/>
                <w:lang w:eastAsia="pl-PL"/>
              </w:rPr>
              <w:t>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w:t>
            </w:r>
          </w:p>
        </w:tc>
      </w:tr>
      <w:tr w:rsidR="00372DBD" w:rsidRPr="00372DBD" w:rsidTr="00372DBD">
        <w:trPr>
          <w:trHeight w:val="116"/>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stażu</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1453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054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559</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425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62</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47</w:t>
            </w:r>
          </w:p>
        </w:tc>
      </w:tr>
      <w:tr w:rsidR="00372DBD" w:rsidRPr="00372DBD" w:rsidTr="00372DBD">
        <w:trPr>
          <w:trHeight w:val="459"/>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odbyciu przygotowania zawodowego dorosłych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r>
      <w:tr w:rsidR="00372DBD" w:rsidRPr="00372DBD" w:rsidTr="00372DBD">
        <w:trPr>
          <w:trHeight w:val="254"/>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szkoleniu</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777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20</w:t>
            </w:r>
            <w:r w:rsidR="00427057">
              <w:rPr>
                <w:rFonts w:eastAsia="Times New Roman" w:cstheme="minorHAnsi"/>
                <w:color w:val="000000"/>
                <w:sz w:val="18"/>
                <w:szCs w:val="18"/>
                <w:lang w:eastAsia="pl-PL"/>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427057">
              <w:rPr>
                <w:rFonts w:eastAsia="Times New Roman" w:cstheme="minorHAnsi"/>
                <w:color w:val="000000"/>
                <w:sz w:val="18"/>
                <w:szCs w:val="18"/>
                <w:lang w:eastAsia="pl-PL"/>
              </w:rPr>
              <w:t>5</w:t>
            </w:r>
            <w:r w:rsidRPr="00372DBD">
              <w:rPr>
                <w:rFonts w:eastAsia="Times New Roman" w:cstheme="minorHAnsi"/>
                <w:color w:val="000000"/>
                <w:sz w:val="18"/>
                <w:szCs w:val="18"/>
                <w:lang w:eastAsia="pl-PL"/>
              </w:rPr>
              <w:t>4</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427057">
              <w:rPr>
                <w:rFonts w:eastAsia="Times New Roman" w:cstheme="minorHAnsi"/>
                <w:color w:val="000000"/>
                <w:sz w:val="18"/>
                <w:szCs w:val="18"/>
                <w:lang w:eastAsia="pl-PL"/>
              </w:rPr>
              <w:t>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49</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28</w:t>
            </w:r>
          </w:p>
        </w:tc>
      </w:tr>
      <w:tr w:rsidR="00372DBD" w:rsidRPr="00372DBD" w:rsidTr="00372DBD">
        <w:trPr>
          <w:trHeight w:val="286"/>
          <w:jc w:val="center"/>
        </w:trPr>
        <w:tc>
          <w:tcPr>
            <w:tcW w:w="373" w:type="dxa"/>
            <w:vMerge/>
            <w:tcBorders>
              <w:top w:val="single" w:sz="4" w:space="0" w:color="auto"/>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pracach społecznie użytecznych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922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492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265</w:t>
            </w:r>
          </w:p>
        </w:tc>
        <w:tc>
          <w:tcPr>
            <w:tcW w:w="794" w:type="dxa"/>
            <w:tcBorders>
              <w:top w:val="single" w:sz="4" w:space="0" w:color="auto"/>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single" w:sz="4" w:space="0" w:color="auto"/>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zakończeniu indywidualnego programu zatrudnienia socjalnego lub kontraktu socjalnego</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Osoby wyłączone z ewidencji bezrobotnych w okresie sprawozdawczym (w. 34+43 do 55)</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427057">
              <w:rPr>
                <w:rFonts w:eastAsia="Times New Roman" w:cstheme="minorHAnsi"/>
                <w:color w:val="000000"/>
                <w:sz w:val="18"/>
                <w:szCs w:val="18"/>
                <w:lang w:eastAsia="pl-PL"/>
              </w:rPr>
              <w:t>8099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427057">
              <w:rPr>
                <w:rFonts w:eastAsia="Times New Roman" w:cstheme="minorHAnsi"/>
                <w:color w:val="000000"/>
                <w:sz w:val="18"/>
                <w:szCs w:val="18"/>
                <w:lang w:eastAsia="pl-PL"/>
              </w:rPr>
              <w:t>3099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9490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9373</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37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 z przyczyn</w:t>
            </w: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9159CF" w:rsidP="00372DBD">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podjęcia pracy w okresie</w:t>
            </w:r>
            <w:r w:rsidR="00372DBD" w:rsidRPr="00372DBD">
              <w:rPr>
                <w:rFonts w:eastAsia="Times New Roman" w:cstheme="minorHAnsi"/>
                <w:color w:val="000000"/>
                <w:sz w:val="18"/>
                <w:szCs w:val="18"/>
                <w:lang w:eastAsia="pl-PL"/>
              </w:rPr>
              <w:t xml:space="preserve"> sprawozdawczym (w. 35+37)</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20</w:t>
            </w:r>
            <w:r w:rsidR="00427057">
              <w:rPr>
                <w:rFonts w:eastAsia="Times New Roman" w:cstheme="minorHAnsi"/>
                <w:color w:val="000000"/>
                <w:sz w:val="18"/>
                <w:szCs w:val="18"/>
                <w:lang w:eastAsia="pl-PL"/>
              </w:rPr>
              <w:t>776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10253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427057">
              <w:rPr>
                <w:rFonts w:eastAsia="Times New Roman" w:cstheme="minorHAnsi"/>
                <w:color w:val="000000"/>
                <w:sz w:val="18"/>
                <w:szCs w:val="18"/>
                <w:lang w:eastAsia="pl-PL"/>
              </w:rPr>
              <w:t>459</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4189</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140"/>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w:t>
            </w:r>
          </w:p>
        </w:tc>
        <w:tc>
          <w:tcPr>
            <w:tcW w:w="3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niesubsydiowanej</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8444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9215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7464</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427057">
              <w:rPr>
                <w:rFonts w:eastAsia="Times New Roman" w:cstheme="minorHAnsi"/>
                <w:color w:val="000000"/>
                <w:sz w:val="18"/>
                <w:szCs w:val="18"/>
                <w:lang w:eastAsia="pl-PL"/>
              </w:rPr>
              <w:t>780</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186"/>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pracy sezonowej</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567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427057">
              <w:rPr>
                <w:rFonts w:eastAsia="Times New Roman" w:cstheme="minorHAnsi"/>
                <w:color w:val="000000"/>
                <w:sz w:val="18"/>
                <w:szCs w:val="18"/>
                <w:lang w:eastAsia="pl-PL"/>
              </w:rPr>
              <w:t>74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268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121</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46"/>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subsydiowanej (w. 38 + 39 do 42)</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427057">
              <w:rPr>
                <w:rFonts w:eastAsia="Times New Roman" w:cstheme="minorHAnsi"/>
                <w:color w:val="000000"/>
                <w:sz w:val="18"/>
                <w:szCs w:val="18"/>
                <w:lang w:eastAsia="pl-PL"/>
              </w:rPr>
              <w:t>332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427057">
              <w:rPr>
                <w:rFonts w:eastAsia="Times New Roman" w:cstheme="minorHAnsi"/>
                <w:color w:val="000000"/>
                <w:sz w:val="18"/>
                <w:szCs w:val="18"/>
                <w:lang w:eastAsia="pl-PL"/>
              </w:rPr>
              <w:t>038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995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427057">
              <w:rPr>
                <w:rFonts w:eastAsia="Times New Roman" w:cstheme="minorHAnsi"/>
                <w:color w:val="000000"/>
                <w:sz w:val="18"/>
                <w:szCs w:val="18"/>
                <w:lang w:eastAsia="pl-PL"/>
              </w:rPr>
              <w:t>09</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78"/>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prac interwencyjnych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799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458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427057">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427057">
              <w:rPr>
                <w:rFonts w:eastAsia="Times New Roman" w:cstheme="minorHAnsi"/>
                <w:color w:val="000000"/>
                <w:sz w:val="18"/>
                <w:szCs w:val="18"/>
                <w:lang w:eastAsia="pl-PL"/>
              </w:rPr>
              <w:t>13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427057"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173</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126"/>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robót publicznych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395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1</w:t>
            </w:r>
            <w:r w:rsidRPr="00372DBD">
              <w:rPr>
                <w:rFonts w:eastAsia="Times New Roman" w:cstheme="minorHAnsi"/>
                <w:color w:val="000000"/>
                <w:sz w:val="18"/>
                <w:szCs w:val="18"/>
                <w:lang w:eastAsia="pl-PL"/>
              </w:rPr>
              <w:t>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50</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186"/>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działalności gospodarczej</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01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13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9</w:t>
            </w:r>
            <w:r w:rsidR="00B940D2">
              <w:rPr>
                <w:rFonts w:eastAsia="Times New Roman" w:cstheme="minorHAnsi"/>
                <w:color w:val="000000"/>
                <w:sz w:val="18"/>
                <w:szCs w:val="18"/>
                <w:lang w:eastAsia="pl-PL"/>
              </w:rPr>
              <w:t>3</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pracy w ramach refundacji kosztów zatrudnienia bezrobotnego</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46</w:t>
            </w:r>
            <w:r w:rsidR="00B940D2">
              <w:rPr>
                <w:rFonts w:eastAsia="Times New Roman" w:cstheme="minorHAnsi"/>
                <w:color w:val="000000"/>
                <w:sz w:val="18"/>
                <w:szCs w:val="18"/>
                <w:lang w:eastAsia="pl-PL"/>
              </w:rPr>
              <w:t>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18</w:t>
            </w:r>
            <w:r w:rsidR="00B940D2">
              <w:rPr>
                <w:rFonts w:eastAsia="Times New Roman" w:cstheme="minorHAnsi"/>
                <w:color w:val="000000"/>
                <w:sz w:val="18"/>
                <w:szCs w:val="18"/>
                <w:lang w:eastAsia="pl-PL"/>
              </w:rPr>
              <w:t>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9</w:t>
            </w:r>
            <w:r w:rsidRPr="00372DBD">
              <w:rPr>
                <w:rFonts w:eastAsia="Times New Roman" w:cstheme="minorHAnsi"/>
                <w:color w:val="000000"/>
                <w:sz w:val="18"/>
                <w:szCs w:val="18"/>
                <w:lang w:eastAsia="pl-PL"/>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70</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196"/>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inne</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w:t>
            </w:r>
            <w:r w:rsidR="00372DBD" w:rsidRPr="00372DBD">
              <w:rPr>
                <w:rFonts w:eastAsia="Times New Roman" w:cstheme="minorHAnsi"/>
                <w:color w:val="000000"/>
                <w:sz w:val="18"/>
                <w:szCs w:val="18"/>
                <w:lang w:eastAsia="pl-PL"/>
              </w:rPr>
              <w:t>90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23</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42"/>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szkolenia</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7</w:t>
            </w:r>
            <w:r w:rsidRPr="00372DBD">
              <w:rPr>
                <w:rFonts w:eastAsia="Times New Roman" w:cstheme="minorHAnsi"/>
                <w:color w:val="000000"/>
                <w:sz w:val="18"/>
                <w:szCs w:val="18"/>
                <w:lang w:eastAsia="pl-PL"/>
              </w:rPr>
              <w:t>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w:t>
            </w:r>
            <w:r w:rsidR="00372DBD" w:rsidRPr="00372DBD">
              <w:rPr>
                <w:rFonts w:eastAsia="Times New Roman" w:cstheme="minorHAnsi"/>
                <w:color w:val="000000"/>
                <w:sz w:val="18"/>
                <w:szCs w:val="18"/>
                <w:lang w:eastAsia="pl-PL"/>
              </w:rPr>
              <w:t>2</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133"/>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stażu</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B940D2">
              <w:rPr>
                <w:rFonts w:eastAsia="Times New Roman" w:cstheme="minorHAnsi"/>
                <w:color w:val="000000"/>
                <w:sz w:val="18"/>
                <w:szCs w:val="18"/>
                <w:lang w:eastAsia="pl-PL"/>
              </w:rPr>
              <w:t>560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3059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752</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11</w:t>
            </w:r>
            <w:r w:rsidR="00B940D2">
              <w:rPr>
                <w:rFonts w:eastAsia="Times New Roman" w:cstheme="minorHAnsi"/>
                <w:color w:val="000000"/>
                <w:sz w:val="18"/>
                <w:szCs w:val="18"/>
                <w:lang w:eastAsia="pl-PL"/>
              </w:rPr>
              <w:t>67</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przygotowania zawodowego dorosłych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pracy społecznie użytecznej</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1889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009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9</w:t>
            </w:r>
            <w:r w:rsidR="00B940D2">
              <w:rPr>
                <w:rFonts w:eastAsia="Times New Roman" w:cstheme="minorHAnsi"/>
                <w:color w:val="000000"/>
                <w:sz w:val="18"/>
                <w:szCs w:val="18"/>
                <w:lang w:eastAsia="pl-PL"/>
              </w:rPr>
              <w:t>96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571</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realizacji indywidualnego programu zatrudnienia socjalnego lub podpisania kontraktu socjalnego</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63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9</w:t>
            </w:r>
            <w:r w:rsidR="00B940D2">
              <w:rPr>
                <w:rFonts w:eastAsia="Times New Roman" w:cstheme="minorHAnsi"/>
                <w:color w:val="000000"/>
                <w:sz w:val="18"/>
                <w:szCs w:val="18"/>
                <w:lang w:eastAsia="pl-PL"/>
              </w:rPr>
              <w:t>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8</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odmowy bez uzasadnionej przyczyny przyjęcia propozycji odpowiedniej pracy lub innej formy pomocy</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193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527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415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7</w:t>
            </w:r>
            <w:r w:rsidRPr="00372DBD">
              <w:rPr>
                <w:rFonts w:eastAsia="Times New Roman" w:cstheme="minorHAnsi"/>
                <w:color w:val="000000"/>
                <w:sz w:val="18"/>
                <w:szCs w:val="18"/>
                <w:lang w:eastAsia="pl-PL"/>
              </w:rPr>
              <w:t>9</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niepotwierdzenia gotowości do pracy</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12</w:t>
            </w:r>
            <w:r w:rsidR="00B940D2">
              <w:rPr>
                <w:rFonts w:eastAsia="Times New Roman" w:cstheme="minorHAnsi"/>
                <w:color w:val="000000"/>
                <w:sz w:val="18"/>
                <w:szCs w:val="18"/>
                <w:lang w:eastAsia="pl-PL"/>
              </w:rPr>
              <w:t>355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B940D2">
              <w:rPr>
                <w:rFonts w:eastAsia="Times New Roman" w:cstheme="minorHAnsi"/>
                <w:color w:val="000000"/>
                <w:sz w:val="18"/>
                <w:szCs w:val="18"/>
                <w:lang w:eastAsia="pl-PL"/>
              </w:rPr>
              <w:t>415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5049</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17</w:t>
            </w:r>
            <w:r w:rsidR="00B940D2">
              <w:rPr>
                <w:rFonts w:eastAsia="Times New Roman" w:cstheme="minorHAnsi"/>
                <w:color w:val="000000"/>
                <w:sz w:val="18"/>
                <w:szCs w:val="18"/>
                <w:lang w:eastAsia="pl-PL"/>
              </w:rPr>
              <w:t>79</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dobrowolnej rezygnacji ze statusu bezrobotnego</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B940D2">
              <w:rPr>
                <w:rFonts w:eastAsia="Times New Roman" w:cstheme="minorHAnsi"/>
                <w:color w:val="000000"/>
                <w:sz w:val="18"/>
                <w:szCs w:val="18"/>
                <w:lang w:eastAsia="pl-PL"/>
              </w:rPr>
              <w:t>858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321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494</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932</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nauki</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ukończenia 60/65 lat</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20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4</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nabycia praw emerytalnych lub rentowych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428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89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40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56</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nabycia praw do świadczenia przedemerytalnego</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39</w:t>
            </w:r>
            <w:r w:rsidR="00372DBD" w:rsidRPr="00372DBD">
              <w:rPr>
                <w:rFonts w:eastAsia="Times New Roman" w:cstheme="minorHAnsi"/>
                <w:color w:val="000000"/>
                <w:sz w:val="18"/>
                <w:szCs w:val="18"/>
                <w:lang w:eastAsia="pl-PL"/>
              </w:rPr>
              <w:t>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260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46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100</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373" w:type="dxa"/>
            <w:vMerge/>
            <w:tcBorders>
              <w:top w:val="nil"/>
              <w:left w:val="single" w:sz="4" w:space="0" w:color="auto"/>
              <w:bottom w:val="single" w:sz="4" w:space="0" w:color="000000"/>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53" w:type="dxa"/>
            <w:gridSpan w:val="3"/>
            <w:tcBorders>
              <w:top w:val="single" w:sz="4" w:space="0" w:color="auto"/>
              <w:left w:val="nil"/>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innych</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507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B940D2">
              <w:rPr>
                <w:rFonts w:eastAsia="Times New Roman" w:cstheme="minorHAnsi"/>
                <w:color w:val="000000"/>
                <w:sz w:val="18"/>
                <w:szCs w:val="18"/>
                <w:lang w:eastAsia="pl-PL"/>
              </w:rPr>
              <w:t>67</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74</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459"/>
          <w:jc w:val="center"/>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według stanu w końcu okresu sprawozdawczego (w. 22+23-33)</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B940D2">
              <w:rPr>
                <w:rFonts w:eastAsia="Times New Roman" w:cstheme="minorHAnsi"/>
                <w:color w:val="000000"/>
                <w:sz w:val="18"/>
                <w:szCs w:val="18"/>
                <w:lang w:eastAsia="pl-PL"/>
              </w:rPr>
              <w:t>7636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29653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5033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12</w:t>
            </w:r>
            <w:r w:rsidR="00B940D2">
              <w:rPr>
                <w:rFonts w:eastAsia="Times New Roman" w:cstheme="minorHAnsi"/>
                <w:color w:val="000000"/>
                <w:sz w:val="18"/>
                <w:szCs w:val="18"/>
                <w:lang w:eastAsia="pl-PL"/>
              </w:rPr>
              <w:t>994</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r w:rsidR="00372DBD" w:rsidRPr="00372DBD" w:rsidTr="00372DBD">
        <w:trPr>
          <w:trHeight w:val="285"/>
          <w:jc w:val="center"/>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zarejestrowani po raz pierwszy</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B940D2">
              <w:rPr>
                <w:rFonts w:eastAsia="Times New Roman" w:cstheme="minorHAnsi"/>
                <w:color w:val="000000"/>
                <w:sz w:val="18"/>
                <w:szCs w:val="18"/>
                <w:lang w:eastAsia="pl-PL"/>
              </w:rPr>
              <w:t>200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B940D2">
              <w:rPr>
                <w:rFonts w:eastAsia="Times New Roman" w:cstheme="minorHAnsi"/>
                <w:color w:val="000000"/>
                <w:sz w:val="18"/>
                <w:szCs w:val="18"/>
                <w:lang w:eastAsia="pl-PL"/>
              </w:rPr>
              <w:t>411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B940D2">
              <w:rPr>
                <w:rFonts w:eastAsia="Times New Roman" w:cstheme="minorHAnsi"/>
                <w:color w:val="000000"/>
                <w:sz w:val="18"/>
                <w:szCs w:val="18"/>
                <w:lang w:eastAsia="pl-PL"/>
              </w:rPr>
              <w:t>706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20</w:t>
            </w:r>
            <w:r w:rsidR="00B940D2">
              <w:rPr>
                <w:rFonts w:eastAsia="Times New Roman" w:cstheme="minorHAnsi"/>
                <w:color w:val="000000"/>
                <w:sz w:val="18"/>
                <w:szCs w:val="18"/>
                <w:lang w:eastAsia="pl-PL"/>
              </w:rPr>
              <w:t>58</w:t>
            </w:r>
          </w:p>
        </w:tc>
        <w:tc>
          <w:tcPr>
            <w:tcW w:w="794" w:type="dxa"/>
            <w:tcBorders>
              <w:top w:val="nil"/>
              <w:left w:val="single" w:sz="4" w:space="0" w:color="auto"/>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6" w:type="dxa"/>
            <w:tcBorders>
              <w:top w:val="nil"/>
              <w:left w:val="nil"/>
              <w:bottom w:val="nil"/>
              <w:right w:val="nil"/>
            </w:tcBorders>
            <w:shd w:val="clear" w:color="auto" w:fill="auto"/>
            <w:vAlign w:val="bottom"/>
            <w:hideMark/>
          </w:tcPr>
          <w:p w:rsidR="00372DBD" w:rsidRPr="00372DBD" w:rsidRDefault="00372DBD" w:rsidP="00372DBD">
            <w:pPr>
              <w:spacing w:after="0" w:line="240" w:lineRule="auto"/>
              <w:rPr>
                <w:rFonts w:eastAsia="Times New Roman" w:cstheme="minorHAnsi"/>
                <w:color w:val="000000"/>
                <w:sz w:val="18"/>
                <w:szCs w:val="18"/>
                <w:lang w:eastAsia="pl-PL"/>
              </w:rPr>
            </w:pPr>
          </w:p>
        </w:tc>
      </w:tr>
    </w:tbl>
    <w:p w:rsidR="00372DBD" w:rsidRPr="0059720A" w:rsidRDefault="00372DBD" w:rsidP="0059720A">
      <w:pPr>
        <w:spacing w:after="0"/>
        <w:jc w:val="center"/>
        <w:rPr>
          <w:i/>
          <w:sz w:val="16"/>
          <w:szCs w:val="16"/>
        </w:rPr>
      </w:pPr>
      <w:r w:rsidRPr="0059720A">
        <w:rPr>
          <w:i/>
          <w:sz w:val="16"/>
          <w:szCs w:val="16"/>
        </w:rPr>
        <w:t>Źródło: sprawozdania MPiPS-01 powiatowych urzędów pracy.</w:t>
      </w:r>
    </w:p>
    <w:p w:rsidR="00AD5F6F" w:rsidRPr="0059720A" w:rsidRDefault="00AD5F6F" w:rsidP="0059720A">
      <w:pPr>
        <w:spacing w:after="0" w:line="240" w:lineRule="auto"/>
        <w:jc w:val="center"/>
        <w:rPr>
          <w:i/>
          <w:sz w:val="16"/>
          <w:szCs w:val="16"/>
        </w:rPr>
      </w:pPr>
      <w:r w:rsidRPr="0059720A">
        <w:rPr>
          <w:i/>
          <w:sz w:val="16"/>
          <w:szCs w:val="16"/>
        </w:rPr>
        <w:t>Uwaga: numeracja wierszy i kolumn zaczerpnięta ze wzoru sprawozdania MPiPS-01.</w:t>
      </w:r>
    </w:p>
    <w:p w:rsidR="00372DBD" w:rsidRPr="00820EFB" w:rsidRDefault="00372DBD" w:rsidP="00B713E8">
      <w:pPr>
        <w:pStyle w:val="Nagwek2"/>
        <w:jc w:val="both"/>
        <w:rPr>
          <w:color w:val="auto"/>
          <w:sz w:val="20"/>
          <w:szCs w:val="20"/>
        </w:rPr>
      </w:pPr>
      <w:bookmarkStart w:id="31" w:name="_Toc401652407"/>
      <w:r w:rsidRPr="00820EFB">
        <w:rPr>
          <w:color w:val="auto"/>
          <w:sz w:val="20"/>
          <w:szCs w:val="20"/>
        </w:rPr>
        <w:lastRenderedPageBreak/>
        <w:t>Tabela 3. Bilans wybranych kategorii bezrobotnych, będących w szczególnej sytuacji na rynku pracy</w:t>
      </w:r>
      <w:r w:rsidR="00B713E8" w:rsidRPr="00820EFB">
        <w:rPr>
          <w:color w:val="auto"/>
          <w:sz w:val="20"/>
          <w:szCs w:val="20"/>
        </w:rPr>
        <w:t xml:space="preserve"> w I półroczu 201</w:t>
      </w:r>
      <w:r w:rsidR="000A4B7B" w:rsidRPr="00820EFB">
        <w:rPr>
          <w:color w:val="auto"/>
          <w:sz w:val="20"/>
          <w:szCs w:val="20"/>
        </w:rPr>
        <w:t>4</w:t>
      </w:r>
      <w:r w:rsidR="00B713E8" w:rsidRPr="00820EFB">
        <w:rPr>
          <w:color w:val="auto"/>
          <w:sz w:val="20"/>
          <w:szCs w:val="20"/>
        </w:rPr>
        <w:t xml:space="preserve"> roku</w:t>
      </w:r>
      <w:bookmarkEnd w:id="31"/>
    </w:p>
    <w:tbl>
      <w:tblPr>
        <w:tblW w:w="9223" w:type="dxa"/>
        <w:jc w:val="center"/>
        <w:tblInd w:w="55" w:type="dxa"/>
        <w:tblCellMar>
          <w:left w:w="70" w:type="dxa"/>
          <w:right w:w="70" w:type="dxa"/>
        </w:tblCellMar>
        <w:tblLook w:val="04A0"/>
      </w:tblPr>
      <w:tblGrid>
        <w:gridCol w:w="397"/>
        <w:gridCol w:w="397"/>
        <w:gridCol w:w="397"/>
        <w:gridCol w:w="2928"/>
        <w:gridCol w:w="343"/>
        <w:gridCol w:w="790"/>
        <w:gridCol w:w="797"/>
        <w:gridCol w:w="790"/>
        <w:gridCol w:w="797"/>
        <w:gridCol w:w="790"/>
        <w:gridCol w:w="797"/>
      </w:tblGrid>
      <w:tr w:rsidR="00372DBD" w:rsidRPr="00372DBD" w:rsidTr="00372DBD">
        <w:trPr>
          <w:trHeight w:val="399"/>
          <w:jc w:val="center"/>
        </w:trPr>
        <w:tc>
          <w:tcPr>
            <w:tcW w:w="44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Wyszczególnienie</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Do 25 roku życia</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Powyżej 50 roku życia</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Długotrwale bezrobotni</w:t>
            </w:r>
          </w:p>
        </w:tc>
      </w:tr>
      <w:tr w:rsidR="00372DBD" w:rsidRPr="00372DBD" w:rsidTr="00372DBD">
        <w:trPr>
          <w:trHeight w:val="285"/>
          <w:jc w:val="center"/>
        </w:trPr>
        <w:tc>
          <w:tcPr>
            <w:tcW w:w="4462" w:type="dxa"/>
            <w:gridSpan w:val="5"/>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razem</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kobiety</w:t>
            </w:r>
          </w:p>
        </w:tc>
      </w:tr>
      <w:tr w:rsidR="00372DBD" w:rsidRPr="00372DBD" w:rsidTr="00372DBD">
        <w:trPr>
          <w:trHeight w:val="213"/>
          <w:jc w:val="center"/>
        </w:trPr>
        <w:tc>
          <w:tcPr>
            <w:tcW w:w="44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w:t>
            </w:r>
          </w:p>
        </w:tc>
      </w:tr>
      <w:tr w:rsidR="00372DBD" w:rsidRPr="00372DBD" w:rsidTr="00372DBD">
        <w:trPr>
          <w:trHeight w:val="459"/>
          <w:jc w:val="center"/>
        </w:trPr>
        <w:tc>
          <w:tcPr>
            <w:tcW w:w="4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według stanu w końcu okresu poprzedzającego sprawozdanie</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9413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B940D2">
              <w:rPr>
                <w:rFonts w:eastAsia="Times New Roman" w:cstheme="minorHAnsi"/>
                <w:color w:val="000000"/>
                <w:sz w:val="18"/>
                <w:szCs w:val="18"/>
                <w:lang w:eastAsia="pl-PL"/>
              </w:rPr>
              <w:t>124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5991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B940D2"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6129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B940D2">
              <w:rPr>
                <w:rFonts w:eastAsia="Times New Roman" w:cstheme="minorHAnsi"/>
                <w:color w:val="000000"/>
                <w:sz w:val="18"/>
                <w:szCs w:val="18"/>
                <w:lang w:eastAsia="pl-PL"/>
              </w:rPr>
              <w:t>9976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B940D2">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B940D2">
              <w:rPr>
                <w:rFonts w:eastAsia="Times New Roman" w:cstheme="minorHAnsi"/>
                <w:color w:val="000000"/>
                <w:sz w:val="18"/>
                <w:szCs w:val="18"/>
                <w:lang w:eastAsia="pl-PL"/>
              </w:rPr>
              <w:t>6819</w:t>
            </w:r>
          </w:p>
        </w:tc>
      </w:tr>
      <w:tr w:rsidR="00372DBD" w:rsidRPr="00372DBD" w:rsidTr="00372DBD">
        <w:trPr>
          <w:trHeight w:val="285"/>
          <w:jc w:val="center"/>
        </w:trPr>
        <w:tc>
          <w:tcPr>
            <w:tcW w:w="4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zarejestrowani w okresie sprawozdawczym (w. 60+61)</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9392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4375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8493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331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5802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8069</w:t>
            </w:r>
          </w:p>
        </w:tc>
      </w:tr>
      <w:tr w:rsidR="00372DBD" w:rsidRPr="00372DBD" w:rsidTr="00372DBD">
        <w:trPr>
          <w:trHeight w:val="285"/>
          <w:jc w:val="center"/>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w:t>
            </w: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raz pierwszy</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056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429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860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37</w:t>
            </w:r>
            <w:r w:rsidR="00372DBD" w:rsidRPr="00372DBD">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raz kolejny</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6336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2946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7633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2961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5802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8069</w:t>
            </w:r>
          </w:p>
        </w:tc>
      </w:tr>
      <w:tr w:rsidR="00372DBD" w:rsidRPr="00372DBD" w:rsidTr="00372DBD">
        <w:trPr>
          <w:trHeight w:val="166"/>
          <w:jc w:val="center"/>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wiersza 59</w:t>
            </w: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pracach interwencyjnych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0F7D86">
              <w:rPr>
                <w:rFonts w:eastAsia="Times New Roman" w:cstheme="minorHAnsi"/>
                <w:color w:val="000000"/>
                <w:sz w:val="18"/>
                <w:szCs w:val="18"/>
                <w:lang w:eastAsia="pl-PL"/>
              </w:rPr>
              <w:t>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w:t>
            </w:r>
          </w:p>
        </w:tc>
      </w:tr>
      <w:tr w:rsidR="00372DBD" w:rsidRPr="00372DBD" w:rsidTr="00372DBD">
        <w:trPr>
          <w:trHeight w:val="170"/>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robotach publicznych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3</w:t>
            </w:r>
          </w:p>
        </w:tc>
      </w:tr>
      <w:tr w:rsidR="00372DBD" w:rsidRPr="00372DBD" w:rsidTr="00372DBD">
        <w:trPr>
          <w:trHeight w:val="146"/>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stażu</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616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r w:rsidR="00372DBD" w:rsidRPr="00372DBD">
              <w:rPr>
                <w:rFonts w:eastAsia="Times New Roman" w:cstheme="minorHAnsi"/>
                <w:color w:val="000000"/>
                <w:sz w:val="18"/>
                <w:szCs w:val="18"/>
                <w:lang w:eastAsia="pl-PL"/>
              </w:rPr>
              <w:t>61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152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320</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odbyciu przygotowania zawodowego dorosłych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r>
      <w:tr w:rsidR="00372DBD" w:rsidRPr="00372DBD" w:rsidTr="00372DBD">
        <w:trPr>
          <w:trHeight w:val="114"/>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szkoleniu</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0F7D86">
              <w:rPr>
                <w:rFonts w:eastAsia="Times New Roman" w:cstheme="minorHAnsi"/>
                <w:color w:val="000000"/>
                <w:sz w:val="18"/>
                <w:szCs w:val="18"/>
                <w:lang w:eastAsia="pl-PL"/>
              </w:rPr>
              <w:t>1</w:t>
            </w:r>
            <w:r w:rsidRPr="00372DBD">
              <w:rPr>
                <w:rFonts w:eastAsia="Times New Roman" w:cstheme="minorHAnsi"/>
                <w:color w:val="000000"/>
                <w:sz w:val="18"/>
                <w:szCs w:val="18"/>
                <w:lang w:eastAsia="pl-PL"/>
              </w:rPr>
              <w:t>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16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21</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pracach społecznie użytecznych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399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144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776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422</w:t>
            </w:r>
          </w:p>
        </w:tc>
      </w:tr>
      <w:tr w:rsidR="00372DBD" w:rsidRPr="00372DBD" w:rsidTr="00372DBD">
        <w:trPr>
          <w:trHeight w:val="459"/>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 zakończeniu indywidualnego programu zatrudnienia socjalnego lub kontraktu socjalnego</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w:t>
            </w:r>
          </w:p>
        </w:tc>
      </w:tr>
      <w:tr w:rsidR="00372DBD" w:rsidRPr="00372DBD" w:rsidTr="00372DBD">
        <w:trPr>
          <w:trHeight w:val="459"/>
          <w:jc w:val="center"/>
        </w:trPr>
        <w:tc>
          <w:tcPr>
            <w:tcW w:w="4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Osoby wyłączone z ewidencji bezrobotnych w okresie sprawozdawczym (w. 70+79 do 91)</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11</w:t>
            </w:r>
            <w:r w:rsidR="000F7D86">
              <w:rPr>
                <w:rFonts w:eastAsia="Times New Roman" w:cstheme="minorHAnsi"/>
                <w:color w:val="000000"/>
                <w:sz w:val="18"/>
                <w:szCs w:val="18"/>
                <w:lang w:eastAsia="pl-PL"/>
              </w:rPr>
              <w:t>444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0F7D86">
              <w:rPr>
                <w:rFonts w:eastAsia="Times New Roman" w:cstheme="minorHAnsi"/>
                <w:color w:val="000000"/>
                <w:sz w:val="18"/>
                <w:szCs w:val="18"/>
                <w:lang w:eastAsia="pl-PL"/>
              </w:rPr>
              <w:t>457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10246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4068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8998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10076</w:t>
            </w:r>
          </w:p>
        </w:tc>
      </w:tr>
      <w:tr w:rsidR="00372DBD" w:rsidRPr="00372DBD" w:rsidTr="00372DBD">
        <w:trPr>
          <w:trHeight w:val="285"/>
          <w:jc w:val="center"/>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 z przyczyn</w:t>
            </w: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pracy w</w:t>
            </w:r>
            <w:r>
              <w:rPr>
                <w:rFonts w:eastAsia="Times New Roman" w:cstheme="minorHAnsi"/>
                <w:color w:val="000000"/>
                <w:sz w:val="18"/>
                <w:szCs w:val="18"/>
                <w:lang w:eastAsia="pl-PL"/>
              </w:rPr>
              <w:t xml:space="preserve"> okresie</w:t>
            </w:r>
            <w:r w:rsidRPr="00372DBD">
              <w:rPr>
                <w:rFonts w:eastAsia="Times New Roman" w:cstheme="minorHAnsi"/>
                <w:color w:val="000000"/>
                <w:sz w:val="18"/>
                <w:szCs w:val="18"/>
                <w:lang w:eastAsia="pl-PL"/>
              </w:rPr>
              <w:t xml:space="preserve"> sprawozdawczym (w. 71+73)</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0F7D86">
              <w:rPr>
                <w:rFonts w:eastAsia="Times New Roman" w:cstheme="minorHAnsi"/>
                <w:color w:val="000000"/>
                <w:sz w:val="18"/>
                <w:szCs w:val="18"/>
                <w:lang w:eastAsia="pl-PL"/>
              </w:rPr>
              <w:t>031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1893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870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414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7049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852</w:t>
            </w:r>
          </w:p>
        </w:tc>
      </w:tr>
      <w:tr w:rsidR="00372DBD" w:rsidRPr="00372DBD" w:rsidTr="00372DBD">
        <w:trPr>
          <w:trHeight w:val="11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w:t>
            </w:r>
          </w:p>
        </w:tc>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niesubsydiowanej</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0F7D86">
              <w:rPr>
                <w:rFonts w:eastAsia="Times New Roman" w:cstheme="minorHAnsi"/>
                <w:color w:val="000000"/>
                <w:sz w:val="18"/>
                <w:szCs w:val="18"/>
                <w:lang w:eastAsia="pl-PL"/>
              </w:rPr>
              <w:t>643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17</w:t>
            </w:r>
            <w:r w:rsidR="000F7D86">
              <w:rPr>
                <w:rFonts w:eastAsia="Times New Roman" w:cstheme="minorHAnsi"/>
                <w:color w:val="000000"/>
                <w:sz w:val="18"/>
                <w:szCs w:val="18"/>
                <w:lang w:eastAsia="pl-PL"/>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3175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202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6023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3390</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pracy sezonowej</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2</w:t>
            </w:r>
            <w:r w:rsidRPr="00372DBD">
              <w:rPr>
                <w:rFonts w:eastAsia="Times New Roman" w:cstheme="minorHAnsi"/>
                <w:color w:val="000000"/>
                <w:sz w:val="18"/>
                <w:szCs w:val="18"/>
                <w:lang w:eastAsia="pl-PL"/>
              </w:rPr>
              <w:t>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20</w:t>
            </w:r>
            <w:r w:rsidR="00372DBD" w:rsidRPr="00372DBD">
              <w:rPr>
                <w:rFonts w:eastAsia="Times New Roman" w:cstheme="minorHAnsi"/>
                <w:color w:val="000000"/>
                <w:sz w:val="18"/>
                <w:szCs w:val="18"/>
                <w:lang w:eastAsia="pl-PL"/>
              </w:rPr>
              <w:t>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1</w:t>
            </w:r>
            <w:r w:rsidRPr="00372DBD">
              <w:rPr>
                <w:rFonts w:eastAsia="Times New Roman" w:cstheme="minorHAnsi"/>
                <w:color w:val="000000"/>
                <w:sz w:val="18"/>
                <w:szCs w:val="18"/>
                <w:lang w:eastAsia="pl-PL"/>
              </w:rPr>
              <w:t>8</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subsydiowanej (w.74 + 75 do 78)</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695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026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462</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DBD" w:rsidRPr="00372DBD" w:rsidRDefault="00372DBD" w:rsidP="00372DBD">
            <w:pPr>
              <w:spacing w:after="0" w:line="240" w:lineRule="auto"/>
              <w:jc w:val="center"/>
              <w:rPr>
                <w:rFonts w:eastAsia="Times New Roman" w:cstheme="minorHAnsi"/>
                <w:color w:val="000000"/>
                <w:sz w:val="18"/>
                <w:szCs w:val="18"/>
                <w:lang w:eastAsia="pl-PL"/>
              </w:rPr>
            </w:pPr>
            <w:r w:rsidRPr="00372DBD">
              <w:rPr>
                <w:rFonts w:eastAsia="Times New Roman" w:cstheme="minorHAnsi"/>
                <w:color w:val="000000"/>
                <w:sz w:val="18"/>
                <w:szCs w:val="18"/>
                <w:lang w:eastAsia="pl-PL"/>
              </w:rPr>
              <w:t>z tego</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prac interwencyjnych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15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262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256</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robót publicznych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244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działalności gospodarczej</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0F7D8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5</w:t>
            </w:r>
            <w:r w:rsidR="000F7D86">
              <w:rPr>
                <w:rFonts w:eastAsia="Times New Roman" w:cstheme="minorHAnsi"/>
                <w:color w:val="000000"/>
                <w:sz w:val="18"/>
                <w:szCs w:val="18"/>
                <w:lang w:eastAsia="pl-PL"/>
              </w:rPr>
              <w:t>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0F7D86">
              <w:rPr>
                <w:rFonts w:eastAsia="Times New Roman" w:cstheme="minorHAnsi"/>
                <w:color w:val="000000"/>
                <w:sz w:val="18"/>
                <w:szCs w:val="18"/>
                <w:lang w:eastAsia="pl-PL"/>
              </w:rPr>
              <w:t>74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0F7D8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w:t>
            </w:r>
            <w:r w:rsidR="000F7D86">
              <w:rPr>
                <w:rFonts w:eastAsia="Times New Roman" w:cstheme="minorHAnsi"/>
                <w:color w:val="000000"/>
                <w:sz w:val="18"/>
                <w:szCs w:val="18"/>
                <w:lang w:eastAsia="pl-PL"/>
              </w:rPr>
              <w:t>2</w:t>
            </w:r>
          </w:p>
        </w:tc>
      </w:tr>
      <w:tr w:rsidR="00372DBD" w:rsidRPr="00372DBD" w:rsidTr="00372DBD">
        <w:trPr>
          <w:trHeight w:val="459"/>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pracy w ramach refundacji kosztów zatrudnienia bezrobotnego</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23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DC33F6">
              <w:rPr>
                <w:rFonts w:eastAsia="Times New Roman" w:cstheme="minorHAnsi"/>
                <w:color w:val="000000"/>
                <w:sz w:val="18"/>
                <w:szCs w:val="18"/>
                <w:lang w:eastAsia="pl-PL"/>
              </w:rPr>
              <w:t>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55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inne</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22</w:t>
            </w:r>
          </w:p>
        </w:tc>
      </w:tr>
      <w:tr w:rsidR="00372DBD" w:rsidRPr="00372DBD" w:rsidTr="00372DBD">
        <w:trPr>
          <w:trHeight w:val="64"/>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szkolenia</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49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DC33F6">
              <w:rPr>
                <w:rFonts w:eastAsia="Times New Roman" w:cstheme="minorHAnsi"/>
                <w:color w:val="000000"/>
                <w:sz w:val="18"/>
                <w:szCs w:val="18"/>
                <w:lang w:eastAsia="pl-PL"/>
              </w:rPr>
              <w:t>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14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DC33F6">
              <w:rPr>
                <w:rFonts w:eastAsia="Times New Roman" w:cstheme="minorHAnsi"/>
                <w:color w:val="000000"/>
                <w:sz w:val="18"/>
                <w:szCs w:val="18"/>
                <w:lang w:eastAsia="pl-PL"/>
              </w:rPr>
              <w:t>14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96</w:t>
            </w:r>
          </w:p>
        </w:tc>
      </w:tr>
      <w:tr w:rsidR="00372DBD" w:rsidRPr="00372DBD" w:rsidTr="00372DBD">
        <w:trPr>
          <w:trHeight w:val="111"/>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stażu</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304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510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w:t>
            </w:r>
            <w:r w:rsidR="00DC33F6">
              <w:rPr>
                <w:rFonts w:eastAsia="Times New Roman" w:cstheme="minorHAnsi"/>
                <w:color w:val="000000"/>
                <w:sz w:val="18"/>
                <w:szCs w:val="18"/>
                <w:lang w:eastAsia="pl-PL"/>
              </w:rPr>
              <w:t>48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34</w:t>
            </w:r>
            <w:r w:rsidR="00DC33F6">
              <w:rPr>
                <w:rFonts w:eastAsia="Times New Roman" w:cstheme="minorHAnsi"/>
                <w:color w:val="000000"/>
                <w:sz w:val="18"/>
                <w:szCs w:val="18"/>
                <w:lang w:eastAsia="pl-PL"/>
              </w:rPr>
              <w:t>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927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338</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przygotowania zawodowego dorosłych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pracy społecznie użytecznej</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r w:rsidR="00372DBD" w:rsidRPr="00372DBD">
              <w:rPr>
                <w:rFonts w:eastAsia="Times New Roman" w:cstheme="minorHAnsi"/>
                <w:color w:val="000000"/>
                <w:sz w:val="18"/>
                <w:szCs w:val="18"/>
                <w:lang w:eastAsia="pl-PL"/>
              </w:rPr>
              <w:t>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w:t>
            </w:r>
            <w:r w:rsidR="00372DBD" w:rsidRPr="00372DBD">
              <w:rPr>
                <w:rFonts w:eastAsia="Times New Roman" w:cstheme="minorHAnsi"/>
                <w:color w:val="000000"/>
                <w:sz w:val="18"/>
                <w:szCs w:val="18"/>
                <w:lang w:eastAsia="pl-PL"/>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1544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847</w:t>
            </w:r>
          </w:p>
        </w:tc>
      </w:tr>
      <w:tr w:rsidR="00372DBD" w:rsidRPr="00372DBD" w:rsidTr="00372DBD">
        <w:trPr>
          <w:trHeight w:val="459"/>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rozpoczęcia realizacji indywidualnego programu zatrudnienia socjalnego lub podpisania kontraktu socjalnego</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124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73</w:t>
            </w:r>
          </w:p>
        </w:tc>
      </w:tr>
      <w:tr w:rsidR="00372DBD" w:rsidRPr="00372DBD" w:rsidTr="00372DBD">
        <w:trPr>
          <w:trHeight w:val="459"/>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odmowy bez uzasadnionej przyczyny przyjęcia propozycji odpowiedniej pracy lub innej formy pomocy</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97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3</w:t>
            </w:r>
            <w:r w:rsidRPr="00372DBD">
              <w:rPr>
                <w:rFonts w:eastAsia="Times New Roman" w:cstheme="minorHAnsi"/>
                <w:color w:val="000000"/>
                <w:sz w:val="18"/>
                <w:szCs w:val="18"/>
                <w:lang w:eastAsia="pl-PL"/>
              </w:rPr>
              <w:t>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31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656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325</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niepotwierdzenia gotowości do pracy</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DC33F6">
              <w:rPr>
                <w:rFonts w:eastAsia="Times New Roman" w:cstheme="minorHAnsi"/>
                <w:color w:val="000000"/>
                <w:sz w:val="18"/>
                <w:szCs w:val="18"/>
                <w:lang w:eastAsia="pl-PL"/>
              </w:rPr>
              <w:t>470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224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2096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6</w:t>
            </w:r>
            <w:r w:rsidR="00DC33F6">
              <w:rPr>
                <w:rFonts w:eastAsia="Times New Roman" w:cstheme="minorHAnsi"/>
                <w:color w:val="000000"/>
                <w:sz w:val="18"/>
                <w:szCs w:val="18"/>
                <w:lang w:eastAsia="pl-PL"/>
              </w:rPr>
              <w:t>75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DC33F6">
              <w:rPr>
                <w:rFonts w:eastAsia="Times New Roman" w:cstheme="minorHAnsi"/>
                <w:color w:val="000000"/>
                <w:sz w:val="18"/>
                <w:szCs w:val="18"/>
                <w:lang w:eastAsia="pl-PL"/>
              </w:rPr>
              <w:t>661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19</w:t>
            </w:r>
            <w:r w:rsidR="00DC33F6">
              <w:rPr>
                <w:rFonts w:eastAsia="Times New Roman" w:cstheme="minorHAnsi"/>
                <w:color w:val="000000"/>
                <w:sz w:val="18"/>
                <w:szCs w:val="18"/>
                <w:lang w:eastAsia="pl-PL"/>
              </w:rPr>
              <w:t>88</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dobrowolnej rezygnacji ze statusu bezrobotnego</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w:t>
            </w:r>
            <w:r w:rsidR="00DC33F6">
              <w:rPr>
                <w:rFonts w:eastAsia="Times New Roman" w:cstheme="minorHAnsi"/>
                <w:color w:val="000000"/>
                <w:sz w:val="18"/>
                <w:szCs w:val="18"/>
                <w:lang w:eastAsia="pl-PL"/>
              </w:rPr>
              <w:t>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431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531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651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10</w:t>
            </w:r>
            <w:r w:rsidR="00DC33F6">
              <w:rPr>
                <w:rFonts w:eastAsia="Times New Roman" w:cstheme="minorHAnsi"/>
                <w:color w:val="000000"/>
                <w:sz w:val="18"/>
                <w:szCs w:val="18"/>
                <w:lang w:eastAsia="pl-PL"/>
              </w:rPr>
              <w:t>74</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podjęcia nauki</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ukończenia 60/65 lat</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x</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x</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20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DC33F6">
              <w:rPr>
                <w:rFonts w:eastAsia="Times New Roman" w:cstheme="minorHAnsi"/>
                <w:color w:val="000000"/>
                <w:sz w:val="18"/>
                <w:szCs w:val="18"/>
                <w:lang w:eastAsia="pl-PL"/>
              </w:rPr>
              <w:t>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nabycia praw emerytalnych lub rentowych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99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115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8</w:t>
            </w:r>
            <w:r w:rsidRPr="00372DBD">
              <w:rPr>
                <w:rFonts w:eastAsia="Times New Roman" w:cstheme="minorHAnsi"/>
                <w:color w:val="000000"/>
                <w:sz w:val="18"/>
                <w:szCs w:val="18"/>
                <w:lang w:eastAsia="pl-PL"/>
              </w:rPr>
              <w:t>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w:t>
            </w:r>
            <w:r w:rsidR="00DC33F6">
              <w:rPr>
                <w:rFonts w:eastAsia="Times New Roman" w:cstheme="minorHAnsi"/>
                <w:color w:val="000000"/>
                <w:sz w:val="18"/>
                <w:szCs w:val="18"/>
                <w:lang w:eastAsia="pl-PL"/>
              </w:rPr>
              <w:t>8</w:t>
            </w:r>
          </w:p>
        </w:tc>
      </w:tr>
      <w:tr w:rsidR="00372DBD" w:rsidRPr="00372DBD" w:rsidTr="00372DBD">
        <w:trPr>
          <w:trHeight w:val="28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nabycia praw do świadczenia przedemerytalnego</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90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x</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x</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391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60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p>
        </w:tc>
      </w:tr>
      <w:tr w:rsidR="00372DBD" w:rsidRPr="00372DBD" w:rsidTr="00372DBD">
        <w:trPr>
          <w:trHeight w:val="111"/>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p>
        </w:tc>
        <w:tc>
          <w:tcPr>
            <w:tcW w:w="3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innych</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91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20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13</w:t>
            </w:r>
            <w:r w:rsidR="00DC33F6">
              <w:rPr>
                <w:rFonts w:eastAsia="Times New Roman" w:cstheme="minorHAnsi"/>
                <w:color w:val="000000"/>
                <w:sz w:val="18"/>
                <w:szCs w:val="18"/>
                <w:lang w:eastAsia="pl-PL"/>
              </w:rPr>
              <w:t>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654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41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7</w:t>
            </w:r>
            <w:r w:rsidR="00DC33F6">
              <w:rPr>
                <w:rFonts w:eastAsia="Times New Roman" w:cstheme="minorHAnsi"/>
                <w:color w:val="000000"/>
                <w:sz w:val="18"/>
                <w:szCs w:val="18"/>
                <w:lang w:eastAsia="pl-PL"/>
              </w:rPr>
              <w:t>92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DC33F6">
              <w:rPr>
                <w:rFonts w:eastAsia="Times New Roman" w:cstheme="minorHAnsi"/>
                <w:color w:val="000000"/>
                <w:sz w:val="18"/>
                <w:szCs w:val="18"/>
                <w:lang w:eastAsia="pl-PL"/>
              </w:rPr>
              <w:t>53</w:t>
            </w:r>
          </w:p>
        </w:tc>
      </w:tr>
      <w:tr w:rsidR="00372DBD" w:rsidRPr="00372DBD" w:rsidTr="00372DBD">
        <w:trPr>
          <w:trHeight w:val="127"/>
          <w:jc w:val="center"/>
        </w:trPr>
        <w:tc>
          <w:tcPr>
            <w:tcW w:w="4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Bezrobotni, którzy w okresie sprawozdawczym utracili status osoby będącej w szczególnej sytuacji na rynku pracy</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92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8</w:t>
            </w:r>
            <w:r w:rsidR="00DC33F6">
              <w:rPr>
                <w:rFonts w:eastAsia="Times New Roman" w:cstheme="minorHAnsi"/>
                <w:color w:val="000000"/>
                <w:sz w:val="18"/>
                <w:szCs w:val="18"/>
                <w:lang w:eastAsia="pl-PL"/>
              </w:rPr>
              <w:t>2</w:t>
            </w:r>
            <w:r w:rsidRPr="00372DBD">
              <w:rPr>
                <w:rFonts w:eastAsia="Times New Roman" w:cstheme="minorHAnsi"/>
                <w:color w:val="000000"/>
                <w:sz w:val="18"/>
                <w:szCs w:val="18"/>
                <w:lang w:eastAsia="pl-PL"/>
              </w:rPr>
              <w:t>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4</w:t>
            </w:r>
            <w:r w:rsidR="00DC33F6">
              <w:rPr>
                <w:rFonts w:eastAsia="Times New Roman" w:cstheme="minorHAnsi"/>
                <w:color w:val="000000"/>
                <w:sz w:val="18"/>
                <w:szCs w:val="18"/>
                <w:lang w:eastAsia="pl-PL"/>
              </w:rPr>
              <w:t>71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x      </w:t>
            </w:r>
          </w:p>
        </w:tc>
      </w:tr>
      <w:tr w:rsidR="00372DBD" w:rsidRPr="00372DBD" w:rsidTr="00372DBD">
        <w:trPr>
          <w:trHeight w:val="459"/>
          <w:jc w:val="center"/>
        </w:trPr>
        <w:tc>
          <w:tcPr>
            <w:tcW w:w="4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lastRenderedPageBreak/>
              <w:t>Bezrobotni według stanu w końcu okresu sprawozdawczego            (w.58+59-69-92)</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93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8934</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4865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5699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9443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16</w:t>
            </w:r>
            <w:r w:rsidR="00DC33F6">
              <w:rPr>
                <w:rFonts w:eastAsia="Times New Roman" w:cstheme="minorHAnsi"/>
                <w:color w:val="000000"/>
                <w:sz w:val="18"/>
                <w:szCs w:val="18"/>
                <w:lang w:eastAsia="pl-PL"/>
              </w:rPr>
              <w:t>485</w:t>
            </w:r>
          </w:p>
        </w:tc>
      </w:tr>
      <w:tr w:rsidR="00372DBD" w:rsidRPr="00372DBD" w:rsidTr="00372DBD">
        <w:trPr>
          <w:trHeight w:val="285"/>
          <w:jc w:val="center"/>
        </w:trPr>
        <w:tc>
          <w:tcPr>
            <w:tcW w:w="4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372DBD">
            <w:pPr>
              <w:spacing w:after="0" w:line="240" w:lineRule="auto"/>
              <w:rPr>
                <w:rFonts w:eastAsia="Times New Roman" w:cstheme="minorHAnsi"/>
                <w:color w:val="000000"/>
                <w:sz w:val="18"/>
                <w:szCs w:val="18"/>
                <w:lang w:eastAsia="pl-PL"/>
              </w:rPr>
            </w:pPr>
            <w:r w:rsidRPr="00372DBD">
              <w:rPr>
                <w:rFonts w:eastAsia="Times New Roman" w:cstheme="minorHAnsi"/>
                <w:color w:val="000000"/>
                <w:sz w:val="18"/>
                <w:szCs w:val="18"/>
                <w:lang w:eastAsia="pl-PL"/>
              </w:rPr>
              <w:t xml:space="preserve">  w tym zarejestrowani po raz pierwszy</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AD5F6F" w:rsidRDefault="00372DBD" w:rsidP="00372DBD">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94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3</w:t>
            </w:r>
            <w:r w:rsidR="00DC33F6">
              <w:rPr>
                <w:rFonts w:eastAsia="Times New Roman" w:cstheme="minorHAnsi"/>
                <w:color w:val="000000"/>
                <w:sz w:val="18"/>
                <w:szCs w:val="18"/>
                <w:lang w:eastAsia="pl-PL"/>
              </w:rPr>
              <w:t>297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804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1897</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DC33F6" w:rsidP="00372DBD">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790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2</w:t>
            </w:r>
            <w:r w:rsidR="00DC33F6">
              <w:rPr>
                <w:rFonts w:eastAsia="Times New Roman" w:cstheme="minorHAnsi"/>
                <w:color w:val="000000"/>
                <w:sz w:val="18"/>
                <w:szCs w:val="18"/>
                <w:lang w:eastAsia="pl-PL"/>
              </w:rPr>
              <w:t>498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BD" w:rsidRPr="00372DBD" w:rsidRDefault="00372DBD" w:rsidP="00DC33F6">
            <w:pPr>
              <w:spacing w:after="0" w:line="240" w:lineRule="auto"/>
              <w:jc w:val="right"/>
              <w:rPr>
                <w:rFonts w:eastAsia="Times New Roman" w:cstheme="minorHAnsi"/>
                <w:color w:val="000000"/>
                <w:sz w:val="18"/>
                <w:szCs w:val="18"/>
                <w:lang w:eastAsia="pl-PL"/>
              </w:rPr>
            </w:pPr>
            <w:r w:rsidRPr="00372DBD">
              <w:rPr>
                <w:rFonts w:eastAsia="Times New Roman" w:cstheme="minorHAnsi"/>
                <w:color w:val="000000"/>
                <w:sz w:val="18"/>
                <w:szCs w:val="18"/>
                <w:lang w:eastAsia="pl-PL"/>
              </w:rPr>
              <w:t>1</w:t>
            </w:r>
            <w:r w:rsidR="00DC33F6">
              <w:rPr>
                <w:rFonts w:eastAsia="Times New Roman" w:cstheme="minorHAnsi"/>
                <w:color w:val="000000"/>
                <w:sz w:val="18"/>
                <w:szCs w:val="18"/>
                <w:lang w:eastAsia="pl-PL"/>
              </w:rPr>
              <w:t>536</w:t>
            </w:r>
          </w:p>
        </w:tc>
      </w:tr>
    </w:tbl>
    <w:p w:rsidR="00B713E8" w:rsidRPr="0059720A" w:rsidRDefault="00B713E8" w:rsidP="0059720A">
      <w:pPr>
        <w:spacing w:after="0"/>
        <w:jc w:val="center"/>
        <w:rPr>
          <w:i/>
          <w:sz w:val="16"/>
          <w:szCs w:val="16"/>
        </w:rPr>
      </w:pPr>
      <w:r w:rsidRPr="0059720A">
        <w:rPr>
          <w:i/>
          <w:sz w:val="16"/>
          <w:szCs w:val="16"/>
        </w:rPr>
        <w:t>Źródło: sprawozdania MPiPS-01 powiatowych urzędów pracy.</w:t>
      </w:r>
    </w:p>
    <w:p w:rsidR="00AD5F6F" w:rsidRPr="0059720A" w:rsidRDefault="00AD5F6F" w:rsidP="0059720A">
      <w:pPr>
        <w:spacing w:after="0" w:line="240" w:lineRule="auto"/>
        <w:jc w:val="center"/>
        <w:rPr>
          <w:i/>
          <w:sz w:val="16"/>
          <w:szCs w:val="16"/>
        </w:rPr>
      </w:pPr>
      <w:r w:rsidRPr="0059720A">
        <w:rPr>
          <w:i/>
          <w:sz w:val="16"/>
          <w:szCs w:val="16"/>
        </w:rPr>
        <w:t>Uwaga: numeracja wierszy i kolumn zaczerpnięta ze wzoru sprawozdania MPiPS-01.</w:t>
      </w:r>
    </w:p>
    <w:p w:rsidR="00372DBD" w:rsidRDefault="00372DBD" w:rsidP="00B109F7">
      <w:pPr>
        <w:spacing w:after="0"/>
        <w:jc w:val="both"/>
      </w:pPr>
    </w:p>
    <w:p w:rsidR="00B713E8" w:rsidRPr="00820EFB" w:rsidRDefault="00B713E8" w:rsidP="00B713E8">
      <w:pPr>
        <w:pStyle w:val="Nagwek2"/>
        <w:jc w:val="both"/>
        <w:rPr>
          <w:color w:val="auto"/>
          <w:sz w:val="20"/>
          <w:szCs w:val="20"/>
        </w:rPr>
      </w:pPr>
      <w:bookmarkStart w:id="32" w:name="_Toc401652408"/>
      <w:r w:rsidRPr="00820EFB">
        <w:rPr>
          <w:color w:val="auto"/>
          <w:sz w:val="20"/>
          <w:szCs w:val="20"/>
        </w:rPr>
        <w:t>Tabela 4. Struktura bezrobotnych według czasu pozostawania bez pracy, wieku, wykształcenia i stażu pracy w I półroczu 201</w:t>
      </w:r>
      <w:r w:rsidR="000A4B7B" w:rsidRPr="00820EFB">
        <w:rPr>
          <w:color w:val="auto"/>
          <w:sz w:val="20"/>
          <w:szCs w:val="20"/>
        </w:rPr>
        <w:t>4</w:t>
      </w:r>
      <w:r w:rsidRPr="00820EFB">
        <w:rPr>
          <w:color w:val="auto"/>
          <w:sz w:val="20"/>
          <w:szCs w:val="20"/>
        </w:rPr>
        <w:t xml:space="preserve"> roku</w:t>
      </w:r>
      <w:bookmarkEnd w:id="32"/>
    </w:p>
    <w:tbl>
      <w:tblPr>
        <w:tblW w:w="9252" w:type="dxa"/>
        <w:jc w:val="center"/>
        <w:tblInd w:w="55" w:type="dxa"/>
        <w:tblCellMar>
          <w:left w:w="70" w:type="dxa"/>
          <w:right w:w="70" w:type="dxa"/>
        </w:tblCellMar>
        <w:tblLook w:val="04A0"/>
      </w:tblPr>
      <w:tblGrid>
        <w:gridCol w:w="824"/>
        <w:gridCol w:w="2464"/>
        <w:gridCol w:w="339"/>
        <w:gridCol w:w="1150"/>
        <w:gridCol w:w="736"/>
        <w:gridCol w:w="736"/>
        <w:gridCol w:w="755"/>
        <w:gridCol w:w="755"/>
        <w:gridCol w:w="755"/>
        <w:gridCol w:w="738"/>
      </w:tblGrid>
      <w:tr w:rsidR="00B713E8" w:rsidRPr="00B713E8" w:rsidTr="00B713E8">
        <w:trPr>
          <w:trHeight w:val="399"/>
          <w:jc w:val="center"/>
        </w:trPr>
        <w:tc>
          <w:tcPr>
            <w:tcW w:w="36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Wyszczególnienie</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Liczba</w:t>
            </w:r>
            <w:r w:rsidRPr="00B713E8">
              <w:rPr>
                <w:rFonts w:eastAsia="Times New Roman" w:cstheme="minorHAnsi"/>
                <w:color w:val="000000"/>
                <w:sz w:val="18"/>
                <w:szCs w:val="18"/>
                <w:lang w:eastAsia="pl-PL"/>
              </w:rPr>
              <w:br/>
              <w:t>bezrobotnych</w:t>
            </w:r>
            <w:r w:rsidRPr="00B713E8">
              <w:rPr>
                <w:rFonts w:eastAsia="Times New Roman" w:cstheme="minorHAnsi"/>
                <w:color w:val="000000"/>
                <w:sz w:val="18"/>
                <w:szCs w:val="18"/>
                <w:lang w:eastAsia="pl-PL"/>
              </w:rPr>
              <w:br/>
            </w:r>
            <w:r w:rsidRPr="00B713E8">
              <w:rPr>
                <w:rFonts w:eastAsia="Times New Roman" w:cstheme="minorHAnsi"/>
                <w:color w:val="000000"/>
                <w:sz w:val="18"/>
                <w:szCs w:val="18"/>
                <w:lang w:eastAsia="pl-PL"/>
              </w:rPr>
              <w:br/>
              <w:t>razem</w:t>
            </w:r>
          </w:p>
        </w:tc>
        <w:tc>
          <w:tcPr>
            <w:tcW w:w="44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z tego według czasu pozostawania bez pracy w miesiącach</w:t>
            </w:r>
          </w:p>
        </w:tc>
      </w:tr>
      <w:tr w:rsidR="00B713E8" w:rsidRPr="00B713E8" w:rsidTr="00B713E8">
        <w:trPr>
          <w:trHeight w:val="624"/>
          <w:jc w:val="center"/>
        </w:trPr>
        <w:tc>
          <w:tcPr>
            <w:tcW w:w="3627" w:type="dxa"/>
            <w:gridSpan w:val="3"/>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do 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1-3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3-6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6-12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12-24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pow.</w:t>
            </w:r>
            <w:r w:rsidRPr="00B713E8">
              <w:rPr>
                <w:rFonts w:eastAsia="Times New Roman" w:cstheme="minorHAnsi"/>
                <w:color w:val="000000"/>
                <w:sz w:val="18"/>
                <w:szCs w:val="18"/>
                <w:lang w:eastAsia="pl-PL"/>
              </w:rPr>
              <w:br/>
              <w:t>24</w:t>
            </w:r>
          </w:p>
        </w:tc>
      </w:tr>
      <w:tr w:rsidR="00B713E8" w:rsidRPr="00B713E8" w:rsidTr="00B713E8">
        <w:trPr>
          <w:trHeight w:val="285"/>
          <w:jc w:val="center"/>
        </w:trPr>
        <w:tc>
          <w:tcPr>
            <w:tcW w:w="36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7</w:t>
            </w:r>
          </w:p>
        </w:tc>
      </w:tr>
      <w:tr w:rsidR="00B713E8" w:rsidRPr="00B713E8" w:rsidTr="009159CF">
        <w:trPr>
          <w:trHeight w:val="28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Czas pozostawiania </w:t>
            </w:r>
            <w:r>
              <w:rPr>
                <w:rFonts w:eastAsia="Times New Roman" w:cstheme="minorHAnsi"/>
                <w:color w:val="000000"/>
                <w:sz w:val="18"/>
                <w:szCs w:val="18"/>
                <w:lang w:eastAsia="pl-PL"/>
              </w:rPr>
              <w:br/>
            </w:r>
            <w:r w:rsidRPr="00B713E8">
              <w:rPr>
                <w:rFonts w:eastAsia="Times New Roman" w:cstheme="minorHAnsi"/>
                <w:color w:val="000000"/>
                <w:sz w:val="18"/>
                <w:szCs w:val="18"/>
                <w:lang w:eastAsia="pl-PL"/>
              </w:rPr>
              <w:t xml:space="preserve">bez pracy </w:t>
            </w:r>
            <w:r>
              <w:rPr>
                <w:rFonts w:eastAsia="Times New Roman" w:cstheme="minorHAnsi"/>
                <w:color w:val="000000"/>
                <w:sz w:val="18"/>
                <w:szCs w:val="18"/>
                <w:lang w:eastAsia="pl-PL"/>
              </w:rPr>
              <w:br/>
              <w:t>w miesiąc</w:t>
            </w:r>
            <w:r w:rsidRPr="00B713E8">
              <w:rPr>
                <w:rFonts w:eastAsia="Times New Roman" w:cstheme="minorHAnsi"/>
                <w:color w:val="000000"/>
                <w:sz w:val="18"/>
                <w:szCs w:val="18"/>
                <w:lang w:eastAsia="pl-PL"/>
              </w:rPr>
              <w:t>ach</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do 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4776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4776</w:t>
            </w: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1-3</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7472</w:t>
            </w: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7472</w:t>
            </w: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3-6</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9096</w:t>
            </w: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9096</w:t>
            </w: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6-12</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1512</w:t>
            </w: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1512</w:t>
            </w: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12-24</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9659</w:t>
            </w: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9659</w:t>
            </w:r>
          </w:p>
        </w:tc>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pow. 24</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8027</w:t>
            </w: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8027</w:t>
            </w:r>
          </w:p>
        </w:tc>
      </w:tr>
      <w:tr w:rsidR="00B713E8" w:rsidRPr="00B713E8" w:rsidTr="00B713E8">
        <w:trPr>
          <w:trHeight w:val="28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Wiek</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18-24</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7277</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206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514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1326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E57D7D"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1749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042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E57D7D">
              <w:rPr>
                <w:rFonts w:eastAsia="Times New Roman" w:cstheme="minorHAnsi"/>
                <w:color w:val="000000"/>
                <w:sz w:val="18"/>
                <w:szCs w:val="18"/>
                <w:lang w:eastAsia="pl-PL"/>
              </w:rPr>
              <w:t>40</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25-34</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4308</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E57D7D">
              <w:rPr>
                <w:rFonts w:eastAsia="Times New Roman" w:cstheme="minorHAnsi"/>
                <w:color w:val="000000"/>
                <w:sz w:val="18"/>
                <w:szCs w:val="18"/>
                <w:lang w:eastAsia="pl-PL"/>
              </w:rPr>
              <w:t>404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E57D7D">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E57D7D">
              <w:rPr>
                <w:rFonts w:eastAsia="Times New Roman" w:cstheme="minorHAnsi"/>
                <w:color w:val="000000"/>
                <w:sz w:val="18"/>
                <w:szCs w:val="18"/>
                <w:lang w:eastAsia="pl-PL"/>
              </w:rPr>
              <w:t>232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2766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C103DA">
              <w:rPr>
                <w:rFonts w:eastAsia="Times New Roman" w:cstheme="minorHAnsi"/>
                <w:color w:val="000000"/>
                <w:sz w:val="18"/>
                <w:szCs w:val="18"/>
                <w:lang w:eastAsia="pl-PL"/>
              </w:rPr>
              <w:t>137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717</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2052</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35-44</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0490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901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368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1866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295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252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808</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45-54</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9646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714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270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1669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230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1909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854</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55-59</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C103DA">
              <w:rPr>
                <w:rFonts w:eastAsia="Times New Roman" w:cstheme="minorHAnsi"/>
                <w:color w:val="000000"/>
                <w:sz w:val="18"/>
                <w:szCs w:val="18"/>
                <w:lang w:eastAsia="pl-PL"/>
              </w:rPr>
              <w:t>386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C103DA">
              <w:rPr>
                <w:rFonts w:eastAsia="Times New Roman" w:cstheme="minorHAnsi"/>
                <w:color w:val="000000"/>
                <w:sz w:val="18"/>
                <w:szCs w:val="18"/>
                <w:lang w:eastAsia="pl-PL"/>
              </w:rPr>
              <w:t>2</w:t>
            </w:r>
            <w:r w:rsidRPr="00B713E8">
              <w:rPr>
                <w:rFonts w:eastAsia="Times New Roman" w:cstheme="minorHAnsi"/>
                <w:color w:val="000000"/>
                <w:sz w:val="18"/>
                <w:szCs w:val="18"/>
                <w:lang w:eastAsia="pl-PL"/>
              </w:rPr>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822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08</w:t>
            </w:r>
            <w:r w:rsidRPr="00B713E8">
              <w:rPr>
                <w:rFonts w:eastAsia="Times New Roman" w:cstheme="minorHAnsi"/>
                <w:color w:val="000000"/>
                <w:sz w:val="18"/>
                <w:szCs w:val="18"/>
                <w:lang w:eastAsia="pl-PL"/>
              </w:rPr>
              <w:t>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560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122</w:t>
            </w:r>
            <w:r w:rsidR="00C103DA">
              <w:rPr>
                <w:rFonts w:eastAsia="Times New Roman" w:cstheme="minorHAnsi"/>
                <w:color w:val="000000"/>
                <w:sz w:val="18"/>
                <w:szCs w:val="18"/>
                <w:lang w:eastAsia="pl-PL"/>
              </w:rPr>
              <w:t>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12</w:t>
            </w:r>
            <w:r w:rsidR="00C103DA">
              <w:rPr>
                <w:rFonts w:eastAsia="Times New Roman" w:cstheme="minorHAnsi"/>
                <w:color w:val="000000"/>
                <w:sz w:val="18"/>
                <w:szCs w:val="18"/>
                <w:lang w:eastAsia="pl-PL"/>
              </w:rPr>
              <w:t>69</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60-64 lata</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435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30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66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541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514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604</w:t>
            </w:r>
          </w:p>
        </w:tc>
      </w:tr>
      <w:tr w:rsidR="00B713E8" w:rsidRPr="00B713E8" w:rsidTr="00B713E8">
        <w:trPr>
          <w:trHeight w:val="302"/>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Wykształcenie</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wyższe</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4575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561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790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068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7</w:t>
            </w:r>
            <w:r w:rsidR="00C103DA">
              <w:rPr>
                <w:rFonts w:eastAsia="Times New Roman" w:cstheme="minorHAnsi"/>
                <w:color w:val="000000"/>
                <w:sz w:val="18"/>
                <w:szCs w:val="18"/>
                <w:lang w:eastAsia="pl-PL"/>
              </w:rPr>
              <w:t>6</w:t>
            </w:r>
            <w:r w:rsidRPr="00B713E8">
              <w:rPr>
                <w:rFonts w:eastAsia="Times New Roman" w:cstheme="minorHAnsi"/>
                <w:color w:val="000000"/>
                <w:sz w:val="18"/>
                <w:szCs w:val="18"/>
                <w:lang w:eastAsia="pl-PL"/>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C103DA">
              <w:rPr>
                <w:rFonts w:eastAsia="Times New Roman" w:cstheme="minorHAnsi"/>
                <w:color w:val="000000"/>
                <w:sz w:val="18"/>
                <w:szCs w:val="18"/>
                <w:lang w:eastAsia="pl-PL"/>
              </w:rPr>
              <w:t>60</w:t>
            </w:r>
          </w:p>
        </w:tc>
      </w:tr>
      <w:tr w:rsidR="00B713E8" w:rsidRPr="00B713E8" w:rsidTr="00B713E8">
        <w:trPr>
          <w:trHeight w:val="302"/>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policealne i średnie zawodowe</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0525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065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614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381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2001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155</w:t>
            </w:r>
            <w:r w:rsidR="00C103DA">
              <w:rPr>
                <w:rFonts w:eastAsia="Times New Roman" w:cstheme="minorHAnsi"/>
                <w:color w:val="000000"/>
                <w:sz w:val="18"/>
                <w:szCs w:val="18"/>
                <w:lang w:eastAsia="pl-PL"/>
              </w:rPr>
              <w:t>0</w:t>
            </w:r>
          </w:p>
        </w:tc>
      </w:tr>
      <w:tr w:rsidR="00B713E8" w:rsidRPr="00B713E8" w:rsidTr="00B713E8">
        <w:trPr>
          <w:trHeight w:val="302"/>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średnie ogólnokształcące</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4765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549</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875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839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035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8</w:t>
            </w:r>
            <w:r w:rsidR="00C103DA">
              <w:rPr>
                <w:rFonts w:eastAsia="Times New Roman" w:cstheme="minorHAnsi"/>
                <w:color w:val="000000"/>
                <w:sz w:val="18"/>
                <w:szCs w:val="18"/>
                <w:lang w:eastAsia="pl-PL"/>
              </w:rPr>
              <w:t>40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C103DA">
              <w:rPr>
                <w:rFonts w:eastAsia="Times New Roman" w:cstheme="minorHAnsi"/>
                <w:color w:val="000000"/>
                <w:sz w:val="18"/>
                <w:szCs w:val="18"/>
                <w:lang w:eastAsia="pl-PL"/>
              </w:rPr>
              <w:t>27</w:t>
            </w:r>
          </w:p>
        </w:tc>
      </w:tr>
      <w:tr w:rsidR="00B713E8" w:rsidRPr="00B713E8" w:rsidTr="00B713E8">
        <w:trPr>
          <w:trHeight w:val="302"/>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zasadnicze zawodowe</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5436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300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079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2739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C103DA"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3607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C103DA">
              <w:rPr>
                <w:rFonts w:eastAsia="Times New Roman" w:cstheme="minorHAnsi"/>
                <w:color w:val="000000"/>
                <w:sz w:val="18"/>
                <w:szCs w:val="18"/>
                <w:lang w:eastAsia="pl-PL"/>
              </w:rPr>
              <w:t>046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C103DA">
              <w:rPr>
                <w:rFonts w:eastAsia="Times New Roman" w:cstheme="minorHAnsi"/>
                <w:color w:val="000000"/>
                <w:sz w:val="18"/>
                <w:szCs w:val="18"/>
                <w:lang w:eastAsia="pl-PL"/>
              </w:rPr>
              <w:t>665</w:t>
            </w:r>
          </w:p>
        </w:tc>
      </w:tr>
      <w:tr w:rsidR="00B713E8" w:rsidRPr="00B713E8" w:rsidTr="00B713E8">
        <w:trPr>
          <w:trHeight w:val="302"/>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gimnazjalne i poniżej</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5241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C103DA">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C103DA">
              <w:rPr>
                <w:rFonts w:eastAsia="Times New Roman" w:cstheme="minorHAnsi"/>
                <w:color w:val="000000"/>
                <w:sz w:val="18"/>
                <w:szCs w:val="18"/>
                <w:lang w:eastAsia="pl-PL"/>
              </w:rPr>
              <w:t>301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114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2668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3421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767170">
              <w:rPr>
                <w:rFonts w:eastAsia="Times New Roman" w:cstheme="minorHAnsi"/>
                <w:color w:val="000000"/>
                <w:sz w:val="18"/>
                <w:szCs w:val="18"/>
                <w:lang w:eastAsia="pl-PL"/>
              </w:rPr>
              <w:t>012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725</w:t>
            </w:r>
          </w:p>
        </w:tc>
      </w:tr>
      <w:tr w:rsidR="00B713E8" w:rsidRPr="00B713E8" w:rsidTr="00B713E8">
        <w:trPr>
          <w:trHeight w:val="28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Staż pracy ogółem</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do 1 roku</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7</w:t>
            </w:r>
            <w:r w:rsidR="00767170">
              <w:rPr>
                <w:rFonts w:eastAsia="Times New Roman" w:cstheme="minorHAnsi"/>
                <w:color w:val="000000"/>
                <w:sz w:val="18"/>
                <w:szCs w:val="18"/>
                <w:lang w:eastAsia="pl-PL"/>
              </w:rPr>
              <w:t>079</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788</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144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282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487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12</w:t>
            </w:r>
            <w:r w:rsidR="00767170">
              <w:rPr>
                <w:rFonts w:eastAsia="Times New Roman" w:cstheme="minorHAnsi"/>
                <w:color w:val="000000"/>
                <w:sz w:val="18"/>
                <w:szCs w:val="18"/>
                <w:lang w:eastAsia="pl-PL"/>
              </w:rPr>
              <w:t>63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1115</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1-5</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0843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071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1684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1993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2397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062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636</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5-10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7603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659</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087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446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1648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15</w:t>
            </w:r>
            <w:r w:rsidR="00767170">
              <w:rPr>
                <w:rFonts w:eastAsia="Times New Roman" w:cstheme="minorHAnsi"/>
                <w:color w:val="000000"/>
                <w:sz w:val="18"/>
                <w:szCs w:val="18"/>
                <w:lang w:eastAsia="pl-PL"/>
              </w:rPr>
              <w:t>58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205</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10-20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8583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704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155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1449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059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662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554</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20-30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6274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816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129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505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295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10</w:t>
            </w:r>
            <w:r w:rsidR="00767170">
              <w:rPr>
                <w:rFonts w:eastAsia="Times New Roman" w:cstheme="minorHAnsi"/>
                <w:color w:val="000000"/>
                <w:sz w:val="18"/>
                <w:szCs w:val="18"/>
                <w:lang w:eastAsia="pl-PL"/>
              </w:rPr>
              <w:t>84</w:t>
            </w:r>
          </w:p>
        </w:tc>
      </w:tr>
      <w:tr w:rsidR="00B713E8" w:rsidRPr="00B713E8" w:rsidTr="00B713E8">
        <w:trPr>
          <w:trHeight w:val="459"/>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30 lat i więcej</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575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393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641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767170">
              <w:rPr>
                <w:rFonts w:eastAsia="Times New Roman" w:cstheme="minorHAnsi"/>
                <w:color w:val="000000"/>
                <w:sz w:val="18"/>
                <w:szCs w:val="18"/>
                <w:lang w:eastAsia="pl-PL"/>
              </w:rPr>
              <w:t>16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767170">
              <w:rPr>
                <w:rFonts w:eastAsia="Times New Roman" w:cstheme="minorHAnsi"/>
                <w:color w:val="000000"/>
                <w:sz w:val="18"/>
                <w:szCs w:val="18"/>
                <w:lang w:eastAsia="pl-PL"/>
              </w:rPr>
              <w:t>60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74</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bez stażu</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7585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918</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193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156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1800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13</w:t>
            </w:r>
            <w:r w:rsidR="00767170">
              <w:rPr>
                <w:rFonts w:eastAsia="Times New Roman" w:cstheme="minorHAnsi"/>
                <w:color w:val="000000"/>
                <w:sz w:val="18"/>
                <w:szCs w:val="18"/>
                <w:lang w:eastAsia="pl-PL"/>
              </w:rPr>
              <w:t>5</w:t>
            </w:r>
            <w:r w:rsidRPr="00B713E8">
              <w:rPr>
                <w:rFonts w:eastAsia="Times New Roman" w:cstheme="minorHAnsi"/>
                <w:color w:val="000000"/>
                <w:sz w:val="18"/>
                <w:szCs w:val="18"/>
                <w:lang w:eastAsia="pl-PL"/>
              </w:rPr>
              <w:t>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11</w:t>
            </w:r>
            <w:r w:rsidR="00767170">
              <w:rPr>
                <w:rFonts w:eastAsia="Times New Roman" w:cstheme="minorHAnsi"/>
                <w:color w:val="000000"/>
                <w:sz w:val="18"/>
                <w:szCs w:val="18"/>
                <w:lang w:eastAsia="pl-PL"/>
              </w:rPr>
              <w:t>59</w:t>
            </w:r>
          </w:p>
        </w:tc>
      </w:tr>
      <w:tr w:rsidR="00B713E8" w:rsidRPr="00B713E8" w:rsidTr="00B713E8">
        <w:trPr>
          <w:trHeight w:val="302"/>
          <w:jc w:val="center"/>
        </w:trPr>
        <w:tc>
          <w:tcPr>
            <w:tcW w:w="3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Ogółem</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5</w:t>
            </w:r>
            <w:r w:rsidR="00767170">
              <w:rPr>
                <w:rFonts w:eastAsia="Times New Roman" w:cstheme="minorHAnsi"/>
                <w:color w:val="000000"/>
                <w:sz w:val="18"/>
                <w:szCs w:val="18"/>
                <w:lang w:eastAsia="pl-PL"/>
              </w:rPr>
              <w:t>0542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4776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7472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9096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767170">
              <w:rPr>
                <w:rFonts w:eastAsia="Times New Roman" w:cstheme="minorHAnsi"/>
                <w:color w:val="000000"/>
                <w:sz w:val="18"/>
                <w:szCs w:val="18"/>
                <w:lang w:eastAsia="pl-PL"/>
              </w:rPr>
              <w:t>1512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9659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767170"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8027</w:t>
            </w:r>
          </w:p>
        </w:tc>
      </w:tr>
    </w:tbl>
    <w:p w:rsidR="00B713E8" w:rsidRPr="0059720A" w:rsidRDefault="00B713E8" w:rsidP="0059720A">
      <w:pPr>
        <w:spacing w:after="0"/>
        <w:jc w:val="center"/>
        <w:rPr>
          <w:i/>
          <w:sz w:val="16"/>
          <w:szCs w:val="16"/>
        </w:rPr>
      </w:pPr>
      <w:r w:rsidRPr="0059720A">
        <w:rPr>
          <w:i/>
          <w:sz w:val="16"/>
          <w:szCs w:val="16"/>
        </w:rPr>
        <w:t>Źródło: załącznik nr 1 do sprawozdania MPiPS-01 powiatowych urzędów pracy.</w:t>
      </w:r>
    </w:p>
    <w:p w:rsidR="00AD5F6F" w:rsidRPr="0059720A" w:rsidRDefault="00AD5F6F" w:rsidP="0059720A">
      <w:pPr>
        <w:spacing w:after="0" w:line="240" w:lineRule="auto"/>
        <w:jc w:val="center"/>
        <w:rPr>
          <w:i/>
          <w:sz w:val="16"/>
          <w:szCs w:val="16"/>
        </w:rPr>
      </w:pPr>
      <w:r w:rsidRPr="0059720A">
        <w:rPr>
          <w:i/>
          <w:sz w:val="16"/>
          <w:szCs w:val="16"/>
        </w:rPr>
        <w:t>Uwaga: numeracja wierszy i kolumn zaczerpnięta ze wzoru załącznika nr 1 do sprawozdania MPiPS-01.</w:t>
      </w:r>
    </w:p>
    <w:p w:rsidR="00B713E8" w:rsidRDefault="00B713E8" w:rsidP="00B109F7">
      <w:pPr>
        <w:spacing w:after="0"/>
        <w:jc w:val="both"/>
      </w:pPr>
    </w:p>
    <w:p w:rsidR="00B713E8" w:rsidRDefault="00B713E8" w:rsidP="00B713E8">
      <w:pPr>
        <w:pStyle w:val="Nagwek2"/>
        <w:jc w:val="both"/>
        <w:rPr>
          <w:sz w:val="20"/>
          <w:szCs w:val="20"/>
        </w:rPr>
      </w:pPr>
    </w:p>
    <w:p w:rsidR="00B713E8" w:rsidRDefault="00B713E8" w:rsidP="00B713E8">
      <w:pPr>
        <w:pStyle w:val="Nagwek2"/>
        <w:jc w:val="both"/>
        <w:rPr>
          <w:sz w:val="20"/>
          <w:szCs w:val="20"/>
        </w:rPr>
      </w:pPr>
    </w:p>
    <w:p w:rsidR="00B713E8" w:rsidRDefault="00B713E8">
      <w:pPr>
        <w:rPr>
          <w:rFonts w:asciiTheme="majorHAnsi" w:eastAsiaTheme="majorEastAsia" w:hAnsiTheme="majorHAnsi" w:cstheme="majorBidi"/>
          <w:b/>
          <w:bCs/>
          <w:color w:val="4F81BD" w:themeColor="accent1"/>
          <w:sz w:val="20"/>
          <w:szCs w:val="20"/>
        </w:rPr>
      </w:pPr>
      <w:r>
        <w:rPr>
          <w:sz w:val="20"/>
          <w:szCs w:val="20"/>
        </w:rPr>
        <w:br w:type="page"/>
      </w:r>
    </w:p>
    <w:p w:rsidR="00B713E8" w:rsidRPr="00820EFB" w:rsidRDefault="00B713E8" w:rsidP="00B713E8">
      <w:pPr>
        <w:pStyle w:val="Nagwek2"/>
        <w:jc w:val="both"/>
        <w:rPr>
          <w:color w:val="auto"/>
          <w:sz w:val="20"/>
          <w:szCs w:val="20"/>
        </w:rPr>
      </w:pPr>
      <w:bookmarkStart w:id="33" w:name="_Toc401652409"/>
      <w:r w:rsidRPr="00820EFB">
        <w:rPr>
          <w:color w:val="auto"/>
          <w:sz w:val="20"/>
          <w:szCs w:val="20"/>
        </w:rPr>
        <w:lastRenderedPageBreak/>
        <w:t>Tabela 5. Struktura bezrobotnych kobiet według czasu pozostawania bez pracy, wieku, wykształcenia i stażu pracy w I półroczu 201</w:t>
      </w:r>
      <w:r w:rsidR="000A4B7B" w:rsidRPr="00820EFB">
        <w:rPr>
          <w:color w:val="auto"/>
          <w:sz w:val="20"/>
          <w:szCs w:val="20"/>
        </w:rPr>
        <w:t>4</w:t>
      </w:r>
      <w:r w:rsidRPr="00820EFB">
        <w:rPr>
          <w:color w:val="auto"/>
          <w:sz w:val="20"/>
          <w:szCs w:val="20"/>
        </w:rPr>
        <w:t xml:space="preserve"> roku</w:t>
      </w:r>
      <w:bookmarkEnd w:id="33"/>
    </w:p>
    <w:tbl>
      <w:tblPr>
        <w:tblW w:w="9166" w:type="dxa"/>
        <w:jc w:val="center"/>
        <w:tblInd w:w="55" w:type="dxa"/>
        <w:tblCellMar>
          <w:left w:w="70" w:type="dxa"/>
          <w:right w:w="70" w:type="dxa"/>
        </w:tblCellMar>
        <w:tblLook w:val="04A0"/>
      </w:tblPr>
      <w:tblGrid>
        <w:gridCol w:w="824"/>
        <w:gridCol w:w="2418"/>
        <w:gridCol w:w="335"/>
        <w:gridCol w:w="1150"/>
        <w:gridCol w:w="739"/>
        <w:gridCol w:w="740"/>
        <w:gridCol w:w="740"/>
        <w:gridCol w:w="740"/>
        <w:gridCol w:w="740"/>
        <w:gridCol w:w="740"/>
      </w:tblGrid>
      <w:tr w:rsidR="00B713E8" w:rsidRPr="00B713E8" w:rsidTr="00B713E8">
        <w:trPr>
          <w:trHeight w:val="399"/>
          <w:jc w:val="center"/>
        </w:trPr>
        <w:tc>
          <w:tcPr>
            <w:tcW w:w="35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Wyszczególnienie</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Liczba</w:t>
            </w:r>
            <w:r>
              <w:rPr>
                <w:rFonts w:eastAsia="Times New Roman" w:cstheme="minorHAnsi"/>
                <w:color w:val="000000"/>
                <w:sz w:val="18"/>
                <w:szCs w:val="18"/>
                <w:lang w:eastAsia="pl-PL"/>
              </w:rPr>
              <w:br/>
              <w:t>bezro</w:t>
            </w:r>
            <w:r w:rsidRPr="00B713E8">
              <w:rPr>
                <w:rFonts w:eastAsia="Times New Roman" w:cstheme="minorHAnsi"/>
                <w:color w:val="000000"/>
                <w:sz w:val="18"/>
                <w:szCs w:val="18"/>
                <w:lang w:eastAsia="pl-PL"/>
              </w:rPr>
              <w:t>botnych</w:t>
            </w:r>
            <w:r w:rsidRPr="00B713E8">
              <w:rPr>
                <w:rFonts w:eastAsia="Times New Roman" w:cstheme="minorHAnsi"/>
                <w:color w:val="000000"/>
                <w:sz w:val="18"/>
                <w:szCs w:val="18"/>
                <w:lang w:eastAsia="pl-PL"/>
              </w:rPr>
              <w:br/>
              <w:t>kobiet</w:t>
            </w:r>
            <w:r w:rsidRPr="00B713E8">
              <w:rPr>
                <w:rFonts w:eastAsia="Times New Roman" w:cstheme="minorHAnsi"/>
                <w:color w:val="000000"/>
                <w:sz w:val="18"/>
                <w:szCs w:val="18"/>
                <w:lang w:eastAsia="pl-PL"/>
              </w:rPr>
              <w:br/>
            </w:r>
            <w:r w:rsidRPr="00B713E8">
              <w:rPr>
                <w:rFonts w:eastAsia="Times New Roman" w:cstheme="minorHAnsi"/>
                <w:color w:val="000000"/>
                <w:sz w:val="18"/>
                <w:szCs w:val="18"/>
                <w:lang w:eastAsia="pl-PL"/>
              </w:rPr>
              <w:br/>
              <w:t>razem</w:t>
            </w:r>
          </w:p>
        </w:tc>
        <w:tc>
          <w:tcPr>
            <w:tcW w:w="44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z tego według czasu pozostawania bez pracy w miesiącach</w:t>
            </w:r>
          </w:p>
        </w:tc>
      </w:tr>
      <w:tr w:rsidR="00B713E8" w:rsidRPr="00B713E8" w:rsidTr="00B713E8">
        <w:trPr>
          <w:trHeight w:val="750"/>
          <w:jc w:val="center"/>
        </w:trPr>
        <w:tc>
          <w:tcPr>
            <w:tcW w:w="3577" w:type="dxa"/>
            <w:gridSpan w:val="3"/>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do 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1-3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3-6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6-12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12-24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pow.</w:t>
            </w:r>
            <w:r w:rsidRPr="00B713E8">
              <w:rPr>
                <w:rFonts w:eastAsia="Times New Roman" w:cstheme="minorHAnsi"/>
                <w:color w:val="000000"/>
                <w:sz w:val="18"/>
                <w:szCs w:val="18"/>
                <w:lang w:eastAsia="pl-PL"/>
              </w:rPr>
              <w:br/>
              <w:t>24</w:t>
            </w:r>
          </w:p>
        </w:tc>
      </w:tr>
      <w:tr w:rsidR="00B713E8" w:rsidRPr="00B713E8" w:rsidTr="00B713E8">
        <w:trPr>
          <w:trHeight w:val="285"/>
          <w:jc w:val="center"/>
        </w:trPr>
        <w:tc>
          <w:tcPr>
            <w:tcW w:w="35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8</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14</w:t>
            </w:r>
          </w:p>
        </w:tc>
      </w:tr>
      <w:tr w:rsidR="00B713E8" w:rsidRPr="00B713E8" w:rsidTr="009159CF">
        <w:trPr>
          <w:trHeight w:val="28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Czas pozostawiania </w:t>
            </w:r>
            <w:r>
              <w:rPr>
                <w:rFonts w:eastAsia="Times New Roman" w:cstheme="minorHAnsi"/>
                <w:color w:val="000000"/>
                <w:sz w:val="18"/>
                <w:szCs w:val="18"/>
                <w:lang w:eastAsia="pl-PL"/>
              </w:rPr>
              <w:br/>
            </w:r>
            <w:r w:rsidRPr="00B713E8">
              <w:rPr>
                <w:rFonts w:eastAsia="Times New Roman" w:cstheme="minorHAnsi"/>
                <w:color w:val="000000"/>
                <w:sz w:val="18"/>
                <w:szCs w:val="18"/>
                <w:lang w:eastAsia="pl-PL"/>
              </w:rPr>
              <w:t xml:space="preserve">bez pracy </w:t>
            </w:r>
            <w:r>
              <w:rPr>
                <w:rFonts w:eastAsia="Times New Roman" w:cstheme="minorHAnsi"/>
                <w:color w:val="000000"/>
                <w:sz w:val="18"/>
                <w:szCs w:val="18"/>
                <w:lang w:eastAsia="pl-PL"/>
              </w:rPr>
              <w:br/>
              <w:t>w miesiąc</w:t>
            </w:r>
            <w:r w:rsidRPr="00B713E8">
              <w:rPr>
                <w:rFonts w:eastAsia="Times New Roman" w:cstheme="minorHAnsi"/>
                <w:color w:val="000000"/>
                <w:sz w:val="18"/>
                <w:szCs w:val="18"/>
                <w:lang w:eastAsia="pl-PL"/>
              </w:rPr>
              <w:t>ach</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do 1</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282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767170">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767170">
              <w:rPr>
                <w:rFonts w:eastAsia="Times New Roman" w:cstheme="minorHAnsi"/>
                <w:color w:val="000000"/>
                <w:sz w:val="18"/>
                <w:szCs w:val="18"/>
                <w:lang w:eastAsia="pl-PL"/>
              </w:rPr>
              <w:t>282</w:t>
            </w: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1-3</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3566</w:t>
            </w:r>
          </w:p>
        </w:tc>
        <w:tc>
          <w:tcPr>
            <w:tcW w:w="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3566</w:t>
            </w: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3-6</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4322</w:t>
            </w:r>
          </w:p>
        </w:tc>
        <w:tc>
          <w:tcPr>
            <w:tcW w:w="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4322</w:t>
            </w: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6-12</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5908</w:t>
            </w:r>
          </w:p>
        </w:tc>
        <w:tc>
          <w:tcPr>
            <w:tcW w:w="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5908</w:t>
            </w: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12-24</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5</w:t>
            </w:r>
            <w:r w:rsidR="005577FC">
              <w:rPr>
                <w:rFonts w:eastAsia="Times New Roman" w:cstheme="minorHAnsi"/>
                <w:color w:val="000000"/>
                <w:sz w:val="18"/>
                <w:szCs w:val="18"/>
                <w:lang w:eastAsia="pl-PL"/>
              </w:rPr>
              <w:t>370</w:t>
            </w:r>
          </w:p>
        </w:tc>
        <w:tc>
          <w:tcPr>
            <w:tcW w:w="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5</w:t>
            </w:r>
            <w:r w:rsidR="005577FC">
              <w:rPr>
                <w:rFonts w:eastAsia="Times New Roman" w:cstheme="minorHAnsi"/>
                <w:color w:val="000000"/>
                <w:sz w:val="18"/>
                <w:szCs w:val="18"/>
                <w:lang w:eastAsia="pl-PL"/>
              </w:rPr>
              <w:t>370</w:t>
            </w: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r>
      <w:tr w:rsidR="00B713E8" w:rsidRPr="00B713E8" w:rsidTr="009159CF">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pow. 24</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5577FC">
              <w:rPr>
                <w:rFonts w:eastAsia="Times New Roman" w:cstheme="minorHAnsi"/>
                <w:color w:val="000000"/>
                <w:sz w:val="18"/>
                <w:szCs w:val="18"/>
                <w:lang w:eastAsia="pl-PL"/>
              </w:rPr>
              <w:t>863</w:t>
            </w:r>
          </w:p>
        </w:tc>
        <w:tc>
          <w:tcPr>
            <w:tcW w:w="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13E8" w:rsidRPr="00B713E8" w:rsidRDefault="00B713E8" w:rsidP="00B713E8">
            <w:pPr>
              <w:spacing w:after="0" w:line="240" w:lineRule="auto"/>
              <w:jc w:val="right"/>
              <w:rPr>
                <w:rFonts w:eastAsia="Times New Roman" w:cstheme="minorHAnsi"/>
                <w:color w:val="000000"/>
                <w:sz w:val="18"/>
                <w:szCs w:val="18"/>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5577FC">
              <w:rPr>
                <w:rFonts w:eastAsia="Times New Roman" w:cstheme="minorHAnsi"/>
                <w:color w:val="000000"/>
                <w:sz w:val="18"/>
                <w:szCs w:val="18"/>
                <w:lang w:eastAsia="pl-PL"/>
              </w:rPr>
              <w:t>863</w:t>
            </w:r>
          </w:p>
        </w:tc>
      </w:tr>
      <w:tr w:rsidR="00B713E8" w:rsidRPr="00B713E8" w:rsidTr="00B713E8">
        <w:trPr>
          <w:trHeight w:val="28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Wiek</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18-24</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4105</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725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035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72</w:t>
            </w:r>
            <w:r w:rsidR="00B713E8" w:rsidRPr="00B713E8">
              <w:rPr>
                <w:rFonts w:eastAsia="Times New Roman" w:cstheme="minorHAnsi"/>
                <w:color w:val="000000"/>
                <w:sz w:val="18"/>
                <w:szCs w:val="18"/>
                <w:lang w:eastAsia="pl-PL"/>
              </w:rPr>
              <w:t>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355</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25-34</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8692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725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137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473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1852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893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612</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35-44</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09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5861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721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889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244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317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243</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45-54</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4717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347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5577FC">
              <w:rPr>
                <w:rFonts w:eastAsia="Times New Roman" w:cstheme="minorHAnsi"/>
                <w:color w:val="000000"/>
                <w:sz w:val="18"/>
                <w:szCs w:val="18"/>
                <w:lang w:eastAsia="pl-PL"/>
              </w:rPr>
              <w:t>12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777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081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914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9</w:t>
            </w:r>
            <w:r w:rsidR="005577FC">
              <w:rPr>
                <w:rFonts w:eastAsia="Times New Roman" w:cstheme="minorHAnsi"/>
                <w:color w:val="000000"/>
                <w:sz w:val="18"/>
                <w:szCs w:val="18"/>
                <w:lang w:eastAsia="pl-PL"/>
              </w:rPr>
              <w:t>86</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55-59</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27</w:t>
            </w:r>
            <w:r w:rsidR="005577FC">
              <w:rPr>
                <w:rFonts w:eastAsia="Times New Roman" w:cstheme="minorHAnsi"/>
                <w:color w:val="000000"/>
                <w:sz w:val="18"/>
                <w:szCs w:val="18"/>
                <w:lang w:eastAsia="pl-PL"/>
              </w:rPr>
              <w:t>69</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174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5577FC">
              <w:rPr>
                <w:rFonts w:eastAsia="Times New Roman" w:cstheme="minorHAnsi"/>
                <w:color w:val="000000"/>
                <w:sz w:val="18"/>
                <w:szCs w:val="18"/>
                <w:lang w:eastAsia="pl-PL"/>
              </w:rPr>
              <w:t>53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467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5577FC">
              <w:rPr>
                <w:rFonts w:eastAsia="Times New Roman" w:cstheme="minorHAnsi"/>
                <w:color w:val="000000"/>
                <w:sz w:val="18"/>
                <w:szCs w:val="18"/>
                <w:lang w:eastAsia="pl-PL"/>
              </w:rPr>
              <w:t>93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5577FC">
              <w:rPr>
                <w:rFonts w:eastAsia="Times New Roman" w:cstheme="minorHAnsi"/>
                <w:color w:val="000000"/>
                <w:sz w:val="18"/>
                <w:szCs w:val="18"/>
                <w:lang w:eastAsia="pl-PL"/>
              </w:rPr>
              <w:t>18</w:t>
            </w:r>
          </w:p>
        </w:tc>
      </w:tr>
      <w:tr w:rsidR="00B713E8" w:rsidRPr="00B713E8" w:rsidTr="005577FC">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60-64 lata</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167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49</w:t>
            </w:r>
          </w:p>
        </w:tc>
      </w:tr>
      <w:tr w:rsidR="00B713E8" w:rsidRPr="00B713E8" w:rsidTr="00B713E8">
        <w:trPr>
          <w:trHeight w:val="27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Wykształcenie</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wyższe</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5577FC">
              <w:rPr>
                <w:rFonts w:eastAsia="Times New Roman" w:cstheme="minorHAnsi"/>
                <w:color w:val="000000"/>
                <w:sz w:val="18"/>
                <w:szCs w:val="18"/>
                <w:lang w:eastAsia="pl-PL"/>
              </w:rPr>
              <w:t>033</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379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523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591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692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5</w:t>
            </w:r>
            <w:r w:rsidR="005577FC">
              <w:rPr>
                <w:rFonts w:eastAsia="Times New Roman" w:cstheme="minorHAnsi"/>
                <w:color w:val="000000"/>
                <w:sz w:val="18"/>
                <w:szCs w:val="18"/>
                <w:lang w:eastAsia="pl-PL"/>
              </w:rPr>
              <w:t>44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30</w:t>
            </w:r>
            <w:r w:rsidR="005577FC">
              <w:rPr>
                <w:rFonts w:eastAsia="Times New Roman" w:cstheme="minorHAnsi"/>
                <w:color w:val="000000"/>
                <w:sz w:val="18"/>
                <w:szCs w:val="18"/>
                <w:lang w:eastAsia="pl-PL"/>
              </w:rPr>
              <w:t>4</w:t>
            </w:r>
          </w:p>
        </w:tc>
      </w:tr>
      <w:tr w:rsidR="00B713E8" w:rsidRPr="00B713E8" w:rsidTr="00B713E8">
        <w:trPr>
          <w:trHeight w:val="27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policealne i średnie zawodowe</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6400</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595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865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1099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459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302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5577FC">
              <w:rPr>
                <w:rFonts w:eastAsia="Times New Roman" w:cstheme="minorHAnsi"/>
                <w:color w:val="000000"/>
                <w:sz w:val="18"/>
                <w:szCs w:val="18"/>
                <w:lang w:eastAsia="pl-PL"/>
              </w:rPr>
              <w:t>080</w:t>
            </w:r>
          </w:p>
        </w:tc>
      </w:tr>
      <w:tr w:rsidR="00B713E8" w:rsidRPr="00B713E8" w:rsidTr="00B713E8">
        <w:trPr>
          <w:trHeight w:val="27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średnie ogólnokształcące</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5577FC">
              <w:rPr>
                <w:rFonts w:eastAsia="Times New Roman" w:cstheme="minorHAnsi"/>
                <w:color w:val="000000"/>
                <w:sz w:val="18"/>
                <w:szCs w:val="18"/>
                <w:lang w:eastAsia="pl-PL"/>
              </w:rPr>
              <w:t>301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333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533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537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746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5577FC">
              <w:rPr>
                <w:rFonts w:eastAsia="Times New Roman" w:cstheme="minorHAnsi"/>
                <w:color w:val="000000"/>
                <w:sz w:val="18"/>
                <w:szCs w:val="18"/>
                <w:lang w:eastAsia="pl-PL"/>
              </w:rPr>
              <w:t>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5577FC">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5</w:t>
            </w:r>
            <w:r w:rsidR="005577FC">
              <w:rPr>
                <w:rFonts w:eastAsia="Times New Roman" w:cstheme="minorHAnsi"/>
                <w:color w:val="000000"/>
                <w:sz w:val="18"/>
                <w:szCs w:val="18"/>
                <w:lang w:eastAsia="pl-PL"/>
              </w:rPr>
              <w:t>2</w:t>
            </w:r>
            <w:r w:rsidRPr="00B713E8">
              <w:rPr>
                <w:rFonts w:eastAsia="Times New Roman" w:cstheme="minorHAnsi"/>
                <w:color w:val="000000"/>
                <w:sz w:val="18"/>
                <w:szCs w:val="18"/>
                <w:lang w:eastAsia="pl-PL"/>
              </w:rPr>
              <w:t>2</w:t>
            </w:r>
          </w:p>
        </w:tc>
      </w:tr>
      <w:tr w:rsidR="00B713E8" w:rsidRPr="00B713E8" w:rsidTr="00B713E8">
        <w:trPr>
          <w:trHeight w:val="27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zasadnicze zawodowe</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6746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479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5577FC"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824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055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521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384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483</w:t>
            </w:r>
          </w:p>
        </w:tc>
      </w:tr>
      <w:tr w:rsidR="00B713E8" w:rsidRPr="00B713E8" w:rsidTr="00B713E8">
        <w:trPr>
          <w:trHeight w:val="27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gimnazjalne i poniżej</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6831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496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821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040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490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15</w:t>
            </w:r>
            <w:r w:rsidR="00F16CE9">
              <w:rPr>
                <w:rFonts w:eastAsia="Times New Roman" w:cstheme="minorHAnsi"/>
                <w:color w:val="000000"/>
                <w:sz w:val="18"/>
                <w:szCs w:val="18"/>
                <w:lang w:eastAsia="pl-PL"/>
              </w:rPr>
              <w:t>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474</w:t>
            </w:r>
          </w:p>
        </w:tc>
      </w:tr>
      <w:tr w:rsidR="00B713E8" w:rsidRPr="00B713E8" w:rsidTr="00B713E8">
        <w:trPr>
          <w:trHeight w:val="285"/>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13E8" w:rsidRPr="00B713E8" w:rsidRDefault="00B713E8" w:rsidP="00B713E8">
            <w:pPr>
              <w:spacing w:after="0" w:line="240" w:lineRule="auto"/>
              <w:jc w:val="center"/>
              <w:rPr>
                <w:rFonts w:eastAsia="Times New Roman" w:cstheme="minorHAnsi"/>
                <w:color w:val="000000"/>
                <w:sz w:val="18"/>
                <w:szCs w:val="18"/>
                <w:lang w:eastAsia="pl-PL"/>
              </w:rPr>
            </w:pPr>
            <w:r w:rsidRPr="00B713E8">
              <w:rPr>
                <w:rFonts w:eastAsia="Times New Roman" w:cstheme="minorHAnsi"/>
                <w:color w:val="000000"/>
                <w:sz w:val="18"/>
                <w:szCs w:val="18"/>
                <w:lang w:eastAsia="pl-PL"/>
              </w:rPr>
              <w:t>Staż pracy ogółem</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do 1 roku</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F16CE9">
              <w:rPr>
                <w:rFonts w:eastAsia="Times New Roman" w:cstheme="minorHAnsi"/>
                <w:color w:val="000000"/>
                <w:sz w:val="18"/>
                <w:szCs w:val="18"/>
                <w:lang w:eastAsia="pl-PL"/>
              </w:rPr>
              <w:t>058</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393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555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858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79</w:t>
            </w:r>
            <w:r w:rsidR="00F16CE9">
              <w:rPr>
                <w:rFonts w:eastAsia="Times New Roman" w:cstheme="minorHAnsi"/>
                <w:color w:val="000000"/>
                <w:sz w:val="18"/>
                <w:szCs w:val="18"/>
                <w:lang w:eastAsia="pl-PL"/>
              </w:rPr>
              <w:t>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7</w:t>
            </w:r>
            <w:r w:rsidR="00F16CE9">
              <w:rPr>
                <w:rFonts w:eastAsia="Times New Roman" w:cstheme="minorHAnsi"/>
                <w:color w:val="000000"/>
                <w:sz w:val="18"/>
                <w:szCs w:val="18"/>
                <w:lang w:eastAsia="pl-PL"/>
              </w:rPr>
              <w:t>69</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1-5</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19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6067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511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821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990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278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311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156</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5-10</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F16CE9">
              <w:rPr>
                <w:rFonts w:eastAsia="Times New Roman" w:cstheme="minorHAnsi"/>
                <w:color w:val="000000"/>
                <w:sz w:val="18"/>
                <w:szCs w:val="18"/>
                <w:lang w:eastAsia="pl-PL"/>
              </w:rPr>
              <w:t>076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3</w:t>
            </w:r>
            <w:r w:rsidR="00F16CE9">
              <w:rPr>
                <w:rFonts w:eastAsia="Times New Roman" w:cstheme="minorHAnsi"/>
                <w:color w:val="000000"/>
                <w:sz w:val="18"/>
                <w:szCs w:val="18"/>
                <w:lang w:eastAsia="pl-PL"/>
              </w:rPr>
              <w:t>2</w:t>
            </w:r>
            <w:r w:rsidRPr="00B713E8">
              <w:rPr>
                <w:rFonts w:eastAsia="Times New Roman" w:cstheme="minorHAnsi"/>
                <w:color w:val="000000"/>
                <w:sz w:val="18"/>
                <w:szCs w:val="18"/>
                <w:lang w:eastAsia="pl-PL"/>
              </w:rPr>
              <w:t>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514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694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853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925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7</w:t>
            </w:r>
            <w:r w:rsidR="00F16CE9">
              <w:rPr>
                <w:rFonts w:eastAsia="Times New Roman" w:cstheme="minorHAnsi"/>
                <w:color w:val="000000"/>
                <w:sz w:val="18"/>
                <w:szCs w:val="18"/>
                <w:lang w:eastAsia="pl-PL"/>
              </w:rPr>
              <w:t>64</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10-20</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F16CE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4234</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584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654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F16CE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F16CE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842</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20-30</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F16CE9">
              <w:rPr>
                <w:rFonts w:eastAsia="Times New Roman" w:cstheme="minorHAnsi"/>
                <w:color w:val="000000"/>
                <w:sz w:val="18"/>
                <w:szCs w:val="18"/>
                <w:lang w:eastAsia="pl-PL"/>
              </w:rPr>
              <w:t>517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195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361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462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6</w:t>
            </w:r>
            <w:r w:rsidR="00F16CE9">
              <w:rPr>
                <w:rFonts w:eastAsia="Times New Roman" w:cstheme="minorHAnsi"/>
                <w:color w:val="000000"/>
                <w:sz w:val="18"/>
                <w:szCs w:val="18"/>
                <w:lang w:eastAsia="pl-PL"/>
              </w:rPr>
              <w:t>26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F16CE9">
              <w:rPr>
                <w:rFonts w:eastAsia="Times New Roman" w:cstheme="minorHAnsi"/>
                <w:color w:val="000000"/>
                <w:sz w:val="18"/>
                <w:szCs w:val="18"/>
                <w:lang w:eastAsia="pl-PL"/>
              </w:rPr>
              <w:t>69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F16CE9">
              <w:rPr>
                <w:rFonts w:eastAsia="Times New Roman" w:cstheme="minorHAnsi"/>
                <w:color w:val="000000"/>
                <w:sz w:val="18"/>
                <w:szCs w:val="18"/>
                <w:lang w:eastAsia="pl-PL"/>
              </w:rPr>
              <w:t>04</w:t>
            </w:r>
          </w:p>
        </w:tc>
      </w:tr>
      <w:tr w:rsidR="00B713E8" w:rsidRPr="00B713E8" w:rsidTr="00B713E8">
        <w:trPr>
          <w:trHeight w:val="182"/>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30 lat i więcej</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766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24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F16CE9">
              <w:rPr>
                <w:rFonts w:eastAsia="Times New Roman" w:cstheme="minorHAnsi"/>
                <w:color w:val="000000"/>
                <w:sz w:val="18"/>
                <w:szCs w:val="18"/>
                <w:lang w:eastAsia="pl-PL"/>
              </w:rPr>
              <w:t>36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64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w:t>
            </w:r>
          </w:p>
        </w:tc>
      </w:tr>
      <w:tr w:rsidR="00B713E8" w:rsidRPr="00B713E8" w:rsidTr="00B713E8">
        <w:trPr>
          <w:trHeight w:val="285"/>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 xml:space="preserve"> bez stażu</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4593</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467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1</w:t>
            </w:r>
            <w:r w:rsidR="00F16CE9">
              <w:rPr>
                <w:rFonts w:eastAsia="Times New Roman" w:cstheme="minorHAnsi"/>
                <w:color w:val="000000"/>
                <w:sz w:val="18"/>
                <w:szCs w:val="18"/>
                <w:lang w:eastAsia="pl-PL"/>
              </w:rPr>
              <w:t>129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9</w:t>
            </w:r>
            <w:r w:rsidR="00F16CE9">
              <w:rPr>
                <w:rFonts w:eastAsia="Times New Roman" w:cstheme="minorHAnsi"/>
                <w:color w:val="000000"/>
                <w:sz w:val="18"/>
                <w:szCs w:val="18"/>
                <w:lang w:eastAsia="pl-PL"/>
              </w:rPr>
              <w:t>26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8</w:t>
            </w:r>
            <w:r w:rsidR="00F16CE9">
              <w:rPr>
                <w:rFonts w:eastAsia="Times New Roman" w:cstheme="minorHAnsi"/>
                <w:color w:val="000000"/>
                <w:sz w:val="18"/>
                <w:szCs w:val="18"/>
                <w:lang w:eastAsia="pl-PL"/>
              </w:rPr>
              <w:t>62</w:t>
            </w:r>
          </w:p>
        </w:tc>
      </w:tr>
      <w:tr w:rsidR="00B713E8" w:rsidRPr="00B713E8" w:rsidTr="00B713E8">
        <w:trPr>
          <w:trHeight w:val="402"/>
          <w:jc w:val="center"/>
        </w:trPr>
        <w:tc>
          <w:tcPr>
            <w:tcW w:w="32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B713E8">
            <w:pPr>
              <w:spacing w:after="0" w:line="240" w:lineRule="auto"/>
              <w:rPr>
                <w:rFonts w:eastAsia="Times New Roman" w:cstheme="minorHAnsi"/>
                <w:color w:val="000000"/>
                <w:sz w:val="18"/>
                <w:szCs w:val="18"/>
                <w:lang w:eastAsia="pl-PL"/>
              </w:rPr>
            </w:pPr>
            <w:r w:rsidRPr="00B713E8">
              <w:rPr>
                <w:rFonts w:eastAsia="Times New Roman" w:cstheme="minorHAnsi"/>
                <w:color w:val="000000"/>
                <w:sz w:val="18"/>
                <w:szCs w:val="18"/>
                <w:lang w:eastAsia="pl-PL"/>
              </w:rPr>
              <w:t>Ogółem</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AD5F6F" w:rsidRDefault="00B713E8" w:rsidP="00B713E8">
            <w:pPr>
              <w:spacing w:after="0" w:line="240" w:lineRule="auto"/>
              <w:jc w:val="center"/>
              <w:rPr>
                <w:rFonts w:eastAsia="Times New Roman" w:cstheme="minorHAnsi"/>
                <w:color w:val="000000"/>
                <w:sz w:val="16"/>
                <w:szCs w:val="16"/>
                <w:lang w:eastAsia="pl-PL"/>
              </w:rPr>
            </w:pPr>
            <w:r w:rsidRPr="00AD5F6F">
              <w:rPr>
                <w:rFonts w:eastAsia="Times New Roman" w:cstheme="minorHAnsi"/>
                <w:color w:val="000000"/>
                <w:sz w:val="16"/>
                <w:szCs w:val="16"/>
                <w:lang w:eastAsia="pl-PL"/>
              </w:rPr>
              <w:t>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26311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2</w:t>
            </w:r>
            <w:r w:rsidR="00F16CE9">
              <w:rPr>
                <w:rFonts w:eastAsia="Times New Roman" w:cstheme="minorHAnsi"/>
                <w:color w:val="000000"/>
                <w:sz w:val="18"/>
                <w:szCs w:val="18"/>
                <w:lang w:eastAsia="pl-PL"/>
              </w:rPr>
              <w:t>282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3566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4322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F16CE9" w:rsidP="00B713E8">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5908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5</w:t>
            </w:r>
            <w:r w:rsidR="00F16CE9">
              <w:rPr>
                <w:rFonts w:eastAsia="Times New Roman" w:cstheme="minorHAnsi"/>
                <w:color w:val="000000"/>
                <w:sz w:val="18"/>
                <w:szCs w:val="18"/>
                <w:lang w:eastAsia="pl-PL"/>
              </w:rPr>
              <w:t>370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3E8" w:rsidRPr="00B713E8" w:rsidRDefault="00B713E8" w:rsidP="00F16CE9">
            <w:pPr>
              <w:spacing w:after="0" w:line="240" w:lineRule="auto"/>
              <w:jc w:val="right"/>
              <w:rPr>
                <w:rFonts w:eastAsia="Times New Roman" w:cstheme="minorHAnsi"/>
                <w:color w:val="000000"/>
                <w:sz w:val="18"/>
                <w:szCs w:val="18"/>
                <w:lang w:eastAsia="pl-PL"/>
              </w:rPr>
            </w:pPr>
            <w:r w:rsidRPr="00B713E8">
              <w:rPr>
                <w:rFonts w:eastAsia="Times New Roman" w:cstheme="minorHAnsi"/>
                <w:color w:val="000000"/>
                <w:sz w:val="18"/>
                <w:szCs w:val="18"/>
                <w:lang w:eastAsia="pl-PL"/>
              </w:rPr>
              <w:t>4</w:t>
            </w:r>
            <w:r w:rsidR="00F16CE9">
              <w:rPr>
                <w:rFonts w:eastAsia="Times New Roman" w:cstheme="minorHAnsi"/>
                <w:color w:val="000000"/>
                <w:sz w:val="18"/>
                <w:szCs w:val="18"/>
                <w:lang w:eastAsia="pl-PL"/>
              </w:rPr>
              <w:t>863</w:t>
            </w:r>
          </w:p>
        </w:tc>
      </w:tr>
    </w:tbl>
    <w:p w:rsidR="00B713E8" w:rsidRPr="0059720A" w:rsidRDefault="00B713E8" w:rsidP="0059720A">
      <w:pPr>
        <w:spacing w:after="0"/>
        <w:jc w:val="center"/>
        <w:rPr>
          <w:i/>
          <w:sz w:val="16"/>
          <w:szCs w:val="16"/>
        </w:rPr>
      </w:pPr>
      <w:r w:rsidRPr="0059720A">
        <w:rPr>
          <w:i/>
          <w:sz w:val="16"/>
          <w:szCs w:val="16"/>
        </w:rPr>
        <w:t>Źródło: załącznik nr 1 do sprawozdania MPiPS-01 powiatowych urzędów pracy.</w:t>
      </w:r>
    </w:p>
    <w:p w:rsidR="00AD5F6F" w:rsidRPr="0059720A" w:rsidRDefault="00AD5F6F" w:rsidP="0059720A">
      <w:pPr>
        <w:spacing w:after="0" w:line="240" w:lineRule="auto"/>
        <w:jc w:val="center"/>
        <w:rPr>
          <w:i/>
          <w:sz w:val="16"/>
          <w:szCs w:val="16"/>
        </w:rPr>
      </w:pPr>
      <w:r w:rsidRPr="0059720A">
        <w:rPr>
          <w:i/>
          <w:sz w:val="16"/>
          <w:szCs w:val="16"/>
        </w:rPr>
        <w:t>Uwaga: numeracja wierszy i kolumn zaczerpnięta ze wzoru załącznika nr 1 do sprawozdania MPiPS-01.</w:t>
      </w:r>
    </w:p>
    <w:p w:rsidR="00B713E8" w:rsidRDefault="00B713E8" w:rsidP="00B109F7">
      <w:pPr>
        <w:spacing w:after="0"/>
        <w:jc w:val="both"/>
      </w:pPr>
    </w:p>
    <w:p w:rsidR="00B713E8" w:rsidRPr="00820EFB" w:rsidRDefault="00870A3F" w:rsidP="00870A3F">
      <w:pPr>
        <w:pStyle w:val="Nagwek2"/>
        <w:jc w:val="both"/>
        <w:rPr>
          <w:color w:val="auto"/>
          <w:sz w:val="20"/>
          <w:szCs w:val="20"/>
        </w:rPr>
      </w:pPr>
      <w:bookmarkStart w:id="34" w:name="_Toc401652410"/>
      <w:r w:rsidRPr="00820EFB">
        <w:rPr>
          <w:color w:val="auto"/>
          <w:sz w:val="20"/>
          <w:szCs w:val="20"/>
        </w:rPr>
        <w:t>Tabela 6. Bezrobotni w szczególnej sytuacji (w tym kobiety) według gmin – stan na 30.06.201</w:t>
      </w:r>
      <w:r w:rsidR="0059720A">
        <w:rPr>
          <w:color w:val="auto"/>
          <w:sz w:val="20"/>
          <w:szCs w:val="20"/>
        </w:rPr>
        <w:t>4</w:t>
      </w:r>
      <w:r w:rsidRPr="00820EFB">
        <w:rPr>
          <w:color w:val="auto"/>
          <w:sz w:val="20"/>
          <w:szCs w:val="20"/>
        </w:rPr>
        <w:t xml:space="preserve"> r.</w:t>
      </w:r>
      <w:bookmarkEnd w:id="34"/>
    </w:p>
    <w:tbl>
      <w:tblPr>
        <w:tblW w:w="9223" w:type="dxa"/>
        <w:jc w:val="center"/>
        <w:tblInd w:w="55" w:type="dxa"/>
        <w:tblLayout w:type="fixed"/>
        <w:tblCellMar>
          <w:left w:w="70" w:type="dxa"/>
          <w:right w:w="70" w:type="dxa"/>
        </w:tblCellMar>
        <w:tblLook w:val="04A0"/>
      </w:tblPr>
      <w:tblGrid>
        <w:gridCol w:w="441"/>
        <w:gridCol w:w="1338"/>
        <w:gridCol w:w="522"/>
        <w:gridCol w:w="653"/>
        <w:gridCol w:w="668"/>
        <w:gridCol w:w="717"/>
        <w:gridCol w:w="699"/>
        <w:gridCol w:w="714"/>
        <w:gridCol w:w="696"/>
        <w:gridCol w:w="717"/>
        <w:gridCol w:w="685"/>
        <w:gridCol w:w="672"/>
        <w:gridCol w:w="701"/>
      </w:tblGrid>
      <w:tr w:rsidR="00EC02E7" w:rsidRPr="00244A20" w:rsidTr="009055BE">
        <w:trPr>
          <w:trHeight w:val="780"/>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L.p.</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 xml:space="preserve"> NAZWA</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Jedn.  org.</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do 25 roku życia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powyżej 50 roku życia</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Długotrwale bezrobotni</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bez kwalifikacji zawodowych</w:t>
            </w:r>
          </w:p>
        </w:tc>
      </w:tr>
      <w:tr w:rsidR="00EC02E7" w:rsidRPr="00244A20" w:rsidTr="009055BE">
        <w:trPr>
          <w:trHeight w:val="300"/>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C02E7" w:rsidRPr="00244A20" w:rsidRDefault="00EC02E7" w:rsidP="009055BE">
            <w:pPr>
              <w:spacing w:after="0" w:line="240" w:lineRule="auto"/>
              <w:rPr>
                <w:rFonts w:eastAsia="Times New Roman" w:cstheme="minorHAnsi"/>
                <w:sz w:val="16"/>
                <w:szCs w:val="16"/>
                <w:lang w:eastAsia="pl-PL"/>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EC02E7" w:rsidRPr="00244A20" w:rsidRDefault="00EC02E7" w:rsidP="009055BE">
            <w:pPr>
              <w:spacing w:after="0" w:line="240" w:lineRule="auto"/>
              <w:rPr>
                <w:rFonts w:eastAsia="Times New Roman" w:cstheme="minorHAnsi"/>
                <w:sz w:val="16"/>
                <w:szCs w:val="16"/>
                <w:lang w:eastAsia="pl-PL"/>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EC02E7" w:rsidRPr="00244A20" w:rsidRDefault="00EC02E7" w:rsidP="009055BE">
            <w:pPr>
              <w:spacing w:after="0" w:line="240" w:lineRule="auto"/>
              <w:rPr>
                <w:rFonts w:eastAsia="Times New Roman" w:cstheme="minorHAnsi"/>
                <w:sz w:val="16"/>
                <w:szCs w:val="16"/>
                <w:lang w:eastAsia="pl-PL"/>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Ogółem</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Kobiety</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Ogółem</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Kobiety</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Ogółem</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Kobiety</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Ogółem</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Kobiety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Ogółem</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Kobiety</w:t>
            </w:r>
          </w:p>
        </w:tc>
      </w:tr>
      <w:tr w:rsidR="00EC02E7" w:rsidRPr="00244A20" w:rsidTr="009055BE">
        <w:trPr>
          <w:trHeight w:val="196"/>
          <w:jc w:val="center"/>
        </w:trPr>
        <w:tc>
          <w:tcPr>
            <w:tcW w:w="23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rPr>
                <w:rFonts w:eastAsia="Times New Roman" w:cstheme="minorHAnsi"/>
                <w:b/>
                <w:bCs/>
                <w:i/>
                <w:iCs/>
                <w:sz w:val="16"/>
                <w:szCs w:val="16"/>
                <w:lang w:eastAsia="pl-PL"/>
              </w:rPr>
            </w:pPr>
            <w:r w:rsidRPr="00244A20">
              <w:rPr>
                <w:rFonts w:eastAsia="Times New Roman" w:cstheme="minorHAnsi"/>
                <w:b/>
                <w:bCs/>
                <w:i/>
                <w:iCs/>
                <w:sz w:val="16"/>
                <w:szCs w:val="16"/>
                <w:lang w:eastAsia="pl-PL"/>
              </w:rPr>
              <w:t>PODREGION GORZOWSKI</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14,1%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15,3%</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30,0%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22,5%</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51,2%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55,3%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33,7%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37,0%</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GORZÓW WLKP.</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11,4%</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12,7%</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37,8%</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27,7%</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44,6%</w:t>
            </w:r>
          </w:p>
        </w:tc>
        <w:tc>
          <w:tcPr>
            <w:tcW w:w="6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49,1%</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29,8%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32,9%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Bogdaniec</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12,2%</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11,2%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23,1%</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51,5%</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53,7%</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28,4%</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Deszczno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16,2%</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14,9%</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30,9%</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24,2%</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47,1%</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35,4%</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Kłodawa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19,3%</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23,1%</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29,8%</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21,6%</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45,4%</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55,2%</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Kostrzyn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8,8%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11,4%</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25,3%</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26,6%</w:t>
            </w:r>
          </w:p>
        </w:tc>
        <w:tc>
          <w:tcPr>
            <w:tcW w:w="6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21,7%</w:t>
            </w:r>
          </w:p>
        </w:tc>
        <w:tc>
          <w:tcPr>
            <w:tcW w:w="6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19,0%</w:t>
            </w:r>
          </w:p>
        </w:tc>
        <w:tc>
          <w:tcPr>
            <w:tcW w:w="7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Lubiszyn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15,7%</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22,4%</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16,8%</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42,7%</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52,0%</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41,9%</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47,2%</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Santok</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18,6%</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30,9%</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48,9%</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55,8%</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43,8%</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48,8%</w:t>
            </w:r>
          </w:p>
        </w:tc>
      </w:tr>
      <w:tr w:rsidR="00EC02E7" w:rsidRPr="00244A20" w:rsidTr="009055BE">
        <w:trPr>
          <w:trHeight w:val="279"/>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lastRenderedPageBreak/>
              <w:t>L.p.</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 xml:space="preserve"> NAZWA</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Jedn.  org.</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do 25 roku życia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b/>
                <w:bCs/>
                <w:sz w:val="16"/>
                <w:szCs w:val="16"/>
                <w:lang w:eastAsia="pl-PL"/>
              </w:rPr>
              <w:t>Bezrobotni powyżej 50 roku życia</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b/>
                <w:bCs/>
                <w:sz w:val="16"/>
                <w:szCs w:val="16"/>
                <w:lang w:eastAsia="pl-PL"/>
              </w:rPr>
              <w:t>Długotrwale bezrobotni</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bez kwalifikacji zawodowych</w:t>
            </w:r>
          </w:p>
        </w:tc>
      </w:tr>
      <w:tr w:rsidR="00EC02E7" w:rsidRPr="00244A20" w:rsidTr="009055BE">
        <w:trPr>
          <w:trHeight w:val="279"/>
          <w:jc w:val="center"/>
        </w:trPr>
        <w:tc>
          <w:tcPr>
            <w:tcW w:w="44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p>
        </w:tc>
        <w:tc>
          <w:tcPr>
            <w:tcW w:w="13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rPr>
                <w:rFonts w:eastAsia="Times New Roman" w:cstheme="minorHAnsi"/>
                <w:sz w:val="16"/>
                <w:szCs w:val="16"/>
                <w:lang w:eastAsia="pl-PL"/>
              </w:rPr>
            </w:pPr>
          </w:p>
        </w:tc>
        <w:tc>
          <w:tcPr>
            <w:tcW w:w="52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rPr>
                <w:rFonts w:eastAsia="Times New Roman" w:cstheme="minorHAnsi"/>
                <w:sz w:val="16"/>
                <w:szCs w:val="16"/>
                <w:lang w:eastAsia="pl-PL"/>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Ogółem</w:t>
            </w:r>
          </w:p>
        </w:tc>
        <w:tc>
          <w:tcPr>
            <w:tcW w:w="668"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Kobiety</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Ogółem</w:t>
            </w:r>
          </w:p>
        </w:tc>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Kobiety</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Ogółem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Kobiety</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Ogółem</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Kobiety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Ogółem</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Kobiety</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Witnica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14,6%</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15,3%</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30,1%</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52,9%</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58,0%</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34,3%</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35,4%</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Gorzów Wlkp.</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9,5%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10,5%</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35,4%</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27,1%</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43,5%</w:t>
            </w:r>
          </w:p>
        </w:tc>
        <w:tc>
          <w:tcPr>
            <w:tcW w:w="6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47,8%</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27,2%</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31,2%</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MIĘDZYRZECZ</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15,0%</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28,1%</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22,7%</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59,6%</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62,9%</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36,5%</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39,2%</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Bledzew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27,5%</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22,6%</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65,4%</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37,9%</w:t>
            </w:r>
          </w:p>
        </w:tc>
        <w:tc>
          <w:tcPr>
            <w:tcW w:w="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43,2%</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Międzyrzecz</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14,5%</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28,8%</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23,4%</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58,0%</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61,0%</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Przytoczna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15,6%</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26,1%</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23,1%</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Pszczew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16,4%</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16,7%</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59,7%</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60,9%</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45,2%</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Skwierzyna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29,9%</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24,2%</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61,9%</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64,2%</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43,5%</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Trzciel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15,9%</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14,7%</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21,9%</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58,6%</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67,9%</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33,5%</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III.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SŁUBICE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29,9%</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22,8%</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41,9%</w:t>
            </w:r>
          </w:p>
        </w:tc>
        <w:tc>
          <w:tcPr>
            <w:tcW w:w="6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41,1%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31,7%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35,9%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Cybinka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12,6%</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15,7%</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30,3%</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21,4%</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51,0%</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52,9%</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32,6%</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Górzyca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16,5%</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20,9%</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45,1%</w:t>
            </w:r>
          </w:p>
        </w:tc>
        <w:tc>
          <w:tcPr>
            <w:tcW w:w="685"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39,5%</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31,1%</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29,1%</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Ośno Lubuskie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17,9%</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28,1%</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20,0%</w:t>
            </w:r>
          </w:p>
        </w:tc>
        <w:tc>
          <w:tcPr>
            <w:tcW w:w="717"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32,9%</w:t>
            </w:r>
          </w:p>
        </w:tc>
        <w:tc>
          <w:tcPr>
            <w:tcW w:w="685"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34,7%</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34,2%</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41,1%</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Rzepin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19,5%</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20,9%</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28,6%</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717"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35,0%</w:t>
            </w:r>
          </w:p>
        </w:tc>
        <w:tc>
          <w:tcPr>
            <w:tcW w:w="685"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34,8%</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34,1%</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Słubice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12,7%</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16,7%</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26,1%</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44,1%</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41,3%</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29,5%</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IV.</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STRZELCE KRAJ.</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14,5%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26,8%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19,6%</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59,3%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65,1%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39,4%</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42,0%</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Dobiegniew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15,4%</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20,6%</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65,0%</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69,7%</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40,3%</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44,8%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Drezdenko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18,7%</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61,7%</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36,2%</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39,7%</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Stare Kurowo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20,0%</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25,1%</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15,6%</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64,7%</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41,4%</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43,1%</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Strzelce Kraj.</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22,0%</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60,7%</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66,3%</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40,7%</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42,7%</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Zwierzyn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19,7%</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55,2%</w:t>
            </w:r>
          </w:p>
        </w:tc>
        <w:tc>
          <w:tcPr>
            <w:tcW w:w="685"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33,7%</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43,5%</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41,5%</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V.</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SULĘCIN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20,1%</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22,6%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28,1%</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17,1%</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44,7%</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47,5%</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29,9%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36,3%</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Krzeszyce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28,4%</w:t>
            </w:r>
          </w:p>
        </w:tc>
        <w:tc>
          <w:tcPr>
            <w:tcW w:w="699"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31,9%</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12,1%</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40,5%</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44,0%</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37,4%</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Lubniewice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15,8%</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31,3%</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23,7%</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48,0%</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50,0%</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27,4%</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38,2%</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Słońsk</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19,0%</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25,3%</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17,1%</w:t>
            </w:r>
          </w:p>
        </w:tc>
        <w:tc>
          <w:tcPr>
            <w:tcW w:w="717"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34,8%</w:t>
            </w:r>
          </w:p>
        </w:tc>
        <w:tc>
          <w:tcPr>
            <w:tcW w:w="685"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32,9%</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35,4%</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Sulęcin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20,6%</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26,3%</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17,5%</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46,8%</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53,2%</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30,2%</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34,2%</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Torzym</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16,3%</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22,7%</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32,2%</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16,0%</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45,0%</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30,5%</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40,0%</w:t>
            </w:r>
          </w:p>
        </w:tc>
      </w:tr>
      <w:tr w:rsidR="00EC02E7" w:rsidRPr="00244A20" w:rsidTr="009055BE">
        <w:trPr>
          <w:trHeight w:val="279"/>
          <w:jc w:val="center"/>
        </w:trPr>
        <w:tc>
          <w:tcPr>
            <w:tcW w:w="23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rPr>
                <w:rFonts w:eastAsia="Times New Roman" w:cstheme="minorHAnsi"/>
                <w:b/>
                <w:bCs/>
                <w:i/>
                <w:iCs/>
                <w:sz w:val="16"/>
                <w:szCs w:val="16"/>
                <w:lang w:eastAsia="pl-PL"/>
              </w:rPr>
            </w:pPr>
            <w:r w:rsidRPr="00244A20">
              <w:rPr>
                <w:rFonts w:eastAsia="Times New Roman" w:cstheme="minorHAnsi"/>
                <w:b/>
                <w:bCs/>
                <w:i/>
                <w:iCs/>
                <w:sz w:val="16"/>
                <w:szCs w:val="16"/>
                <w:lang w:eastAsia="pl-PL"/>
              </w:rPr>
              <w:t>PODREGION ZIELONOGÓRSKI</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14,6%</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26,7%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19,6%</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54,2%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58,5%</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29,9%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31,8%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KROSNO ODRZ.</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16,%</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27,5%</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20,0%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57,8%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62,8%</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28,7%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30,9%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Bobrowice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18,5%</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12,0%</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41,5%</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54,7%</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32,0%</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Bytnica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20,6%</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28,0%</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15,6%</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43,9%</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51,6%</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Dąbie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27,0%</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17,2%</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48,4%</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56,4%</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27,7%</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27,0%</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Gubin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24,2%</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17,4%</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66,3%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68,3%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36,7%</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Gubin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29,9%</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24,4%</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66,3%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71,6%</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29,2%</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32,7%</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Krosno Odrz.</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16,2%</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18,0%</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45,5%</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50,9%</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22,1%</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Maszewo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17,8%</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21,6%</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47,5%</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56,9%</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35,3%</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NOWA SÓL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14,8%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15,4%</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24,9%</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18,6%</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61,7%</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66,3%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33,0%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34,5%</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Bytom Odrzański</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17,0%</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17,5%</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15,9%</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56,7%</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63,5%</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Kolsko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26,3%</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15,9%</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68,1%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38,8%</w:t>
            </w:r>
          </w:p>
        </w:tc>
        <w:tc>
          <w:tcPr>
            <w:tcW w:w="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42,5%</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Kożuchów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14,4%</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24,2%</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18,0%</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69,5%</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71,1%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34,1%</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Nowa Sól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19,0%</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63,3%</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Nowa Sól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13,0%</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26,5%</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21,1%</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65,4%</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32,4%</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34,8%</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Nowe Miasteczko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14,9%</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57,4%</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63,3%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32,1%</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34,9%</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Otyń</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13,9%</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17,3%</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60,1%</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67,1%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30,5%</w:t>
            </w:r>
          </w:p>
        </w:tc>
      </w:tr>
      <w:tr w:rsidR="00EC02E7" w:rsidRPr="00244A20" w:rsidTr="009055BE">
        <w:trPr>
          <w:trHeight w:val="279"/>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Siedlisko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22,1%</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25,0%</w:t>
            </w:r>
          </w:p>
        </w:tc>
        <w:tc>
          <w:tcPr>
            <w:tcW w:w="71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12,5%</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57,1%</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63,1%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39,4%</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36,3%</w:t>
            </w:r>
          </w:p>
        </w:tc>
      </w:tr>
      <w:tr w:rsidR="00EC02E7" w:rsidRPr="00244A20" w:rsidTr="009055BE">
        <w:trPr>
          <w:trHeight w:val="279"/>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lastRenderedPageBreak/>
              <w:t>L.p.</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 xml:space="preserve"> NAZWA</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Jedn.  org.</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do 25 roku życia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b/>
                <w:bCs/>
                <w:sz w:val="16"/>
                <w:szCs w:val="16"/>
                <w:lang w:eastAsia="pl-PL"/>
              </w:rPr>
              <w:t>Bezrobotni powyżej 50 roku życia</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b/>
                <w:bCs/>
                <w:sz w:val="16"/>
                <w:szCs w:val="16"/>
                <w:lang w:eastAsia="pl-PL"/>
              </w:rPr>
              <w:t>Długotrwale bezrobotni</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Bezrobotni bez kwalifikacji zawodowych</w:t>
            </w:r>
          </w:p>
        </w:tc>
      </w:tr>
      <w:tr w:rsidR="00EC02E7" w:rsidRPr="00244A20" w:rsidTr="009055BE">
        <w:trPr>
          <w:trHeight w:val="279"/>
          <w:jc w:val="center"/>
        </w:trPr>
        <w:tc>
          <w:tcPr>
            <w:tcW w:w="44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jc w:val="center"/>
              <w:rPr>
                <w:rFonts w:eastAsia="Times New Roman" w:cstheme="minorHAnsi"/>
                <w:b/>
                <w:bCs/>
                <w:sz w:val="16"/>
                <w:szCs w:val="16"/>
                <w:lang w:eastAsia="pl-PL"/>
              </w:rPr>
            </w:pPr>
          </w:p>
        </w:tc>
        <w:tc>
          <w:tcPr>
            <w:tcW w:w="13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rPr>
                <w:rFonts w:eastAsia="Times New Roman" w:cstheme="minorHAnsi"/>
                <w:b/>
                <w:bCs/>
                <w:sz w:val="16"/>
                <w:szCs w:val="16"/>
                <w:lang w:eastAsia="pl-PL"/>
              </w:rPr>
            </w:pPr>
          </w:p>
        </w:tc>
        <w:tc>
          <w:tcPr>
            <w:tcW w:w="52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2E7" w:rsidRPr="00244A20" w:rsidRDefault="00EC02E7" w:rsidP="009055BE">
            <w:pPr>
              <w:spacing w:after="0" w:line="240" w:lineRule="auto"/>
              <w:rPr>
                <w:rFonts w:eastAsia="Times New Roman" w:cstheme="minorHAnsi"/>
                <w:b/>
                <w:bCs/>
                <w:sz w:val="16"/>
                <w:szCs w:val="16"/>
                <w:lang w:eastAsia="pl-PL"/>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Ogółem</w:t>
            </w:r>
          </w:p>
        </w:tc>
        <w:tc>
          <w:tcPr>
            <w:tcW w:w="668"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Kobiety</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Ogółem</w:t>
            </w:r>
          </w:p>
        </w:tc>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Kobiety</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Ogółem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Kobiety</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Ogółem</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Kobiety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Ogółem</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sz w:val="16"/>
                <w:szCs w:val="16"/>
                <w:lang w:eastAsia="pl-PL"/>
              </w:rPr>
              <w:t>Kobiety</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III.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ŚWIEBODZIN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17,1%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26,6%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19,8%</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51,4%</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54,1%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36,0%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39,4%</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Lubrza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20,7%</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22,3%</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11,2%</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55,4%</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65,2%</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37,5%</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42,7%</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Łagów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12,2%</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11,7%</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26,0%</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18,6%</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56,6%</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33,1%</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Skąpe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20,1%</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25,3%</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17,4%</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53,2%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59,1%</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46,8%</w:t>
            </w:r>
          </w:p>
        </w:tc>
        <w:tc>
          <w:tcPr>
            <w:tcW w:w="70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54,8%</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Szczaniec</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19,3%</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25,4%</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18,4%</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51,9%</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33,1%</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35,6%</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Świebodzin</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50,6%</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51,0%</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Zbąszynek</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22,9%</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23,6%</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44,2%</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46,6%</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39,2%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IV.</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ZIELONA GÓRA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12,1%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12,7%</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28,0%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22,0%</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47,2%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50,3%</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28,3%</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29,6%</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Babimost</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14,7%</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15,9%</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15,9%</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61,9%</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24,5%</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24,8%</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Bojadła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19,1%</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19,1%</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62,3%</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72,3%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37,7%</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38,3%</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Czerwieńsk</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18,0%</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15,1%</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49,6%</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53,1%</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Kargowa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10,9%</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50,8%</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58,7%</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30,1%</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Nowogród Bobrz.</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19,5%</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22,9%</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16,1%</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45,1%</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54,3%</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34,1%</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Sulechów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13,4%</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14,5%</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54,5%</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30,3%</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Świdnica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16,5%</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41,1%</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43,6%</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33,6%</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42,1%</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Trzebiechów</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19,0%</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w:t>
            </w:r>
            <w:r w:rsidRPr="00244A20">
              <w:rPr>
                <w:rFonts w:eastAsia="Times New Roman" w:cstheme="minorHAnsi"/>
                <w:sz w:val="16"/>
                <w:szCs w:val="16"/>
                <w:shd w:val="clear" w:color="auto" w:fill="FFFF99"/>
                <w:lang w:eastAsia="pl-PL"/>
              </w:rPr>
              <w:t>4</w:t>
            </w:r>
            <w:r w:rsidRPr="00244A20">
              <w:rPr>
                <w:rFonts w:eastAsia="Times New Roman" w:cstheme="minorHAnsi"/>
                <w:sz w:val="16"/>
                <w:szCs w:val="16"/>
                <w:lang w:eastAsia="pl-PL"/>
              </w:rPr>
              <w:t>,1%</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12,6%</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54,4%</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59,8%</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37,9%</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Zabór</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14,5%</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23,1%</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45,8%</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42,7%</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35,2%</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Zielona Góra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11,9%</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19,9%</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44,2%</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47,6%</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30,5%</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Zielona Góra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9,2%</w:t>
            </w:r>
          </w:p>
        </w:tc>
        <w:tc>
          <w:tcPr>
            <w:tcW w:w="699"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8,7%</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30,6%</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25,3%</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44,9%</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47,0%</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25,8%</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26,4%</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V.</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WSCHOWA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16,7%</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18,1%</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25,8%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19,7%</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55,2%</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60,9%</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27,5%</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30,3%</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Sława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27,1%</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21,7%</w:t>
            </w:r>
          </w:p>
        </w:tc>
        <w:tc>
          <w:tcPr>
            <w:tcW w:w="7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45,6%</w:t>
            </w:r>
          </w:p>
        </w:tc>
        <w:tc>
          <w:tcPr>
            <w:tcW w:w="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46,4%</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29,7%</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Szlichtyngowa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15,8%</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59,2%</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65,0%</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Wschowa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17,0%</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25,8%</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58,1%</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66,1%</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25,5%</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28,8%</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VI.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ŻAGAŃ</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14,1%</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15,7%</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25,6%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54,2%</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60,4%</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30,4%</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32,9%</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Brzeźnica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17,7%</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22,1%</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13,0%</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65,8%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74,8%</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40,3%</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43,5%</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Gozdnica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13,4%</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26,6%</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21,8%</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57,8%</w:t>
            </w:r>
          </w:p>
        </w:tc>
        <w:tc>
          <w:tcPr>
            <w:tcW w:w="685"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35,4%</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29,1%</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34,5%</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Iłowa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13,0%</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16,1%</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21,3%</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57,0%</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63,5%</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37,4%</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Małomice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18,3%</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24,8%</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15,7%</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52,6%</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59,7%</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36,1%</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34,6%</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Niegosławice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17,4%</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12,1%</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59,2%</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61,8%</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36,2%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Szprotawa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13,9%</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16,2%</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54,5%</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61,0%</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28,1%</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29,3%</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Wymiarki</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13,0%</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15,8%</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33,6%</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26,7%</w:t>
            </w:r>
          </w:p>
        </w:tc>
        <w:tc>
          <w:tcPr>
            <w:tcW w:w="717"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37,7%</w:t>
            </w:r>
          </w:p>
        </w:tc>
        <w:tc>
          <w:tcPr>
            <w:tcW w:w="6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42,5%</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24,7%</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Żagań</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26,6%</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17,2%</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53,2%</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61,2%</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33,7%</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40,2%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Żagań</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12,6%</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12,5%</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27,0%</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20,4%</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52,6%</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57,1%</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27,8%</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VII.</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ŻARY</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b/>
                <w:bCs/>
                <w:sz w:val="16"/>
                <w:szCs w:val="16"/>
                <w:lang w:eastAsia="pl-PL"/>
              </w:rPr>
            </w:pPr>
            <w:r w:rsidRPr="00244A20">
              <w:rPr>
                <w:rFonts w:eastAsia="Times New Roman" w:cstheme="minorHAnsi"/>
                <w:b/>
                <w:bCs/>
                <w:sz w:val="16"/>
                <w:szCs w:val="16"/>
                <w:lang w:eastAsia="pl-PL"/>
              </w:rPr>
              <w:t>PUP</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16,0%</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17,8%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27,9%</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18,2%</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55,7%</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58,1%</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26,2%</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b/>
                <w:bCs/>
                <w:sz w:val="16"/>
                <w:szCs w:val="16"/>
                <w:lang w:eastAsia="pl-PL"/>
              </w:rPr>
            </w:pPr>
            <w:r w:rsidRPr="00244A20">
              <w:rPr>
                <w:rFonts w:eastAsia="Times New Roman" w:cstheme="minorHAnsi"/>
                <w:b/>
                <w:bCs/>
                <w:sz w:val="16"/>
                <w:szCs w:val="16"/>
                <w:lang w:eastAsia="pl-PL"/>
              </w:rPr>
              <w:t>28,6%</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Brody</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13,3%</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26,3%</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12,5%</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61,8%</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70,1%</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23,5%</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22,9%</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Jasień</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17,7%</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26,2%</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15,5%</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60,1%</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64,8%</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23,8%</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25,4%</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Lipinki Łużyckie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10,9%</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10,1%</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17,7%</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50,6%</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33,3%</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34,2%</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Lubsko</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27,5%</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16,6%</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62,0%</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64,0%</w:t>
            </w:r>
          </w:p>
        </w:tc>
        <w:tc>
          <w:tcPr>
            <w:tcW w:w="6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18,9%</w:t>
            </w:r>
          </w:p>
        </w:tc>
        <w:tc>
          <w:tcPr>
            <w:tcW w:w="7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18,9%</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Łęknica</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20,7%</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21,4%</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24,4%</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14,3%</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51,2%</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59,5%</w:t>
            </w:r>
          </w:p>
        </w:tc>
        <w:tc>
          <w:tcPr>
            <w:tcW w:w="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42,7%</w:t>
            </w:r>
          </w:p>
        </w:tc>
        <w:tc>
          <w:tcPr>
            <w:tcW w:w="70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52,4%</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Przewóz</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19,5%</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29,2%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22,0%</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50,0%</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56,0%</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39,0%</w:t>
            </w:r>
          </w:p>
        </w:tc>
        <w:tc>
          <w:tcPr>
            <w:tcW w:w="70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47,3%</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Trzebiel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19,2%</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19,8%</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26,7%</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17,4%</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56,3%</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54,5%</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34,6%</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38,0%</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Tuplice</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14,8%</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16,2%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28,7%</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7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67,5%</w:t>
            </w:r>
          </w:p>
        </w:tc>
        <w:tc>
          <w:tcPr>
            <w:tcW w:w="6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70,8%</w:t>
            </w:r>
          </w:p>
        </w:tc>
        <w:tc>
          <w:tcPr>
            <w:tcW w:w="6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21,5%</w:t>
            </w:r>
          </w:p>
        </w:tc>
        <w:tc>
          <w:tcPr>
            <w:tcW w:w="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25,4%</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Żary</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g.</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20,7%</w:t>
            </w:r>
          </w:p>
        </w:tc>
        <w:tc>
          <w:tcPr>
            <w:tcW w:w="69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22,2%</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24,2%</w:t>
            </w:r>
          </w:p>
        </w:tc>
        <w:tc>
          <w:tcPr>
            <w:tcW w:w="6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17,6%</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46,7%</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54,4%</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32,9%</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35,6%</w:t>
            </w:r>
          </w:p>
        </w:tc>
      </w:tr>
      <w:tr w:rsidR="00EC02E7" w:rsidRPr="00244A20" w:rsidTr="009055BE">
        <w:trPr>
          <w:trHeight w:val="241"/>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10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Żary</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2E7" w:rsidRPr="00244A20" w:rsidRDefault="00EC02E7" w:rsidP="009055BE">
            <w:pPr>
              <w:spacing w:after="0" w:line="240" w:lineRule="auto"/>
              <w:rPr>
                <w:rFonts w:eastAsia="Times New Roman" w:cstheme="minorHAnsi"/>
                <w:sz w:val="16"/>
                <w:szCs w:val="16"/>
                <w:lang w:eastAsia="pl-PL"/>
              </w:rPr>
            </w:pPr>
            <w:r w:rsidRPr="00244A20">
              <w:rPr>
                <w:rFonts w:eastAsia="Times New Roman" w:cstheme="minorHAnsi"/>
                <w:sz w:val="16"/>
                <w:szCs w:val="16"/>
                <w:lang w:eastAsia="pl-PL"/>
              </w:rPr>
              <w:t>m.</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12,2%</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13,6%</w:t>
            </w:r>
          </w:p>
        </w:tc>
        <w:tc>
          <w:tcPr>
            <w:tcW w:w="714"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31,2%</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22,2%</w:t>
            </w:r>
          </w:p>
        </w:tc>
        <w:tc>
          <w:tcPr>
            <w:tcW w:w="7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46,2%</w:t>
            </w:r>
          </w:p>
        </w:tc>
        <w:tc>
          <w:tcPr>
            <w:tcW w:w="6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46,2%</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30,0%</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33,9%</w:t>
            </w:r>
          </w:p>
        </w:tc>
      </w:tr>
      <w:tr w:rsidR="00EC02E7" w:rsidRPr="00244A20" w:rsidTr="009055BE">
        <w:trPr>
          <w:trHeight w:val="241"/>
          <w:jc w:val="center"/>
        </w:trPr>
        <w:tc>
          <w:tcPr>
            <w:tcW w:w="17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b/>
                <w:bCs/>
                <w:sz w:val="16"/>
                <w:szCs w:val="16"/>
                <w:lang w:eastAsia="pl-PL"/>
              </w:rPr>
            </w:pPr>
            <w:r w:rsidRPr="00244A20">
              <w:rPr>
                <w:rFonts w:eastAsia="Times New Roman" w:cstheme="minorHAnsi"/>
                <w:b/>
                <w:bCs/>
                <w:sz w:val="16"/>
                <w:szCs w:val="16"/>
                <w:lang w:eastAsia="pl-PL"/>
              </w:rPr>
              <w:t>OGÓŁEM</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center"/>
              <w:rPr>
                <w:rFonts w:eastAsia="Times New Roman" w:cstheme="minorHAnsi"/>
                <w:sz w:val="16"/>
                <w:szCs w:val="16"/>
                <w:lang w:eastAsia="pl-PL"/>
              </w:rPr>
            </w:pPr>
            <w:r w:rsidRPr="00244A20">
              <w:rPr>
                <w:rFonts w:eastAsia="Times New Roman" w:cstheme="minorHAnsi"/>
                <w:sz w:val="16"/>
                <w:szCs w:val="16"/>
                <w:lang w:eastAsia="pl-PL"/>
              </w:rPr>
              <w:t>woj.</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100,0%</w:t>
            </w:r>
          </w:p>
        </w:tc>
        <w:tc>
          <w:tcPr>
            <w:tcW w:w="71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14,4%</w:t>
            </w:r>
          </w:p>
        </w:tc>
        <w:tc>
          <w:tcPr>
            <w:tcW w:w="6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15,6%</w:t>
            </w:r>
          </w:p>
        </w:tc>
        <w:tc>
          <w:tcPr>
            <w:tcW w:w="71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27,9%</w:t>
            </w:r>
          </w:p>
        </w:tc>
        <w:tc>
          <w:tcPr>
            <w:tcW w:w="69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20,6%</w:t>
            </w:r>
          </w:p>
        </w:tc>
        <w:tc>
          <w:tcPr>
            <w:tcW w:w="7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53,1%</w:t>
            </w:r>
          </w:p>
        </w:tc>
        <w:tc>
          <w:tcPr>
            <w:tcW w:w="68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57,4%</w:t>
            </w:r>
          </w:p>
        </w:tc>
        <w:tc>
          <w:tcPr>
            <w:tcW w:w="672"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31,3%</w:t>
            </w:r>
          </w:p>
        </w:tc>
        <w:tc>
          <w:tcPr>
            <w:tcW w:w="701"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EC02E7" w:rsidRPr="00244A20" w:rsidRDefault="00EC02E7" w:rsidP="009055BE">
            <w:pPr>
              <w:spacing w:after="0" w:line="240" w:lineRule="auto"/>
              <w:jc w:val="right"/>
              <w:rPr>
                <w:rFonts w:eastAsia="Times New Roman" w:cstheme="minorHAnsi"/>
                <w:sz w:val="16"/>
                <w:szCs w:val="16"/>
                <w:lang w:eastAsia="pl-PL"/>
              </w:rPr>
            </w:pPr>
            <w:r w:rsidRPr="00244A20">
              <w:rPr>
                <w:rFonts w:eastAsia="Times New Roman" w:cstheme="minorHAnsi"/>
                <w:sz w:val="16"/>
                <w:szCs w:val="16"/>
                <w:lang w:eastAsia="pl-PL"/>
              </w:rPr>
              <w:t>33,7%</w:t>
            </w:r>
          </w:p>
        </w:tc>
      </w:tr>
    </w:tbl>
    <w:p w:rsidR="00EC02E7" w:rsidRDefault="00EC02E7" w:rsidP="00723803">
      <w:pPr>
        <w:spacing w:after="0"/>
        <w:jc w:val="center"/>
        <w:rPr>
          <w:i/>
          <w:sz w:val="16"/>
          <w:szCs w:val="16"/>
        </w:rPr>
      </w:pPr>
    </w:p>
    <w:p w:rsidR="00B713E8" w:rsidRDefault="00660F9F" w:rsidP="00723803">
      <w:pPr>
        <w:spacing w:after="0"/>
        <w:jc w:val="center"/>
        <w:rPr>
          <w:i/>
          <w:sz w:val="16"/>
          <w:szCs w:val="16"/>
        </w:rPr>
      </w:pPr>
      <w:r w:rsidRPr="00660F9F">
        <w:rPr>
          <w:i/>
          <w:sz w:val="16"/>
          <w:szCs w:val="16"/>
        </w:rPr>
        <w:t>Źródło: Opracowanie własne na podstawie informacji dodatkowych z powiatowych urzędów pracy.</w:t>
      </w:r>
    </w:p>
    <w:p w:rsidR="00660F9F" w:rsidRPr="009159CF" w:rsidRDefault="009159CF" w:rsidP="00723803">
      <w:pPr>
        <w:spacing w:after="0"/>
        <w:jc w:val="center"/>
        <w:rPr>
          <w:i/>
          <w:sz w:val="16"/>
          <w:szCs w:val="16"/>
        </w:rPr>
      </w:pPr>
      <w:r w:rsidRPr="009159CF">
        <w:rPr>
          <w:i/>
          <w:sz w:val="16"/>
          <w:szCs w:val="16"/>
        </w:rPr>
        <w:t>Uwaga: Kolory oznaczają: zielony – najmniejsze wartości, żółty – pośrednie, zaś czerwony – największe.</w:t>
      </w:r>
    </w:p>
    <w:p w:rsidR="00660F9F" w:rsidRDefault="00660F9F" w:rsidP="00B109F7">
      <w:pPr>
        <w:spacing w:after="0"/>
        <w:jc w:val="both"/>
        <w:rPr>
          <w:i/>
          <w:sz w:val="16"/>
          <w:szCs w:val="16"/>
        </w:rPr>
      </w:pPr>
    </w:p>
    <w:p w:rsidR="00660F9F" w:rsidRDefault="00660F9F" w:rsidP="00B109F7">
      <w:pPr>
        <w:spacing w:after="0"/>
        <w:jc w:val="both"/>
        <w:rPr>
          <w:i/>
          <w:sz w:val="16"/>
          <w:szCs w:val="16"/>
        </w:rPr>
      </w:pPr>
    </w:p>
    <w:p w:rsidR="00660F9F" w:rsidRDefault="00660F9F">
      <w:pPr>
        <w:rPr>
          <w:i/>
          <w:sz w:val="16"/>
          <w:szCs w:val="16"/>
        </w:rPr>
      </w:pPr>
      <w:r>
        <w:rPr>
          <w:i/>
          <w:sz w:val="16"/>
          <w:szCs w:val="16"/>
        </w:rPr>
        <w:br w:type="page"/>
      </w:r>
    </w:p>
    <w:p w:rsidR="00660F9F" w:rsidRPr="00B00044" w:rsidRDefault="00660F9F" w:rsidP="00B00044">
      <w:pPr>
        <w:pStyle w:val="Nagwek1"/>
        <w:rPr>
          <w:sz w:val="22"/>
          <w:szCs w:val="22"/>
        </w:rPr>
      </w:pPr>
      <w:bookmarkStart w:id="35" w:name="_Toc401652411"/>
      <w:r w:rsidRPr="00B00044">
        <w:rPr>
          <w:sz w:val="22"/>
          <w:szCs w:val="22"/>
        </w:rPr>
        <w:lastRenderedPageBreak/>
        <w:t>Spisy tabel, wykresów i rysunków</w:t>
      </w:r>
      <w:bookmarkEnd w:id="35"/>
    </w:p>
    <w:p w:rsidR="00660F9F" w:rsidRDefault="00660F9F">
      <w:pPr>
        <w:pStyle w:val="Spisilustracji"/>
        <w:tabs>
          <w:tab w:val="right" w:leader="dot" w:pos="9062"/>
        </w:tabs>
        <w:rPr>
          <w:sz w:val="18"/>
          <w:szCs w:val="18"/>
        </w:rPr>
      </w:pPr>
    </w:p>
    <w:p w:rsidR="00660F9F" w:rsidRPr="000D37C6" w:rsidRDefault="00660F9F" w:rsidP="00660F9F">
      <w:pPr>
        <w:spacing w:after="0" w:line="240" w:lineRule="auto"/>
        <w:rPr>
          <w:b/>
          <w:sz w:val="18"/>
          <w:szCs w:val="18"/>
        </w:rPr>
      </w:pPr>
      <w:r w:rsidRPr="000D37C6">
        <w:rPr>
          <w:b/>
          <w:sz w:val="18"/>
          <w:szCs w:val="18"/>
        </w:rPr>
        <w:t>Tabele</w:t>
      </w:r>
    </w:p>
    <w:p w:rsidR="00660F9F" w:rsidRPr="000D37C6" w:rsidRDefault="00660F9F" w:rsidP="00660F9F">
      <w:pPr>
        <w:spacing w:after="0" w:line="240" w:lineRule="auto"/>
        <w:rPr>
          <w:b/>
          <w:sz w:val="18"/>
          <w:szCs w:val="18"/>
        </w:rPr>
      </w:pPr>
    </w:p>
    <w:p w:rsidR="004357AA" w:rsidRPr="000D37C6" w:rsidRDefault="00283F7C">
      <w:pPr>
        <w:pStyle w:val="Spisilustracji"/>
        <w:tabs>
          <w:tab w:val="right" w:leader="dot" w:pos="9062"/>
        </w:tabs>
        <w:rPr>
          <w:rFonts w:eastAsiaTheme="minorEastAsia"/>
          <w:noProof/>
          <w:sz w:val="18"/>
          <w:szCs w:val="18"/>
          <w:lang w:eastAsia="pl-PL"/>
        </w:rPr>
      </w:pPr>
      <w:r w:rsidRPr="000D37C6">
        <w:rPr>
          <w:sz w:val="18"/>
          <w:szCs w:val="18"/>
        </w:rPr>
        <w:fldChar w:fldCharType="begin"/>
      </w:r>
      <w:r w:rsidR="00660F9F" w:rsidRPr="000D37C6">
        <w:rPr>
          <w:sz w:val="18"/>
          <w:szCs w:val="18"/>
        </w:rPr>
        <w:instrText xml:space="preserve"> TOC \h \z \c "Tabela" </w:instrText>
      </w:r>
      <w:r w:rsidRPr="000D37C6">
        <w:rPr>
          <w:sz w:val="18"/>
          <w:szCs w:val="18"/>
        </w:rPr>
        <w:fldChar w:fldCharType="separate"/>
      </w:r>
      <w:hyperlink w:anchor="_Toc402268786" w:history="1">
        <w:r w:rsidR="004357AA" w:rsidRPr="000D37C6">
          <w:rPr>
            <w:rStyle w:val="Hipercze"/>
            <w:noProof/>
            <w:sz w:val="18"/>
            <w:szCs w:val="18"/>
          </w:rPr>
          <w:t>Tabela 1. Liczba bezrobotnych ogółem, w tym kobiet według powiatów – stan na 30 czerwca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_Toc402268786 \h </w:instrText>
        </w:r>
        <w:r w:rsidRPr="000D37C6">
          <w:rPr>
            <w:noProof/>
            <w:webHidden/>
            <w:sz w:val="18"/>
            <w:szCs w:val="18"/>
          </w:rPr>
        </w:r>
        <w:r w:rsidRPr="000D37C6">
          <w:rPr>
            <w:noProof/>
            <w:webHidden/>
            <w:sz w:val="18"/>
            <w:szCs w:val="18"/>
          </w:rPr>
          <w:fldChar w:fldCharType="separate"/>
        </w:r>
        <w:r w:rsidR="005E0F79">
          <w:rPr>
            <w:noProof/>
            <w:webHidden/>
            <w:sz w:val="18"/>
            <w:szCs w:val="18"/>
          </w:rPr>
          <w:t>4</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7" w:history="1">
        <w:r w:rsidR="004357AA" w:rsidRPr="000D37C6">
          <w:rPr>
            <w:rStyle w:val="Hipercze"/>
            <w:noProof/>
            <w:sz w:val="18"/>
            <w:szCs w:val="18"/>
          </w:rPr>
          <w:t>Tabela 2. Udział kobiet wśród bezrobotnych ogółem według powiatów – stan na koniec czerwca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_Toc402268787 \h </w:instrText>
        </w:r>
        <w:r w:rsidRPr="000D37C6">
          <w:rPr>
            <w:noProof/>
            <w:webHidden/>
            <w:sz w:val="18"/>
            <w:szCs w:val="18"/>
          </w:rPr>
        </w:r>
        <w:r w:rsidRPr="000D37C6">
          <w:rPr>
            <w:noProof/>
            <w:webHidden/>
            <w:sz w:val="18"/>
            <w:szCs w:val="18"/>
          </w:rPr>
          <w:fldChar w:fldCharType="separate"/>
        </w:r>
        <w:r w:rsidR="005E0F79">
          <w:rPr>
            <w:noProof/>
            <w:webHidden/>
            <w:sz w:val="18"/>
            <w:szCs w:val="18"/>
          </w:rPr>
          <w:t>5</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8" w:history="1">
        <w:r w:rsidR="004357AA" w:rsidRPr="000D37C6">
          <w:rPr>
            <w:rStyle w:val="Hipercze"/>
            <w:noProof/>
            <w:sz w:val="18"/>
            <w:szCs w:val="18"/>
          </w:rPr>
          <w:t>Tabela 3. Napływ bezrobotnych ogółem, w tym kobiet według powiatów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_Toc402268788 \h </w:instrText>
        </w:r>
        <w:r w:rsidRPr="000D37C6">
          <w:rPr>
            <w:noProof/>
            <w:webHidden/>
            <w:sz w:val="18"/>
            <w:szCs w:val="18"/>
          </w:rPr>
        </w:r>
        <w:r w:rsidRPr="000D37C6">
          <w:rPr>
            <w:noProof/>
            <w:webHidden/>
            <w:sz w:val="18"/>
            <w:szCs w:val="18"/>
          </w:rPr>
          <w:fldChar w:fldCharType="separate"/>
        </w:r>
        <w:r w:rsidR="005E0F79">
          <w:rPr>
            <w:noProof/>
            <w:webHidden/>
            <w:sz w:val="18"/>
            <w:szCs w:val="18"/>
          </w:rPr>
          <w:t>5</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9" w:history="1">
        <w:r w:rsidR="004357AA" w:rsidRPr="000D37C6">
          <w:rPr>
            <w:rStyle w:val="Hipercze"/>
            <w:noProof/>
            <w:sz w:val="18"/>
            <w:szCs w:val="18"/>
          </w:rPr>
          <w:t>Tabela 4. Udział kobiet w napływie ogółem według powiatów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_Toc402268789 \h </w:instrText>
        </w:r>
        <w:r w:rsidRPr="000D37C6">
          <w:rPr>
            <w:noProof/>
            <w:webHidden/>
            <w:sz w:val="18"/>
            <w:szCs w:val="18"/>
          </w:rPr>
        </w:r>
        <w:r w:rsidRPr="000D37C6">
          <w:rPr>
            <w:noProof/>
            <w:webHidden/>
            <w:sz w:val="18"/>
            <w:szCs w:val="18"/>
          </w:rPr>
          <w:fldChar w:fldCharType="separate"/>
        </w:r>
        <w:r w:rsidR="005E0F79">
          <w:rPr>
            <w:noProof/>
            <w:webHidden/>
            <w:sz w:val="18"/>
            <w:szCs w:val="18"/>
          </w:rPr>
          <w:t>6</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0" w:history="1">
        <w:r w:rsidR="004357AA" w:rsidRPr="000D37C6">
          <w:rPr>
            <w:rStyle w:val="Hipercze"/>
            <w:noProof/>
            <w:sz w:val="18"/>
            <w:szCs w:val="18"/>
          </w:rPr>
          <w:t>Tabela 5. Bezrobotni poprzednio pracujący i dotychczas niepracujący zarejestrowani w okresie sprawozdawczym według płci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_Toc402268790 \h </w:instrText>
        </w:r>
        <w:r w:rsidRPr="000D37C6">
          <w:rPr>
            <w:noProof/>
            <w:webHidden/>
            <w:sz w:val="18"/>
            <w:szCs w:val="18"/>
          </w:rPr>
        </w:r>
        <w:r w:rsidRPr="000D37C6">
          <w:rPr>
            <w:noProof/>
            <w:webHidden/>
            <w:sz w:val="18"/>
            <w:szCs w:val="18"/>
          </w:rPr>
          <w:fldChar w:fldCharType="separate"/>
        </w:r>
        <w:r w:rsidR="005E0F79">
          <w:rPr>
            <w:noProof/>
            <w:webHidden/>
            <w:sz w:val="18"/>
            <w:szCs w:val="18"/>
          </w:rPr>
          <w:t>6</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1" w:history="1">
        <w:r w:rsidR="004357AA" w:rsidRPr="000D37C6">
          <w:rPr>
            <w:rStyle w:val="Hipercze"/>
            <w:noProof/>
            <w:sz w:val="18"/>
            <w:szCs w:val="18"/>
          </w:rPr>
          <w:t>Tabela 6. Struktura wg płci bezrobotnych poprzednio pracujących i dotychczas niepracujących zarejestrowanych w okresie sprawozdawczym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_Toc402268791 \h </w:instrText>
        </w:r>
        <w:r w:rsidRPr="000D37C6">
          <w:rPr>
            <w:noProof/>
            <w:webHidden/>
            <w:sz w:val="18"/>
            <w:szCs w:val="18"/>
          </w:rPr>
        </w:r>
        <w:r w:rsidRPr="000D37C6">
          <w:rPr>
            <w:noProof/>
            <w:webHidden/>
            <w:sz w:val="18"/>
            <w:szCs w:val="18"/>
          </w:rPr>
          <w:fldChar w:fldCharType="separate"/>
        </w:r>
        <w:r w:rsidR="005E0F79">
          <w:rPr>
            <w:noProof/>
            <w:webHidden/>
            <w:sz w:val="18"/>
            <w:szCs w:val="18"/>
          </w:rPr>
          <w:t>7</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2" w:history="1">
        <w:r w:rsidR="004357AA" w:rsidRPr="000D37C6">
          <w:rPr>
            <w:rStyle w:val="Hipercze"/>
            <w:noProof/>
            <w:sz w:val="18"/>
            <w:szCs w:val="18"/>
          </w:rPr>
          <w:t>Tabela 7. Odpływ bezrobotnych, w tym kobiet, według powiatów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_Toc402268792 \h </w:instrText>
        </w:r>
        <w:r w:rsidRPr="000D37C6">
          <w:rPr>
            <w:noProof/>
            <w:webHidden/>
            <w:sz w:val="18"/>
            <w:szCs w:val="18"/>
          </w:rPr>
        </w:r>
        <w:r w:rsidRPr="000D37C6">
          <w:rPr>
            <w:noProof/>
            <w:webHidden/>
            <w:sz w:val="18"/>
            <w:szCs w:val="18"/>
          </w:rPr>
          <w:fldChar w:fldCharType="separate"/>
        </w:r>
        <w:r w:rsidR="005E0F79">
          <w:rPr>
            <w:noProof/>
            <w:webHidden/>
            <w:sz w:val="18"/>
            <w:szCs w:val="18"/>
          </w:rPr>
          <w:t>7</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3" w:history="1">
        <w:r w:rsidR="004357AA" w:rsidRPr="000D37C6">
          <w:rPr>
            <w:rStyle w:val="Hipercze"/>
            <w:noProof/>
            <w:sz w:val="18"/>
            <w:szCs w:val="18"/>
          </w:rPr>
          <w:t>Tabela 8. Udział kobiet w odpływie ogółem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_Toc402268793 \h </w:instrText>
        </w:r>
        <w:r w:rsidRPr="000D37C6">
          <w:rPr>
            <w:noProof/>
            <w:webHidden/>
            <w:sz w:val="18"/>
            <w:szCs w:val="18"/>
          </w:rPr>
        </w:r>
        <w:r w:rsidRPr="000D37C6">
          <w:rPr>
            <w:noProof/>
            <w:webHidden/>
            <w:sz w:val="18"/>
            <w:szCs w:val="18"/>
          </w:rPr>
          <w:fldChar w:fldCharType="separate"/>
        </w:r>
        <w:r w:rsidR="005E0F79">
          <w:rPr>
            <w:noProof/>
            <w:webHidden/>
            <w:sz w:val="18"/>
            <w:szCs w:val="18"/>
          </w:rPr>
          <w:t>8</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4" w:history="1">
        <w:r w:rsidR="004357AA" w:rsidRPr="000D37C6">
          <w:rPr>
            <w:rStyle w:val="Hipercze"/>
            <w:noProof/>
            <w:sz w:val="18"/>
            <w:szCs w:val="18"/>
          </w:rPr>
          <w:t>Tabela 9. Przyczyny wyłączeń z rejestru osób bezrobotnych według płci – I półrocze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_Toc402268794 \h </w:instrText>
        </w:r>
        <w:r w:rsidRPr="000D37C6">
          <w:rPr>
            <w:noProof/>
            <w:webHidden/>
            <w:sz w:val="18"/>
            <w:szCs w:val="18"/>
          </w:rPr>
        </w:r>
        <w:r w:rsidRPr="000D37C6">
          <w:rPr>
            <w:noProof/>
            <w:webHidden/>
            <w:sz w:val="18"/>
            <w:szCs w:val="18"/>
          </w:rPr>
          <w:fldChar w:fldCharType="separate"/>
        </w:r>
        <w:r w:rsidR="005E0F79">
          <w:rPr>
            <w:noProof/>
            <w:webHidden/>
            <w:sz w:val="18"/>
            <w:szCs w:val="18"/>
          </w:rPr>
          <w:t>9</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5" w:history="1">
        <w:r w:rsidR="004357AA" w:rsidRPr="000D37C6">
          <w:rPr>
            <w:rStyle w:val="Hipercze"/>
            <w:noProof/>
            <w:sz w:val="18"/>
            <w:szCs w:val="18"/>
          </w:rPr>
          <w:t>Tabela 10. Wzrost/spadek liczby bezrobotnych na koniec I półrocza 2014 roku w porównaniu z analogicznym okresem roku poprzedniego według płci</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_Toc402268795 \h </w:instrText>
        </w:r>
        <w:r w:rsidRPr="000D37C6">
          <w:rPr>
            <w:noProof/>
            <w:webHidden/>
            <w:sz w:val="18"/>
            <w:szCs w:val="18"/>
          </w:rPr>
        </w:r>
        <w:r w:rsidRPr="000D37C6">
          <w:rPr>
            <w:noProof/>
            <w:webHidden/>
            <w:sz w:val="18"/>
            <w:szCs w:val="18"/>
          </w:rPr>
          <w:fldChar w:fldCharType="separate"/>
        </w:r>
        <w:r w:rsidR="005E0F79">
          <w:rPr>
            <w:noProof/>
            <w:webHidden/>
            <w:sz w:val="18"/>
            <w:szCs w:val="18"/>
          </w:rPr>
          <w:t>12</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6" w:history="1">
        <w:r w:rsidR="004357AA" w:rsidRPr="000D37C6">
          <w:rPr>
            <w:rStyle w:val="Hipercze"/>
            <w:noProof/>
            <w:sz w:val="18"/>
            <w:szCs w:val="18"/>
          </w:rPr>
          <w:t>Tabela 11. Bezrobotni w szczególnej sytuacji na rynku pracy według płci – stan na koniec I półrocza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_Toc402268796 \h </w:instrText>
        </w:r>
        <w:r w:rsidRPr="000D37C6">
          <w:rPr>
            <w:noProof/>
            <w:webHidden/>
            <w:sz w:val="18"/>
            <w:szCs w:val="18"/>
          </w:rPr>
        </w:r>
        <w:r w:rsidRPr="000D37C6">
          <w:rPr>
            <w:noProof/>
            <w:webHidden/>
            <w:sz w:val="18"/>
            <w:szCs w:val="18"/>
          </w:rPr>
          <w:fldChar w:fldCharType="separate"/>
        </w:r>
        <w:r w:rsidR="005E0F79">
          <w:rPr>
            <w:noProof/>
            <w:webHidden/>
            <w:sz w:val="18"/>
            <w:szCs w:val="18"/>
          </w:rPr>
          <w:t>15</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7" w:history="1">
        <w:r w:rsidR="004357AA" w:rsidRPr="000D37C6">
          <w:rPr>
            <w:rStyle w:val="Hipercze"/>
            <w:noProof/>
            <w:sz w:val="18"/>
            <w:szCs w:val="18"/>
          </w:rPr>
          <w:t>Tabela 12. Struktura według płci bezrobotnych w szczególnej sytuacji na rynku pracy  – stan na koniec I półrocza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_Toc402268797 \h </w:instrText>
        </w:r>
        <w:r w:rsidRPr="000D37C6">
          <w:rPr>
            <w:noProof/>
            <w:webHidden/>
            <w:sz w:val="18"/>
            <w:szCs w:val="18"/>
          </w:rPr>
        </w:r>
        <w:r w:rsidRPr="000D37C6">
          <w:rPr>
            <w:noProof/>
            <w:webHidden/>
            <w:sz w:val="18"/>
            <w:szCs w:val="18"/>
          </w:rPr>
          <w:fldChar w:fldCharType="separate"/>
        </w:r>
        <w:r w:rsidR="005E0F79">
          <w:rPr>
            <w:noProof/>
            <w:webHidden/>
            <w:sz w:val="18"/>
            <w:szCs w:val="18"/>
          </w:rPr>
          <w:t>16</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98" w:history="1">
        <w:r w:rsidR="004357AA" w:rsidRPr="000D37C6">
          <w:rPr>
            <w:rStyle w:val="Hipercze"/>
            <w:noProof/>
            <w:sz w:val="18"/>
            <w:szCs w:val="18"/>
          </w:rPr>
          <w:t>Tabela 13. Bezrobotni według zawodu, w tym kobiety – stan na koniec I półrocza danego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_Toc402268798 \h </w:instrText>
        </w:r>
        <w:r w:rsidRPr="000D37C6">
          <w:rPr>
            <w:noProof/>
            <w:webHidden/>
            <w:sz w:val="18"/>
            <w:szCs w:val="18"/>
          </w:rPr>
        </w:r>
        <w:r w:rsidRPr="000D37C6">
          <w:rPr>
            <w:noProof/>
            <w:webHidden/>
            <w:sz w:val="18"/>
            <w:szCs w:val="18"/>
          </w:rPr>
          <w:fldChar w:fldCharType="separate"/>
        </w:r>
        <w:r w:rsidR="005E0F79">
          <w:rPr>
            <w:noProof/>
            <w:webHidden/>
            <w:sz w:val="18"/>
            <w:szCs w:val="18"/>
          </w:rPr>
          <w:t>17</w:t>
        </w:r>
        <w:r w:rsidRPr="000D37C6">
          <w:rPr>
            <w:noProof/>
            <w:webHidden/>
            <w:sz w:val="18"/>
            <w:szCs w:val="18"/>
          </w:rPr>
          <w:fldChar w:fldCharType="end"/>
        </w:r>
      </w:hyperlink>
    </w:p>
    <w:p w:rsidR="0059720A" w:rsidRPr="000D37C6" w:rsidRDefault="00283F7C" w:rsidP="0059720A">
      <w:pPr>
        <w:pStyle w:val="Spisilustracji"/>
        <w:tabs>
          <w:tab w:val="right" w:leader="dot" w:pos="9062"/>
        </w:tabs>
        <w:rPr>
          <w:rFonts w:eastAsiaTheme="minorEastAsia"/>
          <w:noProof/>
          <w:sz w:val="18"/>
          <w:szCs w:val="18"/>
          <w:lang w:eastAsia="pl-PL"/>
        </w:rPr>
      </w:pPr>
      <w:r w:rsidRPr="000D37C6">
        <w:rPr>
          <w:sz w:val="18"/>
          <w:szCs w:val="18"/>
        </w:rPr>
        <w:fldChar w:fldCharType="end"/>
      </w:r>
      <w:r w:rsidR="0059720A" w:rsidRPr="000D37C6">
        <w:rPr>
          <w:sz w:val="18"/>
          <w:szCs w:val="18"/>
        </w:rPr>
        <w:t>Tabela 14</w:t>
      </w:r>
      <w:r w:rsidR="004D7D0A">
        <w:rPr>
          <w:sz w:val="18"/>
          <w:szCs w:val="18"/>
        </w:rPr>
        <w:t>.</w:t>
      </w:r>
      <w:r w:rsidRPr="000D37C6">
        <w:rPr>
          <w:sz w:val="18"/>
          <w:szCs w:val="18"/>
        </w:rPr>
        <w:fldChar w:fldCharType="begin"/>
      </w:r>
      <w:r w:rsidR="0059720A" w:rsidRPr="000D37C6">
        <w:rPr>
          <w:sz w:val="18"/>
          <w:szCs w:val="18"/>
        </w:rPr>
        <w:instrText xml:space="preserve"> TOC \h \z \c "Rysunek" </w:instrText>
      </w:r>
      <w:r w:rsidRPr="000D37C6">
        <w:rPr>
          <w:sz w:val="18"/>
          <w:szCs w:val="18"/>
        </w:rPr>
        <w:fldChar w:fldCharType="separate"/>
      </w:r>
      <w:hyperlink w:anchor="_Toc367181294" w:history="1">
        <w:r w:rsidR="0059720A" w:rsidRPr="000D37C6">
          <w:rPr>
            <w:rStyle w:val="Hipercze"/>
            <w:noProof/>
            <w:sz w:val="18"/>
            <w:szCs w:val="18"/>
          </w:rPr>
          <w:t xml:space="preserve"> Udział kobiet wśród bezrobotnych ogółem według gmin – stan na koniec czerwca 2014 roku</w:t>
        </w:r>
        <w:r w:rsidR="0059720A" w:rsidRPr="000D37C6">
          <w:rPr>
            <w:noProof/>
            <w:webHidden/>
            <w:sz w:val="18"/>
            <w:szCs w:val="18"/>
          </w:rPr>
          <w:tab/>
        </w:r>
        <w:r w:rsidRPr="000D37C6">
          <w:rPr>
            <w:noProof/>
            <w:webHidden/>
            <w:sz w:val="18"/>
            <w:szCs w:val="18"/>
          </w:rPr>
          <w:fldChar w:fldCharType="begin"/>
        </w:r>
        <w:r w:rsidR="0059720A" w:rsidRPr="000D37C6">
          <w:rPr>
            <w:noProof/>
            <w:webHidden/>
            <w:sz w:val="18"/>
            <w:szCs w:val="18"/>
          </w:rPr>
          <w:instrText xml:space="preserve"> PAGEREF _Toc367181294 \h </w:instrText>
        </w:r>
        <w:r w:rsidRPr="000D37C6">
          <w:rPr>
            <w:noProof/>
            <w:webHidden/>
            <w:sz w:val="18"/>
            <w:szCs w:val="18"/>
          </w:rPr>
        </w:r>
        <w:r w:rsidRPr="000D37C6">
          <w:rPr>
            <w:noProof/>
            <w:webHidden/>
            <w:sz w:val="18"/>
            <w:szCs w:val="18"/>
          </w:rPr>
          <w:fldChar w:fldCharType="separate"/>
        </w:r>
        <w:r w:rsidR="005E0F79">
          <w:rPr>
            <w:noProof/>
            <w:webHidden/>
            <w:sz w:val="18"/>
            <w:szCs w:val="18"/>
          </w:rPr>
          <w:t>20</w:t>
        </w:r>
        <w:r w:rsidRPr="000D37C6">
          <w:rPr>
            <w:noProof/>
            <w:webHidden/>
            <w:sz w:val="18"/>
            <w:szCs w:val="18"/>
          </w:rPr>
          <w:fldChar w:fldCharType="end"/>
        </w:r>
      </w:hyperlink>
    </w:p>
    <w:p w:rsidR="00660F9F" w:rsidRPr="000D37C6" w:rsidRDefault="00283F7C" w:rsidP="0059720A">
      <w:pPr>
        <w:spacing w:after="0"/>
        <w:jc w:val="both"/>
        <w:rPr>
          <w:sz w:val="18"/>
          <w:szCs w:val="18"/>
        </w:rPr>
      </w:pPr>
      <w:r w:rsidRPr="000D37C6">
        <w:rPr>
          <w:sz w:val="18"/>
          <w:szCs w:val="18"/>
        </w:rPr>
        <w:fldChar w:fldCharType="end"/>
      </w:r>
    </w:p>
    <w:p w:rsidR="00660F9F" w:rsidRPr="000D37C6" w:rsidRDefault="00660F9F" w:rsidP="00B109F7">
      <w:pPr>
        <w:spacing w:after="0"/>
        <w:jc w:val="both"/>
        <w:rPr>
          <w:b/>
          <w:sz w:val="18"/>
          <w:szCs w:val="18"/>
        </w:rPr>
      </w:pPr>
      <w:r w:rsidRPr="000D37C6">
        <w:rPr>
          <w:b/>
          <w:sz w:val="18"/>
          <w:szCs w:val="18"/>
        </w:rPr>
        <w:t>Wykresy</w:t>
      </w:r>
    </w:p>
    <w:p w:rsidR="00660F9F" w:rsidRPr="000D37C6" w:rsidRDefault="00660F9F" w:rsidP="00B109F7">
      <w:pPr>
        <w:spacing w:after="0"/>
        <w:jc w:val="both"/>
        <w:rPr>
          <w:b/>
          <w:sz w:val="18"/>
          <w:szCs w:val="18"/>
        </w:rPr>
      </w:pPr>
    </w:p>
    <w:p w:rsidR="004357AA" w:rsidRPr="000D37C6" w:rsidRDefault="00283F7C">
      <w:pPr>
        <w:pStyle w:val="Spisilustracji"/>
        <w:tabs>
          <w:tab w:val="right" w:leader="dot" w:pos="9062"/>
        </w:tabs>
        <w:rPr>
          <w:rFonts w:eastAsiaTheme="minorEastAsia"/>
          <w:noProof/>
          <w:sz w:val="18"/>
          <w:szCs w:val="18"/>
          <w:lang w:eastAsia="pl-PL"/>
        </w:rPr>
      </w:pPr>
      <w:r w:rsidRPr="000D37C6">
        <w:rPr>
          <w:sz w:val="18"/>
          <w:szCs w:val="18"/>
        </w:rPr>
        <w:fldChar w:fldCharType="begin"/>
      </w:r>
      <w:r w:rsidR="00660F9F" w:rsidRPr="000D37C6">
        <w:rPr>
          <w:sz w:val="18"/>
          <w:szCs w:val="18"/>
        </w:rPr>
        <w:instrText xml:space="preserve"> TOC \h \z \c "Wykres" </w:instrText>
      </w:r>
      <w:r w:rsidRPr="000D37C6">
        <w:rPr>
          <w:sz w:val="18"/>
          <w:szCs w:val="18"/>
        </w:rPr>
        <w:fldChar w:fldCharType="separate"/>
      </w:r>
      <w:hyperlink w:anchor="_Toc402268777" w:history="1">
        <w:r w:rsidR="004357AA" w:rsidRPr="000D37C6">
          <w:rPr>
            <w:rStyle w:val="Hipercze"/>
            <w:noProof/>
            <w:sz w:val="18"/>
            <w:szCs w:val="18"/>
          </w:rPr>
          <w:t>Wykres 1. Struktura bezrobotnych kobiet i mężczyzn według wieku – stan na 30.06.2014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_Toc402268777 \h </w:instrText>
        </w:r>
        <w:r w:rsidRPr="000D37C6">
          <w:rPr>
            <w:noProof/>
            <w:webHidden/>
            <w:sz w:val="18"/>
            <w:szCs w:val="18"/>
          </w:rPr>
        </w:r>
        <w:r w:rsidRPr="000D37C6">
          <w:rPr>
            <w:noProof/>
            <w:webHidden/>
            <w:sz w:val="18"/>
            <w:szCs w:val="18"/>
          </w:rPr>
          <w:fldChar w:fldCharType="separate"/>
        </w:r>
        <w:r w:rsidR="005E0F79">
          <w:rPr>
            <w:noProof/>
            <w:webHidden/>
            <w:sz w:val="18"/>
            <w:szCs w:val="18"/>
          </w:rPr>
          <w:t>10</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78" w:history="1">
        <w:r w:rsidR="004357AA" w:rsidRPr="000D37C6">
          <w:rPr>
            <w:rStyle w:val="Hipercze"/>
            <w:noProof/>
            <w:sz w:val="18"/>
            <w:szCs w:val="18"/>
          </w:rPr>
          <w:t>Wykres 2. Struktura bezrobotnych kobiet i mężczyzn według wykształcenia – stan na 30.06.2014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_Toc402268778 \h </w:instrText>
        </w:r>
        <w:r w:rsidRPr="000D37C6">
          <w:rPr>
            <w:noProof/>
            <w:webHidden/>
            <w:sz w:val="18"/>
            <w:szCs w:val="18"/>
          </w:rPr>
        </w:r>
        <w:r w:rsidRPr="000D37C6">
          <w:rPr>
            <w:noProof/>
            <w:webHidden/>
            <w:sz w:val="18"/>
            <w:szCs w:val="18"/>
          </w:rPr>
          <w:fldChar w:fldCharType="separate"/>
        </w:r>
        <w:r w:rsidR="005E0F79">
          <w:rPr>
            <w:noProof/>
            <w:webHidden/>
            <w:sz w:val="18"/>
            <w:szCs w:val="18"/>
          </w:rPr>
          <w:t>10</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79" w:history="1">
        <w:r w:rsidR="004357AA" w:rsidRPr="000D37C6">
          <w:rPr>
            <w:rStyle w:val="Hipercze"/>
            <w:noProof/>
            <w:sz w:val="18"/>
            <w:szCs w:val="18"/>
          </w:rPr>
          <w:t>Wykres 3. Struktura bezrobotnych kobiet i mężczyzn według stażu pracy – stan na 30.06.2014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_Toc402268779 \h </w:instrText>
        </w:r>
        <w:r w:rsidRPr="000D37C6">
          <w:rPr>
            <w:noProof/>
            <w:webHidden/>
            <w:sz w:val="18"/>
            <w:szCs w:val="18"/>
          </w:rPr>
        </w:r>
        <w:r w:rsidRPr="000D37C6">
          <w:rPr>
            <w:noProof/>
            <w:webHidden/>
            <w:sz w:val="18"/>
            <w:szCs w:val="18"/>
          </w:rPr>
          <w:fldChar w:fldCharType="separate"/>
        </w:r>
        <w:r w:rsidR="005E0F79">
          <w:rPr>
            <w:noProof/>
            <w:webHidden/>
            <w:sz w:val="18"/>
            <w:szCs w:val="18"/>
          </w:rPr>
          <w:t>11</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0" w:history="1">
        <w:r w:rsidR="004357AA" w:rsidRPr="000D37C6">
          <w:rPr>
            <w:rStyle w:val="Hipercze"/>
            <w:noProof/>
            <w:sz w:val="18"/>
            <w:szCs w:val="18"/>
          </w:rPr>
          <w:t>Wykres 4. Struktura bezrobotnych kobiet i mężczyzn według czasu pozostawania bez pracy  – stan na 30.06.2014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_Toc402268780 \h </w:instrText>
        </w:r>
        <w:r w:rsidRPr="000D37C6">
          <w:rPr>
            <w:noProof/>
            <w:webHidden/>
            <w:sz w:val="18"/>
            <w:szCs w:val="18"/>
          </w:rPr>
        </w:r>
        <w:r w:rsidRPr="000D37C6">
          <w:rPr>
            <w:noProof/>
            <w:webHidden/>
            <w:sz w:val="18"/>
            <w:szCs w:val="18"/>
          </w:rPr>
          <w:fldChar w:fldCharType="separate"/>
        </w:r>
        <w:r w:rsidR="005E0F79">
          <w:rPr>
            <w:noProof/>
            <w:webHidden/>
            <w:sz w:val="18"/>
            <w:szCs w:val="18"/>
          </w:rPr>
          <w:t>11</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1" w:history="1">
        <w:r w:rsidR="004357AA" w:rsidRPr="000D37C6">
          <w:rPr>
            <w:rStyle w:val="Hipercze"/>
            <w:noProof/>
            <w:sz w:val="18"/>
            <w:szCs w:val="18"/>
          </w:rPr>
          <w:t>Wykres 5. Odsetek osób poszukujących pracy powyżej 12 miesięcy według wieku i płci – stan na koniec czerwca 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_Toc402268781 \h </w:instrText>
        </w:r>
        <w:r w:rsidRPr="000D37C6">
          <w:rPr>
            <w:noProof/>
            <w:webHidden/>
            <w:sz w:val="18"/>
            <w:szCs w:val="18"/>
          </w:rPr>
        </w:r>
        <w:r w:rsidRPr="000D37C6">
          <w:rPr>
            <w:noProof/>
            <w:webHidden/>
            <w:sz w:val="18"/>
            <w:szCs w:val="18"/>
          </w:rPr>
          <w:fldChar w:fldCharType="separate"/>
        </w:r>
        <w:r w:rsidR="005E0F79">
          <w:rPr>
            <w:noProof/>
            <w:webHidden/>
            <w:sz w:val="18"/>
            <w:szCs w:val="18"/>
          </w:rPr>
          <w:t>13</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2" w:history="1">
        <w:r w:rsidR="004357AA" w:rsidRPr="000D37C6">
          <w:rPr>
            <w:rStyle w:val="Hipercze"/>
            <w:noProof/>
            <w:sz w:val="18"/>
            <w:szCs w:val="18"/>
          </w:rPr>
          <w:t>Wykres 6. Odsetek osób poszukujących pracy powyżej 12 miesięcy według wykształcenia i płci – stan na koniec czerwca 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_Toc402268782 \h </w:instrText>
        </w:r>
        <w:r w:rsidRPr="000D37C6">
          <w:rPr>
            <w:noProof/>
            <w:webHidden/>
            <w:sz w:val="18"/>
            <w:szCs w:val="18"/>
          </w:rPr>
        </w:r>
        <w:r w:rsidRPr="000D37C6">
          <w:rPr>
            <w:noProof/>
            <w:webHidden/>
            <w:sz w:val="18"/>
            <w:szCs w:val="18"/>
          </w:rPr>
          <w:fldChar w:fldCharType="separate"/>
        </w:r>
        <w:r w:rsidR="005E0F79">
          <w:rPr>
            <w:noProof/>
            <w:webHidden/>
            <w:sz w:val="18"/>
            <w:szCs w:val="18"/>
          </w:rPr>
          <w:t>13</w:t>
        </w:r>
        <w:r w:rsidRPr="000D37C6">
          <w:rPr>
            <w:noProof/>
            <w:webHidden/>
            <w:sz w:val="18"/>
            <w:szCs w:val="18"/>
          </w:rPr>
          <w:fldChar w:fldCharType="end"/>
        </w:r>
      </w:hyperlink>
    </w:p>
    <w:p w:rsidR="004357AA" w:rsidRPr="000D37C6" w:rsidRDefault="00283F7C">
      <w:pPr>
        <w:pStyle w:val="Spisilustracji"/>
        <w:tabs>
          <w:tab w:val="right" w:leader="dot" w:pos="9062"/>
        </w:tabs>
        <w:rPr>
          <w:rFonts w:eastAsiaTheme="minorEastAsia"/>
          <w:noProof/>
          <w:sz w:val="18"/>
          <w:szCs w:val="18"/>
          <w:lang w:eastAsia="pl-PL"/>
        </w:rPr>
      </w:pPr>
      <w:hyperlink w:anchor="_Toc402268783" w:history="1">
        <w:r w:rsidR="004357AA" w:rsidRPr="000D37C6">
          <w:rPr>
            <w:rStyle w:val="Hipercze"/>
            <w:noProof/>
            <w:sz w:val="18"/>
            <w:szCs w:val="18"/>
          </w:rPr>
          <w:t>Wykres 7. Odsetek osób poszukujących pracy powyżej 12 miesięcy według stażu pracy i płci – stan na koniec czerwca 2014 roku</w:t>
        </w:r>
        <w:r w:rsidR="004357AA" w:rsidRPr="000D37C6">
          <w:rPr>
            <w:noProof/>
            <w:webHidden/>
            <w:sz w:val="18"/>
            <w:szCs w:val="18"/>
          </w:rPr>
          <w:tab/>
        </w:r>
        <w:r w:rsidRPr="000D37C6">
          <w:rPr>
            <w:noProof/>
            <w:webHidden/>
            <w:sz w:val="18"/>
            <w:szCs w:val="18"/>
          </w:rPr>
          <w:fldChar w:fldCharType="begin"/>
        </w:r>
        <w:r w:rsidR="004357AA" w:rsidRPr="000D37C6">
          <w:rPr>
            <w:noProof/>
            <w:webHidden/>
            <w:sz w:val="18"/>
            <w:szCs w:val="18"/>
          </w:rPr>
          <w:instrText xml:space="preserve"> PAGEREF _Toc402268783 \h </w:instrText>
        </w:r>
        <w:r w:rsidRPr="000D37C6">
          <w:rPr>
            <w:noProof/>
            <w:webHidden/>
            <w:sz w:val="18"/>
            <w:szCs w:val="18"/>
          </w:rPr>
        </w:r>
        <w:r w:rsidRPr="000D37C6">
          <w:rPr>
            <w:noProof/>
            <w:webHidden/>
            <w:sz w:val="18"/>
            <w:szCs w:val="18"/>
          </w:rPr>
          <w:fldChar w:fldCharType="separate"/>
        </w:r>
        <w:r w:rsidR="005E0F79">
          <w:rPr>
            <w:noProof/>
            <w:webHidden/>
            <w:sz w:val="18"/>
            <w:szCs w:val="18"/>
          </w:rPr>
          <w:t>14</w:t>
        </w:r>
        <w:r w:rsidRPr="000D37C6">
          <w:rPr>
            <w:noProof/>
            <w:webHidden/>
            <w:sz w:val="18"/>
            <w:szCs w:val="18"/>
          </w:rPr>
          <w:fldChar w:fldCharType="end"/>
        </w:r>
      </w:hyperlink>
    </w:p>
    <w:p w:rsidR="00660F9F" w:rsidRPr="00660F9F" w:rsidRDefault="00283F7C" w:rsidP="00B109F7">
      <w:pPr>
        <w:spacing w:after="0"/>
        <w:jc w:val="both"/>
        <w:rPr>
          <w:b/>
          <w:sz w:val="18"/>
          <w:szCs w:val="18"/>
        </w:rPr>
      </w:pPr>
      <w:r w:rsidRPr="000D37C6">
        <w:rPr>
          <w:sz w:val="18"/>
          <w:szCs w:val="18"/>
        </w:rPr>
        <w:fldChar w:fldCharType="end"/>
      </w:r>
    </w:p>
    <w:p w:rsidR="00660F9F" w:rsidRPr="00660F9F" w:rsidRDefault="00660F9F" w:rsidP="00B109F7">
      <w:pPr>
        <w:spacing w:after="0"/>
        <w:jc w:val="both"/>
        <w:rPr>
          <w:i/>
          <w:sz w:val="16"/>
          <w:szCs w:val="16"/>
        </w:rPr>
      </w:pPr>
      <w:bookmarkStart w:id="36" w:name="_GoBack"/>
      <w:bookmarkEnd w:id="36"/>
    </w:p>
    <w:sectPr w:rsidR="00660F9F" w:rsidRPr="00660F9F" w:rsidSect="000965C2">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9C" w:rsidRDefault="0037159C" w:rsidP="00BE2CB1">
      <w:pPr>
        <w:spacing w:after="0" w:line="240" w:lineRule="auto"/>
      </w:pPr>
      <w:r>
        <w:separator/>
      </w:r>
    </w:p>
  </w:endnote>
  <w:endnote w:type="continuationSeparator" w:id="1">
    <w:p w:rsidR="0037159C" w:rsidRDefault="0037159C" w:rsidP="00BE2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91126"/>
      <w:docPartObj>
        <w:docPartGallery w:val="Page Numbers (Bottom of Page)"/>
        <w:docPartUnique/>
      </w:docPartObj>
    </w:sdtPr>
    <w:sdtEndPr>
      <w:rPr>
        <w:sz w:val="16"/>
        <w:szCs w:val="16"/>
      </w:rPr>
    </w:sdtEndPr>
    <w:sdtContent>
      <w:p w:rsidR="00397666" w:rsidRPr="00BE2CB1" w:rsidRDefault="00283F7C">
        <w:pPr>
          <w:pStyle w:val="Stopka"/>
          <w:jc w:val="center"/>
          <w:rPr>
            <w:sz w:val="16"/>
            <w:szCs w:val="16"/>
          </w:rPr>
        </w:pPr>
        <w:r w:rsidRPr="00BE2CB1">
          <w:rPr>
            <w:sz w:val="16"/>
            <w:szCs w:val="16"/>
          </w:rPr>
          <w:fldChar w:fldCharType="begin"/>
        </w:r>
        <w:r w:rsidR="00397666" w:rsidRPr="00BE2CB1">
          <w:rPr>
            <w:sz w:val="16"/>
            <w:szCs w:val="16"/>
          </w:rPr>
          <w:instrText>PAGE   \* MERGEFORMAT</w:instrText>
        </w:r>
        <w:r w:rsidRPr="00BE2CB1">
          <w:rPr>
            <w:sz w:val="16"/>
            <w:szCs w:val="16"/>
          </w:rPr>
          <w:fldChar w:fldCharType="separate"/>
        </w:r>
        <w:r w:rsidR="005E0F79">
          <w:rPr>
            <w:noProof/>
            <w:sz w:val="16"/>
            <w:szCs w:val="16"/>
          </w:rPr>
          <w:t>10</w:t>
        </w:r>
        <w:r w:rsidRPr="00BE2CB1">
          <w:rPr>
            <w:sz w:val="16"/>
            <w:szCs w:val="16"/>
          </w:rPr>
          <w:fldChar w:fldCharType="end"/>
        </w:r>
      </w:p>
    </w:sdtContent>
  </w:sdt>
  <w:p w:rsidR="00397666" w:rsidRDefault="003976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9C" w:rsidRDefault="0037159C" w:rsidP="00BE2CB1">
      <w:pPr>
        <w:spacing w:after="0" w:line="240" w:lineRule="auto"/>
      </w:pPr>
      <w:r>
        <w:separator/>
      </w:r>
    </w:p>
  </w:footnote>
  <w:footnote w:type="continuationSeparator" w:id="1">
    <w:p w:rsidR="0037159C" w:rsidRDefault="0037159C" w:rsidP="00BE2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57719"/>
    <w:multiLevelType w:val="hybridMultilevel"/>
    <w:tmpl w:val="7BD65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7A472F"/>
    <w:rsid w:val="00001B9E"/>
    <w:rsid w:val="00033DDD"/>
    <w:rsid w:val="00034605"/>
    <w:rsid w:val="00043C16"/>
    <w:rsid w:val="00061474"/>
    <w:rsid w:val="000715A0"/>
    <w:rsid w:val="00073CB0"/>
    <w:rsid w:val="000962E5"/>
    <w:rsid w:val="000965C2"/>
    <w:rsid w:val="000A1B44"/>
    <w:rsid w:val="000A4B7B"/>
    <w:rsid w:val="000D37C6"/>
    <w:rsid w:val="000F7D86"/>
    <w:rsid w:val="0013019D"/>
    <w:rsid w:val="00131C64"/>
    <w:rsid w:val="001549C5"/>
    <w:rsid w:val="00161514"/>
    <w:rsid w:val="001A3E99"/>
    <w:rsid w:val="001A58D4"/>
    <w:rsid w:val="001B6177"/>
    <w:rsid w:val="001F7F60"/>
    <w:rsid w:val="00201743"/>
    <w:rsid w:val="00217E2F"/>
    <w:rsid w:val="002207AD"/>
    <w:rsid w:val="00224260"/>
    <w:rsid w:val="00224720"/>
    <w:rsid w:val="00235807"/>
    <w:rsid w:val="0024431A"/>
    <w:rsid w:val="002456AF"/>
    <w:rsid w:val="00253A29"/>
    <w:rsid w:val="00256BB9"/>
    <w:rsid w:val="00257818"/>
    <w:rsid w:val="00261798"/>
    <w:rsid w:val="00276C12"/>
    <w:rsid w:val="00282168"/>
    <w:rsid w:val="00283F7C"/>
    <w:rsid w:val="002914BD"/>
    <w:rsid w:val="002975E1"/>
    <w:rsid w:val="002A21F5"/>
    <w:rsid w:val="002B5BB0"/>
    <w:rsid w:val="002C6E11"/>
    <w:rsid w:val="002D6C32"/>
    <w:rsid w:val="002D7B76"/>
    <w:rsid w:val="00331034"/>
    <w:rsid w:val="003313E0"/>
    <w:rsid w:val="003464D1"/>
    <w:rsid w:val="0037159C"/>
    <w:rsid w:val="00372DBD"/>
    <w:rsid w:val="00373F02"/>
    <w:rsid w:val="00374244"/>
    <w:rsid w:val="003754B2"/>
    <w:rsid w:val="00384BAD"/>
    <w:rsid w:val="00384E9B"/>
    <w:rsid w:val="0038527A"/>
    <w:rsid w:val="003909DC"/>
    <w:rsid w:val="00391097"/>
    <w:rsid w:val="00397666"/>
    <w:rsid w:val="003B0300"/>
    <w:rsid w:val="003B1BD6"/>
    <w:rsid w:val="003B4578"/>
    <w:rsid w:val="003B7ACC"/>
    <w:rsid w:val="003C6404"/>
    <w:rsid w:val="003C6AAC"/>
    <w:rsid w:val="003D1D93"/>
    <w:rsid w:val="003D76EA"/>
    <w:rsid w:val="003E47D0"/>
    <w:rsid w:val="003E5609"/>
    <w:rsid w:val="003E7AB9"/>
    <w:rsid w:val="003F1A3A"/>
    <w:rsid w:val="004055F1"/>
    <w:rsid w:val="0041185B"/>
    <w:rsid w:val="00427057"/>
    <w:rsid w:val="004357AA"/>
    <w:rsid w:val="00437E18"/>
    <w:rsid w:val="0044320F"/>
    <w:rsid w:val="00461201"/>
    <w:rsid w:val="004657E9"/>
    <w:rsid w:val="0047315F"/>
    <w:rsid w:val="00477648"/>
    <w:rsid w:val="00493155"/>
    <w:rsid w:val="004B3715"/>
    <w:rsid w:val="004B55F0"/>
    <w:rsid w:val="004D1011"/>
    <w:rsid w:val="004D7D0A"/>
    <w:rsid w:val="004E4FDD"/>
    <w:rsid w:val="004F05A9"/>
    <w:rsid w:val="005220EB"/>
    <w:rsid w:val="00526BA1"/>
    <w:rsid w:val="00530E0C"/>
    <w:rsid w:val="00532992"/>
    <w:rsid w:val="005577FC"/>
    <w:rsid w:val="005655B3"/>
    <w:rsid w:val="00566902"/>
    <w:rsid w:val="00574F6A"/>
    <w:rsid w:val="00576A68"/>
    <w:rsid w:val="0059720A"/>
    <w:rsid w:val="005B14BF"/>
    <w:rsid w:val="005C157B"/>
    <w:rsid w:val="005C1BB2"/>
    <w:rsid w:val="005C1E2E"/>
    <w:rsid w:val="005C6DEE"/>
    <w:rsid w:val="005E0F79"/>
    <w:rsid w:val="005E6B18"/>
    <w:rsid w:val="00602469"/>
    <w:rsid w:val="0061105D"/>
    <w:rsid w:val="006136C4"/>
    <w:rsid w:val="00614B9C"/>
    <w:rsid w:val="00626A74"/>
    <w:rsid w:val="00627047"/>
    <w:rsid w:val="00627E00"/>
    <w:rsid w:val="006409C1"/>
    <w:rsid w:val="0064218E"/>
    <w:rsid w:val="006448E2"/>
    <w:rsid w:val="00647F7E"/>
    <w:rsid w:val="00660F9F"/>
    <w:rsid w:val="006701FE"/>
    <w:rsid w:val="006736DF"/>
    <w:rsid w:val="006A4E7F"/>
    <w:rsid w:val="006A5180"/>
    <w:rsid w:val="006A6210"/>
    <w:rsid w:val="006A7DDA"/>
    <w:rsid w:val="006B6EEB"/>
    <w:rsid w:val="006B7E12"/>
    <w:rsid w:val="006D7B83"/>
    <w:rsid w:val="006E7427"/>
    <w:rsid w:val="006F1E21"/>
    <w:rsid w:val="007051B2"/>
    <w:rsid w:val="00705CE1"/>
    <w:rsid w:val="0072346C"/>
    <w:rsid w:val="00723803"/>
    <w:rsid w:val="00726E2E"/>
    <w:rsid w:val="00734BEF"/>
    <w:rsid w:val="00742C65"/>
    <w:rsid w:val="007444A4"/>
    <w:rsid w:val="007556F4"/>
    <w:rsid w:val="00767170"/>
    <w:rsid w:val="00771373"/>
    <w:rsid w:val="00772336"/>
    <w:rsid w:val="00772455"/>
    <w:rsid w:val="007758EE"/>
    <w:rsid w:val="007A26AE"/>
    <w:rsid w:val="007A472F"/>
    <w:rsid w:val="007B2070"/>
    <w:rsid w:val="007B75B3"/>
    <w:rsid w:val="007D683C"/>
    <w:rsid w:val="007E0E0F"/>
    <w:rsid w:val="00820EFB"/>
    <w:rsid w:val="008317FC"/>
    <w:rsid w:val="0085163A"/>
    <w:rsid w:val="00870A3F"/>
    <w:rsid w:val="008754A6"/>
    <w:rsid w:val="008B4113"/>
    <w:rsid w:val="008E1403"/>
    <w:rsid w:val="008E57B0"/>
    <w:rsid w:val="008E6B9A"/>
    <w:rsid w:val="009047AB"/>
    <w:rsid w:val="009055BE"/>
    <w:rsid w:val="00910C6F"/>
    <w:rsid w:val="00912BBB"/>
    <w:rsid w:val="00913BE0"/>
    <w:rsid w:val="009159CF"/>
    <w:rsid w:val="00916DCF"/>
    <w:rsid w:val="009220D2"/>
    <w:rsid w:val="00963F79"/>
    <w:rsid w:val="00966121"/>
    <w:rsid w:val="009727AA"/>
    <w:rsid w:val="00975182"/>
    <w:rsid w:val="00986E7B"/>
    <w:rsid w:val="009A102D"/>
    <w:rsid w:val="009A3F4C"/>
    <w:rsid w:val="009A6241"/>
    <w:rsid w:val="009B2ED0"/>
    <w:rsid w:val="009B4761"/>
    <w:rsid w:val="009C6C9D"/>
    <w:rsid w:val="009E0941"/>
    <w:rsid w:val="009F245E"/>
    <w:rsid w:val="009F6939"/>
    <w:rsid w:val="00A04E82"/>
    <w:rsid w:val="00A545AF"/>
    <w:rsid w:val="00A57098"/>
    <w:rsid w:val="00A60C3E"/>
    <w:rsid w:val="00A94AA4"/>
    <w:rsid w:val="00AA35A1"/>
    <w:rsid w:val="00AB7E9F"/>
    <w:rsid w:val="00AD1E54"/>
    <w:rsid w:val="00AD2A63"/>
    <w:rsid w:val="00AD5F6F"/>
    <w:rsid w:val="00AF2DD6"/>
    <w:rsid w:val="00AF36D3"/>
    <w:rsid w:val="00AF624B"/>
    <w:rsid w:val="00B00044"/>
    <w:rsid w:val="00B04ABF"/>
    <w:rsid w:val="00B109F7"/>
    <w:rsid w:val="00B2244C"/>
    <w:rsid w:val="00B2525D"/>
    <w:rsid w:val="00B34730"/>
    <w:rsid w:val="00B44592"/>
    <w:rsid w:val="00B5444B"/>
    <w:rsid w:val="00B63A41"/>
    <w:rsid w:val="00B713E8"/>
    <w:rsid w:val="00B940D2"/>
    <w:rsid w:val="00BE2CB1"/>
    <w:rsid w:val="00C0685F"/>
    <w:rsid w:val="00C103DA"/>
    <w:rsid w:val="00C159A5"/>
    <w:rsid w:val="00C21734"/>
    <w:rsid w:val="00C2204B"/>
    <w:rsid w:val="00C36B6E"/>
    <w:rsid w:val="00C37BEA"/>
    <w:rsid w:val="00C47F86"/>
    <w:rsid w:val="00C5179B"/>
    <w:rsid w:val="00C564A3"/>
    <w:rsid w:val="00C6297A"/>
    <w:rsid w:val="00C651C6"/>
    <w:rsid w:val="00C65279"/>
    <w:rsid w:val="00C654EA"/>
    <w:rsid w:val="00C65CDC"/>
    <w:rsid w:val="00C71999"/>
    <w:rsid w:val="00C7308D"/>
    <w:rsid w:val="00CE59A9"/>
    <w:rsid w:val="00CF7EED"/>
    <w:rsid w:val="00D22B18"/>
    <w:rsid w:val="00D27235"/>
    <w:rsid w:val="00D31508"/>
    <w:rsid w:val="00D331AD"/>
    <w:rsid w:val="00D46A80"/>
    <w:rsid w:val="00DA3530"/>
    <w:rsid w:val="00DC33F6"/>
    <w:rsid w:val="00DD6BE8"/>
    <w:rsid w:val="00E02A2D"/>
    <w:rsid w:val="00E055E7"/>
    <w:rsid w:val="00E24C70"/>
    <w:rsid w:val="00E57D7D"/>
    <w:rsid w:val="00E9363C"/>
    <w:rsid w:val="00EA1CD0"/>
    <w:rsid w:val="00EC02E7"/>
    <w:rsid w:val="00EC0AFD"/>
    <w:rsid w:val="00EC363D"/>
    <w:rsid w:val="00ED00C7"/>
    <w:rsid w:val="00EE508F"/>
    <w:rsid w:val="00EF4EB6"/>
    <w:rsid w:val="00F04D0D"/>
    <w:rsid w:val="00F06F57"/>
    <w:rsid w:val="00F11735"/>
    <w:rsid w:val="00F16CE9"/>
    <w:rsid w:val="00F27E10"/>
    <w:rsid w:val="00F3285F"/>
    <w:rsid w:val="00F63A55"/>
    <w:rsid w:val="00F73335"/>
    <w:rsid w:val="00F83362"/>
    <w:rsid w:val="00F866E3"/>
    <w:rsid w:val="00F964AD"/>
    <w:rsid w:val="00FA3303"/>
    <w:rsid w:val="00FA3CC4"/>
    <w:rsid w:val="00FB3B10"/>
    <w:rsid w:val="00FC3E07"/>
    <w:rsid w:val="00FD3AD2"/>
    <w:rsid w:val="00FD781A"/>
    <w:rsid w:val="00FE5281"/>
    <w:rsid w:val="00FF14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6121"/>
  </w:style>
  <w:style w:type="paragraph" w:styleId="Nagwek1">
    <w:name w:val="heading 1"/>
    <w:basedOn w:val="Normalny"/>
    <w:next w:val="Normalny"/>
    <w:link w:val="Nagwek1Znak"/>
    <w:uiPriority w:val="9"/>
    <w:qFormat/>
    <w:rsid w:val="00602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72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24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72DBD"/>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602469"/>
    <w:pPr>
      <w:outlineLvl w:val="9"/>
    </w:pPr>
    <w:rPr>
      <w:lang w:eastAsia="pl-PL"/>
    </w:rPr>
  </w:style>
  <w:style w:type="paragraph" w:styleId="Spistreci1">
    <w:name w:val="toc 1"/>
    <w:basedOn w:val="Normalny"/>
    <w:next w:val="Normalny"/>
    <w:autoRedefine/>
    <w:uiPriority w:val="39"/>
    <w:unhideWhenUsed/>
    <w:rsid w:val="00602469"/>
    <w:pPr>
      <w:spacing w:after="100"/>
    </w:pPr>
  </w:style>
  <w:style w:type="character" w:styleId="Hipercze">
    <w:name w:val="Hyperlink"/>
    <w:basedOn w:val="Domylnaczcionkaakapitu"/>
    <w:uiPriority w:val="99"/>
    <w:unhideWhenUsed/>
    <w:rsid w:val="00602469"/>
    <w:rPr>
      <w:color w:val="0000FF" w:themeColor="hyperlink"/>
      <w:u w:val="single"/>
    </w:rPr>
  </w:style>
  <w:style w:type="paragraph" w:styleId="Tekstdymka">
    <w:name w:val="Balloon Text"/>
    <w:basedOn w:val="Normalny"/>
    <w:link w:val="TekstdymkaZnak"/>
    <w:uiPriority w:val="99"/>
    <w:semiHidden/>
    <w:unhideWhenUsed/>
    <w:rsid w:val="006024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469"/>
    <w:rPr>
      <w:rFonts w:ascii="Tahoma" w:hAnsi="Tahoma" w:cs="Tahoma"/>
      <w:sz w:val="16"/>
      <w:szCs w:val="16"/>
    </w:rPr>
  </w:style>
  <w:style w:type="paragraph" w:styleId="Legenda">
    <w:name w:val="caption"/>
    <w:basedOn w:val="Normalny"/>
    <w:next w:val="Normalny"/>
    <w:uiPriority w:val="35"/>
    <w:unhideWhenUsed/>
    <w:qFormat/>
    <w:rsid w:val="00602469"/>
    <w:pPr>
      <w:spacing w:line="240" w:lineRule="auto"/>
    </w:pPr>
    <w:rPr>
      <w:b/>
      <w:bCs/>
      <w:color w:val="4F81BD" w:themeColor="accent1"/>
      <w:sz w:val="18"/>
      <w:szCs w:val="18"/>
    </w:rPr>
  </w:style>
  <w:style w:type="paragraph" w:styleId="Nagwek">
    <w:name w:val="header"/>
    <w:basedOn w:val="Normalny"/>
    <w:link w:val="NagwekZnak"/>
    <w:uiPriority w:val="99"/>
    <w:unhideWhenUsed/>
    <w:rsid w:val="00BE2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2CB1"/>
  </w:style>
  <w:style w:type="paragraph" w:styleId="Stopka">
    <w:name w:val="footer"/>
    <w:basedOn w:val="Normalny"/>
    <w:link w:val="StopkaZnak"/>
    <w:uiPriority w:val="99"/>
    <w:unhideWhenUsed/>
    <w:rsid w:val="00BE2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2CB1"/>
  </w:style>
  <w:style w:type="paragraph" w:styleId="Spistreci2">
    <w:name w:val="toc 2"/>
    <w:basedOn w:val="Normalny"/>
    <w:next w:val="Normalny"/>
    <w:autoRedefine/>
    <w:uiPriority w:val="39"/>
    <w:unhideWhenUsed/>
    <w:rsid w:val="00660F9F"/>
    <w:pPr>
      <w:spacing w:after="100"/>
      <w:ind w:left="220"/>
    </w:pPr>
  </w:style>
  <w:style w:type="paragraph" w:styleId="Spisilustracji">
    <w:name w:val="table of figures"/>
    <w:basedOn w:val="Normalny"/>
    <w:next w:val="Normalny"/>
    <w:uiPriority w:val="99"/>
    <w:unhideWhenUsed/>
    <w:rsid w:val="00660F9F"/>
    <w:pPr>
      <w:spacing w:after="0"/>
    </w:pPr>
  </w:style>
  <w:style w:type="table" w:styleId="Tabela-Siatka">
    <w:name w:val="Table Grid"/>
    <w:basedOn w:val="Standardowy"/>
    <w:uiPriority w:val="59"/>
    <w:rsid w:val="00C65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9A1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02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72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24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72DBD"/>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602469"/>
    <w:pPr>
      <w:outlineLvl w:val="9"/>
    </w:pPr>
    <w:rPr>
      <w:lang w:eastAsia="pl-PL"/>
    </w:rPr>
  </w:style>
  <w:style w:type="paragraph" w:styleId="Spistreci1">
    <w:name w:val="toc 1"/>
    <w:basedOn w:val="Normalny"/>
    <w:next w:val="Normalny"/>
    <w:autoRedefine/>
    <w:uiPriority w:val="39"/>
    <w:unhideWhenUsed/>
    <w:rsid w:val="00602469"/>
    <w:pPr>
      <w:spacing w:after="100"/>
    </w:pPr>
  </w:style>
  <w:style w:type="character" w:styleId="Hipercze">
    <w:name w:val="Hyperlink"/>
    <w:basedOn w:val="Domylnaczcionkaakapitu"/>
    <w:uiPriority w:val="99"/>
    <w:unhideWhenUsed/>
    <w:rsid w:val="00602469"/>
    <w:rPr>
      <w:color w:val="0000FF" w:themeColor="hyperlink"/>
      <w:u w:val="single"/>
    </w:rPr>
  </w:style>
  <w:style w:type="paragraph" w:styleId="Tekstdymka">
    <w:name w:val="Balloon Text"/>
    <w:basedOn w:val="Normalny"/>
    <w:link w:val="TekstdymkaZnak"/>
    <w:uiPriority w:val="99"/>
    <w:semiHidden/>
    <w:unhideWhenUsed/>
    <w:rsid w:val="006024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469"/>
    <w:rPr>
      <w:rFonts w:ascii="Tahoma" w:hAnsi="Tahoma" w:cs="Tahoma"/>
      <w:sz w:val="16"/>
      <w:szCs w:val="16"/>
    </w:rPr>
  </w:style>
  <w:style w:type="paragraph" w:styleId="Legenda">
    <w:name w:val="caption"/>
    <w:basedOn w:val="Normalny"/>
    <w:next w:val="Normalny"/>
    <w:uiPriority w:val="35"/>
    <w:unhideWhenUsed/>
    <w:qFormat/>
    <w:rsid w:val="00602469"/>
    <w:pPr>
      <w:spacing w:line="240" w:lineRule="auto"/>
    </w:pPr>
    <w:rPr>
      <w:b/>
      <w:bCs/>
      <w:color w:val="4F81BD" w:themeColor="accent1"/>
      <w:sz w:val="18"/>
      <w:szCs w:val="18"/>
    </w:rPr>
  </w:style>
  <w:style w:type="paragraph" w:styleId="Nagwek">
    <w:name w:val="header"/>
    <w:basedOn w:val="Normalny"/>
    <w:link w:val="NagwekZnak"/>
    <w:uiPriority w:val="99"/>
    <w:unhideWhenUsed/>
    <w:rsid w:val="00BE2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2CB1"/>
  </w:style>
  <w:style w:type="paragraph" w:styleId="Stopka">
    <w:name w:val="footer"/>
    <w:basedOn w:val="Normalny"/>
    <w:link w:val="StopkaZnak"/>
    <w:uiPriority w:val="99"/>
    <w:unhideWhenUsed/>
    <w:rsid w:val="00BE2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2CB1"/>
  </w:style>
  <w:style w:type="paragraph" w:styleId="Spistreci2">
    <w:name w:val="toc 2"/>
    <w:basedOn w:val="Normalny"/>
    <w:next w:val="Normalny"/>
    <w:autoRedefine/>
    <w:uiPriority w:val="39"/>
    <w:unhideWhenUsed/>
    <w:rsid w:val="00660F9F"/>
    <w:pPr>
      <w:spacing w:after="100"/>
      <w:ind w:left="220"/>
    </w:pPr>
  </w:style>
  <w:style w:type="paragraph" w:styleId="Spisilustracji">
    <w:name w:val="table of figures"/>
    <w:basedOn w:val="Normalny"/>
    <w:next w:val="Normalny"/>
    <w:uiPriority w:val="99"/>
    <w:unhideWhenUsed/>
    <w:rsid w:val="00660F9F"/>
    <w:pPr>
      <w:spacing w:after="0"/>
    </w:pPr>
  </w:style>
</w:styles>
</file>

<file path=word/webSettings.xml><?xml version="1.0" encoding="utf-8"?>
<w:webSettings xmlns:r="http://schemas.openxmlformats.org/officeDocument/2006/relationships" xmlns:w="http://schemas.openxmlformats.org/wordprocessingml/2006/main">
  <w:divs>
    <w:div w:id="105344867">
      <w:bodyDiv w:val="1"/>
      <w:marLeft w:val="0"/>
      <w:marRight w:val="0"/>
      <w:marTop w:val="0"/>
      <w:marBottom w:val="0"/>
      <w:divBdr>
        <w:top w:val="none" w:sz="0" w:space="0" w:color="auto"/>
        <w:left w:val="none" w:sz="0" w:space="0" w:color="auto"/>
        <w:bottom w:val="none" w:sz="0" w:space="0" w:color="auto"/>
        <w:right w:val="none" w:sz="0" w:space="0" w:color="auto"/>
      </w:divBdr>
    </w:div>
    <w:div w:id="151258402">
      <w:bodyDiv w:val="1"/>
      <w:marLeft w:val="0"/>
      <w:marRight w:val="0"/>
      <w:marTop w:val="0"/>
      <w:marBottom w:val="0"/>
      <w:divBdr>
        <w:top w:val="none" w:sz="0" w:space="0" w:color="auto"/>
        <w:left w:val="none" w:sz="0" w:space="0" w:color="auto"/>
        <w:bottom w:val="none" w:sz="0" w:space="0" w:color="auto"/>
        <w:right w:val="none" w:sz="0" w:space="0" w:color="auto"/>
      </w:divBdr>
    </w:div>
    <w:div w:id="210922949">
      <w:bodyDiv w:val="1"/>
      <w:marLeft w:val="0"/>
      <w:marRight w:val="0"/>
      <w:marTop w:val="0"/>
      <w:marBottom w:val="0"/>
      <w:divBdr>
        <w:top w:val="none" w:sz="0" w:space="0" w:color="auto"/>
        <w:left w:val="none" w:sz="0" w:space="0" w:color="auto"/>
        <w:bottom w:val="none" w:sz="0" w:space="0" w:color="auto"/>
        <w:right w:val="none" w:sz="0" w:space="0" w:color="auto"/>
      </w:divBdr>
    </w:div>
    <w:div w:id="232159937">
      <w:bodyDiv w:val="1"/>
      <w:marLeft w:val="0"/>
      <w:marRight w:val="0"/>
      <w:marTop w:val="0"/>
      <w:marBottom w:val="0"/>
      <w:divBdr>
        <w:top w:val="none" w:sz="0" w:space="0" w:color="auto"/>
        <w:left w:val="none" w:sz="0" w:space="0" w:color="auto"/>
        <w:bottom w:val="none" w:sz="0" w:space="0" w:color="auto"/>
        <w:right w:val="none" w:sz="0" w:space="0" w:color="auto"/>
      </w:divBdr>
    </w:div>
    <w:div w:id="242952359">
      <w:bodyDiv w:val="1"/>
      <w:marLeft w:val="0"/>
      <w:marRight w:val="0"/>
      <w:marTop w:val="0"/>
      <w:marBottom w:val="0"/>
      <w:divBdr>
        <w:top w:val="none" w:sz="0" w:space="0" w:color="auto"/>
        <w:left w:val="none" w:sz="0" w:space="0" w:color="auto"/>
        <w:bottom w:val="none" w:sz="0" w:space="0" w:color="auto"/>
        <w:right w:val="none" w:sz="0" w:space="0" w:color="auto"/>
      </w:divBdr>
    </w:div>
    <w:div w:id="426198830">
      <w:bodyDiv w:val="1"/>
      <w:marLeft w:val="0"/>
      <w:marRight w:val="0"/>
      <w:marTop w:val="0"/>
      <w:marBottom w:val="0"/>
      <w:divBdr>
        <w:top w:val="none" w:sz="0" w:space="0" w:color="auto"/>
        <w:left w:val="none" w:sz="0" w:space="0" w:color="auto"/>
        <w:bottom w:val="none" w:sz="0" w:space="0" w:color="auto"/>
        <w:right w:val="none" w:sz="0" w:space="0" w:color="auto"/>
      </w:divBdr>
    </w:div>
    <w:div w:id="436022409">
      <w:bodyDiv w:val="1"/>
      <w:marLeft w:val="0"/>
      <w:marRight w:val="0"/>
      <w:marTop w:val="0"/>
      <w:marBottom w:val="0"/>
      <w:divBdr>
        <w:top w:val="none" w:sz="0" w:space="0" w:color="auto"/>
        <w:left w:val="none" w:sz="0" w:space="0" w:color="auto"/>
        <w:bottom w:val="none" w:sz="0" w:space="0" w:color="auto"/>
        <w:right w:val="none" w:sz="0" w:space="0" w:color="auto"/>
      </w:divBdr>
    </w:div>
    <w:div w:id="493836759">
      <w:bodyDiv w:val="1"/>
      <w:marLeft w:val="0"/>
      <w:marRight w:val="0"/>
      <w:marTop w:val="0"/>
      <w:marBottom w:val="0"/>
      <w:divBdr>
        <w:top w:val="none" w:sz="0" w:space="0" w:color="auto"/>
        <w:left w:val="none" w:sz="0" w:space="0" w:color="auto"/>
        <w:bottom w:val="none" w:sz="0" w:space="0" w:color="auto"/>
        <w:right w:val="none" w:sz="0" w:space="0" w:color="auto"/>
      </w:divBdr>
    </w:div>
    <w:div w:id="646516402">
      <w:bodyDiv w:val="1"/>
      <w:marLeft w:val="0"/>
      <w:marRight w:val="0"/>
      <w:marTop w:val="0"/>
      <w:marBottom w:val="0"/>
      <w:divBdr>
        <w:top w:val="none" w:sz="0" w:space="0" w:color="auto"/>
        <w:left w:val="none" w:sz="0" w:space="0" w:color="auto"/>
        <w:bottom w:val="none" w:sz="0" w:space="0" w:color="auto"/>
        <w:right w:val="none" w:sz="0" w:space="0" w:color="auto"/>
      </w:divBdr>
    </w:div>
    <w:div w:id="692652140">
      <w:bodyDiv w:val="1"/>
      <w:marLeft w:val="0"/>
      <w:marRight w:val="0"/>
      <w:marTop w:val="0"/>
      <w:marBottom w:val="0"/>
      <w:divBdr>
        <w:top w:val="none" w:sz="0" w:space="0" w:color="auto"/>
        <w:left w:val="none" w:sz="0" w:space="0" w:color="auto"/>
        <w:bottom w:val="none" w:sz="0" w:space="0" w:color="auto"/>
        <w:right w:val="none" w:sz="0" w:space="0" w:color="auto"/>
      </w:divBdr>
    </w:div>
    <w:div w:id="695279840">
      <w:bodyDiv w:val="1"/>
      <w:marLeft w:val="0"/>
      <w:marRight w:val="0"/>
      <w:marTop w:val="0"/>
      <w:marBottom w:val="0"/>
      <w:divBdr>
        <w:top w:val="none" w:sz="0" w:space="0" w:color="auto"/>
        <w:left w:val="none" w:sz="0" w:space="0" w:color="auto"/>
        <w:bottom w:val="none" w:sz="0" w:space="0" w:color="auto"/>
        <w:right w:val="none" w:sz="0" w:space="0" w:color="auto"/>
      </w:divBdr>
    </w:div>
    <w:div w:id="812798611">
      <w:bodyDiv w:val="1"/>
      <w:marLeft w:val="0"/>
      <w:marRight w:val="0"/>
      <w:marTop w:val="0"/>
      <w:marBottom w:val="0"/>
      <w:divBdr>
        <w:top w:val="none" w:sz="0" w:space="0" w:color="auto"/>
        <w:left w:val="none" w:sz="0" w:space="0" w:color="auto"/>
        <w:bottom w:val="none" w:sz="0" w:space="0" w:color="auto"/>
        <w:right w:val="none" w:sz="0" w:space="0" w:color="auto"/>
      </w:divBdr>
    </w:div>
    <w:div w:id="870994547">
      <w:bodyDiv w:val="1"/>
      <w:marLeft w:val="0"/>
      <w:marRight w:val="0"/>
      <w:marTop w:val="0"/>
      <w:marBottom w:val="0"/>
      <w:divBdr>
        <w:top w:val="none" w:sz="0" w:space="0" w:color="auto"/>
        <w:left w:val="none" w:sz="0" w:space="0" w:color="auto"/>
        <w:bottom w:val="none" w:sz="0" w:space="0" w:color="auto"/>
        <w:right w:val="none" w:sz="0" w:space="0" w:color="auto"/>
      </w:divBdr>
    </w:div>
    <w:div w:id="999162052">
      <w:bodyDiv w:val="1"/>
      <w:marLeft w:val="0"/>
      <w:marRight w:val="0"/>
      <w:marTop w:val="0"/>
      <w:marBottom w:val="0"/>
      <w:divBdr>
        <w:top w:val="none" w:sz="0" w:space="0" w:color="auto"/>
        <w:left w:val="none" w:sz="0" w:space="0" w:color="auto"/>
        <w:bottom w:val="none" w:sz="0" w:space="0" w:color="auto"/>
        <w:right w:val="none" w:sz="0" w:space="0" w:color="auto"/>
      </w:divBdr>
    </w:div>
    <w:div w:id="1008487083">
      <w:bodyDiv w:val="1"/>
      <w:marLeft w:val="0"/>
      <w:marRight w:val="0"/>
      <w:marTop w:val="0"/>
      <w:marBottom w:val="0"/>
      <w:divBdr>
        <w:top w:val="none" w:sz="0" w:space="0" w:color="auto"/>
        <w:left w:val="none" w:sz="0" w:space="0" w:color="auto"/>
        <w:bottom w:val="none" w:sz="0" w:space="0" w:color="auto"/>
        <w:right w:val="none" w:sz="0" w:space="0" w:color="auto"/>
      </w:divBdr>
    </w:div>
    <w:div w:id="1021735987">
      <w:bodyDiv w:val="1"/>
      <w:marLeft w:val="0"/>
      <w:marRight w:val="0"/>
      <w:marTop w:val="0"/>
      <w:marBottom w:val="0"/>
      <w:divBdr>
        <w:top w:val="none" w:sz="0" w:space="0" w:color="auto"/>
        <w:left w:val="none" w:sz="0" w:space="0" w:color="auto"/>
        <w:bottom w:val="none" w:sz="0" w:space="0" w:color="auto"/>
        <w:right w:val="none" w:sz="0" w:space="0" w:color="auto"/>
      </w:divBdr>
    </w:div>
    <w:div w:id="1058897535">
      <w:bodyDiv w:val="1"/>
      <w:marLeft w:val="0"/>
      <w:marRight w:val="0"/>
      <w:marTop w:val="0"/>
      <w:marBottom w:val="0"/>
      <w:divBdr>
        <w:top w:val="none" w:sz="0" w:space="0" w:color="auto"/>
        <w:left w:val="none" w:sz="0" w:space="0" w:color="auto"/>
        <w:bottom w:val="none" w:sz="0" w:space="0" w:color="auto"/>
        <w:right w:val="none" w:sz="0" w:space="0" w:color="auto"/>
      </w:divBdr>
    </w:div>
    <w:div w:id="1195579530">
      <w:bodyDiv w:val="1"/>
      <w:marLeft w:val="0"/>
      <w:marRight w:val="0"/>
      <w:marTop w:val="0"/>
      <w:marBottom w:val="0"/>
      <w:divBdr>
        <w:top w:val="none" w:sz="0" w:space="0" w:color="auto"/>
        <w:left w:val="none" w:sz="0" w:space="0" w:color="auto"/>
        <w:bottom w:val="none" w:sz="0" w:space="0" w:color="auto"/>
        <w:right w:val="none" w:sz="0" w:space="0" w:color="auto"/>
      </w:divBdr>
    </w:div>
    <w:div w:id="1205293532">
      <w:bodyDiv w:val="1"/>
      <w:marLeft w:val="0"/>
      <w:marRight w:val="0"/>
      <w:marTop w:val="0"/>
      <w:marBottom w:val="0"/>
      <w:divBdr>
        <w:top w:val="none" w:sz="0" w:space="0" w:color="auto"/>
        <w:left w:val="none" w:sz="0" w:space="0" w:color="auto"/>
        <w:bottom w:val="none" w:sz="0" w:space="0" w:color="auto"/>
        <w:right w:val="none" w:sz="0" w:space="0" w:color="auto"/>
      </w:divBdr>
    </w:div>
    <w:div w:id="1305115653">
      <w:bodyDiv w:val="1"/>
      <w:marLeft w:val="0"/>
      <w:marRight w:val="0"/>
      <w:marTop w:val="0"/>
      <w:marBottom w:val="0"/>
      <w:divBdr>
        <w:top w:val="none" w:sz="0" w:space="0" w:color="auto"/>
        <w:left w:val="none" w:sz="0" w:space="0" w:color="auto"/>
        <w:bottom w:val="none" w:sz="0" w:space="0" w:color="auto"/>
        <w:right w:val="none" w:sz="0" w:space="0" w:color="auto"/>
      </w:divBdr>
    </w:div>
    <w:div w:id="1473257371">
      <w:bodyDiv w:val="1"/>
      <w:marLeft w:val="0"/>
      <w:marRight w:val="0"/>
      <w:marTop w:val="0"/>
      <w:marBottom w:val="0"/>
      <w:divBdr>
        <w:top w:val="none" w:sz="0" w:space="0" w:color="auto"/>
        <w:left w:val="none" w:sz="0" w:space="0" w:color="auto"/>
        <w:bottom w:val="none" w:sz="0" w:space="0" w:color="auto"/>
        <w:right w:val="none" w:sz="0" w:space="0" w:color="auto"/>
      </w:divBdr>
    </w:div>
    <w:div w:id="1867599701">
      <w:bodyDiv w:val="1"/>
      <w:marLeft w:val="0"/>
      <w:marRight w:val="0"/>
      <w:marTop w:val="0"/>
      <w:marBottom w:val="0"/>
      <w:divBdr>
        <w:top w:val="none" w:sz="0" w:space="0" w:color="auto"/>
        <w:left w:val="none" w:sz="0" w:space="0" w:color="auto"/>
        <w:bottom w:val="none" w:sz="0" w:space="0" w:color="auto"/>
        <w:right w:val="none" w:sz="0" w:space="0" w:color="auto"/>
      </w:divBdr>
    </w:div>
    <w:div w:id="21439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ksandra%20Wojtkowia\Desktop\Kobiety%20na%20lubuskim%20rynku%20pracy\I%20p&#243;&#322;.%202014\Wykres%20-%20wie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ksandra%20Wojtkowia\Desktop\Kobiety%20na%20lubuskim%20rynku%20pracy\I%20p&#243;&#322;.%202014\Wykres%20-%20wykszta&#322;cen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ksandra%20Wojtkowia\Desktop\Kobiety%20na%20lubuskim%20rynku%20pracy\I%20p&#243;&#322;.%202014\Wykres%20-%20sta&#380;%20prac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eksandra%20Wojtkowia\Desktop\Kobiety%20na%20lubuskim%20rynku%20pracy\I%20p&#243;&#322;.%202014\Wykres%20-%20bezrobotni%20powy&#380;ej%2012%20m-cy%20wg%20wieku.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eksandra%20Wojtkowia\Desktop\Kobiety%20na%20lubuskim%20rynku%20pracy\I%20p&#243;&#322;.%202014\Wykres%20-%20bezrobotni%20powy&#380;ej%2012%20m-cy%20wg%20wieku.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ksandra%20Wojtkowia\Desktop\Kobiety%20na%20lubuskim%20rynku%20pracy\I%20p&#243;&#322;.%202014\Wykres%20-%20bezrobotni%20powy&#380;ej%2012%20m-cy%20wg%20wie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tx>
            <c:strRef>
              <c:f>Arkusz1!$B$1</c:f>
              <c:strCache>
                <c:ptCount val="1"/>
                <c:pt idx="0">
                  <c:v>kobiety </c:v>
                </c:pt>
              </c:strCache>
            </c:strRef>
          </c:tx>
          <c:spPr>
            <a:solidFill>
              <a:schemeClr val="accent6">
                <a:lumMod val="20000"/>
                <a:lumOff val="80000"/>
              </a:schemeClr>
            </a:solidFill>
          </c:spPr>
          <c:dLbls>
            <c:dLbl>
              <c:idx val="0"/>
              <c:layout>
                <c:manualLayout>
                  <c:x val="2.2343836720091263E-17"/>
                  <c:y val="0.14723926380368099"/>
                </c:manualLayout>
              </c:layout>
              <c:showVal val="1"/>
            </c:dLbl>
            <c:dLbl>
              <c:idx val="1"/>
              <c:layout>
                <c:manualLayout>
                  <c:x val="0"/>
                  <c:y val="0.12678936605316973"/>
                </c:manualLayout>
              </c:layout>
              <c:showVal val="1"/>
            </c:dLbl>
            <c:dLbl>
              <c:idx val="2"/>
              <c:layout>
                <c:manualLayout>
                  <c:x val="0"/>
                  <c:y val="0.15541922290388549"/>
                </c:manualLayout>
              </c:layout>
              <c:showVal val="1"/>
            </c:dLbl>
            <c:dLbl>
              <c:idx val="3"/>
              <c:layout>
                <c:manualLayout>
                  <c:x val="0"/>
                  <c:y val="0.15541922290388549"/>
                </c:manualLayout>
              </c:layout>
              <c:showVal val="1"/>
            </c:dLbl>
            <c:dLbl>
              <c:idx val="4"/>
              <c:layout>
                <c:manualLayout>
                  <c:x val="0"/>
                  <c:y val="0.16768916155419328"/>
                </c:manualLayout>
              </c:layout>
              <c:showVal val="1"/>
            </c:dLbl>
            <c:numFmt formatCode="0.0%" sourceLinked="0"/>
            <c:txPr>
              <a:bodyPr rot="-5400000" vert="horz"/>
              <a:lstStyle/>
              <a:p>
                <a:pPr>
                  <a:defRPr sz="1100" b="1"/>
                </a:pPr>
                <a:endParaRPr lang="pl-PL"/>
              </a:p>
            </c:txPr>
            <c:showVal val="1"/>
          </c:dLbls>
          <c:cat>
            <c:strRef>
              <c:f>Arkusz1!$A$2:$A$7</c:f>
              <c:strCache>
                <c:ptCount val="6"/>
                <c:pt idx="0">
                  <c:v>18-24</c:v>
                </c:pt>
                <c:pt idx="1">
                  <c:v>25-34</c:v>
                </c:pt>
                <c:pt idx="2">
                  <c:v>35-44</c:v>
                </c:pt>
                <c:pt idx="3">
                  <c:v>45-54</c:v>
                </c:pt>
                <c:pt idx="4">
                  <c:v>55-59</c:v>
                </c:pt>
                <c:pt idx="5">
                  <c:v>60-64 lata</c:v>
                </c:pt>
              </c:strCache>
            </c:strRef>
          </c:cat>
          <c:val>
            <c:numRef>
              <c:f>Arkusz1!$B$2:$B$7</c:f>
              <c:numCache>
                <c:formatCode>0.00%</c:formatCode>
                <c:ptCount val="6"/>
                <c:pt idx="0">
                  <c:v>0.15600000000000044</c:v>
                </c:pt>
                <c:pt idx="1">
                  <c:v>0.33000000000000163</c:v>
                </c:pt>
                <c:pt idx="2">
                  <c:v>0.22300000000000034</c:v>
                </c:pt>
                <c:pt idx="3">
                  <c:v>0.17900000000000021</c:v>
                </c:pt>
                <c:pt idx="4">
                  <c:v>0.10500000000000002</c:v>
                </c:pt>
                <c:pt idx="5">
                  <c:v>6.000000000000027E-3</c:v>
                </c:pt>
              </c:numCache>
            </c:numRef>
          </c:val>
        </c:ser>
        <c:ser>
          <c:idx val="1"/>
          <c:order val="1"/>
          <c:tx>
            <c:strRef>
              <c:f>Arkusz1!$C$1</c:f>
              <c:strCache>
                <c:ptCount val="1"/>
                <c:pt idx="0">
                  <c:v>mężczyźni</c:v>
                </c:pt>
              </c:strCache>
            </c:strRef>
          </c:tx>
          <c:spPr>
            <a:solidFill>
              <a:schemeClr val="accent5">
                <a:lumMod val="75000"/>
              </a:schemeClr>
            </a:solidFill>
          </c:spPr>
          <c:dLbls>
            <c:dLbl>
              <c:idx val="0"/>
              <c:layout>
                <c:manualLayout>
                  <c:x val="2.4375376186908295E-3"/>
                  <c:y val="0.1595092024539885"/>
                </c:manualLayout>
              </c:layout>
              <c:showVal val="1"/>
            </c:dLbl>
            <c:dLbl>
              <c:idx val="1"/>
              <c:layout>
                <c:manualLayout>
                  <c:x val="2.4373456865948483E-3"/>
                  <c:y val="0.15132892130814937"/>
                </c:manualLayout>
              </c:layout>
              <c:showVal val="1"/>
            </c:dLbl>
            <c:dLbl>
              <c:idx val="2"/>
              <c:layout>
                <c:manualLayout>
                  <c:x val="2.4375376186908295E-3"/>
                  <c:y val="0.14723926380368099"/>
                </c:manualLayout>
              </c:layout>
              <c:showVal val="1"/>
            </c:dLbl>
            <c:dLbl>
              <c:idx val="3"/>
              <c:layout>
                <c:manualLayout>
                  <c:x val="4.8750752373816174E-3"/>
                  <c:y val="0.13905930470347649"/>
                </c:manualLayout>
              </c:layout>
              <c:showVal val="1"/>
            </c:dLbl>
            <c:dLbl>
              <c:idx val="4"/>
              <c:layout>
                <c:manualLayout>
                  <c:x val="4.8750752373816174E-3"/>
                  <c:y val="0.13905930470347649"/>
                </c:manualLayout>
              </c:layout>
              <c:showVal val="1"/>
            </c:dLbl>
            <c:dLbl>
              <c:idx val="5"/>
              <c:layout>
                <c:manualLayout>
                  <c:x val="2.4375376186908295E-3"/>
                  <c:y val="0.11451942740286288"/>
                </c:manualLayout>
              </c:layout>
              <c:showVal val="1"/>
            </c:dLbl>
            <c:numFmt formatCode="0.0%" sourceLinked="0"/>
            <c:txPr>
              <a:bodyPr rot="-5400000" vert="horz"/>
              <a:lstStyle/>
              <a:p>
                <a:pPr>
                  <a:defRPr sz="1100" b="1"/>
                </a:pPr>
                <a:endParaRPr lang="pl-PL"/>
              </a:p>
            </c:txPr>
            <c:showVal val="1"/>
          </c:dLbls>
          <c:cat>
            <c:strRef>
              <c:f>Arkusz1!$A$2:$A$7</c:f>
              <c:strCache>
                <c:ptCount val="6"/>
                <c:pt idx="0">
                  <c:v>18-24</c:v>
                </c:pt>
                <c:pt idx="1">
                  <c:v>25-34</c:v>
                </c:pt>
                <c:pt idx="2">
                  <c:v>35-44</c:v>
                </c:pt>
                <c:pt idx="3">
                  <c:v>45-54</c:v>
                </c:pt>
                <c:pt idx="4">
                  <c:v>55-59</c:v>
                </c:pt>
                <c:pt idx="5">
                  <c:v>60-64 lata</c:v>
                </c:pt>
              </c:strCache>
            </c:strRef>
          </c:cat>
          <c:val>
            <c:numRef>
              <c:f>Arkusz1!$C$2:$C$7</c:f>
              <c:numCache>
                <c:formatCode>0.00%</c:formatCode>
                <c:ptCount val="6"/>
                <c:pt idx="0">
                  <c:v>0.13100000000000001</c:v>
                </c:pt>
                <c:pt idx="1">
                  <c:v>0.23200000000000001</c:v>
                </c:pt>
                <c:pt idx="2">
                  <c:v>0.19100000000000034</c:v>
                </c:pt>
                <c:pt idx="3">
                  <c:v>0.20300000000000001</c:v>
                </c:pt>
                <c:pt idx="4">
                  <c:v>0.14900000000000024</c:v>
                </c:pt>
                <c:pt idx="5">
                  <c:v>9.3000000000000554E-2</c:v>
                </c:pt>
              </c:numCache>
            </c:numRef>
          </c:val>
        </c:ser>
        <c:dLbls>
          <c:showVal val="1"/>
        </c:dLbls>
        <c:shape val="box"/>
        <c:axId val="95162752"/>
        <c:axId val="95164288"/>
        <c:axId val="0"/>
      </c:bar3DChart>
      <c:catAx>
        <c:axId val="95162752"/>
        <c:scaling>
          <c:orientation val="minMax"/>
        </c:scaling>
        <c:axPos val="b"/>
        <c:tickLblPos val="nextTo"/>
        <c:txPr>
          <a:bodyPr/>
          <a:lstStyle/>
          <a:p>
            <a:pPr>
              <a:defRPr b="1"/>
            </a:pPr>
            <a:endParaRPr lang="pl-PL"/>
          </a:p>
        </c:txPr>
        <c:crossAx val="95164288"/>
        <c:crosses val="autoZero"/>
        <c:auto val="1"/>
        <c:lblAlgn val="ctr"/>
        <c:lblOffset val="100"/>
      </c:catAx>
      <c:valAx>
        <c:axId val="95164288"/>
        <c:scaling>
          <c:orientation val="minMax"/>
        </c:scaling>
        <c:axPos val="l"/>
        <c:majorGridlines/>
        <c:numFmt formatCode="0.0%" sourceLinked="0"/>
        <c:tickLblPos val="nextTo"/>
        <c:txPr>
          <a:bodyPr/>
          <a:lstStyle/>
          <a:p>
            <a:pPr>
              <a:defRPr b="1"/>
            </a:pPr>
            <a:endParaRPr lang="pl-PL"/>
          </a:p>
        </c:txPr>
        <c:crossAx val="95162752"/>
        <c:crosses val="autoZero"/>
        <c:crossBetween val="between"/>
      </c:valAx>
    </c:plotArea>
    <c:legend>
      <c:legendPos val="b"/>
      <c:txPr>
        <a:bodyPr/>
        <a:lstStyle/>
        <a:p>
          <a:pPr>
            <a:defRPr b="1"/>
          </a:pPr>
          <a:endParaRPr lang="pl-PL"/>
        </a:p>
      </c:txPr>
    </c:legend>
    <c:plotVisOnly val="1"/>
  </c:chart>
  <c:spPr>
    <a:solidFill>
      <a:schemeClr val="bg1">
        <a:lumMod val="9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tx>
            <c:strRef>
              <c:f>Arkusz1!$B$1</c:f>
              <c:strCache>
                <c:ptCount val="1"/>
                <c:pt idx="0">
                  <c:v>kobiety </c:v>
                </c:pt>
              </c:strCache>
            </c:strRef>
          </c:tx>
          <c:spPr>
            <a:solidFill>
              <a:schemeClr val="accent6">
                <a:lumMod val="40000"/>
                <a:lumOff val="60000"/>
              </a:schemeClr>
            </a:solidFill>
          </c:spPr>
          <c:dLbls>
            <c:dLbl>
              <c:idx val="0"/>
              <c:layout>
                <c:manualLayout>
                  <c:x val="0"/>
                  <c:y val="0.15277777777777779"/>
                </c:manualLayout>
              </c:layout>
              <c:showVal val="1"/>
            </c:dLbl>
            <c:dLbl>
              <c:idx val="1"/>
              <c:layout>
                <c:manualLayout>
                  <c:x val="0"/>
                  <c:y val="0.17592592592592593"/>
                </c:manualLayout>
              </c:layout>
              <c:showVal val="1"/>
            </c:dLbl>
            <c:dLbl>
              <c:idx val="2"/>
              <c:layout>
                <c:manualLayout>
                  <c:x val="2.4420024420024554E-3"/>
                  <c:y val="0.16666666666666666"/>
                </c:manualLayout>
              </c:layout>
              <c:showVal val="1"/>
            </c:dLbl>
            <c:dLbl>
              <c:idx val="3"/>
              <c:layout>
                <c:manualLayout>
                  <c:x val="0"/>
                  <c:y val="0.17129629629629764"/>
                </c:manualLayout>
              </c:layout>
              <c:showVal val="1"/>
            </c:dLbl>
            <c:dLbl>
              <c:idx val="4"/>
              <c:layout>
                <c:manualLayout>
                  <c:x val="0"/>
                  <c:y val="0.18055555555555555"/>
                </c:manualLayout>
              </c:layout>
              <c:showVal val="1"/>
            </c:dLbl>
            <c:numFmt formatCode="0.0%" sourceLinked="0"/>
            <c:spPr>
              <a:noFill/>
            </c:spPr>
            <c:txPr>
              <a:bodyPr rot="-5400000" vert="horz"/>
              <a:lstStyle/>
              <a:p>
                <a:pPr>
                  <a:defRPr sz="1100" b="1"/>
                </a:pPr>
                <a:endParaRPr lang="pl-PL"/>
              </a:p>
            </c:txPr>
            <c:showVal val="1"/>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0.00%</c:formatCode>
                <c:ptCount val="5"/>
                <c:pt idx="0">
                  <c:v>0.115</c:v>
                </c:pt>
                <c:pt idx="1">
                  <c:v>0.24300000000000024</c:v>
                </c:pt>
                <c:pt idx="2">
                  <c:v>0.125</c:v>
                </c:pt>
                <c:pt idx="3">
                  <c:v>0.25600000000000001</c:v>
                </c:pt>
                <c:pt idx="4">
                  <c:v>0.26</c:v>
                </c:pt>
              </c:numCache>
            </c:numRef>
          </c:val>
        </c:ser>
        <c:ser>
          <c:idx val="1"/>
          <c:order val="1"/>
          <c:tx>
            <c:strRef>
              <c:f>Arkusz1!$C$1</c:f>
              <c:strCache>
                <c:ptCount val="1"/>
                <c:pt idx="0">
                  <c:v>mężczyźni</c:v>
                </c:pt>
              </c:strCache>
            </c:strRef>
          </c:tx>
          <c:spPr>
            <a:solidFill>
              <a:schemeClr val="accent5">
                <a:lumMod val="75000"/>
              </a:schemeClr>
            </a:solidFill>
          </c:spPr>
          <c:dLbls>
            <c:dLbl>
              <c:idx val="0"/>
              <c:layout>
                <c:manualLayout>
                  <c:x val="0"/>
                  <c:y val="0.1111111111111111"/>
                </c:manualLayout>
              </c:layout>
              <c:showVal val="1"/>
            </c:dLbl>
            <c:dLbl>
              <c:idx val="1"/>
              <c:layout>
                <c:manualLayout>
                  <c:x val="0"/>
                  <c:y val="0.1712962962962977"/>
                </c:manualLayout>
              </c:layout>
              <c:showVal val="1"/>
            </c:dLbl>
            <c:dLbl>
              <c:idx val="2"/>
              <c:layout>
                <c:manualLayout>
                  <c:x val="4.8840048840049013E-3"/>
                  <c:y val="9.7222222222222224E-2"/>
                </c:manualLayout>
              </c:layout>
              <c:showVal val="1"/>
            </c:dLbl>
            <c:dLbl>
              <c:idx val="3"/>
              <c:layout>
                <c:manualLayout>
                  <c:x val="0"/>
                  <c:y val="0.16666666666666666"/>
                </c:manualLayout>
              </c:layout>
              <c:showVal val="1"/>
            </c:dLbl>
            <c:dLbl>
              <c:idx val="4"/>
              <c:layout>
                <c:manualLayout>
                  <c:x val="0"/>
                  <c:y val="0.1712962962962977"/>
                </c:manualLayout>
              </c:layout>
              <c:showVal val="1"/>
            </c:dLbl>
            <c:numFmt formatCode="0.0%" sourceLinked="0"/>
            <c:spPr>
              <a:noFill/>
            </c:spPr>
            <c:txPr>
              <a:bodyPr rot="-5400000" vert="horz"/>
              <a:lstStyle/>
              <a:p>
                <a:pPr>
                  <a:defRPr sz="1100" b="1"/>
                </a:pPr>
                <a:endParaRPr lang="pl-PL"/>
              </a:p>
            </c:txPr>
            <c:showVal val="1"/>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0.00%</c:formatCode>
                <c:ptCount val="5"/>
                <c:pt idx="0">
                  <c:v>6.4000000000000112E-2</c:v>
                </c:pt>
                <c:pt idx="1">
                  <c:v>0.17</c:v>
                </c:pt>
                <c:pt idx="2">
                  <c:v>6.0000000000000032E-2</c:v>
                </c:pt>
                <c:pt idx="3">
                  <c:v>0.35900000000000032</c:v>
                </c:pt>
                <c:pt idx="4">
                  <c:v>0.34700000000000031</c:v>
                </c:pt>
              </c:numCache>
            </c:numRef>
          </c:val>
        </c:ser>
        <c:dLbls>
          <c:showVal val="1"/>
        </c:dLbls>
        <c:shape val="box"/>
        <c:axId val="95173632"/>
        <c:axId val="95216384"/>
        <c:axId val="0"/>
      </c:bar3DChart>
      <c:catAx>
        <c:axId val="95173632"/>
        <c:scaling>
          <c:orientation val="minMax"/>
        </c:scaling>
        <c:axPos val="b"/>
        <c:tickLblPos val="nextTo"/>
        <c:txPr>
          <a:bodyPr rot="0" vert="horz"/>
          <a:lstStyle/>
          <a:p>
            <a:pPr>
              <a:defRPr sz="800" b="1"/>
            </a:pPr>
            <a:endParaRPr lang="pl-PL"/>
          </a:p>
        </c:txPr>
        <c:crossAx val="95216384"/>
        <c:crosses val="autoZero"/>
        <c:auto val="1"/>
        <c:lblAlgn val="ctr"/>
        <c:lblOffset val="100"/>
      </c:catAx>
      <c:valAx>
        <c:axId val="95216384"/>
        <c:scaling>
          <c:orientation val="minMax"/>
        </c:scaling>
        <c:axPos val="l"/>
        <c:majorGridlines/>
        <c:numFmt formatCode="0.0%" sourceLinked="0"/>
        <c:tickLblPos val="nextTo"/>
        <c:txPr>
          <a:bodyPr/>
          <a:lstStyle/>
          <a:p>
            <a:pPr>
              <a:defRPr b="1"/>
            </a:pPr>
            <a:endParaRPr lang="pl-PL"/>
          </a:p>
        </c:txPr>
        <c:crossAx val="95173632"/>
        <c:crosses val="autoZero"/>
        <c:crossBetween val="between"/>
      </c:valAx>
    </c:plotArea>
    <c:legend>
      <c:legendPos val="b"/>
    </c:legend>
    <c:plotVisOnly val="1"/>
  </c:chart>
  <c:spPr>
    <a:solidFill>
      <a:schemeClr val="bg1">
        <a:lumMod val="95000"/>
      </a:scheme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manualLayout>
          <c:layoutTarget val="inner"/>
          <c:xMode val="edge"/>
          <c:yMode val="edge"/>
          <c:x val="0.10799006374203229"/>
          <c:y val="5.5284893185820125E-2"/>
          <c:w val="0.86581946006749433"/>
          <c:h val="0.66299046479949986"/>
        </c:manualLayout>
      </c:layout>
      <c:bar3DChart>
        <c:barDir val="col"/>
        <c:grouping val="clustered"/>
        <c:ser>
          <c:idx val="0"/>
          <c:order val="0"/>
          <c:tx>
            <c:strRef>
              <c:f>Arkusz1!$B$1</c:f>
              <c:strCache>
                <c:ptCount val="1"/>
                <c:pt idx="0">
                  <c:v>kobiety </c:v>
                </c:pt>
              </c:strCache>
            </c:strRef>
          </c:tx>
          <c:spPr>
            <a:solidFill>
              <a:schemeClr val="accent6">
                <a:lumMod val="40000"/>
                <a:lumOff val="60000"/>
              </a:schemeClr>
            </a:solidFill>
          </c:spPr>
          <c:dLbls>
            <c:dLbl>
              <c:idx val="0"/>
              <c:layout>
                <c:manualLayout>
                  <c:x val="-2.3809523809524172E-3"/>
                  <c:y val="0.16455696202531642"/>
                </c:manualLayout>
              </c:layout>
              <c:showVal val="1"/>
            </c:dLbl>
            <c:dLbl>
              <c:idx val="1"/>
              <c:layout>
                <c:manualLayout>
                  <c:x val="0"/>
                  <c:y val="0.15189873417721653"/>
                </c:manualLayout>
              </c:layout>
              <c:showVal val="1"/>
            </c:dLbl>
            <c:dLbl>
              <c:idx val="2"/>
              <c:layout>
                <c:manualLayout>
                  <c:x val="0"/>
                  <c:y val="0.13924050632911392"/>
                </c:manualLayout>
              </c:layout>
              <c:showVal val="1"/>
            </c:dLbl>
            <c:dLbl>
              <c:idx val="3"/>
              <c:layout>
                <c:manualLayout>
                  <c:x val="0"/>
                  <c:y val="0.1476793248945148"/>
                </c:manualLayout>
              </c:layout>
              <c:showVal val="1"/>
            </c:dLbl>
            <c:dLbl>
              <c:idx val="4"/>
              <c:layout>
                <c:manualLayout>
                  <c:x val="0"/>
                  <c:y val="0.16033755274261605"/>
                </c:manualLayout>
              </c:layout>
              <c:showVal val="1"/>
            </c:dLbl>
            <c:dLbl>
              <c:idx val="5"/>
              <c:layout>
                <c:manualLayout>
                  <c:x val="-2.3809523809523812E-3"/>
                  <c:y val="0.13080168776371287"/>
                </c:manualLayout>
              </c:layout>
              <c:showVal val="1"/>
            </c:dLbl>
            <c:dLbl>
              <c:idx val="6"/>
              <c:layout>
                <c:manualLayout>
                  <c:x val="0"/>
                  <c:y val="8.8607594936708778E-2"/>
                </c:manualLayout>
              </c:layout>
              <c:showVal val="1"/>
            </c:dLbl>
            <c:numFmt formatCode="0.0%" sourceLinked="0"/>
            <c:txPr>
              <a:bodyPr rot="-5400000" vert="horz"/>
              <a:lstStyle/>
              <a:p>
                <a:pPr>
                  <a:defRPr sz="1100" b="1"/>
                </a:pPr>
                <a:endParaRPr lang="pl-PL"/>
              </a:p>
            </c:txPr>
            <c:showVal val="1"/>
          </c:dLbls>
          <c:cat>
            <c:strRef>
              <c:f>Arkusz1!$A$2:$A$8</c:f>
              <c:strCache>
                <c:ptCount val="7"/>
                <c:pt idx="0">
                  <c:v>bez stażu</c:v>
                </c:pt>
                <c:pt idx="1">
                  <c:v>do 1 roku</c:v>
                </c:pt>
                <c:pt idx="2">
                  <c:v>1-5</c:v>
                </c:pt>
                <c:pt idx="3">
                  <c:v>5-10</c:v>
                </c:pt>
                <c:pt idx="4">
                  <c:v>10-20</c:v>
                </c:pt>
                <c:pt idx="5">
                  <c:v>20-30</c:v>
                </c:pt>
                <c:pt idx="6">
                  <c:v>30 lat i więcej</c:v>
                </c:pt>
              </c:strCache>
            </c:strRef>
          </c:cat>
          <c:val>
            <c:numRef>
              <c:f>Arkusz1!$B$2:$B$8</c:f>
              <c:numCache>
                <c:formatCode>0.00%</c:formatCode>
                <c:ptCount val="7"/>
                <c:pt idx="0">
                  <c:v>0.17500000000000004</c:v>
                </c:pt>
                <c:pt idx="1">
                  <c:v>0.15400000000000041</c:v>
                </c:pt>
                <c:pt idx="2">
                  <c:v>0.23100000000000001</c:v>
                </c:pt>
                <c:pt idx="3">
                  <c:v>0.15500000000000044</c:v>
                </c:pt>
                <c:pt idx="4">
                  <c:v>0.161</c:v>
                </c:pt>
                <c:pt idx="5">
                  <c:v>9.6000000000000002E-2</c:v>
                </c:pt>
                <c:pt idx="6">
                  <c:v>2.9000000000000001E-2</c:v>
                </c:pt>
              </c:numCache>
            </c:numRef>
          </c:val>
        </c:ser>
        <c:ser>
          <c:idx val="1"/>
          <c:order val="1"/>
          <c:tx>
            <c:strRef>
              <c:f>Arkusz1!$C$1</c:f>
              <c:strCache>
                <c:ptCount val="1"/>
                <c:pt idx="0">
                  <c:v>mężczyźni</c:v>
                </c:pt>
              </c:strCache>
            </c:strRef>
          </c:tx>
          <c:spPr>
            <a:solidFill>
              <a:schemeClr val="accent5">
                <a:lumMod val="75000"/>
              </a:schemeClr>
            </a:solidFill>
          </c:spPr>
          <c:dLbls>
            <c:dLbl>
              <c:idx val="0"/>
              <c:layout>
                <c:manualLayout>
                  <c:x val="0"/>
                  <c:y val="0.18565400843881857"/>
                </c:manualLayout>
              </c:layout>
              <c:showVal val="1"/>
            </c:dLbl>
            <c:dLbl>
              <c:idx val="1"/>
              <c:layout>
                <c:manualLayout>
                  <c:x val="0"/>
                  <c:y val="0.16455696202531642"/>
                </c:manualLayout>
              </c:layout>
              <c:showVal val="1"/>
            </c:dLbl>
            <c:dLbl>
              <c:idx val="2"/>
              <c:layout>
                <c:manualLayout>
                  <c:x val="2.3809523809523812E-3"/>
                  <c:y val="0.16033755274261605"/>
                </c:manualLayout>
              </c:layout>
              <c:showVal val="1"/>
            </c:dLbl>
            <c:dLbl>
              <c:idx val="3"/>
              <c:layout>
                <c:manualLayout>
                  <c:x val="0"/>
                  <c:y val="0.16455696202531642"/>
                </c:manualLayout>
              </c:layout>
              <c:showVal val="1"/>
            </c:dLbl>
            <c:dLbl>
              <c:idx val="4"/>
              <c:layout>
                <c:manualLayout>
                  <c:x val="8.7300578797853748E-17"/>
                  <c:y val="0.16455696202531642"/>
                </c:manualLayout>
              </c:layout>
              <c:showVal val="1"/>
            </c:dLbl>
            <c:dLbl>
              <c:idx val="5"/>
              <c:layout>
                <c:manualLayout>
                  <c:x val="0"/>
                  <c:y val="0.17721518987341914"/>
                </c:manualLayout>
              </c:layout>
              <c:showVal val="1"/>
            </c:dLbl>
            <c:dLbl>
              <c:idx val="6"/>
              <c:layout>
                <c:manualLayout>
                  <c:x val="2.3809523809523812E-3"/>
                  <c:y val="0.12658227848101269"/>
                </c:manualLayout>
              </c:layout>
              <c:showVal val="1"/>
            </c:dLbl>
            <c:numFmt formatCode="0.0%" sourceLinked="0"/>
            <c:txPr>
              <a:bodyPr rot="-5400000" vert="horz"/>
              <a:lstStyle/>
              <a:p>
                <a:pPr>
                  <a:defRPr sz="1100" b="1"/>
                </a:pPr>
                <a:endParaRPr lang="pl-PL"/>
              </a:p>
            </c:txPr>
            <c:showVal val="1"/>
          </c:dLbls>
          <c:cat>
            <c:strRef>
              <c:f>Arkusz1!$A$2:$A$8</c:f>
              <c:strCache>
                <c:ptCount val="7"/>
                <c:pt idx="0">
                  <c:v>bez stażu</c:v>
                </c:pt>
                <c:pt idx="1">
                  <c:v>do 1 roku</c:v>
                </c:pt>
                <c:pt idx="2">
                  <c:v>1-5</c:v>
                </c:pt>
                <c:pt idx="3">
                  <c:v>5-10</c:v>
                </c:pt>
                <c:pt idx="4">
                  <c:v>10-20</c:v>
                </c:pt>
                <c:pt idx="5">
                  <c:v>20-30</c:v>
                </c:pt>
                <c:pt idx="6">
                  <c:v>30 lat i więcej</c:v>
                </c:pt>
              </c:strCache>
            </c:strRef>
          </c:cat>
          <c:val>
            <c:numRef>
              <c:f>Arkusz1!$C$2:$C$8</c:f>
              <c:numCache>
                <c:formatCode>0.00%</c:formatCode>
                <c:ptCount val="7"/>
                <c:pt idx="0">
                  <c:v>0.12300000000000012</c:v>
                </c:pt>
                <c:pt idx="1">
                  <c:v>0.125</c:v>
                </c:pt>
                <c:pt idx="2">
                  <c:v>0.19700000000000001</c:v>
                </c:pt>
                <c:pt idx="3">
                  <c:v>0.14600000000000021</c:v>
                </c:pt>
                <c:pt idx="4">
                  <c:v>0.17900000000000021</c:v>
                </c:pt>
                <c:pt idx="5">
                  <c:v>0.15500000000000044</c:v>
                </c:pt>
                <c:pt idx="6">
                  <c:v>7.5000000000000011E-2</c:v>
                </c:pt>
              </c:numCache>
            </c:numRef>
          </c:val>
        </c:ser>
        <c:dLbls>
          <c:showVal val="1"/>
        </c:dLbls>
        <c:shape val="box"/>
        <c:axId val="96274304"/>
        <c:axId val="96275840"/>
        <c:axId val="0"/>
      </c:bar3DChart>
      <c:catAx>
        <c:axId val="96274304"/>
        <c:scaling>
          <c:orientation val="minMax"/>
        </c:scaling>
        <c:axPos val="b"/>
        <c:tickLblPos val="nextTo"/>
        <c:txPr>
          <a:bodyPr/>
          <a:lstStyle/>
          <a:p>
            <a:pPr>
              <a:defRPr b="1"/>
            </a:pPr>
            <a:endParaRPr lang="pl-PL"/>
          </a:p>
        </c:txPr>
        <c:crossAx val="96275840"/>
        <c:crosses val="autoZero"/>
        <c:auto val="1"/>
        <c:lblAlgn val="ctr"/>
        <c:lblOffset val="100"/>
      </c:catAx>
      <c:valAx>
        <c:axId val="96275840"/>
        <c:scaling>
          <c:orientation val="minMax"/>
        </c:scaling>
        <c:axPos val="l"/>
        <c:majorGridlines/>
        <c:numFmt formatCode="0.0%" sourceLinked="0"/>
        <c:tickLblPos val="nextTo"/>
        <c:txPr>
          <a:bodyPr/>
          <a:lstStyle/>
          <a:p>
            <a:pPr>
              <a:defRPr b="1"/>
            </a:pPr>
            <a:endParaRPr lang="pl-PL"/>
          </a:p>
        </c:txPr>
        <c:crossAx val="96274304"/>
        <c:crosses val="autoZero"/>
        <c:crossBetween val="between"/>
      </c:valAx>
    </c:plotArea>
    <c:legend>
      <c:legendPos val="b"/>
      <c:txPr>
        <a:bodyPr/>
        <a:lstStyle/>
        <a:p>
          <a:pPr>
            <a:defRPr b="1"/>
          </a:pPr>
          <a:endParaRPr lang="pl-PL"/>
        </a:p>
      </c:txPr>
    </c:legend>
    <c:plotVisOnly val="1"/>
  </c:chart>
  <c:spPr>
    <a:solidFill>
      <a:schemeClr val="bg1">
        <a:lumMod val="95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tx>
            <c:strRef>
              <c:f>Arkusz1!$B$1</c:f>
              <c:strCache>
                <c:ptCount val="1"/>
                <c:pt idx="0">
                  <c:v>kobiety</c:v>
                </c:pt>
              </c:strCache>
            </c:strRef>
          </c:tx>
          <c:spPr>
            <a:solidFill>
              <a:schemeClr val="accent6">
                <a:lumMod val="40000"/>
                <a:lumOff val="60000"/>
              </a:schemeClr>
            </a:solidFill>
          </c:spPr>
          <c:dLbls>
            <c:dLbl>
              <c:idx val="0"/>
              <c:layout>
                <c:manualLayout>
                  <c:x val="0"/>
                  <c:y val="0.1388888888888889"/>
                </c:manualLayout>
              </c:layout>
              <c:showVal val="1"/>
            </c:dLbl>
            <c:dLbl>
              <c:idx val="1"/>
              <c:layout>
                <c:manualLayout>
                  <c:x val="0"/>
                  <c:y val="0.16203703703703792"/>
                </c:manualLayout>
              </c:layout>
              <c:showVal val="1"/>
            </c:dLbl>
            <c:dLbl>
              <c:idx val="2"/>
              <c:layout>
                <c:manualLayout>
                  <c:x val="5.0925337632081E-17"/>
                  <c:y val="0.17592592592592596"/>
                </c:manualLayout>
              </c:layout>
              <c:showVal val="1"/>
            </c:dLbl>
            <c:dLbl>
              <c:idx val="3"/>
              <c:layout>
                <c:manualLayout>
                  <c:x val="0"/>
                  <c:y val="0.15277777777777779"/>
                </c:manualLayout>
              </c:layout>
              <c:showVal val="1"/>
            </c:dLbl>
            <c:dLbl>
              <c:idx val="4"/>
              <c:layout>
                <c:manualLayout>
                  <c:x val="-2.77777777777781E-3"/>
                  <c:y val="0.16203703703703784"/>
                </c:manualLayout>
              </c:layout>
              <c:showVal val="1"/>
            </c:dLbl>
            <c:dLbl>
              <c:idx val="5"/>
              <c:layout>
                <c:manualLayout>
                  <c:x val="0"/>
                  <c:y val="0.18518518518518598"/>
                </c:manualLayout>
              </c:layout>
              <c:showVal val="1"/>
            </c:dLbl>
            <c:numFmt formatCode="0.0%" sourceLinked="0"/>
            <c:txPr>
              <a:bodyPr rot="-5400000" vert="horz"/>
              <a:lstStyle/>
              <a:p>
                <a:pPr>
                  <a:defRPr sz="1100" b="1"/>
                </a:pPr>
                <a:endParaRPr lang="pl-PL"/>
              </a:p>
            </c:txPr>
            <c:showVal val="1"/>
          </c:dLbls>
          <c:cat>
            <c:strRef>
              <c:f>Arkusz1!$A$2:$A$7</c:f>
              <c:strCache>
                <c:ptCount val="6"/>
                <c:pt idx="0">
                  <c:v>do 1 </c:v>
                </c:pt>
                <c:pt idx="1">
                  <c:v>1-3</c:v>
                </c:pt>
                <c:pt idx="2">
                  <c:v>3-6</c:v>
                </c:pt>
                <c:pt idx="3">
                  <c:v>6-12</c:v>
                </c:pt>
                <c:pt idx="4">
                  <c:v>12-24</c:v>
                </c:pt>
                <c:pt idx="5">
                  <c:v>pow. 24</c:v>
                </c:pt>
              </c:strCache>
            </c:strRef>
          </c:cat>
          <c:val>
            <c:numRef>
              <c:f>Arkusz1!$B$2:$B$7</c:f>
              <c:numCache>
                <c:formatCode>0.00%</c:formatCode>
                <c:ptCount val="6"/>
                <c:pt idx="0">
                  <c:v>8.7000000000000022E-2</c:v>
                </c:pt>
                <c:pt idx="1">
                  <c:v>0.13600000000000001</c:v>
                </c:pt>
                <c:pt idx="2">
                  <c:v>0.16400000000000001</c:v>
                </c:pt>
                <c:pt idx="3">
                  <c:v>0.22500000000000001</c:v>
                </c:pt>
                <c:pt idx="4">
                  <c:v>0.20400000000000001</c:v>
                </c:pt>
                <c:pt idx="5">
                  <c:v>0.18500000000000041</c:v>
                </c:pt>
              </c:numCache>
            </c:numRef>
          </c:val>
        </c:ser>
        <c:ser>
          <c:idx val="1"/>
          <c:order val="1"/>
          <c:tx>
            <c:strRef>
              <c:f>Arkusz1!$C$1</c:f>
              <c:strCache>
                <c:ptCount val="1"/>
                <c:pt idx="0">
                  <c:v>mężczyźni</c:v>
                </c:pt>
              </c:strCache>
            </c:strRef>
          </c:tx>
          <c:spPr>
            <a:solidFill>
              <a:schemeClr val="accent5">
                <a:lumMod val="75000"/>
              </a:schemeClr>
            </a:solidFill>
          </c:spPr>
          <c:dLbls>
            <c:dLbl>
              <c:idx val="0"/>
              <c:layout>
                <c:manualLayout>
                  <c:x val="2.7777777777777857E-3"/>
                  <c:y val="0.16203703703703784"/>
                </c:manualLayout>
              </c:layout>
              <c:showVal val="1"/>
            </c:dLbl>
            <c:dLbl>
              <c:idx val="1"/>
              <c:layout>
                <c:manualLayout>
                  <c:x val="-2.77777777777781E-3"/>
                  <c:y val="0.17129629629629764"/>
                </c:manualLayout>
              </c:layout>
              <c:showVal val="1"/>
            </c:dLbl>
            <c:dLbl>
              <c:idx val="2"/>
              <c:layout>
                <c:manualLayout>
                  <c:x val="0"/>
                  <c:y val="0.17592592592592593"/>
                </c:manualLayout>
              </c:layout>
              <c:showVal val="1"/>
            </c:dLbl>
            <c:dLbl>
              <c:idx val="3"/>
              <c:layout>
                <c:manualLayout>
                  <c:x val="0"/>
                  <c:y val="0.15277777777777779"/>
                </c:manualLayout>
              </c:layout>
              <c:showVal val="1"/>
            </c:dLbl>
            <c:dLbl>
              <c:idx val="4"/>
              <c:layout>
                <c:manualLayout>
                  <c:x val="-1.0185067526416183E-16"/>
                  <c:y val="0.18055555555555555"/>
                </c:manualLayout>
              </c:layout>
              <c:showVal val="1"/>
            </c:dLbl>
            <c:dLbl>
              <c:idx val="5"/>
              <c:layout>
                <c:manualLayout>
                  <c:x val="0"/>
                  <c:y val="0.19444444444444581"/>
                </c:manualLayout>
              </c:layout>
              <c:showVal val="1"/>
            </c:dLbl>
            <c:numFmt formatCode="0.0%" sourceLinked="0"/>
            <c:txPr>
              <a:bodyPr rot="-5400000" vert="horz"/>
              <a:lstStyle/>
              <a:p>
                <a:pPr>
                  <a:defRPr sz="1100" b="1"/>
                </a:pPr>
                <a:endParaRPr lang="pl-PL"/>
              </a:p>
            </c:txPr>
            <c:showVal val="1"/>
          </c:dLbls>
          <c:cat>
            <c:strRef>
              <c:f>Arkusz1!$A$2:$A$7</c:f>
              <c:strCache>
                <c:ptCount val="6"/>
                <c:pt idx="0">
                  <c:v>do 1 </c:v>
                </c:pt>
                <c:pt idx="1">
                  <c:v>1-3</c:v>
                </c:pt>
                <c:pt idx="2">
                  <c:v>3-6</c:v>
                </c:pt>
                <c:pt idx="3">
                  <c:v>6-12</c:v>
                </c:pt>
                <c:pt idx="4">
                  <c:v>12-24</c:v>
                </c:pt>
                <c:pt idx="5">
                  <c:v>pow. 24</c:v>
                </c:pt>
              </c:strCache>
            </c:strRef>
          </c:cat>
          <c:val>
            <c:numRef>
              <c:f>Arkusz1!$C$2:$C$7</c:f>
              <c:numCache>
                <c:formatCode>0.00%</c:formatCode>
                <c:ptCount val="6"/>
                <c:pt idx="0">
                  <c:v>0.10299999999999998</c:v>
                </c:pt>
                <c:pt idx="1">
                  <c:v>0.161</c:v>
                </c:pt>
                <c:pt idx="2">
                  <c:v>0.19700000000000001</c:v>
                </c:pt>
                <c:pt idx="3">
                  <c:v>0.23100000000000001</c:v>
                </c:pt>
                <c:pt idx="4">
                  <c:v>0.17700000000000021</c:v>
                </c:pt>
                <c:pt idx="5">
                  <c:v>0.13100000000000001</c:v>
                </c:pt>
              </c:numCache>
            </c:numRef>
          </c:val>
        </c:ser>
        <c:dLbls>
          <c:showVal val="1"/>
        </c:dLbls>
        <c:shape val="box"/>
        <c:axId val="96408320"/>
        <c:axId val="96409856"/>
        <c:axId val="0"/>
      </c:bar3DChart>
      <c:catAx>
        <c:axId val="96408320"/>
        <c:scaling>
          <c:orientation val="minMax"/>
        </c:scaling>
        <c:axPos val="b"/>
        <c:tickLblPos val="nextTo"/>
        <c:txPr>
          <a:bodyPr/>
          <a:lstStyle/>
          <a:p>
            <a:pPr>
              <a:defRPr b="1"/>
            </a:pPr>
            <a:endParaRPr lang="pl-PL"/>
          </a:p>
        </c:txPr>
        <c:crossAx val="96409856"/>
        <c:crosses val="autoZero"/>
        <c:auto val="1"/>
        <c:lblAlgn val="ctr"/>
        <c:lblOffset val="100"/>
      </c:catAx>
      <c:valAx>
        <c:axId val="96409856"/>
        <c:scaling>
          <c:orientation val="minMax"/>
        </c:scaling>
        <c:axPos val="l"/>
        <c:majorGridlines/>
        <c:numFmt formatCode="0.0%" sourceLinked="0"/>
        <c:tickLblPos val="nextTo"/>
        <c:txPr>
          <a:bodyPr/>
          <a:lstStyle/>
          <a:p>
            <a:pPr>
              <a:defRPr b="1"/>
            </a:pPr>
            <a:endParaRPr lang="pl-PL"/>
          </a:p>
        </c:txPr>
        <c:crossAx val="96408320"/>
        <c:crosses val="autoZero"/>
        <c:crossBetween val="between"/>
      </c:valAx>
    </c:plotArea>
    <c:legend>
      <c:legendPos val="b"/>
      <c:txPr>
        <a:bodyPr/>
        <a:lstStyle/>
        <a:p>
          <a:pPr>
            <a:defRPr b="1"/>
          </a:pPr>
          <a:endParaRPr lang="pl-PL"/>
        </a:p>
      </c:txPr>
    </c:legend>
    <c:plotVisOnly val="1"/>
  </c:chart>
  <c:spPr>
    <a:solidFill>
      <a:schemeClr val="bg1">
        <a:lumMod val="95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tx>
            <c:strRef>
              <c:f>Arkusz1!$B$1</c:f>
              <c:strCache>
                <c:ptCount val="1"/>
                <c:pt idx="0">
                  <c:v>Udział osób poszukujących pracy powyżej 12 miesięcy wśród kobiet</c:v>
                </c:pt>
              </c:strCache>
            </c:strRef>
          </c:tx>
          <c:spPr>
            <a:solidFill>
              <a:schemeClr val="accent3">
                <a:lumMod val="75000"/>
              </a:schemeClr>
            </a:solidFill>
          </c:spPr>
          <c:dLbls>
            <c:dLbl>
              <c:idx val="0"/>
              <c:layout>
                <c:manualLayout>
                  <c:x val="2.6041666666666756E-3"/>
                  <c:y val="0.16203703703703745"/>
                </c:manualLayout>
              </c:layout>
              <c:showVal val="1"/>
            </c:dLbl>
            <c:dLbl>
              <c:idx val="1"/>
              <c:layout>
                <c:manualLayout>
                  <c:x val="0"/>
                  <c:y val="0.16666666666666666"/>
                </c:manualLayout>
              </c:layout>
              <c:showVal val="1"/>
            </c:dLbl>
            <c:dLbl>
              <c:idx val="2"/>
              <c:layout>
                <c:manualLayout>
                  <c:x val="0"/>
                  <c:y val="0.15740740740740838"/>
                </c:manualLayout>
              </c:layout>
              <c:showVal val="1"/>
            </c:dLbl>
            <c:dLbl>
              <c:idx val="3"/>
              <c:layout>
                <c:manualLayout>
                  <c:x val="-2.6041666666666756E-3"/>
                  <c:y val="0.16666666666666666"/>
                </c:manualLayout>
              </c:layout>
              <c:showVal val="1"/>
            </c:dLbl>
            <c:dLbl>
              <c:idx val="4"/>
              <c:layout>
                <c:manualLayout>
                  <c:x val="9.5485008060150936E-17"/>
                  <c:y val="0.17129629629629697"/>
                </c:manualLayout>
              </c:layout>
              <c:showVal val="1"/>
            </c:dLbl>
            <c:dLbl>
              <c:idx val="5"/>
              <c:layout>
                <c:manualLayout>
                  <c:x val="-2.6041666666667693E-3"/>
                  <c:y val="0.125"/>
                </c:manualLayout>
              </c:layout>
              <c:showVal val="1"/>
            </c:dLbl>
            <c:numFmt formatCode="0.0%" sourceLinked="0"/>
            <c:txPr>
              <a:bodyPr rot="-5400000" vert="horz"/>
              <a:lstStyle/>
              <a:p>
                <a:pPr>
                  <a:defRPr sz="1100" b="1"/>
                </a:pPr>
                <a:endParaRPr lang="pl-PL"/>
              </a:p>
            </c:txPr>
            <c:showVal val="1"/>
          </c:dLbls>
          <c:cat>
            <c:strRef>
              <c:f>Arkusz1!$A$2:$A$7</c:f>
              <c:strCache>
                <c:ptCount val="6"/>
                <c:pt idx="0">
                  <c:v>18-24</c:v>
                </c:pt>
                <c:pt idx="1">
                  <c:v>25-34</c:v>
                </c:pt>
                <c:pt idx="2">
                  <c:v>35-44</c:v>
                </c:pt>
                <c:pt idx="3">
                  <c:v>45-54</c:v>
                </c:pt>
                <c:pt idx="4">
                  <c:v>55-59</c:v>
                </c:pt>
                <c:pt idx="5">
                  <c:v>60-64 lata</c:v>
                </c:pt>
              </c:strCache>
            </c:strRef>
          </c:cat>
          <c:val>
            <c:numRef>
              <c:f>Arkusz1!$B$2:$B$7</c:f>
              <c:numCache>
                <c:formatCode>0.00%</c:formatCode>
                <c:ptCount val="6"/>
                <c:pt idx="0">
                  <c:v>0.26300000000000001</c:v>
                </c:pt>
                <c:pt idx="1">
                  <c:v>0.40300000000000002</c:v>
                </c:pt>
                <c:pt idx="2">
                  <c:v>0.43700000000000039</c:v>
                </c:pt>
                <c:pt idx="3">
                  <c:v>0.40300000000000002</c:v>
                </c:pt>
                <c:pt idx="4">
                  <c:v>0.40100000000000002</c:v>
                </c:pt>
                <c:pt idx="5">
                  <c:v>0.47300000000000031</c:v>
                </c:pt>
              </c:numCache>
            </c:numRef>
          </c:val>
        </c:ser>
        <c:ser>
          <c:idx val="1"/>
          <c:order val="1"/>
          <c:tx>
            <c:strRef>
              <c:f>Arkusz1!$C$1</c:f>
              <c:strCache>
                <c:ptCount val="1"/>
                <c:pt idx="0">
                  <c:v>Udział osób poszukujących pracy powyżej 12 miesięcy wśród mężczyzn </c:v>
                </c:pt>
              </c:strCache>
            </c:strRef>
          </c:tx>
          <c:spPr>
            <a:solidFill>
              <a:schemeClr val="accent3">
                <a:lumMod val="40000"/>
                <a:lumOff val="60000"/>
              </a:schemeClr>
            </a:solidFill>
          </c:spPr>
          <c:dLbls>
            <c:dLbl>
              <c:idx val="0"/>
              <c:layout>
                <c:manualLayout>
                  <c:x val="0"/>
                  <c:y val="0.14351851851851852"/>
                </c:manualLayout>
              </c:layout>
              <c:showVal val="1"/>
            </c:dLbl>
            <c:dLbl>
              <c:idx val="1"/>
              <c:layout>
                <c:manualLayout>
                  <c:x val="0"/>
                  <c:y val="0.17592592592592601"/>
                </c:manualLayout>
              </c:layout>
              <c:showVal val="1"/>
            </c:dLbl>
            <c:dLbl>
              <c:idx val="2"/>
              <c:layout>
                <c:manualLayout>
                  <c:x val="-2.6041666666666756E-3"/>
                  <c:y val="0.18055555555555552"/>
                </c:manualLayout>
              </c:layout>
              <c:showVal val="1"/>
            </c:dLbl>
            <c:dLbl>
              <c:idx val="3"/>
              <c:layout>
                <c:manualLayout>
                  <c:x val="0"/>
                  <c:y val="0.17129629629629692"/>
                </c:manualLayout>
              </c:layout>
              <c:showVal val="1"/>
            </c:dLbl>
            <c:dLbl>
              <c:idx val="4"/>
              <c:layout>
                <c:manualLayout>
                  <c:x val="0"/>
                  <c:y val="0.17129629629629697"/>
                </c:manualLayout>
              </c:layout>
              <c:showVal val="1"/>
            </c:dLbl>
            <c:dLbl>
              <c:idx val="5"/>
              <c:layout>
                <c:manualLayout>
                  <c:x val="-2.6041666666667693E-3"/>
                  <c:y val="0.15277777777777779"/>
                </c:manualLayout>
              </c:layout>
              <c:showVal val="1"/>
            </c:dLbl>
            <c:numFmt formatCode="0.0%" sourceLinked="0"/>
            <c:txPr>
              <a:bodyPr rot="-5400000" vert="horz"/>
              <a:lstStyle/>
              <a:p>
                <a:pPr>
                  <a:defRPr sz="1100" b="1"/>
                </a:pPr>
                <a:endParaRPr lang="pl-PL"/>
              </a:p>
            </c:txPr>
            <c:showVal val="1"/>
          </c:dLbls>
          <c:cat>
            <c:strRef>
              <c:f>Arkusz1!$A$2:$A$7</c:f>
              <c:strCache>
                <c:ptCount val="6"/>
                <c:pt idx="0">
                  <c:v>18-24</c:v>
                </c:pt>
                <c:pt idx="1">
                  <c:v>25-34</c:v>
                </c:pt>
                <c:pt idx="2">
                  <c:v>35-44</c:v>
                </c:pt>
                <c:pt idx="3">
                  <c:v>45-54</c:v>
                </c:pt>
                <c:pt idx="4">
                  <c:v>55-59</c:v>
                </c:pt>
                <c:pt idx="5">
                  <c:v>60-64 lata</c:v>
                </c:pt>
              </c:strCache>
            </c:strRef>
          </c:cat>
          <c:val>
            <c:numRef>
              <c:f>Arkusz1!$C$2:$C$7</c:f>
              <c:numCache>
                <c:formatCode>0.00%</c:formatCode>
                <c:ptCount val="6"/>
                <c:pt idx="0">
                  <c:v>0.127</c:v>
                </c:pt>
                <c:pt idx="1">
                  <c:v>0.22500000000000001</c:v>
                </c:pt>
                <c:pt idx="2">
                  <c:v>0.32400000000000045</c:v>
                </c:pt>
                <c:pt idx="3">
                  <c:v>0.30900000000000039</c:v>
                </c:pt>
                <c:pt idx="4">
                  <c:v>0.38200000000000045</c:v>
                </c:pt>
                <c:pt idx="5">
                  <c:v>0.47000000000000008</c:v>
                </c:pt>
              </c:numCache>
            </c:numRef>
          </c:val>
        </c:ser>
        <c:dLbls>
          <c:showVal val="1"/>
        </c:dLbls>
        <c:shape val="box"/>
        <c:axId val="96522624"/>
        <c:axId val="96524160"/>
        <c:axId val="0"/>
      </c:bar3DChart>
      <c:catAx>
        <c:axId val="96522624"/>
        <c:scaling>
          <c:orientation val="minMax"/>
        </c:scaling>
        <c:axPos val="b"/>
        <c:tickLblPos val="nextTo"/>
        <c:txPr>
          <a:bodyPr/>
          <a:lstStyle/>
          <a:p>
            <a:pPr>
              <a:defRPr b="1"/>
            </a:pPr>
            <a:endParaRPr lang="pl-PL"/>
          </a:p>
        </c:txPr>
        <c:crossAx val="96524160"/>
        <c:crosses val="autoZero"/>
        <c:auto val="1"/>
        <c:lblAlgn val="ctr"/>
        <c:lblOffset val="100"/>
      </c:catAx>
      <c:valAx>
        <c:axId val="96524160"/>
        <c:scaling>
          <c:orientation val="minMax"/>
        </c:scaling>
        <c:axPos val="l"/>
        <c:majorGridlines/>
        <c:numFmt formatCode="0.0%" sourceLinked="0"/>
        <c:tickLblPos val="nextTo"/>
        <c:txPr>
          <a:bodyPr/>
          <a:lstStyle/>
          <a:p>
            <a:pPr>
              <a:defRPr sz="1100" b="1"/>
            </a:pPr>
            <a:endParaRPr lang="pl-PL"/>
          </a:p>
        </c:txPr>
        <c:crossAx val="96522624"/>
        <c:crosses val="autoZero"/>
        <c:crossBetween val="between"/>
      </c:valAx>
    </c:plotArea>
    <c:legend>
      <c:legendPos val="b"/>
      <c:txPr>
        <a:bodyPr/>
        <a:lstStyle/>
        <a:p>
          <a:pPr>
            <a:defRPr b="1"/>
          </a:pPr>
          <a:endParaRPr lang="pl-PL"/>
        </a:p>
      </c:txPr>
    </c:legend>
    <c:plotVisOnly val="1"/>
  </c:chart>
  <c:spPr>
    <a:solidFill>
      <a:schemeClr val="bg1">
        <a:lumMod val="95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tx>
            <c:strRef>
              <c:f>Arkusz2!$B$1</c:f>
              <c:strCache>
                <c:ptCount val="1"/>
                <c:pt idx="0">
                  <c:v>Udział osób poszukujących pracy powyżej 12 miesięcy wśród kobiet</c:v>
                </c:pt>
              </c:strCache>
            </c:strRef>
          </c:tx>
          <c:spPr>
            <a:solidFill>
              <a:schemeClr val="accent3">
                <a:lumMod val="75000"/>
              </a:schemeClr>
            </a:solidFill>
          </c:spPr>
          <c:dLbls>
            <c:dLbl>
              <c:idx val="0"/>
              <c:layout>
                <c:manualLayout>
                  <c:x val="0"/>
                  <c:y val="0.15277777777777779"/>
                </c:manualLayout>
              </c:layout>
              <c:showVal val="1"/>
            </c:dLbl>
            <c:dLbl>
              <c:idx val="1"/>
              <c:layout>
                <c:manualLayout>
                  <c:x val="-2.5990897864776206E-3"/>
                  <c:y val="0.16666666666666669"/>
                </c:manualLayout>
              </c:layout>
              <c:showVal val="1"/>
            </c:dLbl>
            <c:dLbl>
              <c:idx val="2"/>
              <c:layout>
                <c:manualLayout>
                  <c:x val="-5.1981795729552117E-3"/>
                  <c:y val="0.15740740740740838"/>
                </c:manualLayout>
              </c:layout>
              <c:showVal val="1"/>
            </c:dLbl>
            <c:dLbl>
              <c:idx val="3"/>
              <c:layout>
                <c:manualLayout>
                  <c:x val="0"/>
                  <c:y val="0.1388888888888889"/>
                </c:manualLayout>
              </c:layout>
              <c:showVal val="1"/>
            </c:dLbl>
            <c:dLbl>
              <c:idx val="4"/>
              <c:layout>
                <c:manualLayout>
                  <c:x val="-9.5298857936974386E-17"/>
                  <c:y val="0.125"/>
                </c:manualLayout>
              </c:layout>
              <c:showVal val="1"/>
            </c:dLbl>
            <c:numFmt formatCode="0.0%" sourceLinked="0"/>
            <c:txPr>
              <a:bodyPr rot="-5400000" vert="horz"/>
              <a:lstStyle/>
              <a:p>
                <a:pPr>
                  <a:defRPr sz="1100" b="1"/>
                </a:pPr>
                <a:endParaRPr lang="pl-PL"/>
              </a:p>
            </c:txPr>
            <c:showVal val="1"/>
          </c:dLbls>
          <c:cat>
            <c:strRef>
              <c:f>Arkusz2!$A$2:$A$6</c:f>
              <c:strCache>
                <c:ptCount val="5"/>
                <c:pt idx="0">
                  <c:v>wyższe</c:v>
                </c:pt>
                <c:pt idx="1">
                  <c:v>pilicealne i średnie zawodowe</c:v>
                </c:pt>
                <c:pt idx="2">
                  <c:v>średnie ogólnokształcące</c:v>
                </c:pt>
                <c:pt idx="3">
                  <c:v>zasadnicze zawodowe</c:v>
                </c:pt>
                <c:pt idx="4">
                  <c:v>gimnazjalne i poniżej</c:v>
                </c:pt>
              </c:strCache>
            </c:strRef>
          </c:cat>
          <c:val>
            <c:numRef>
              <c:f>Arkusz2!$B$2:$B$6</c:f>
              <c:numCache>
                <c:formatCode>0.00%</c:formatCode>
                <c:ptCount val="5"/>
                <c:pt idx="0">
                  <c:v>0.28000000000000008</c:v>
                </c:pt>
                <c:pt idx="1">
                  <c:v>0.37200000000000039</c:v>
                </c:pt>
                <c:pt idx="2">
                  <c:v>0.35000000000000031</c:v>
                </c:pt>
                <c:pt idx="3">
                  <c:v>0.42500000000000032</c:v>
                </c:pt>
                <c:pt idx="4">
                  <c:v>0.43700000000000039</c:v>
                </c:pt>
              </c:numCache>
            </c:numRef>
          </c:val>
        </c:ser>
        <c:ser>
          <c:idx val="1"/>
          <c:order val="1"/>
          <c:tx>
            <c:strRef>
              <c:f>Arkusz2!$C$1</c:f>
              <c:strCache>
                <c:ptCount val="1"/>
                <c:pt idx="0">
                  <c:v>Udział osób poszukujących pracy powyżej 12 miesięcy wśród mężczyzn</c:v>
                </c:pt>
              </c:strCache>
            </c:strRef>
          </c:tx>
          <c:spPr>
            <a:solidFill>
              <a:schemeClr val="accent3">
                <a:lumMod val="40000"/>
                <a:lumOff val="60000"/>
              </a:schemeClr>
            </a:solidFill>
          </c:spPr>
          <c:dLbls>
            <c:dLbl>
              <c:idx val="0"/>
              <c:layout>
                <c:manualLayout>
                  <c:x val="0"/>
                  <c:y val="0.1759259259259259"/>
                </c:manualLayout>
              </c:layout>
              <c:showVal val="1"/>
            </c:dLbl>
            <c:dLbl>
              <c:idx val="1"/>
              <c:layout>
                <c:manualLayout>
                  <c:x val="2.5990897864775712E-3"/>
                  <c:y val="0.17592592592592593"/>
                </c:manualLayout>
              </c:layout>
              <c:showVal val="1"/>
            </c:dLbl>
            <c:dLbl>
              <c:idx val="2"/>
              <c:layout>
                <c:manualLayout>
                  <c:x val="0"/>
                  <c:y val="0.18055555555555555"/>
                </c:manualLayout>
              </c:layout>
              <c:showVal val="1"/>
            </c:dLbl>
            <c:dLbl>
              <c:idx val="3"/>
              <c:layout>
                <c:manualLayout>
                  <c:x val="9.5298857936974386E-17"/>
                  <c:y val="0.18981481481481491"/>
                </c:manualLayout>
              </c:layout>
              <c:showVal val="1"/>
            </c:dLbl>
            <c:dLbl>
              <c:idx val="4"/>
              <c:layout>
                <c:manualLayout>
                  <c:x val="0"/>
                  <c:y val="0.17592592592592593"/>
                </c:manualLayout>
              </c:layout>
              <c:showVal val="1"/>
            </c:dLbl>
            <c:numFmt formatCode="0.0%" sourceLinked="0"/>
            <c:txPr>
              <a:bodyPr rot="-5400000" vert="horz"/>
              <a:lstStyle/>
              <a:p>
                <a:pPr>
                  <a:defRPr sz="1100" b="1"/>
                </a:pPr>
                <a:endParaRPr lang="pl-PL"/>
              </a:p>
            </c:txPr>
            <c:showVal val="1"/>
          </c:dLbls>
          <c:cat>
            <c:strRef>
              <c:f>Arkusz2!$A$2:$A$6</c:f>
              <c:strCache>
                <c:ptCount val="5"/>
                <c:pt idx="0">
                  <c:v>wyższe</c:v>
                </c:pt>
                <c:pt idx="1">
                  <c:v>pilicealne i średnie zawodowe</c:v>
                </c:pt>
                <c:pt idx="2">
                  <c:v>średnie ogólnokształcące</c:v>
                </c:pt>
                <c:pt idx="3">
                  <c:v>zasadnicze zawodowe</c:v>
                </c:pt>
                <c:pt idx="4">
                  <c:v>gimnazjalne i poniżej</c:v>
                </c:pt>
              </c:strCache>
            </c:strRef>
          </c:cat>
          <c:val>
            <c:numRef>
              <c:f>Arkusz2!$C$2:$C$6</c:f>
              <c:numCache>
                <c:formatCode>0.00%</c:formatCode>
                <c:ptCount val="5"/>
                <c:pt idx="0">
                  <c:v>0.24100000000000019</c:v>
                </c:pt>
                <c:pt idx="1">
                  <c:v>0.28300000000000008</c:v>
                </c:pt>
                <c:pt idx="2">
                  <c:v>0.21500000000000019</c:v>
                </c:pt>
                <c:pt idx="3">
                  <c:v>0.32700000000000046</c:v>
                </c:pt>
                <c:pt idx="4">
                  <c:v>0.32700000000000046</c:v>
                </c:pt>
              </c:numCache>
            </c:numRef>
          </c:val>
        </c:ser>
        <c:dLbls>
          <c:showVal val="1"/>
        </c:dLbls>
        <c:shape val="box"/>
        <c:axId val="97328128"/>
        <c:axId val="97710848"/>
        <c:axId val="0"/>
      </c:bar3DChart>
      <c:catAx>
        <c:axId val="97328128"/>
        <c:scaling>
          <c:orientation val="minMax"/>
        </c:scaling>
        <c:axPos val="b"/>
        <c:tickLblPos val="nextTo"/>
        <c:txPr>
          <a:bodyPr/>
          <a:lstStyle/>
          <a:p>
            <a:pPr>
              <a:defRPr sz="700" b="1"/>
            </a:pPr>
            <a:endParaRPr lang="pl-PL"/>
          </a:p>
        </c:txPr>
        <c:crossAx val="97710848"/>
        <c:crosses val="autoZero"/>
        <c:auto val="1"/>
        <c:lblAlgn val="ctr"/>
        <c:lblOffset val="100"/>
      </c:catAx>
      <c:valAx>
        <c:axId val="97710848"/>
        <c:scaling>
          <c:orientation val="minMax"/>
        </c:scaling>
        <c:axPos val="l"/>
        <c:majorGridlines/>
        <c:numFmt formatCode="0.0%" sourceLinked="0"/>
        <c:tickLblPos val="nextTo"/>
        <c:txPr>
          <a:bodyPr/>
          <a:lstStyle/>
          <a:p>
            <a:pPr>
              <a:defRPr b="1"/>
            </a:pPr>
            <a:endParaRPr lang="pl-PL"/>
          </a:p>
        </c:txPr>
        <c:crossAx val="97328128"/>
        <c:crosses val="autoZero"/>
        <c:crossBetween val="between"/>
      </c:valAx>
    </c:plotArea>
    <c:legend>
      <c:legendPos val="b"/>
      <c:txPr>
        <a:bodyPr/>
        <a:lstStyle/>
        <a:p>
          <a:pPr>
            <a:defRPr b="1"/>
          </a:pPr>
          <a:endParaRPr lang="pl-PL"/>
        </a:p>
      </c:txPr>
    </c:legend>
    <c:plotVisOnly val="1"/>
  </c:chart>
  <c:spPr>
    <a:solidFill>
      <a:schemeClr val="bg1">
        <a:lumMod val="95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view3D>
      <c:rAngAx val="1"/>
    </c:view3D>
    <c:floor>
      <c:spPr>
        <a:solidFill>
          <a:schemeClr val="bg1">
            <a:lumMod val="75000"/>
          </a:schemeClr>
        </a:solidFill>
      </c:spPr>
    </c:floor>
    <c:sideWall>
      <c:spPr>
        <a:solidFill>
          <a:schemeClr val="bg1">
            <a:lumMod val="85000"/>
          </a:schemeClr>
        </a:solidFill>
      </c:spPr>
    </c:sideWall>
    <c:backWall>
      <c:spPr>
        <a:solidFill>
          <a:schemeClr val="bg1">
            <a:lumMod val="85000"/>
          </a:schemeClr>
        </a:solidFill>
      </c:spPr>
    </c:backWall>
    <c:plotArea>
      <c:layout>
        <c:manualLayout>
          <c:layoutTarget val="inner"/>
          <c:xMode val="edge"/>
          <c:yMode val="edge"/>
          <c:x val="0.13127171841162438"/>
          <c:y val="3.1087780694080001E-2"/>
          <c:w val="0.84844944762133012"/>
          <c:h val="0.61080271216098159"/>
        </c:manualLayout>
      </c:layout>
      <c:bar3DChart>
        <c:barDir val="col"/>
        <c:grouping val="clustered"/>
        <c:ser>
          <c:idx val="0"/>
          <c:order val="0"/>
          <c:tx>
            <c:strRef>
              <c:f>Arkusz3!$B$1</c:f>
              <c:strCache>
                <c:ptCount val="1"/>
                <c:pt idx="0">
                  <c:v>Udział osób poszukujących pracy powyżej 12 miesięcy wśród kobiet</c:v>
                </c:pt>
              </c:strCache>
            </c:strRef>
          </c:tx>
          <c:spPr>
            <a:solidFill>
              <a:schemeClr val="accent3">
                <a:lumMod val="75000"/>
              </a:schemeClr>
            </a:solidFill>
          </c:spPr>
          <c:dLbls>
            <c:dLbl>
              <c:idx val="0"/>
              <c:layout>
                <c:manualLayout>
                  <c:x val="0"/>
                  <c:y val="0.16203703703703748"/>
                </c:manualLayout>
              </c:layout>
              <c:showVal val="1"/>
            </c:dLbl>
            <c:dLbl>
              <c:idx val="1"/>
              <c:layout>
                <c:manualLayout>
                  <c:x val="-2.5348542458808652E-3"/>
                  <c:y val="0.16203703703703745"/>
                </c:manualLayout>
              </c:layout>
              <c:showVal val="1"/>
            </c:dLbl>
            <c:dLbl>
              <c:idx val="2"/>
              <c:layout>
                <c:manualLayout>
                  <c:x val="0"/>
                  <c:y val="0.16666666666666669"/>
                </c:manualLayout>
              </c:layout>
              <c:showVal val="1"/>
            </c:dLbl>
            <c:dLbl>
              <c:idx val="3"/>
              <c:layout>
                <c:manualLayout>
                  <c:x val="0"/>
                  <c:y val="0.15740740740740838"/>
                </c:manualLayout>
              </c:layout>
              <c:showVal val="1"/>
            </c:dLbl>
            <c:dLbl>
              <c:idx val="4"/>
              <c:layout>
                <c:manualLayout>
                  <c:x val="0"/>
                  <c:y val="0.16666666666666669"/>
                </c:manualLayout>
              </c:layout>
              <c:showVal val="1"/>
            </c:dLbl>
            <c:dLbl>
              <c:idx val="5"/>
              <c:layout>
                <c:manualLayout>
                  <c:x val="0"/>
                  <c:y val="0.16666666666666666"/>
                </c:manualLayout>
              </c:layout>
              <c:showVal val="1"/>
            </c:dLbl>
            <c:dLbl>
              <c:idx val="6"/>
              <c:layout>
                <c:manualLayout>
                  <c:x val="0"/>
                  <c:y val="0.16203703703703751"/>
                </c:manualLayout>
              </c:layout>
              <c:showVal val="1"/>
            </c:dLbl>
            <c:numFmt formatCode="0.0%" sourceLinked="0"/>
            <c:txPr>
              <a:bodyPr rot="-5400000" vert="horz"/>
              <a:lstStyle/>
              <a:p>
                <a:pPr>
                  <a:defRPr sz="1100" b="1"/>
                </a:pPr>
                <a:endParaRPr lang="pl-PL"/>
              </a:p>
            </c:txPr>
            <c:showVal val="1"/>
          </c:dLbls>
          <c:cat>
            <c:strRef>
              <c:f>Arkusz3!$A$2:$A$8</c:f>
              <c:strCache>
                <c:ptCount val="7"/>
                <c:pt idx="0">
                  <c:v>bez stażu</c:v>
                </c:pt>
                <c:pt idx="1">
                  <c:v>do 1 roku</c:v>
                </c:pt>
                <c:pt idx="2">
                  <c:v>1-5</c:v>
                </c:pt>
                <c:pt idx="3">
                  <c:v>5-10</c:v>
                </c:pt>
                <c:pt idx="4">
                  <c:v>10-20</c:v>
                </c:pt>
                <c:pt idx="5">
                  <c:v>20-30</c:v>
                </c:pt>
                <c:pt idx="6">
                  <c:v>30 lat i więcej</c:v>
                </c:pt>
              </c:strCache>
            </c:strRef>
          </c:cat>
          <c:val>
            <c:numRef>
              <c:f>Arkusz3!$B$2:$B$8</c:f>
              <c:numCache>
                <c:formatCode>0.00%</c:formatCode>
                <c:ptCount val="7"/>
                <c:pt idx="0">
                  <c:v>0.38900000000000046</c:v>
                </c:pt>
                <c:pt idx="1">
                  <c:v>0.38600000000000045</c:v>
                </c:pt>
                <c:pt idx="2">
                  <c:v>0.40700000000000008</c:v>
                </c:pt>
                <c:pt idx="3">
                  <c:v>0.41400000000000031</c:v>
                </c:pt>
                <c:pt idx="4">
                  <c:v>0.39500000000000052</c:v>
                </c:pt>
                <c:pt idx="5">
                  <c:v>0.34700000000000031</c:v>
                </c:pt>
                <c:pt idx="6">
                  <c:v>0.23</c:v>
                </c:pt>
              </c:numCache>
            </c:numRef>
          </c:val>
        </c:ser>
        <c:ser>
          <c:idx val="1"/>
          <c:order val="1"/>
          <c:tx>
            <c:strRef>
              <c:f>Arkusz3!$C$1</c:f>
              <c:strCache>
                <c:ptCount val="1"/>
                <c:pt idx="0">
                  <c:v>Udział osób poszukujących pracy powyżej 12 miesięcy wśród mężczyzn</c:v>
                </c:pt>
              </c:strCache>
            </c:strRef>
          </c:tx>
          <c:spPr>
            <a:solidFill>
              <a:schemeClr val="accent3">
                <a:lumMod val="40000"/>
                <a:lumOff val="60000"/>
              </a:schemeClr>
            </a:solidFill>
          </c:spPr>
          <c:dLbls>
            <c:dLbl>
              <c:idx val="0"/>
              <c:layout>
                <c:manualLayout>
                  <c:x val="0"/>
                  <c:y val="0.16666666666666666"/>
                </c:manualLayout>
              </c:layout>
              <c:showVal val="1"/>
            </c:dLbl>
            <c:dLbl>
              <c:idx val="1"/>
              <c:layout>
                <c:manualLayout>
                  <c:x val="0"/>
                  <c:y val="0.16203703703703745"/>
                </c:manualLayout>
              </c:layout>
              <c:showVal val="1"/>
            </c:dLbl>
            <c:dLbl>
              <c:idx val="2"/>
              <c:layout>
                <c:manualLayout>
                  <c:x val="-2.5348542458808652E-3"/>
                  <c:y val="0.16666666666666666"/>
                </c:manualLayout>
              </c:layout>
              <c:showVal val="1"/>
            </c:dLbl>
            <c:dLbl>
              <c:idx val="3"/>
              <c:layout>
                <c:manualLayout>
                  <c:x val="-2.5348542458808652E-3"/>
                  <c:y val="0.15740704286964188"/>
                </c:manualLayout>
              </c:layout>
              <c:showVal val="1"/>
            </c:dLbl>
            <c:dLbl>
              <c:idx val="4"/>
              <c:layout>
                <c:manualLayout>
                  <c:x val="0"/>
                  <c:y val="0.17592592592592593"/>
                </c:manualLayout>
              </c:layout>
              <c:showVal val="1"/>
            </c:dLbl>
            <c:dLbl>
              <c:idx val="5"/>
              <c:layout>
                <c:manualLayout>
                  <c:x val="0"/>
                  <c:y val="0.18518518518518556"/>
                </c:manualLayout>
              </c:layout>
              <c:showVal val="1"/>
            </c:dLbl>
            <c:dLbl>
              <c:idx val="6"/>
              <c:layout>
                <c:manualLayout>
                  <c:x val="0"/>
                  <c:y val="0.17129629629629697"/>
                </c:manualLayout>
              </c:layout>
              <c:showVal val="1"/>
            </c:dLbl>
            <c:numFmt formatCode="0.0%" sourceLinked="0"/>
            <c:txPr>
              <a:bodyPr rot="-5400000" vert="horz"/>
              <a:lstStyle/>
              <a:p>
                <a:pPr>
                  <a:defRPr sz="1100" b="1"/>
                </a:pPr>
                <a:endParaRPr lang="pl-PL"/>
              </a:p>
            </c:txPr>
            <c:showVal val="1"/>
          </c:dLbls>
          <c:cat>
            <c:strRef>
              <c:f>Arkusz3!$A$2:$A$8</c:f>
              <c:strCache>
                <c:ptCount val="7"/>
                <c:pt idx="0">
                  <c:v>bez stażu</c:v>
                </c:pt>
                <c:pt idx="1">
                  <c:v>do 1 roku</c:v>
                </c:pt>
                <c:pt idx="2">
                  <c:v>1-5</c:v>
                </c:pt>
                <c:pt idx="3">
                  <c:v>5-10</c:v>
                </c:pt>
                <c:pt idx="4">
                  <c:v>10-20</c:v>
                </c:pt>
                <c:pt idx="5">
                  <c:v>20-30</c:v>
                </c:pt>
                <c:pt idx="6">
                  <c:v>30 lat i więcej</c:v>
                </c:pt>
              </c:strCache>
            </c:strRef>
          </c:cat>
          <c:val>
            <c:numRef>
              <c:f>Arkusz3!$C$2:$C$8</c:f>
              <c:numCache>
                <c:formatCode>0.00%</c:formatCode>
                <c:ptCount val="7"/>
                <c:pt idx="0">
                  <c:v>0.24400000000000019</c:v>
                </c:pt>
                <c:pt idx="1">
                  <c:v>0.26800000000000002</c:v>
                </c:pt>
                <c:pt idx="2">
                  <c:v>0.25800000000000001</c:v>
                </c:pt>
                <c:pt idx="3">
                  <c:v>0.30500000000000038</c:v>
                </c:pt>
                <c:pt idx="4">
                  <c:v>0.35500000000000032</c:v>
                </c:pt>
                <c:pt idx="5">
                  <c:v>0.40100000000000002</c:v>
                </c:pt>
                <c:pt idx="6">
                  <c:v>0.30800000000000038</c:v>
                </c:pt>
              </c:numCache>
            </c:numRef>
          </c:val>
        </c:ser>
        <c:dLbls>
          <c:showVal val="1"/>
        </c:dLbls>
        <c:shape val="box"/>
        <c:axId val="116746112"/>
        <c:axId val="116747648"/>
        <c:axId val="0"/>
      </c:bar3DChart>
      <c:catAx>
        <c:axId val="116746112"/>
        <c:scaling>
          <c:orientation val="minMax"/>
        </c:scaling>
        <c:axPos val="b"/>
        <c:tickLblPos val="nextTo"/>
        <c:txPr>
          <a:bodyPr/>
          <a:lstStyle/>
          <a:p>
            <a:pPr>
              <a:defRPr b="1"/>
            </a:pPr>
            <a:endParaRPr lang="pl-PL"/>
          </a:p>
        </c:txPr>
        <c:crossAx val="116747648"/>
        <c:crosses val="autoZero"/>
        <c:auto val="1"/>
        <c:lblAlgn val="ctr"/>
        <c:lblOffset val="100"/>
      </c:catAx>
      <c:valAx>
        <c:axId val="116747648"/>
        <c:scaling>
          <c:orientation val="minMax"/>
        </c:scaling>
        <c:axPos val="l"/>
        <c:majorGridlines/>
        <c:numFmt formatCode="0.0%" sourceLinked="0"/>
        <c:tickLblPos val="nextTo"/>
        <c:txPr>
          <a:bodyPr/>
          <a:lstStyle/>
          <a:p>
            <a:pPr>
              <a:defRPr sz="1000" b="1"/>
            </a:pPr>
            <a:endParaRPr lang="pl-PL"/>
          </a:p>
        </c:txPr>
        <c:crossAx val="116746112"/>
        <c:crosses val="autoZero"/>
        <c:crossBetween val="between"/>
      </c:valAx>
    </c:plotArea>
    <c:legend>
      <c:legendPos val="b"/>
      <c:txPr>
        <a:bodyPr/>
        <a:lstStyle/>
        <a:p>
          <a:pPr>
            <a:defRPr b="1"/>
          </a:pPr>
          <a:endParaRPr lang="pl-PL"/>
        </a:p>
      </c:txPr>
    </c:legend>
    <c:plotVisOnly val="1"/>
  </c:chart>
  <c:spPr>
    <a:solidFill>
      <a:schemeClr val="bg1">
        <a:lumMod val="95000"/>
      </a:schemeClr>
    </a:solidFill>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8FAB-0DF4-41DE-AEFC-9AF1B462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Pages>
  <Words>8867</Words>
  <Characters>53203</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EdwinGie</dc:creator>
  <cp:lastModifiedBy>Aleksandra Wojtkowiak</cp:lastModifiedBy>
  <cp:revision>63</cp:revision>
  <cp:lastPrinted>2014-10-30T10:37:00Z</cp:lastPrinted>
  <dcterms:created xsi:type="dcterms:W3CDTF">2014-10-07T12:02:00Z</dcterms:created>
  <dcterms:modified xsi:type="dcterms:W3CDTF">2014-10-30T10:46:00Z</dcterms:modified>
</cp:coreProperties>
</file>