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5.xml" ContentType="application/vnd.openxmlformats-officedocument.wordprocessingml.footer+xml"/>
  <Override PartName="/word/charts/chart4.xml" ContentType="application/vnd.openxmlformats-officedocument.drawingml.chart+xml"/>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6F" w:rsidRDefault="00525C6F" w:rsidP="00525C6F">
      <w:r>
        <w:rPr>
          <w:noProof/>
          <w:lang w:eastAsia="pl-PL"/>
        </w:rPr>
        <w:drawing>
          <wp:anchor distT="0" distB="0" distL="114300" distR="114300" simplePos="0" relativeHeight="251665408" behindDoc="0" locked="0" layoutInCell="1" allowOverlap="1" wp14:anchorId="4BD6C9F4" wp14:editId="0A0E7EB2">
            <wp:simplePos x="0" y="0"/>
            <wp:positionH relativeFrom="margin">
              <wp:posOffset>-139700</wp:posOffset>
            </wp:positionH>
            <wp:positionV relativeFrom="paragraph">
              <wp:posOffset>-209550</wp:posOffset>
            </wp:positionV>
            <wp:extent cx="4707255" cy="454660"/>
            <wp:effectExtent l="0" t="0" r="0" b="2540"/>
            <wp:wrapNone/>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7255" cy="45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C6F" w:rsidRDefault="00525C6F" w:rsidP="00525C6F">
      <w:r>
        <w:rPr>
          <w:noProof/>
          <w:lang w:eastAsia="pl-PL"/>
        </w:rPr>
        <mc:AlternateContent>
          <mc:Choice Requires="wps">
            <w:drawing>
              <wp:anchor distT="0" distB="0" distL="114300" distR="114300" simplePos="0" relativeHeight="251659264" behindDoc="0" locked="0" layoutInCell="0" allowOverlap="1" wp14:anchorId="691F191A" wp14:editId="6912DB40">
                <wp:simplePos x="0" y="0"/>
                <wp:positionH relativeFrom="page">
                  <wp:align>left</wp:align>
                </wp:positionH>
                <wp:positionV relativeFrom="paragraph">
                  <wp:posOffset>274955</wp:posOffset>
                </wp:positionV>
                <wp:extent cx="5327650" cy="6889750"/>
                <wp:effectExtent l="0" t="0" r="6350" b="635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6889750"/>
                        </a:xfrm>
                        <a:prstGeom prst="rect">
                          <a:avLst/>
                        </a:prstGeom>
                        <a:solidFill>
                          <a:srgbClr val="FFFF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9275C" id="Rectangle 43" o:spid="_x0000_s1026" style="position:absolute;margin-left:0;margin-top:21.65pt;width:419.5pt;height:54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LgfwIAAP0EAAAOAAAAZHJzL2Uyb0RvYy54bWysVNuO2yAQfa/Uf0C8Z31ZO4mtdVZ7aapK&#10;23bVbT+AAI5RMVAgcXar/nsHnKRJ+1JV9QNmYDicmTnD1fWul2jLrRNaNTi7SDHiimom1LrBXz4v&#10;J3OMnCeKEakVb/Azd/h68frV1WBqnutOS8YtAhDl6sE0uPPe1EniaMd74i604Qo2W2174sG064RZ&#10;MgB6L5M8TafJoC0zVlPuHKzej5t4EfHbllP/sW0d90g2GLj5ONo4rsKYLK5IvbbEdILuaZB/YNET&#10;oeDSI9Q98QRtrPgDqhfUaqdbf0F1n+i2FZTHGCCaLP0tmqeOGB5jgeQ4c0yT+3+w9MP20SLBGlxi&#10;pEgPJfoESSNqLTkqLkN+BuNqcHsyjzZE6MyDpl8dUvquAzd+Y60eOk4YsMqCf3J2IBgOjqLV8F4z&#10;gCcbr2Oqdq3tAyAkAe1iRZ6PFeE7jygslpf5bFpC4SjsTefzagZGuIPUh+PGOv+W6x6FSYMtsI/w&#10;ZPvg/Oh6cIn0tRRsKaSMhl2v7qRFWwLyWMJXxogB3Z26SRWclQ7HRsRxBVjCHWEv8I3l/l5leZHe&#10;5tVkOZ3PJsWyKCfVLJ1P0qy6raZpURX3yx+BYFbUnWCMqweh+EF6WfF3pd03wSiaKD40NLgq8zLG&#10;fsbenQaZxm+fwjO3XnjoRCn6Bs+PTqQOlX2jGIRNak+EHOfJOf1YEMjB4R+zEnUQSj9KaKXZM8jA&#10;aigSFBTeDJh02r5gNED/Ndh92xDLMZLvFEipyooiNGw0inKWg2FPd1anO0RRgGqwx2ic3vmxyTfG&#10;inUHN2UxMUrfgPxaEYURpDmy2osWeixGsH8PQhOf2tHr16u1+AkAAP//AwBQSwMEFAAGAAgAAAAh&#10;AHFnDarfAAAACAEAAA8AAABkcnMvZG93bnJldi54bWxMj0FLw0AQhe+C/2EZwYvYTRuRGLMpbaGi&#10;FEFjoddtdswGs7Mhu2njv3c86XHee7z5XrGcXCdOOITWk4L5LAGBVHvTUqNg/7G9zUCEqMnozhMq&#10;+MYAy/LyotC58Wd6x1MVG8ElFHKtwMbY51KG2qLTYeZ7JPY+/eB05HNopBn0mctdJxdJci+dbok/&#10;WN3jxmL9VY1OAVZvz/vtTfZ02KxGu1u/+pfD2it1fTWtHkFEnOJfGH7xGR1KZjr6kUwQnQIeEhXc&#10;pSkIdrP0gYUjx+aLLAVZFvL/gPIHAAD//wMAUEsBAi0AFAAGAAgAAAAhALaDOJL+AAAA4QEAABMA&#10;AAAAAAAAAAAAAAAAAAAAAFtDb250ZW50X1R5cGVzXS54bWxQSwECLQAUAAYACAAAACEAOP0h/9YA&#10;AACUAQAACwAAAAAAAAAAAAAAAAAvAQAAX3JlbHMvLnJlbHNQSwECLQAUAAYACAAAACEAz7uS4H8C&#10;AAD9BAAADgAAAAAAAAAAAAAAAAAuAgAAZHJzL2Uyb0RvYy54bWxQSwECLQAUAAYACAAAACEAcWcN&#10;qt8AAAAIAQAADwAAAAAAAAAAAAAAAADZBAAAZHJzL2Rvd25yZXYueG1sUEsFBgAAAAAEAAQA8wAA&#10;AOUFAAAAAA==&#10;" o:allowincell="f" fillcolor="#ffff53" stroked="f">
                <w10:wrap anchorx="page"/>
              </v:rect>
            </w:pict>
          </mc:Fallback>
        </mc:AlternateContent>
      </w:r>
      <w:r w:rsidRPr="00A949C7">
        <w:rPr>
          <w:noProof/>
          <w:highlight w:val="yellow"/>
          <w:lang w:eastAsia="pl-PL"/>
        </w:rPr>
        <mc:AlternateContent>
          <mc:Choice Requires="wps">
            <w:drawing>
              <wp:anchor distT="0" distB="0" distL="114300" distR="114300" simplePos="0" relativeHeight="251663360" behindDoc="0" locked="0" layoutInCell="0" allowOverlap="1" wp14:anchorId="13721A2B" wp14:editId="1B629706">
                <wp:simplePos x="0" y="0"/>
                <wp:positionH relativeFrom="column">
                  <wp:posOffset>1031240</wp:posOffset>
                </wp:positionH>
                <wp:positionV relativeFrom="paragraph">
                  <wp:posOffset>265430</wp:posOffset>
                </wp:positionV>
                <wp:extent cx="66675" cy="6800850"/>
                <wp:effectExtent l="19050" t="19050" r="47625" b="19050"/>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6800850"/>
                        </a:xfrm>
                        <a:prstGeom prst="line">
                          <a:avLst/>
                        </a:prstGeom>
                        <a:noFill/>
                        <a:ln w="50800" cmpd="tri">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63EBF" id="Line 28"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20.9pt" to="86.45pt,5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fKgIAAE0EAAAOAAAAZHJzL2Uyb0RvYy54bWysVE2P2yAQvVfqf0DcE9tp4nWsOKsqTtpD&#10;2kbabe8EcIyKAQGJE1X97zuQj27aS1X1ggeYefNm5uHZ47GT6MCtE1pVOBumGHFFNRNqV+Gvz6tB&#10;gZHzRDEiteIVPnGHH+dv38x6U/KRbrVk3CIAUa7sTYVb702ZJI62vCNuqA1XcNlo2xEPW7tLmCU9&#10;oHcyGaVpnvTaMmM15c7BaX2+xPOI3zSc+i9N47hHssLAzcfVxnUb1mQ+I+XOEtMKeqFB/oFFR4SC&#10;pDeomniC9lb8AdUJarXTjR9S3SW6aQTlsQaoJkt/q+apJYbHWqA5ztza5P4fLP182FgkWIWnGCnS&#10;wYjWQnE0KkJreuNK8FiojQ3F0aN6MmtNvzuk9KIlascjxeeTgbgsRCR3IWHjDCTY9p80Ax+y9zr2&#10;6djYDjVSmI8hMFrfghXSQFfQMY7odBsRP3pE4TDP84cJRhRu8iJNi0kcYULKABiCjXX+A9cdCkaF&#10;JRQTQclh7Xwg+MsluCu9ElJGFUiF+gpPUoCFBJ2BnngrYrDTUrDgGEKc3W0X0qIDCZoC9+LK4c7N&#10;6r1iEbjlhC0vtidCnm0gIlXAg9KA2sU6i+bHNJ0ui2UxHoxH+XIwTut68H61GA/yVfYwqd/Vi0Wd&#10;/QzUsnHZCsa4CuyuAs7GfyeQy1M6S+8m4VtLknv02Dsge/1G0nHeYcRnsWw1O23sVQeg2eh8eV/h&#10;Ubzeg/36LzB/AQAA//8DAFBLAwQUAAYACAAAACEAQjB3Nd4AAAALAQAADwAAAGRycy9kb3ducmV2&#10;LnhtbEyPwU7DMBBE70j8g7VIXFDrJFShDXEqROGUU1s+wI1NHNVeR7bbhL9ne4LbjnY086bezs6y&#10;qw5x8CggX2bANHZeDdgL+Dp+LtbAYpKopPWoBfzoCNvm/q6WlfIT7vX1kHpGIRgrKcCkNFacx85o&#10;J+PSjxrp9+2Dk4lk6LkKcqJwZ3mRZSV3ckBqMHLU70Z358PFUYop44ed5na3a7Mgx6d2f35uhXh8&#10;mN9egSU9pz8z3PAJHRpiOvkLqsgs6bJYkVXAKqcJN8NLsQF2oiPPizXwpub/NzS/AAAA//8DAFBL&#10;AQItABQABgAIAAAAIQC2gziS/gAAAOEBAAATAAAAAAAAAAAAAAAAAAAAAABbQ29udGVudF9UeXBl&#10;c10ueG1sUEsBAi0AFAAGAAgAAAAhADj9If/WAAAAlAEAAAsAAAAAAAAAAAAAAAAALwEAAF9yZWxz&#10;Ly5yZWxzUEsBAi0AFAAGAAgAAAAhAPz8+N8qAgAATQQAAA4AAAAAAAAAAAAAAAAALgIAAGRycy9l&#10;Mm9Eb2MueG1sUEsBAi0AFAAGAAgAAAAhAEIwdzXeAAAACwEAAA8AAAAAAAAAAAAAAAAAhAQAAGRy&#10;cy9kb3ducmV2LnhtbFBLBQYAAAAABAAEAPMAAACPBQAAAAA=&#10;" o:allowincell="f" strokecolor="teal" strokeweight="4pt">
                <v:stroke linestyle="thickBetweenThin"/>
              </v:line>
            </w:pict>
          </mc:Fallback>
        </mc:AlternateContent>
      </w:r>
      <w:r w:rsidRPr="00A949C7">
        <w:rPr>
          <w:noProof/>
          <w:highlight w:val="yellow"/>
          <w:lang w:eastAsia="pl-PL"/>
        </w:rPr>
        <mc:AlternateContent>
          <mc:Choice Requires="wps">
            <w:drawing>
              <wp:anchor distT="0" distB="0" distL="114300" distR="114300" simplePos="0" relativeHeight="251661312" behindDoc="0" locked="0" layoutInCell="0" allowOverlap="1" wp14:anchorId="30488BE2" wp14:editId="6A2B3A9C">
                <wp:simplePos x="0" y="0"/>
                <wp:positionH relativeFrom="margin">
                  <wp:align>center</wp:align>
                </wp:positionH>
                <wp:positionV relativeFrom="paragraph">
                  <wp:posOffset>252730</wp:posOffset>
                </wp:positionV>
                <wp:extent cx="5378450" cy="0"/>
                <wp:effectExtent l="19050" t="19050" r="12700" b="3810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78450" cy="0"/>
                        </a:xfrm>
                        <a:prstGeom prst="line">
                          <a:avLst/>
                        </a:prstGeom>
                        <a:noFill/>
                        <a:ln w="50800" cmpd="tri">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E8864" id="Line 25" o:spid="_x0000_s1026" style="position:absolute;flip:x;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9pt" to="42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waIQIAAD8EAAAOAAAAZHJzL2Uyb0RvYy54bWysU02P2yAQvVfqf0DcE9uJk/VacVZVnLSH&#10;dBtptz+AAI5RMSAgcaKq/70D+eimvVRVL3gwbx5vZh6zp2Mn0YFbJ7SqcDZMMeKKaibUrsJfX1eD&#10;AiPniWJEasUrfOIOP83fv5v1puQj3WrJuEVAolzZmwq33psySRxteUfcUBuu4LDRtiMetnaXMEt6&#10;YO9kMkrTadJry4zVlDsHf+vzIZ5H/qbh1H9pGsc9khUGbT6uNq7bsCbzGSl3lphW0IsM8g8qOiIU&#10;XHqjqoknaG/FH1SdoFY73fgh1V2im0ZQHmuAarL0t2peWmJ4rAWa48ytTe7/0dLnw8YiwSo8xkiR&#10;Dka0Foqj0SS0pjeuBMRCbWwojh7Vi1lr+s0hpRctUTseJb6eDORlISO5SwkbZ+CCbf9ZM8CQvdex&#10;T8fGdqiRwnwKiYEceoGOcTCn22D40SMKPyfjhyKfwPzo9SwhZaAIicY6/5HrDoWgwhLkR0JyWDsf&#10;JP2CBLjSKyFlnLtUqAfytEgDdWegC96KmOy0FCwAQ4qzu+1CWnQgwUUAL6JxgPgOZvVesUjccsKW&#10;l9gTIc8x4KUKfFAWSLtEZ5t8f0wfl8WyyAf5aLoc5GldDz6sFvlgusoeJvW4Xizq7EeQluVlKxjj&#10;Kqi7WjbL/84Sl8dzNtvNtLeWJPfssXcg9vqNouOEw1DP9thqdtrY6+TBpRF8eVHhGbzdQ/z23c9/&#10;AgAA//8DAFBLAwQUAAYACAAAACEAeZeIx9kAAAAGAQAADwAAAGRycy9kb3ducmV2LnhtbEyPwU7D&#10;MBBE70j8g7VI3KjTgqBN41QViCMIQg49buNtEjVeR7HbpH/PIg5wnJnVzNtsM7lOnWkIrWcD81kC&#10;irjytuXaQPn1ercEFSKyxc4zGbhQgE1+fZVhav3In3QuYq2khEOKBpoY+1TrUDXkMMx8TyzZwQ8O&#10;o8ih1nbAUcpdpxdJ8qgdtiwLDfb03FB1LE7OwCEi7bYfK13M7eVlXLwnb+WuNOb2ZtquQUWa4t8x&#10;/OALOuTCtPcntkF1BuSRaOB+JfySLh+exNj/GjrP9H/8/BsAAP//AwBQSwECLQAUAAYACAAAACEA&#10;toM4kv4AAADhAQAAEwAAAAAAAAAAAAAAAAAAAAAAW0NvbnRlbnRfVHlwZXNdLnhtbFBLAQItABQA&#10;BgAIAAAAIQA4/SH/1gAAAJQBAAALAAAAAAAAAAAAAAAAAC8BAABfcmVscy8ucmVsc1BLAQItABQA&#10;BgAIAAAAIQCQTTwaIQIAAD8EAAAOAAAAAAAAAAAAAAAAAC4CAABkcnMvZTJvRG9jLnhtbFBLAQIt&#10;ABQABgAIAAAAIQB5l4jH2QAAAAYBAAAPAAAAAAAAAAAAAAAAAHsEAABkcnMvZG93bnJldi54bWxQ&#10;SwUGAAAAAAQABADzAAAAgQUAAAAA&#10;" o:allowincell="f" strokecolor="teal" strokeweight="4pt">
                <v:stroke linestyle="thickBetweenThin"/>
                <w10:wrap anchorx="margin"/>
              </v:line>
            </w:pict>
          </mc:Fallback>
        </mc:AlternateContent>
      </w:r>
    </w:p>
    <w:p w:rsidR="00525C6F" w:rsidRDefault="00525C6F" w:rsidP="00525C6F">
      <w:r w:rsidRPr="00A949C7">
        <w:rPr>
          <w:noProof/>
          <w:highlight w:val="yellow"/>
          <w:lang w:eastAsia="pl-PL"/>
        </w:rPr>
        <mc:AlternateContent>
          <mc:Choice Requires="wps">
            <w:drawing>
              <wp:anchor distT="0" distB="0" distL="114300" distR="114300" simplePos="0" relativeHeight="251660288" behindDoc="1" locked="0" layoutInCell="0" allowOverlap="1" wp14:anchorId="177466E3" wp14:editId="679BE1BD">
                <wp:simplePos x="0" y="0"/>
                <wp:positionH relativeFrom="column">
                  <wp:posOffset>1955800</wp:posOffset>
                </wp:positionH>
                <wp:positionV relativeFrom="paragraph">
                  <wp:posOffset>5977890</wp:posOffset>
                </wp:positionV>
                <wp:extent cx="2531745" cy="323850"/>
                <wp:effectExtent l="2540" t="0" r="0" b="635"/>
                <wp:wrapTight wrapText="bothSides">
                  <wp:wrapPolygon edited="0">
                    <wp:start x="0" y="0"/>
                    <wp:lineTo x="21600" y="0"/>
                    <wp:lineTo x="21600" y="21600"/>
                    <wp:lineTo x="0" y="21600"/>
                    <wp:lineTo x="0" y="0"/>
                  </wp:wrapPolygon>
                </wp:wrapTight>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42" w:rsidRPr="006E362A" w:rsidRDefault="00875142" w:rsidP="00525C6F">
                            <w:pPr>
                              <w:jc w:val="center"/>
                              <w:rPr>
                                <w:rFonts w:ascii="Arial" w:hAnsi="Arial" w:cs="Arial"/>
                                <w:b/>
                                <w:iCs/>
                                <w:sz w:val="24"/>
                                <w:szCs w:val="24"/>
                              </w:rPr>
                            </w:pPr>
                            <w:r>
                              <w:rPr>
                                <w:rFonts w:ascii="Arial" w:hAnsi="Arial" w:cs="Arial"/>
                                <w:b/>
                                <w:iCs/>
                                <w:sz w:val="24"/>
                                <w:szCs w:val="24"/>
                              </w:rPr>
                              <w:t>Zielona Góra – sierpień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466E3" id="_x0000_t202" coordsize="21600,21600" o:spt="202" path="m,l,21600r21600,l21600,xe">
                <v:stroke joinstyle="miter"/>
                <v:path gradientshapeok="t" o:connecttype="rect"/>
              </v:shapetype>
              <v:shape id="Text Box 24" o:spid="_x0000_s1026" type="#_x0000_t202" style="position:absolute;left:0;text-align:left;margin-left:154pt;margin-top:470.7pt;width:199.3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I7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glGgnbQoke2N+hO7lFEbHmGXqfg9dCDn9nDObTZUdX9vSy/ayTksqFiw26VkkPDaAXphfamf3F1&#10;xNEWZD18khXEoVsjHdC+Vp2tHVQDATq06enUGptLCYdRPAlnJMaoBNskmsxj1zufpsfbvdLmA5Md&#10;sosMK2i9Q6e7e21sNjQ9uthgQha8bV37W/HiABzHE4gNV63NZuG6+ZwEyWq+mhOPRNOVR4I8926L&#10;JfGmRTiL80m+XObhLxs3JGnDq4oJG+aorJD8WecOGh81cdKWli2vLJxNSavNetkqtKOg7MJ9ruZg&#10;Obv5L9NwRQAuryiFEQnuosQrpvOZRwoSe8ksmHtBmNwl04AkJC9eUrrngv07JTRkOImjeBTTOelX&#10;3AL3veVG044bmB0t7zI8PznR1EpwJSrXWkN5O64vSmHTP5cC2n1stBOs1eioVrNf7wHFqngtqyeQ&#10;rpKgLNAnDDxYNFL9xGiA4ZFh/WNLFcOo/ShA/klIiJ02bkPiWQQbdWlZX1qoKAEqwwajcbk044Ta&#10;9opvGog0Pjghb+HJ1Nyp+ZzV4aHBgHCkDsPMTqDLvfM6j9zFbwAAAP//AwBQSwMEFAAGAAgAAAAh&#10;ACelYRffAAAACwEAAA8AAABkcnMvZG93bnJldi54bWxMj81OwzAQhO9IvIO1SNyo3RLaJsSpKhBX&#10;EP2TuLnxNokar6PYbcLbs5zgODuj2W/y1ehaccU+NJ40TCcKBFLpbUOVht327WEJIkRD1rSeUMM3&#10;BlgVtze5yawf6BOvm1gJLqGQGQ11jF0mZShrdCZMfIfE3sn3zkSWfSVtbwYud62cKTWXzjTEH2rT&#10;4UuN5XlzcRr276evQ6I+qlf31A1+VJJcKrW+vxvXzyAijvEvDL/4jA4FMx39hWwQrYZHteQtUUOa&#10;TBMQnFio+QLEkS/pLAFZ5PL/huIHAAD//wMAUEsBAi0AFAAGAAgAAAAhALaDOJL+AAAA4QEAABMA&#10;AAAAAAAAAAAAAAAAAAAAAFtDb250ZW50X1R5cGVzXS54bWxQSwECLQAUAAYACAAAACEAOP0h/9YA&#10;AACUAQAACwAAAAAAAAAAAAAAAAAvAQAAX3JlbHMvLnJlbHNQSwECLQAUAAYACAAAACEAcyHSO7gC&#10;AAC6BQAADgAAAAAAAAAAAAAAAAAuAgAAZHJzL2Uyb0RvYy54bWxQSwECLQAUAAYACAAAACEAJ6Vh&#10;F98AAAALAQAADwAAAAAAAAAAAAAAAAASBQAAZHJzL2Rvd25yZXYueG1sUEsFBgAAAAAEAAQA8wAA&#10;AB4GAAAAAA==&#10;" o:allowincell="f" filled="f" stroked="f">
                <v:textbox>
                  <w:txbxContent>
                    <w:p w:rsidR="00875142" w:rsidRPr="006E362A" w:rsidRDefault="00875142" w:rsidP="00525C6F">
                      <w:pPr>
                        <w:jc w:val="center"/>
                        <w:rPr>
                          <w:rFonts w:ascii="Arial" w:hAnsi="Arial" w:cs="Arial"/>
                          <w:b/>
                          <w:iCs/>
                          <w:sz w:val="24"/>
                          <w:szCs w:val="24"/>
                        </w:rPr>
                      </w:pPr>
                      <w:r>
                        <w:rPr>
                          <w:rFonts w:ascii="Arial" w:hAnsi="Arial" w:cs="Arial"/>
                          <w:b/>
                          <w:iCs/>
                          <w:sz w:val="24"/>
                          <w:szCs w:val="24"/>
                        </w:rPr>
                        <w:t>Zielona Góra – sierpień 2014</w:t>
                      </w:r>
                    </w:p>
                  </w:txbxContent>
                </v:textbox>
                <w10:wrap type="tight"/>
              </v:shape>
            </w:pict>
          </mc:Fallback>
        </mc:AlternateContent>
      </w:r>
    </w:p>
    <w:p w:rsidR="00525C6F" w:rsidRDefault="00525C6F" w:rsidP="00525C6F">
      <w:pPr>
        <w:ind w:left="-567"/>
      </w:pPr>
    </w:p>
    <w:p w:rsidR="00525C6F" w:rsidRDefault="00525C6F" w:rsidP="00525C6F"/>
    <w:p w:rsidR="00525C6F" w:rsidRDefault="00525C6F" w:rsidP="00525C6F"/>
    <w:p w:rsidR="00525C6F" w:rsidRDefault="00525C6F" w:rsidP="00525C6F"/>
    <w:p w:rsidR="00525C6F" w:rsidRDefault="002379C6" w:rsidP="00525C6F">
      <w:r w:rsidRPr="00A949C7">
        <w:rPr>
          <w:noProof/>
          <w:highlight w:val="yellow"/>
          <w:lang w:eastAsia="pl-PL"/>
        </w:rPr>
        <mc:AlternateContent>
          <mc:Choice Requires="wps">
            <w:drawing>
              <wp:anchor distT="0" distB="0" distL="114300" distR="114300" simplePos="0" relativeHeight="251662336" behindDoc="1" locked="0" layoutInCell="0" allowOverlap="1" wp14:anchorId="18E3B902" wp14:editId="733D3221">
                <wp:simplePos x="0" y="0"/>
                <wp:positionH relativeFrom="page">
                  <wp:posOffset>1689100</wp:posOffset>
                </wp:positionH>
                <wp:positionV relativeFrom="paragraph">
                  <wp:posOffset>226060</wp:posOffset>
                </wp:positionV>
                <wp:extent cx="3441700" cy="2428875"/>
                <wp:effectExtent l="0" t="0" r="0" b="9525"/>
                <wp:wrapTight wrapText="right">
                  <wp:wrapPolygon edited="0">
                    <wp:start x="239" y="0"/>
                    <wp:lineTo x="239" y="21515"/>
                    <wp:lineTo x="21162" y="21515"/>
                    <wp:lineTo x="21162" y="0"/>
                    <wp:lineTo x="239" y="0"/>
                  </wp:wrapPolygon>
                </wp:wrapTight>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242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42" w:rsidRPr="006C7886" w:rsidRDefault="00875142" w:rsidP="00525C6F">
                            <w:pPr>
                              <w:jc w:val="center"/>
                              <w:rPr>
                                <w:rFonts w:ascii="Arial" w:hAnsi="Arial" w:cs="Arial"/>
                                <w:b/>
                                <w:sz w:val="28"/>
                                <w:szCs w:val="28"/>
                                <w14:shadow w14:blurRad="50800" w14:dist="38100" w14:dir="2700000" w14:sx="100000" w14:sy="100000" w14:kx="0" w14:ky="0" w14:algn="tl">
                                  <w14:srgbClr w14:val="000000">
                                    <w14:alpha w14:val="60000"/>
                                  </w14:srgbClr>
                                </w14:shadow>
                              </w:rPr>
                            </w:pPr>
                            <w:r w:rsidRPr="006C7886">
                              <w:rPr>
                                <w:rFonts w:ascii="Arial" w:hAnsi="Arial" w:cs="Arial"/>
                                <w:b/>
                                <w:sz w:val="28"/>
                                <w:szCs w:val="28"/>
                                <w14:shadow w14:blurRad="50800" w14:dist="38100" w14:dir="2700000" w14:sx="100000" w14:sy="100000" w14:kx="0" w14:ky="0" w14:algn="tl">
                                  <w14:srgbClr w14:val="000000">
                                    <w14:alpha w14:val="60000"/>
                                  </w14:srgbClr>
                                </w14:shadow>
                              </w:rPr>
                              <w:t>RANKING ZAWODÓW</w:t>
                            </w:r>
                          </w:p>
                          <w:p w:rsidR="00875142" w:rsidRPr="006C7886" w:rsidRDefault="00875142" w:rsidP="00525C6F">
                            <w:pPr>
                              <w:jc w:val="center"/>
                              <w:rPr>
                                <w:rFonts w:ascii="Arial" w:hAnsi="Arial" w:cs="Arial"/>
                                <w:b/>
                                <w:sz w:val="28"/>
                                <w:szCs w:val="28"/>
                                <w14:shadow w14:blurRad="50800" w14:dist="38100" w14:dir="2700000" w14:sx="100000" w14:sy="100000" w14:kx="0" w14:ky="0" w14:algn="tl">
                                  <w14:srgbClr w14:val="000000">
                                    <w14:alpha w14:val="60000"/>
                                  </w14:srgbClr>
                                </w14:shadow>
                              </w:rPr>
                            </w:pPr>
                            <w:r w:rsidRPr="006C7886">
                              <w:rPr>
                                <w:rFonts w:ascii="Arial" w:hAnsi="Arial" w:cs="Arial"/>
                                <w:b/>
                                <w:sz w:val="28"/>
                                <w:szCs w:val="28"/>
                                <w14:shadow w14:blurRad="50800" w14:dist="38100" w14:dir="2700000" w14:sx="100000" w14:sy="100000" w14:kx="0" w14:ky="0" w14:algn="tl">
                                  <w14:srgbClr w14:val="000000">
                                    <w14:alpha w14:val="60000"/>
                                  </w14:srgbClr>
                                </w14:shadow>
                              </w:rPr>
                              <w:t>DEFICYTOWYCH I NADWYŻKOWYCH</w:t>
                            </w:r>
                          </w:p>
                          <w:p w:rsidR="00875142" w:rsidRPr="006C7886" w:rsidRDefault="00875142" w:rsidP="00525C6F">
                            <w:pPr>
                              <w:spacing w:line="480" w:lineRule="auto"/>
                              <w:jc w:val="center"/>
                              <w:rPr>
                                <w:rFonts w:ascii="Arial" w:hAnsi="Arial" w:cs="Arial"/>
                                <w:b/>
                                <w:sz w:val="28"/>
                                <w:szCs w:val="28"/>
                                <w14:shadow w14:blurRad="50800" w14:dist="38100" w14:dir="2700000" w14:sx="100000" w14:sy="100000" w14:kx="0" w14:ky="0" w14:algn="tl">
                                  <w14:srgbClr w14:val="000000">
                                    <w14:alpha w14:val="60000"/>
                                  </w14:srgbClr>
                                </w14:shadow>
                              </w:rPr>
                            </w:pPr>
                            <w:r w:rsidRPr="006C7886">
                              <w:rPr>
                                <w:rFonts w:ascii="Arial" w:hAnsi="Arial" w:cs="Arial"/>
                                <w:b/>
                                <w:sz w:val="28"/>
                                <w:szCs w:val="28"/>
                                <w14:shadow w14:blurRad="50800" w14:dist="38100" w14:dir="2700000" w14:sx="100000" w14:sy="100000" w14:kx="0" w14:ky="0" w14:algn="tl">
                                  <w14:srgbClr w14:val="000000">
                                    <w14:alpha w14:val="60000"/>
                                  </w14:srgbClr>
                                </w14:shadow>
                              </w:rPr>
                              <w:t>W WOJEWÓDZTWIE LUBUSKIM</w:t>
                            </w:r>
                          </w:p>
                          <w:p w:rsidR="00875142" w:rsidRPr="006C7886" w:rsidRDefault="00875142" w:rsidP="00525C6F">
                            <w:pPr>
                              <w:spacing w:line="480" w:lineRule="auto"/>
                              <w:jc w:val="center"/>
                              <w:rPr>
                                <w:rFonts w:ascii="Arial" w:hAnsi="Arial" w:cs="Arial"/>
                                <w:b/>
                                <w:sz w:val="28"/>
                                <w:szCs w:val="28"/>
                                <w14:shadow w14:blurRad="50800" w14:dist="38100" w14:dir="2700000" w14:sx="100000" w14:sy="100000" w14:kx="0" w14:ky="0" w14:algn="tl">
                                  <w14:srgbClr w14:val="000000">
                                    <w14:alpha w14:val="60000"/>
                                  </w14:srgbClr>
                                </w14:shadow>
                              </w:rPr>
                            </w:pPr>
                            <w:r>
                              <w:rPr>
                                <w:rFonts w:ascii="Arial" w:hAnsi="Arial" w:cs="Arial"/>
                                <w:b/>
                                <w:sz w:val="28"/>
                                <w:szCs w:val="28"/>
                                <w14:shadow w14:blurRad="50800" w14:dist="38100" w14:dir="2700000" w14:sx="100000" w14:sy="100000" w14:kx="0" w14:ky="0" w14:algn="tl">
                                  <w14:srgbClr w14:val="000000">
                                    <w14:alpha w14:val="60000"/>
                                  </w14:srgbClr>
                                </w14:shadow>
                              </w:rPr>
                              <w:t>grudzień 2013</w:t>
                            </w:r>
                          </w:p>
                          <w:p w:rsidR="00875142" w:rsidRPr="003D3E46" w:rsidRDefault="00875142" w:rsidP="00525C6F">
                            <w:pPr>
                              <w:jc w:val="center"/>
                              <w:rPr>
                                <w:rFonts w:ascii="Arial" w:hAnsi="Arial" w:cs="Arial"/>
                                <w:b/>
                                <w:color w:val="008080"/>
                                <w:sz w:val="26"/>
                                <w:szCs w:val="26"/>
                                <w14:shadow w14:blurRad="50800" w14:dist="38100" w14:dir="2700000" w14:sx="100000" w14:sy="100000" w14:kx="0" w14:ky="0" w14:algn="tl">
                                  <w14:srgbClr w14:val="000000">
                                    <w14:alpha w14:val="60000"/>
                                  </w14:srgbClr>
                                </w14:shadow>
                              </w:rPr>
                            </w:pPr>
                            <w:r w:rsidRPr="003D3E46">
                              <w:rPr>
                                <w:rFonts w:ascii="Arial" w:hAnsi="Arial" w:cs="Arial"/>
                                <w:b/>
                                <w:color w:val="008080"/>
                                <w:sz w:val="26"/>
                                <w:szCs w:val="26"/>
                                <w14:shadow w14:blurRad="50800" w14:dist="38100" w14:dir="2700000" w14:sx="100000" w14:sy="100000" w14:kx="0" w14:ky="0" w14:algn="tl">
                                  <w14:srgbClr w14:val="000000">
                                    <w14:alpha w14:val="60000"/>
                                  </w14:srgbClr>
                                </w14:shadow>
                              </w:rPr>
                              <w:t>CZĘŚĆ II PROGNOSTYCZNA</w:t>
                            </w:r>
                          </w:p>
                          <w:p w:rsidR="00875142" w:rsidRPr="003D3E46" w:rsidRDefault="00875142" w:rsidP="00525C6F">
                            <w:pPr>
                              <w:jc w:val="center"/>
                              <w:rPr>
                                <w:rFonts w:ascii="Verdana" w:hAnsi="Verdana" w:cs="Arial"/>
                                <w:b/>
                                <w:color w:val="008080"/>
                                <w:sz w:val="26"/>
                                <w:szCs w:val="26"/>
                                <w14:shadow w14:blurRad="50800" w14:dist="38100" w14:dir="2700000" w14:sx="100000" w14:sy="100000" w14:kx="0" w14:ky="0" w14:algn="tl">
                                  <w14:srgbClr w14:val="000000">
                                    <w14:alpha w14:val="60000"/>
                                  </w14:srgbClr>
                                </w14:shadow>
                              </w:rPr>
                            </w:pPr>
                            <w:r w:rsidRPr="003D3E46">
                              <w:rPr>
                                <w:rFonts w:ascii="Verdana" w:hAnsi="Verdana" w:cs="Arial"/>
                                <w:b/>
                                <w:color w:val="008080"/>
                                <w:sz w:val="26"/>
                                <w:szCs w:val="26"/>
                                <w14:shadow w14:blurRad="50800" w14:dist="38100" w14:dir="2700000" w14:sx="100000" w14:sy="100000" w14:kx="0" w14:ky="0" w14:algn="tl">
                                  <w14:srgbClr w14:val="000000">
                                    <w14:alpha w14:val="60000"/>
                                  </w14:srgbClr>
                                </w14:shadow>
                              </w:rPr>
                              <w:t>ABSOLWENCI A POPYT NA PRACĘ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3B902" id="_x0000_t202" coordsize="21600,21600" o:spt="202" path="m,l,21600r21600,l21600,xe">
                <v:stroke joinstyle="miter"/>
                <v:path gradientshapeok="t" o:connecttype="rect"/>
              </v:shapetype>
              <v:shape id="Text Box 27" o:spid="_x0000_s1027" type="#_x0000_t202" style="position:absolute;left:0;text-align:left;margin-left:133pt;margin-top:17.8pt;width:271pt;height:19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ZJ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LWx5hl6n4HXfg58Z4Rza7Kjq/k6WXzUSctVQsWU3SsmhYbSC9EJ70z+7&#10;OuFoC7IZPsgK4tCdkQ5orFVnawfVQIAObXo8tcbmUsLhJSHhIgBTCbaIRHG8mLkYND1e75U275js&#10;kF1kWEHvHTzd32lj06Hp0cVGE7Lgbev634pnB+A4nUBwuGptNg3Xzh9JkKzjdUw8Es3XHgny3Lsp&#10;VsSbF+Fill/mq1Ue/rRxQ5I2vKqYsGGO0grJn7XuIPJJFCdxadnyysLZlLTablatQnsK0i7cdyjI&#10;mZv/PA1XBODyglIYkeA2SrxiHi88UpCZlyyC2AvC5DaZByQhefGc0h0X7N8poSHDySyaTWr6LbfA&#10;fa+50bTjBoZHy7sMxycnmloNrkXlWmsob6f1WSls+k+lgHYfG+0Ua0U6ydWMm9G9DSdnq+aNrB5B&#10;wkqCwECMMPhg0Uj1HaMBhkiG9bcdVQyj9r2AZ5CEhNip4zZktohgo84tm3MLFSVAZdhgNC1XZppU&#10;u17xbQORpocn5A08nZo7UT9ldXhwMCgct8NQs5PofO+8nkbv8hcAAAD//wMAUEsDBBQABgAIAAAA&#10;IQCgtiDn3gAAAAoBAAAPAAAAZHJzL2Rvd25yZXYueG1sTI/BTsMwEETvSPyDtUjcqJ3SRiFkUyEQ&#10;VxAFKvXmJtskIl5HsduEv2c5wXF2RrNvis3senWmMXSeEZKFAUVc+brjBuHj/fkmAxWi5dr2ngnh&#10;mwJsysuLwua1n/iNztvYKCnhkFuENsYh1zpULTkbFn4gFu/oR2ejyLHR9WgnKXe9XhqTamc7lg+t&#10;Heixpepre3IIny/H/W5lXpsntx4mPxvN7k4jXl/ND/egIs3xLwy/+IIOpTAd/InroHqEZZrKlohw&#10;u05BSSAzmRwOCKskS0CXhf4/ofwBAAD//wMAUEsBAi0AFAAGAAgAAAAhALaDOJL+AAAA4QEAABMA&#10;AAAAAAAAAAAAAAAAAAAAAFtDb250ZW50X1R5cGVzXS54bWxQSwECLQAUAAYACAAAACEAOP0h/9YA&#10;AACUAQAACwAAAAAAAAAAAAAAAAAvAQAAX3JlbHMvLnJlbHNQSwECLQAUAAYACAAAACEA/VQWSbkC&#10;AADCBQAADgAAAAAAAAAAAAAAAAAuAgAAZHJzL2Uyb0RvYy54bWxQSwECLQAUAAYACAAAACEAoLYg&#10;594AAAAKAQAADwAAAAAAAAAAAAAAAAATBQAAZHJzL2Rvd25yZXYueG1sUEsFBgAAAAAEAAQA8wAA&#10;AB4GAAAAAA==&#10;" o:allowincell="f" filled="f" stroked="f">
                <v:textbox>
                  <w:txbxContent>
                    <w:p w:rsidR="00875142" w:rsidRPr="006C7886" w:rsidRDefault="00875142" w:rsidP="00525C6F">
                      <w:pPr>
                        <w:jc w:val="center"/>
                        <w:rPr>
                          <w:rFonts w:ascii="Arial" w:hAnsi="Arial" w:cs="Arial"/>
                          <w:b/>
                          <w:sz w:val="28"/>
                          <w:szCs w:val="28"/>
                          <w14:shadow w14:blurRad="50800" w14:dist="38100" w14:dir="2700000" w14:sx="100000" w14:sy="100000" w14:kx="0" w14:ky="0" w14:algn="tl">
                            <w14:srgbClr w14:val="000000">
                              <w14:alpha w14:val="60000"/>
                            </w14:srgbClr>
                          </w14:shadow>
                        </w:rPr>
                      </w:pPr>
                      <w:r w:rsidRPr="006C7886">
                        <w:rPr>
                          <w:rFonts w:ascii="Arial" w:hAnsi="Arial" w:cs="Arial"/>
                          <w:b/>
                          <w:sz w:val="28"/>
                          <w:szCs w:val="28"/>
                          <w14:shadow w14:blurRad="50800" w14:dist="38100" w14:dir="2700000" w14:sx="100000" w14:sy="100000" w14:kx="0" w14:ky="0" w14:algn="tl">
                            <w14:srgbClr w14:val="000000">
                              <w14:alpha w14:val="60000"/>
                            </w14:srgbClr>
                          </w14:shadow>
                        </w:rPr>
                        <w:t>RANKING ZAWODÓW</w:t>
                      </w:r>
                    </w:p>
                    <w:p w:rsidR="00875142" w:rsidRPr="006C7886" w:rsidRDefault="00875142" w:rsidP="00525C6F">
                      <w:pPr>
                        <w:jc w:val="center"/>
                        <w:rPr>
                          <w:rFonts w:ascii="Arial" w:hAnsi="Arial" w:cs="Arial"/>
                          <w:b/>
                          <w:sz w:val="28"/>
                          <w:szCs w:val="28"/>
                          <w14:shadow w14:blurRad="50800" w14:dist="38100" w14:dir="2700000" w14:sx="100000" w14:sy="100000" w14:kx="0" w14:ky="0" w14:algn="tl">
                            <w14:srgbClr w14:val="000000">
                              <w14:alpha w14:val="60000"/>
                            </w14:srgbClr>
                          </w14:shadow>
                        </w:rPr>
                      </w:pPr>
                      <w:r w:rsidRPr="006C7886">
                        <w:rPr>
                          <w:rFonts w:ascii="Arial" w:hAnsi="Arial" w:cs="Arial"/>
                          <w:b/>
                          <w:sz w:val="28"/>
                          <w:szCs w:val="28"/>
                          <w14:shadow w14:blurRad="50800" w14:dist="38100" w14:dir="2700000" w14:sx="100000" w14:sy="100000" w14:kx="0" w14:ky="0" w14:algn="tl">
                            <w14:srgbClr w14:val="000000">
                              <w14:alpha w14:val="60000"/>
                            </w14:srgbClr>
                          </w14:shadow>
                        </w:rPr>
                        <w:t>DEFICYTOWYCH I NADWYŻKOWYCH</w:t>
                      </w:r>
                    </w:p>
                    <w:p w:rsidR="00875142" w:rsidRPr="006C7886" w:rsidRDefault="00875142" w:rsidP="00525C6F">
                      <w:pPr>
                        <w:spacing w:line="480" w:lineRule="auto"/>
                        <w:jc w:val="center"/>
                        <w:rPr>
                          <w:rFonts w:ascii="Arial" w:hAnsi="Arial" w:cs="Arial"/>
                          <w:b/>
                          <w:sz w:val="28"/>
                          <w:szCs w:val="28"/>
                          <w14:shadow w14:blurRad="50800" w14:dist="38100" w14:dir="2700000" w14:sx="100000" w14:sy="100000" w14:kx="0" w14:ky="0" w14:algn="tl">
                            <w14:srgbClr w14:val="000000">
                              <w14:alpha w14:val="60000"/>
                            </w14:srgbClr>
                          </w14:shadow>
                        </w:rPr>
                      </w:pPr>
                      <w:r w:rsidRPr="006C7886">
                        <w:rPr>
                          <w:rFonts w:ascii="Arial" w:hAnsi="Arial" w:cs="Arial"/>
                          <w:b/>
                          <w:sz w:val="28"/>
                          <w:szCs w:val="28"/>
                          <w14:shadow w14:blurRad="50800" w14:dist="38100" w14:dir="2700000" w14:sx="100000" w14:sy="100000" w14:kx="0" w14:ky="0" w14:algn="tl">
                            <w14:srgbClr w14:val="000000">
                              <w14:alpha w14:val="60000"/>
                            </w14:srgbClr>
                          </w14:shadow>
                        </w:rPr>
                        <w:t>W WOJEWÓDZTWIE LUBUSKIM</w:t>
                      </w:r>
                    </w:p>
                    <w:p w:rsidR="00875142" w:rsidRPr="006C7886" w:rsidRDefault="00875142" w:rsidP="00525C6F">
                      <w:pPr>
                        <w:spacing w:line="480" w:lineRule="auto"/>
                        <w:jc w:val="center"/>
                        <w:rPr>
                          <w:rFonts w:ascii="Arial" w:hAnsi="Arial" w:cs="Arial"/>
                          <w:b/>
                          <w:sz w:val="28"/>
                          <w:szCs w:val="28"/>
                          <w14:shadow w14:blurRad="50800" w14:dist="38100" w14:dir="2700000" w14:sx="100000" w14:sy="100000" w14:kx="0" w14:ky="0" w14:algn="tl">
                            <w14:srgbClr w14:val="000000">
                              <w14:alpha w14:val="60000"/>
                            </w14:srgbClr>
                          </w14:shadow>
                        </w:rPr>
                      </w:pPr>
                      <w:r>
                        <w:rPr>
                          <w:rFonts w:ascii="Arial" w:hAnsi="Arial" w:cs="Arial"/>
                          <w:b/>
                          <w:sz w:val="28"/>
                          <w:szCs w:val="28"/>
                          <w14:shadow w14:blurRad="50800" w14:dist="38100" w14:dir="2700000" w14:sx="100000" w14:sy="100000" w14:kx="0" w14:ky="0" w14:algn="tl">
                            <w14:srgbClr w14:val="000000">
                              <w14:alpha w14:val="60000"/>
                            </w14:srgbClr>
                          </w14:shadow>
                        </w:rPr>
                        <w:t>grudzień 2013</w:t>
                      </w:r>
                    </w:p>
                    <w:p w:rsidR="00875142" w:rsidRPr="003D3E46" w:rsidRDefault="00875142" w:rsidP="00525C6F">
                      <w:pPr>
                        <w:jc w:val="center"/>
                        <w:rPr>
                          <w:rFonts w:ascii="Arial" w:hAnsi="Arial" w:cs="Arial"/>
                          <w:b/>
                          <w:color w:val="008080"/>
                          <w:sz w:val="26"/>
                          <w:szCs w:val="26"/>
                          <w14:shadow w14:blurRad="50800" w14:dist="38100" w14:dir="2700000" w14:sx="100000" w14:sy="100000" w14:kx="0" w14:ky="0" w14:algn="tl">
                            <w14:srgbClr w14:val="000000">
                              <w14:alpha w14:val="60000"/>
                            </w14:srgbClr>
                          </w14:shadow>
                        </w:rPr>
                      </w:pPr>
                      <w:r w:rsidRPr="003D3E46">
                        <w:rPr>
                          <w:rFonts w:ascii="Arial" w:hAnsi="Arial" w:cs="Arial"/>
                          <w:b/>
                          <w:color w:val="008080"/>
                          <w:sz w:val="26"/>
                          <w:szCs w:val="26"/>
                          <w14:shadow w14:blurRad="50800" w14:dist="38100" w14:dir="2700000" w14:sx="100000" w14:sy="100000" w14:kx="0" w14:ky="0" w14:algn="tl">
                            <w14:srgbClr w14:val="000000">
                              <w14:alpha w14:val="60000"/>
                            </w14:srgbClr>
                          </w14:shadow>
                        </w:rPr>
                        <w:t>CZĘŚĆ II PROGNOSTYCZNA</w:t>
                      </w:r>
                    </w:p>
                    <w:p w:rsidR="00875142" w:rsidRPr="003D3E46" w:rsidRDefault="00875142" w:rsidP="00525C6F">
                      <w:pPr>
                        <w:jc w:val="center"/>
                        <w:rPr>
                          <w:rFonts w:ascii="Verdana" w:hAnsi="Verdana" w:cs="Arial"/>
                          <w:b/>
                          <w:color w:val="008080"/>
                          <w:sz w:val="26"/>
                          <w:szCs w:val="26"/>
                          <w14:shadow w14:blurRad="50800" w14:dist="38100" w14:dir="2700000" w14:sx="100000" w14:sy="100000" w14:kx="0" w14:ky="0" w14:algn="tl">
                            <w14:srgbClr w14:val="000000">
                              <w14:alpha w14:val="60000"/>
                            </w14:srgbClr>
                          </w14:shadow>
                        </w:rPr>
                      </w:pPr>
                      <w:r w:rsidRPr="003D3E46">
                        <w:rPr>
                          <w:rFonts w:ascii="Verdana" w:hAnsi="Verdana" w:cs="Arial"/>
                          <w:b/>
                          <w:color w:val="008080"/>
                          <w:sz w:val="26"/>
                          <w:szCs w:val="26"/>
                          <w14:shadow w14:blurRad="50800" w14:dist="38100" w14:dir="2700000" w14:sx="100000" w14:sy="100000" w14:kx="0" w14:ky="0" w14:algn="tl">
                            <w14:srgbClr w14:val="000000">
                              <w14:alpha w14:val="60000"/>
                            </w14:srgbClr>
                          </w14:shadow>
                        </w:rPr>
                        <w:t>ABSOLWENCI A POPYT NA PRACĘ</w:t>
                      </w:r>
                    </w:p>
                  </w:txbxContent>
                </v:textbox>
                <w10:wrap type="tight" side="right" anchorx="page"/>
              </v:shape>
            </w:pict>
          </mc:Fallback>
        </mc:AlternateContent>
      </w:r>
    </w:p>
    <w:p w:rsidR="00525C6F" w:rsidRDefault="00525C6F" w:rsidP="00525C6F"/>
    <w:p w:rsidR="00525C6F" w:rsidRDefault="00525C6F" w:rsidP="00525C6F">
      <w:bookmarkStart w:id="0" w:name="_GoBack"/>
      <w:bookmarkEnd w:id="0"/>
    </w:p>
    <w:p w:rsidR="00525C6F" w:rsidRDefault="00525C6F" w:rsidP="00525C6F"/>
    <w:p w:rsidR="00525C6F" w:rsidRDefault="00525C6F" w:rsidP="00525C6F"/>
    <w:p w:rsidR="00525C6F" w:rsidRDefault="003D3E46" w:rsidP="00525C6F">
      <w:r w:rsidRPr="00A949C7">
        <w:rPr>
          <w:noProof/>
          <w:highlight w:val="yellow"/>
          <w:lang w:eastAsia="pl-PL"/>
        </w:rPr>
        <w:drawing>
          <wp:anchor distT="0" distB="0" distL="114300" distR="114300" simplePos="0" relativeHeight="251664384" behindDoc="1" locked="0" layoutInCell="0" allowOverlap="1" wp14:anchorId="252A5952" wp14:editId="64B167D8">
            <wp:simplePos x="0" y="0"/>
            <wp:positionH relativeFrom="margin">
              <wp:posOffset>-177800</wp:posOffset>
            </wp:positionH>
            <wp:positionV relativeFrom="paragraph">
              <wp:posOffset>238760</wp:posOffset>
            </wp:positionV>
            <wp:extent cx="1005840" cy="685800"/>
            <wp:effectExtent l="0" t="0" r="3810" b="0"/>
            <wp:wrapTight wrapText="right">
              <wp:wrapPolygon edited="0">
                <wp:start x="0" y="0"/>
                <wp:lineTo x="0" y="21000"/>
                <wp:lineTo x="21273" y="21000"/>
                <wp:lineTo x="21273" y="0"/>
                <wp:lineTo x="0" y="0"/>
              </wp:wrapPolygon>
            </wp:wrapTight>
            <wp:docPr id="11" name="Obraz 11" descr="logo LORP (2010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LORP (201007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525C6F" w:rsidRDefault="00525C6F" w:rsidP="00525C6F"/>
    <w:p w:rsidR="000548AD" w:rsidRPr="00F66CD4" w:rsidRDefault="000548AD" w:rsidP="000548AD">
      <w:pPr>
        <w:rPr>
          <w:rFonts w:ascii="Arial" w:hAnsi="Arial" w:cs="Arial"/>
          <w:sz w:val="16"/>
          <w:szCs w:val="16"/>
        </w:rPr>
      </w:pPr>
    </w:p>
    <w:p w:rsidR="000548AD" w:rsidRPr="006A4960" w:rsidRDefault="000548AD" w:rsidP="000548AD">
      <w:pPr>
        <w:jc w:val="right"/>
        <w:rPr>
          <w:rFonts w:ascii="Arial" w:hAnsi="Arial" w:cs="Arial"/>
          <w:b/>
          <w:sz w:val="24"/>
          <w:szCs w:val="24"/>
        </w:rPr>
      </w:pPr>
      <w:r w:rsidRPr="006A4960">
        <w:rPr>
          <w:rFonts w:ascii="Arial" w:hAnsi="Arial" w:cs="Arial"/>
          <w:b/>
          <w:sz w:val="24"/>
          <w:szCs w:val="24"/>
        </w:rPr>
        <w:t>Wojewódzki Urząd Pracy</w:t>
      </w:r>
    </w:p>
    <w:p w:rsidR="000548AD" w:rsidRPr="00F66CD4" w:rsidRDefault="000548AD" w:rsidP="000548AD">
      <w:pPr>
        <w:rPr>
          <w:rFonts w:ascii="Arial" w:hAnsi="Arial" w:cs="Arial"/>
          <w:sz w:val="16"/>
          <w:szCs w:val="16"/>
        </w:rPr>
      </w:pPr>
    </w:p>
    <w:p w:rsidR="000548AD" w:rsidRPr="00F66CD4" w:rsidRDefault="000548AD" w:rsidP="000548AD">
      <w:pPr>
        <w:rPr>
          <w:rFonts w:ascii="Arial" w:hAnsi="Arial" w:cs="Arial"/>
          <w:sz w:val="16"/>
          <w:szCs w:val="16"/>
        </w:rPr>
      </w:pPr>
    </w:p>
    <w:p w:rsidR="000548AD" w:rsidRPr="00F66CD4" w:rsidRDefault="000548AD" w:rsidP="000548AD">
      <w:pPr>
        <w:rPr>
          <w:rFonts w:ascii="Arial" w:hAnsi="Arial" w:cs="Arial"/>
          <w:sz w:val="16"/>
          <w:szCs w:val="16"/>
        </w:rPr>
      </w:pPr>
    </w:p>
    <w:p w:rsidR="000548AD" w:rsidRDefault="000548AD" w:rsidP="000548AD">
      <w:pPr>
        <w:rPr>
          <w:rFonts w:ascii="Arial" w:hAnsi="Arial" w:cs="Arial"/>
          <w:sz w:val="16"/>
          <w:szCs w:val="16"/>
        </w:rPr>
      </w:pPr>
    </w:p>
    <w:p w:rsidR="000548AD" w:rsidRDefault="000548AD" w:rsidP="000548AD">
      <w:pPr>
        <w:rPr>
          <w:rFonts w:ascii="Arial" w:hAnsi="Arial" w:cs="Arial"/>
          <w:sz w:val="16"/>
          <w:szCs w:val="16"/>
        </w:rPr>
      </w:pPr>
    </w:p>
    <w:p w:rsidR="000548AD" w:rsidRPr="00F66CD4" w:rsidRDefault="000548AD" w:rsidP="000548AD">
      <w:pPr>
        <w:rPr>
          <w:rFonts w:ascii="Arial" w:hAnsi="Arial" w:cs="Arial"/>
          <w:sz w:val="16"/>
          <w:szCs w:val="16"/>
        </w:rPr>
      </w:pPr>
    </w:p>
    <w:p w:rsidR="000548AD" w:rsidRPr="006A4960" w:rsidRDefault="000548AD" w:rsidP="000548AD">
      <w:pPr>
        <w:jc w:val="right"/>
        <w:rPr>
          <w:rFonts w:ascii="Arial" w:hAnsi="Arial" w:cs="Arial"/>
          <w:b/>
          <w:sz w:val="16"/>
          <w:szCs w:val="16"/>
        </w:rPr>
      </w:pPr>
    </w:p>
    <w:p w:rsidR="000548AD" w:rsidRPr="006A4960" w:rsidRDefault="000548AD" w:rsidP="000548AD">
      <w:pPr>
        <w:jc w:val="right"/>
        <w:rPr>
          <w:rFonts w:ascii="Arial" w:hAnsi="Arial" w:cs="Arial"/>
          <w:b/>
          <w:sz w:val="16"/>
          <w:szCs w:val="16"/>
        </w:rPr>
      </w:pPr>
    </w:p>
    <w:p w:rsidR="000548AD" w:rsidRPr="006A4960" w:rsidRDefault="000548AD" w:rsidP="000548AD">
      <w:pPr>
        <w:jc w:val="right"/>
        <w:rPr>
          <w:rFonts w:ascii="Arial" w:hAnsi="Arial" w:cs="Arial"/>
          <w:b/>
          <w:sz w:val="16"/>
          <w:szCs w:val="16"/>
        </w:rPr>
      </w:pPr>
    </w:p>
    <w:p w:rsidR="000548AD" w:rsidRPr="000548AD" w:rsidRDefault="000548AD" w:rsidP="000548AD">
      <w:pPr>
        <w:spacing w:after="0" w:line="276" w:lineRule="auto"/>
        <w:jc w:val="right"/>
        <w:rPr>
          <w:rFonts w:ascii="Arial" w:hAnsi="Arial" w:cs="Arial"/>
          <w:b/>
          <w:sz w:val="36"/>
          <w:szCs w:val="36"/>
        </w:rPr>
      </w:pPr>
      <w:r w:rsidRPr="000548AD">
        <w:rPr>
          <w:rFonts w:ascii="Arial" w:hAnsi="Arial" w:cs="Arial"/>
          <w:b/>
          <w:sz w:val="36"/>
          <w:szCs w:val="36"/>
        </w:rPr>
        <w:t xml:space="preserve">Ranking zawodów </w:t>
      </w:r>
    </w:p>
    <w:p w:rsidR="000548AD" w:rsidRPr="000548AD" w:rsidRDefault="000548AD" w:rsidP="000548AD">
      <w:pPr>
        <w:spacing w:after="0" w:line="276" w:lineRule="auto"/>
        <w:jc w:val="right"/>
        <w:rPr>
          <w:rFonts w:ascii="Arial" w:hAnsi="Arial" w:cs="Arial"/>
          <w:b/>
          <w:sz w:val="36"/>
          <w:szCs w:val="36"/>
        </w:rPr>
      </w:pPr>
      <w:r w:rsidRPr="000548AD">
        <w:rPr>
          <w:rFonts w:ascii="Arial" w:hAnsi="Arial" w:cs="Arial"/>
          <w:b/>
          <w:sz w:val="36"/>
          <w:szCs w:val="36"/>
        </w:rPr>
        <w:t xml:space="preserve">deficytowych i nadwyżkowych </w:t>
      </w:r>
    </w:p>
    <w:p w:rsidR="000548AD" w:rsidRPr="000548AD" w:rsidRDefault="000548AD" w:rsidP="000548AD">
      <w:pPr>
        <w:spacing w:after="0" w:line="276" w:lineRule="auto"/>
        <w:jc w:val="right"/>
        <w:rPr>
          <w:rFonts w:ascii="Arial" w:hAnsi="Arial" w:cs="Arial"/>
          <w:b/>
          <w:sz w:val="36"/>
          <w:szCs w:val="36"/>
        </w:rPr>
      </w:pPr>
      <w:r w:rsidRPr="000548AD">
        <w:rPr>
          <w:rFonts w:ascii="Arial" w:hAnsi="Arial" w:cs="Arial"/>
          <w:b/>
          <w:sz w:val="36"/>
          <w:szCs w:val="36"/>
        </w:rPr>
        <w:t xml:space="preserve">w województwie lubuskim </w:t>
      </w:r>
    </w:p>
    <w:p w:rsidR="000548AD" w:rsidRDefault="00A949C7" w:rsidP="000548AD">
      <w:pPr>
        <w:spacing w:line="276" w:lineRule="auto"/>
        <w:jc w:val="right"/>
        <w:rPr>
          <w:rFonts w:ascii="Arial" w:hAnsi="Arial" w:cs="Arial"/>
          <w:b/>
          <w:sz w:val="36"/>
          <w:szCs w:val="36"/>
        </w:rPr>
      </w:pPr>
      <w:r>
        <w:rPr>
          <w:rFonts w:ascii="Arial" w:hAnsi="Arial" w:cs="Arial"/>
          <w:b/>
          <w:sz w:val="36"/>
          <w:szCs w:val="36"/>
        </w:rPr>
        <w:t>grudzień 2013</w:t>
      </w:r>
    </w:p>
    <w:p w:rsidR="00335A3D" w:rsidRPr="00335A3D" w:rsidRDefault="00335A3D" w:rsidP="000548AD">
      <w:pPr>
        <w:spacing w:line="276" w:lineRule="auto"/>
        <w:jc w:val="right"/>
        <w:rPr>
          <w:rFonts w:ascii="Arial" w:hAnsi="Arial" w:cs="Arial"/>
          <w:sz w:val="16"/>
          <w:szCs w:val="16"/>
        </w:rPr>
      </w:pPr>
    </w:p>
    <w:p w:rsidR="000548AD" w:rsidRDefault="000548AD" w:rsidP="000548AD">
      <w:pPr>
        <w:spacing w:after="0" w:line="276" w:lineRule="auto"/>
        <w:jc w:val="right"/>
        <w:rPr>
          <w:rFonts w:ascii="Arial" w:hAnsi="Arial" w:cs="Arial"/>
          <w:b/>
          <w:sz w:val="36"/>
          <w:szCs w:val="36"/>
        </w:rPr>
      </w:pPr>
      <w:r>
        <w:rPr>
          <w:rFonts w:ascii="Arial" w:hAnsi="Arial" w:cs="Arial"/>
          <w:b/>
          <w:sz w:val="36"/>
          <w:szCs w:val="36"/>
        </w:rPr>
        <w:t>Część II Prognostyczna</w:t>
      </w:r>
    </w:p>
    <w:p w:rsidR="000548AD" w:rsidRPr="000548AD" w:rsidRDefault="000548AD" w:rsidP="000548AD">
      <w:pPr>
        <w:spacing w:after="0" w:line="276" w:lineRule="auto"/>
        <w:jc w:val="right"/>
        <w:rPr>
          <w:rFonts w:ascii="Arial" w:hAnsi="Arial" w:cs="Arial"/>
          <w:b/>
          <w:sz w:val="36"/>
          <w:szCs w:val="36"/>
        </w:rPr>
      </w:pPr>
      <w:r>
        <w:rPr>
          <w:rFonts w:ascii="Arial" w:hAnsi="Arial" w:cs="Arial"/>
          <w:b/>
          <w:sz w:val="36"/>
          <w:szCs w:val="36"/>
        </w:rPr>
        <w:t>Absolwenci a popyt na pracę</w:t>
      </w:r>
    </w:p>
    <w:p w:rsidR="000548AD" w:rsidRPr="006A4960" w:rsidRDefault="000548AD" w:rsidP="000548AD">
      <w:pPr>
        <w:spacing w:after="0"/>
        <w:jc w:val="right"/>
        <w:rPr>
          <w:rFonts w:ascii="Arial" w:hAnsi="Arial" w:cs="Arial"/>
          <w:b/>
          <w:sz w:val="16"/>
          <w:szCs w:val="16"/>
        </w:rPr>
      </w:pPr>
    </w:p>
    <w:p w:rsidR="000548AD" w:rsidRPr="006A4960" w:rsidRDefault="000548AD" w:rsidP="000548AD">
      <w:pPr>
        <w:jc w:val="right"/>
        <w:rPr>
          <w:rFonts w:ascii="Arial" w:hAnsi="Arial" w:cs="Arial"/>
          <w:b/>
          <w:sz w:val="16"/>
          <w:szCs w:val="16"/>
        </w:rPr>
      </w:pPr>
    </w:p>
    <w:p w:rsidR="000548AD" w:rsidRPr="006A4960" w:rsidRDefault="000548AD" w:rsidP="000548AD">
      <w:pPr>
        <w:jc w:val="right"/>
        <w:rPr>
          <w:rFonts w:ascii="Arial" w:hAnsi="Arial" w:cs="Arial"/>
          <w:b/>
          <w:sz w:val="16"/>
          <w:szCs w:val="16"/>
        </w:rPr>
      </w:pPr>
    </w:p>
    <w:p w:rsidR="000548AD" w:rsidRDefault="000548AD" w:rsidP="000548AD">
      <w:pPr>
        <w:rPr>
          <w:rFonts w:ascii="Arial" w:hAnsi="Arial" w:cs="Arial"/>
          <w:sz w:val="16"/>
          <w:szCs w:val="16"/>
        </w:rPr>
      </w:pPr>
    </w:p>
    <w:p w:rsidR="000548AD" w:rsidRDefault="000548AD" w:rsidP="000548AD">
      <w:pPr>
        <w:rPr>
          <w:rFonts w:ascii="Arial" w:hAnsi="Arial" w:cs="Arial"/>
          <w:sz w:val="16"/>
          <w:szCs w:val="16"/>
        </w:rPr>
      </w:pPr>
    </w:p>
    <w:p w:rsidR="000548AD" w:rsidRDefault="000548AD" w:rsidP="000548AD">
      <w:pPr>
        <w:rPr>
          <w:rFonts w:ascii="Arial" w:hAnsi="Arial" w:cs="Arial"/>
          <w:sz w:val="16"/>
          <w:szCs w:val="16"/>
        </w:rPr>
      </w:pPr>
    </w:p>
    <w:p w:rsidR="000548AD" w:rsidRDefault="000548AD" w:rsidP="000548AD">
      <w:pPr>
        <w:rPr>
          <w:rFonts w:ascii="Arial" w:hAnsi="Arial" w:cs="Arial"/>
          <w:sz w:val="16"/>
          <w:szCs w:val="16"/>
        </w:rPr>
      </w:pPr>
    </w:p>
    <w:p w:rsidR="000548AD" w:rsidRDefault="000548AD" w:rsidP="000548AD">
      <w:pPr>
        <w:rPr>
          <w:rFonts w:ascii="Arial" w:hAnsi="Arial" w:cs="Arial"/>
          <w:sz w:val="16"/>
          <w:szCs w:val="16"/>
        </w:rPr>
      </w:pPr>
    </w:p>
    <w:p w:rsidR="000548AD" w:rsidRDefault="000548AD" w:rsidP="000548AD">
      <w:pPr>
        <w:rPr>
          <w:rFonts w:ascii="Arial" w:hAnsi="Arial" w:cs="Arial"/>
          <w:sz w:val="16"/>
          <w:szCs w:val="16"/>
        </w:rPr>
      </w:pPr>
    </w:p>
    <w:p w:rsidR="000548AD" w:rsidRPr="006A4960" w:rsidRDefault="000548AD" w:rsidP="000548AD">
      <w:pPr>
        <w:jc w:val="right"/>
        <w:rPr>
          <w:rFonts w:ascii="Arial" w:hAnsi="Arial" w:cs="Arial"/>
          <w:b/>
          <w:i/>
          <w:sz w:val="24"/>
          <w:szCs w:val="24"/>
        </w:rPr>
      </w:pPr>
      <w:r w:rsidRPr="006A4960">
        <w:rPr>
          <w:rFonts w:ascii="Arial" w:hAnsi="Arial" w:cs="Arial"/>
          <w:b/>
          <w:i/>
          <w:sz w:val="24"/>
          <w:szCs w:val="24"/>
        </w:rPr>
        <w:t>Zielona Góra</w:t>
      </w:r>
    </w:p>
    <w:p w:rsidR="000548AD" w:rsidRPr="006A4960" w:rsidRDefault="00335A3D" w:rsidP="000548AD">
      <w:pPr>
        <w:jc w:val="right"/>
        <w:rPr>
          <w:rFonts w:ascii="Arial" w:hAnsi="Arial" w:cs="Arial"/>
          <w:b/>
          <w:i/>
          <w:sz w:val="24"/>
          <w:szCs w:val="24"/>
        </w:rPr>
      </w:pPr>
      <w:r>
        <w:rPr>
          <w:rFonts w:ascii="Arial" w:hAnsi="Arial" w:cs="Arial"/>
          <w:b/>
          <w:i/>
          <w:sz w:val="24"/>
          <w:szCs w:val="24"/>
        </w:rPr>
        <w:t>Sierpień</w:t>
      </w:r>
      <w:r w:rsidR="00A949C7">
        <w:rPr>
          <w:rFonts w:ascii="Arial" w:hAnsi="Arial" w:cs="Arial"/>
          <w:b/>
          <w:i/>
          <w:sz w:val="24"/>
          <w:szCs w:val="24"/>
        </w:rPr>
        <w:t xml:space="preserve"> 2014</w:t>
      </w:r>
    </w:p>
    <w:p w:rsidR="000E63A4" w:rsidRDefault="000E63A4" w:rsidP="00D05D3C">
      <w:pPr>
        <w:spacing w:line="276" w:lineRule="auto"/>
        <w:rPr>
          <w:rFonts w:ascii="Arial" w:hAnsi="Arial" w:cs="Arial"/>
          <w:b/>
          <w:sz w:val="16"/>
          <w:szCs w:val="16"/>
        </w:rPr>
      </w:pPr>
    </w:p>
    <w:p w:rsidR="000548AD" w:rsidRPr="0021305A" w:rsidRDefault="00D05D3C" w:rsidP="00D05D3C">
      <w:pPr>
        <w:spacing w:line="276" w:lineRule="auto"/>
        <w:rPr>
          <w:rFonts w:ascii="Arial" w:hAnsi="Arial" w:cs="Arial"/>
          <w:b/>
          <w:sz w:val="16"/>
          <w:szCs w:val="16"/>
        </w:rPr>
      </w:pPr>
      <w:r w:rsidRPr="0021305A">
        <w:rPr>
          <w:rFonts w:ascii="Arial" w:hAnsi="Arial" w:cs="Arial"/>
          <w:b/>
          <w:sz w:val="16"/>
          <w:szCs w:val="16"/>
        </w:rPr>
        <w:lastRenderedPageBreak/>
        <w:t>Redakcja:</w:t>
      </w:r>
    </w:p>
    <w:p w:rsidR="00D05D3C" w:rsidRPr="0021305A" w:rsidRDefault="00D05D3C" w:rsidP="00D05D3C">
      <w:pPr>
        <w:spacing w:line="276" w:lineRule="auto"/>
        <w:rPr>
          <w:rFonts w:ascii="Arial" w:hAnsi="Arial" w:cs="Arial"/>
          <w:sz w:val="16"/>
          <w:szCs w:val="16"/>
        </w:rPr>
      </w:pPr>
      <w:r w:rsidRPr="0021305A">
        <w:rPr>
          <w:rFonts w:ascii="Arial" w:hAnsi="Arial" w:cs="Arial"/>
          <w:sz w:val="16"/>
          <w:szCs w:val="16"/>
        </w:rPr>
        <w:t>Obserwatorium Rynku Pracy</w:t>
      </w:r>
    </w:p>
    <w:p w:rsidR="00D05D3C" w:rsidRPr="0021305A" w:rsidRDefault="00D05D3C" w:rsidP="0021305A">
      <w:pPr>
        <w:rPr>
          <w:rFonts w:ascii="Arial" w:hAnsi="Arial" w:cs="Arial"/>
          <w:sz w:val="16"/>
          <w:szCs w:val="16"/>
        </w:rPr>
      </w:pPr>
    </w:p>
    <w:p w:rsidR="00D05D3C" w:rsidRPr="0021305A" w:rsidRDefault="00D05D3C" w:rsidP="0021305A">
      <w:pPr>
        <w:rPr>
          <w:rFonts w:ascii="Arial" w:hAnsi="Arial" w:cs="Arial"/>
          <w:sz w:val="16"/>
          <w:szCs w:val="16"/>
        </w:rPr>
      </w:pPr>
    </w:p>
    <w:p w:rsidR="00D05D3C" w:rsidRDefault="00D05D3C" w:rsidP="0021305A">
      <w:pPr>
        <w:rPr>
          <w:rFonts w:ascii="Arial" w:hAnsi="Arial" w:cs="Arial"/>
          <w:sz w:val="16"/>
          <w:szCs w:val="16"/>
        </w:rPr>
      </w:pPr>
    </w:p>
    <w:p w:rsidR="0021305A" w:rsidRDefault="0021305A" w:rsidP="0021305A">
      <w:pPr>
        <w:rPr>
          <w:rFonts w:ascii="Arial" w:hAnsi="Arial" w:cs="Arial"/>
          <w:sz w:val="16"/>
          <w:szCs w:val="16"/>
        </w:rPr>
      </w:pPr>
    </w:p>
    <w:p w:rsidR="0021305A" w:rsidRPr="0021305A" w:rsidRDefault="0021305A" w:rsidP="0021305A">
      <w:pPr>
        <w:rPr>
          <w:rFonts w:ascii="Arial" w:hAnsi="Arial" w:cs="Arial"/>
          <w:sz w:val="16"/>
          <w:szCs w:val="16"/>
        </w:rPr>
      </w:pPr>
    </w:p>
    <w:p w:rsidR="00D05D3C" w:rsidRPr="0021305A" w:rsidRDefault="00D05D3C" w:rsidP="0021305A">
      <w:pPr>
        <w:rPr>
          <w:rFonts w:ascii="Arial" w:hAnsi="Arial" w:cs="Arial"/>
          <w:b/>
          <w:sz w:val="16"/>
          <w:szCs w:val="16"/>
        </w:rPr>
      </w:pPr>
      <w:r w:rsidRPr="0021305A">
        <w:rPr>
          <w:rFonts w:ascii="Arial" w:hAnsi="Arial" w:cs="Arial"/>
          <w:b/>
          <w:sz w:val="16"/>
          <w:szCs w:val="16"/>
        </w:rPr>
        <w:t>Wydawca:</w:t>
      </w:r>
    </w:p>
    <w:p w:rsidR="00D05D3C" w:rsidRPr="006106E4" w:rsidRDefault="00D05D3C" w:rsidP="0021305A">
      <w:pPr>
        <w:rPr>
          <w:rFonts w:ascii="Arial" w:hAnsi="Arial" w:cs="Arial"/>
          <w:sz w:val="16"/>
          <w:szCs w:val="16"/>
        </w:rPr>
      </w:pPr>
      <w:r w:rsidRPr="006106E4">
        <w:rPr>
          <w:rFonts w:ascii="Arial" w:hAnsi="Arial" w:cs="Arial"/>
          <w:sz w:val="16"/>
          <w:szCs w:val="16"/>
        </w:rPr>
        <w:t>Wojewódzki Urząd Pracy</w:t>
      </w:r>
    </w:p>
    <w:p w:rsidR="00D05D3C" w:rsidRPr="006106E4" w:rsidRDefault="00D05D3C" w:rsidP="0021305A">
      <w:pPr>
        <w:rPr>
          <w:rFonts w:ascii="Arial" w:hAnsi="Arial" w:cs="Arial"/>
          <w:sz w:val="16"/>
          <w:szCs w:val="16"/>
        </w:rPr>
      </w:pPr>
      <w:r w:rsidRPr="006106E4">
        <w:rPr>
          <w:rFonts w:ascii="Arial" w:hAnsi="Arial" w:cs="Arial"/>
          <w:sz w:val="16"/>
          <w:szCs w:val="16"/>
        </w:rPr>
        <w:t>Wydział Programów i Analiz Rynku Pracy</w:t>
      </w:r>
    </w:p>
    <w:p w:rsidR="00D05D3C" w:rsidRPr="006106E4" w:rsidRDefault="00D05D3C" w:rsidP="0021305A">
      <w:pPr>
        <w:rPr>
          <w:rFonts w:ascii="Arial" w:hAnsi="Arial" w:cs="Arial"/>
          <w:sz w:val="16"/>
          <w:szCs w:val="16"/>
        </w:rPr>
      </w:pPr>
      <w:r w:rsidRPr="006106E4">
        <w:rPr>
          <w:rFonts w:ascii="Arial" w:hAnsi="Arial" w:cs="Arial"/>
          <w:sz w:val="16"/>
          <w:szCs w:val="16"/>
        </w:rPr>
        <w:t>ul. Wyspiańskiego 15</w:t>
      </w:r>
    </w:p>
    <w:p w:rsidR="00D05D3C" w:rsidRPr="006106E4" w:rsidRDefault="00D05D3C" w:rsidP="0021305A">
      <w:pPr>
        <w:rPr>
          <w:rFonts w:ascii="Arial" w:hAnsi="Arial" w:cs="Arial"/>
          <w:sz w:val="16"/>
          <w:szCs w:val="16"/>
        </w:rPr>
      </w:pPr>
      <w:r w:rsidRPr="006106E4">
        <w:rPr>
          <w:rFonts w:ascii="Arial" w:hAnsi="Arial" w:cs="Arial"/>
          <w:sz w:val="16"/>
          <w:szCs w:val="16"/>
        </w:rPr>
        <w:t>65-036 Zielona Góra</w:t>
      </w:r>
    </w:p>
    <w:p w:rsidR="00D05D3C" w:rsidRPr="006106E4" w:rsidRDefault="00AE4D9F" w:rsidP="0021305A">
      <w:pPr>
        <w:rPr>
          <w:rFonts w:ascii="Arial" w:hAnsi="Arial" w:cs="Arial"/>
          <w:sz w:val="16"/>
          <w:szCs w:val="16"/>
        </w:rPr>
      </w:pPr>
      <w:hyperlink r:id="rId10" w:history="1">
        <w:r w:rsidR="00D05D3C" w:rsidRPr="006106E4">
          <w:rPr>
            <w:rStyle w:val="Hipercze"/>
            <w:rFonts w:ascii="Arial" w:hAnsi="Arial" w:cs="Arial"/>
            <w:sz w:val="16"/>
            <w:szCs w:val="16"/>
          </w:rPr>
          <w:t>www.wup.zgora.pl</w:t>
        </w:r>
      </w:hyperlink>
    </w:p>
    <w:p w:rsidR="00D05D3C" w:rsidRPr="0021305A" w:rsidRDefault="00D05D3C" w:rsidP="0021305A">
      <w:pPr>
        <w:rPr>
          <w:rFonts w:ascii="Arial" w:hAnsi="Arial" w:cs="Arial"/>
          <w:b/>
          <w:sz w:val="16"/>
          <w:szCs w:val="16"/>
        </w:rPr>
      </w:pPr>
    </w:p>
    <w:p w:rsidR="00D05D3C" w:rsidRDefault="00D05D3C" w:rsidP="0021305A">
      <w:pPr>
        <w:rPr>
          <w:rFonts w:ascii="Arial" w:hAnsi="Arial" w:cs="Arial"/>
          <w:sz w:val="16"/>
          <w:szCs w:val="16"/>
        </w:rPr>
      </w:pPr>
    </w:p>
    <w:p w:rsidR="0021305A" w:rsidRPr="0021305A" w:rsidRDefault="0021305A" w:rsidP="0021305A">
      <w:pPr>
        <w:rPr>
          <w:rFonts w:ascii="Arial" w:hAnsi="Arial" w:cs="Arial"/>
          <w:sz w:val="16"/>
          <w:szCs w:val="16"/>
        </w:rPr>
      </w:pPr>
    </w:p>
    <w:p w:rsidR="00D05D3C" w:rsidRPr="0021305A" w:rsidRDefault="00D05D3C" w:rsidP="0021305A">
      <w:pPr>
        <w:rPr>
          <w:rFonts w:ascii="Arial" w:hAnsi="Arial" w:cs="Arial"/>
          <w:b/>
          <w:sz w:val="16"/>
          <w:szCs w:val="16"/>
        </w:rPr>
      </w:pPr>
      <w:r w:rsidRPr="0021305A">
        <w:rPr>
          <w:rFonts w:ascii="Arial" w:hAnsi="Arial" w:cs="Arial"/>
          <w:b/>
          <w:sz w:val="16"/>
          <w:szCs w:val="16"/>
        </w:rPr>
        <w:t>Nakład:</w:t>
      </w:r>
    </w:p>
    <w:p w:rsidR="00D05D3C" w:rsidRPr="0021305A" w:rsidRDefault="00D05D3C" w:rsidP="00D05D3C">
      <w:pPr>
        <w:spacing w:line="240" w:lineRule="auto"/>
        <w:rPr>
          <w:rFonts w:ascii="Arial" w:hAnsi="Arial" w:cs="Arial"/>
          <w:sz w:val="16"/>
          <w:szCs w:val="16"/>
        </w:rPr>
      </w:pPr>
      <w:r w:rsidRPr="0021305A">
        <w:rPr>
          <w:rFonts w:ascii="Arial" w:hAnsi="Arial" w:cs="Arial"/>
          <w:sz w:val="16"/>
          <w:szCs w:val="16"/>
        </w:rPr>
        <w:t>300 egzemplarzy</w:t>
      </w:r>
    </w:p>
    <w:p w:rsidR="00D05D3C" w:rsidRDefault="00D05D3C" w:rsidP="00D05D3C">
      <w:pPr>
        <w:spacing w:line="240" w:lineRule="auto"/>
        <w:rPr>
          <w:rFonts w:ascii="Arial" w:hAnsi="Arial" w:cs="Arial"/>
          <w:sz w:val="16"/>
          <w:szCs w:val="16"/>
        </w:rPr>
      </w:pPr>
    </w:p>
    <w:p w:rsidR="0021305A" w:rsidRDefault="0021305A" w:rsidP="00D05D3C">
      <w:pPr>
        <w:spacing w:line="240" w:lineRule="auto"/>
        <w:rPr>
          <w:rFonts w:ascii="Arial" w:hAnsi="Arial" w:cs="Arial"/>
          <w:sz w:val="16"/>
          <w:szCs w:val="16"/>
        </w:rPr>
      </w:pPr>
    </w:p>
    <w:p w:rsidR="0021305A" w:rsidRDefault="0021305A" w:rsidP="00D05D3C">
      <w:pPr>
        <w:spacing w:line="240" w:lineRule="auto"/>
        <w:rPr>
          <w:rFonts w:ascii="Arial" w:hAnsi="Arial" w:cs="Arial"/>
          <w:sz w:val="16"/>
          <w:szCs w:val="16"/>
        </w:rPr>
      </w:pPr>
    </w:p>
    <w:p w:rsidR="0021305A" w:rsidRDefault="0021305A" w:rsidP="00D05D3C">
      <w:pPr>
        <w:spacing w:line="240" w:lineRule="auto"/>
        <w:rPr>
          <w:rFonts w:ascii="Arial" w:hAnsi="Arial" w:cs="Arial"/>
          <w:sz w:val="16"/>
          <w:szCs w:val="16"/>
        </w:rPr>
      </w:pPr>
    </w:p>
    <w:p w:rsidR="0021305A" w:rsidRPr="0021305A" w:rsidRDefault="0021305A" w:rsidP="00D05D3C">
      <w:pPr>
        <w:spacing w:line="240" w:lineRule="auto"/>
        <w:rPr>
          <w:rFonts w:ascii="Arial" w:hAnsi="Arial" w:cs="Arial"/>
          <w:sz w:val="16"/>
          <w:szCs w:val="16"/>
        </w:rPr>
      </w:pPr>
    </w:p>
    <w:p w:rsidR="00D05D3C" w:rsidRPr="0021305A" w:rsidRDefault="00D05D3C" w:rsidP="00D05D3C">
      <w:pPr>
        <w:spacing w:line="240" w:lineRule="auto"/>
        <w:rPr>
          <w:rFonts w:ascii="Arial" w:hAnsi="Arial" w:cs="Arial"/>
          <w:sz w:val="16"/>
          <w:szCs w:val="16"/>
        </w:rPr>
      </w:pPr>
    </w:p>
    <w:p w:rsidR="00D05D3C" w:rsidRPr="0021305A" w:rsidRDefault="00D05D3C" w:rsidP="0021305A">
      <w:pPr>
        <w:rPr>
          <w:rFonts w:ascii="Arial" w:hAnsi="Arial" w:cs="Arial"/>
          <w:b/>
          <w:sz w:val="16"/>
          <w:szCs w:val="16"/>
        </w:rPr>
      </w:pPr>
      <w:r w:rsidRPr="0021305A">
        <w:rPr>
          <w:rFonts w:ascii="Arial" w:hAnsi="Arial" w:cs="Arial"/>
          <w:b/>
          <w:sz w:val="16"/>
          <w:szCs w:val="16"/>
        </w:rPr>
        <w:t>ISBN:</w:t>
      </w:r>
    </w:p>
    <w:p w:rsidR="00D05D3C" w:rsidRDefault="00D05D3C" w:rsidP="00D05D3C">
      <w:pPr>
        <w:spacing w:line="240" w:lineRule="auto"/>
        <w:rPr>
          <w:rFonts w:ascii="Arial" w:hAnsi="Arial" w:cs="Arial"/>
          <w:sz w:val="16"/>
          <w:szCs w:val="16"/>
        </w:rPr>
      </w:pPr>
    </w:p>
    <w:p w:rsidR="0021305A" w:rsidRDefault="0021305A" w:rsidP="00D05D3C">
      <w:pPr>
        <w:spacing w:line="240" w:lineRule="auto"/>
        <w:rPr>
          <w:rFonts w:ascii="Arial" w:hAnsi="Arial" w:cs="Arial"/>
          <w:sz w:val="16"/>
          <w:szCs w:val="16"/>
        </w:rPr>
      </w:pPr>
    </w:p>
    <w:p w:rsidR="0021305A" w:rsidRDefault="0021305A" w:rsidP="00D05D3C">
      <w:pPr>
        <w:spacing w:line="240" w:lineRule="auto"/>
        <w:rPr>
          <w:rFonts w:ascii="Arial" w:hAnsi="Arial" w:cs="Arial"/>
          <w:sz w:val="16"/>
          <w:szCs w:val="16"/>
        </w:rPr>
      </w:pPr>
    </w:p>
    <w:p w:rsidR="0021305A" w:rsidRDefault="0021305A" w:rsidP="00D05D3C">
      <w:pPr>
        <w:spacing w:line="240" w:lineRule="auto"/>
        <w:rPr>
          <w:rFonts w:ascii="Arial" w:hAnsi="Arial" w:cs="Arial"/>
          <w:sz w:val="16"/>
          <w:szCs w:val="16"/>
        </w:rPr>
      </w:pPr>
    </w:p>
    <w:p w:rsidR="0021305A" w:rsidRDefault="0021305A" w:rsidP="00D05D3C">
      <w:pPr>
        <w:spacing w:line="240" w:lineRule="auto"/>
        <w:rPr>
          <w:rFonts w:ascii="Arial" w:hAnsi="Arial" w:cs="Arial"/>
          <w:sz w:val="16"/>
          <w:szCs w:val="16"/>
        </w:rPr>
      </w:pPr>
    </w:p>
    <w:p w:rsidR="0021305A" w:rsidRDefault="0021305A" w:rsidP="00D05D3C">
      <w:pPr>
        <w:spacing w:line="240" w:lineRule="auto"/>
        <w:rPr>
          <w:rFonts w:ascii="Arial" w:hAnsi="Arial" w:cs="Arial"/>
          <w:sz w:val="16"/>
          <w:szCs w:val="16"/>
        </w:rPr>
      </w:pPr>
    </w:p>
    <w:p w:rsidR="0021305A" w:rsidRDefault="0021305A" w:rsidP="00D05D3C">
      <w:pPr>
        <w:spacing w:line="240" w:lineRule="auto"/>
        <w:rPr>
          <w:rFonts w:ascii="Arial" w:hAnsi="Arial" w:cs="Arial"/>
          <w:sz w:val="16"/>
          <w:szCs w:val="16"/>
        </w:rPr>
      </w:pPr>
    </w:p>
    <w:p w:rsidR="0021305A" w:rsidRPr="0021305A" w:rsidRDefault="0021305A" w:rsidP="00D05D3C">
      <w:pPr>
        <w:spacing w:line="240" w:lineRule="auto"/>
        <w:rPr>
          <w:rFonts w:ascii="Arial" w:hAnsi="Arial" w:cs="Arial"/>
          <w:sz w:val="16"/>
          <w:szCs w:val="16"/>
        </w:rPr>
      </w:pPr>
    </w:p>
    <w:p w:rsidR="00D05D3C" w:rsidRPr="0021305A" w:rsidRDefault="00D05D3C" w:rsidP="0021305A">
      <w:pPr>
        <w:rPr>
          <w:rFonts w:ascii="Arial" w:hAnsi="Arial" w:cs="Arial"/>
          <w:b/>
          <w:sz w:val="16"/>
          <w:szCs w:val="16"/>
        </w:rPr>
      </w:pPr>
      <w:r w:rsidRPr="0021305A">
        <w:rPr>
          <w:rFonts w:ascii="Arial" w:hAnsi="Arial" w:cs="Arial"/>
          <w:b/>
          <w:sz w:val="16"/>
          <w:szCs w:val="16"/>
        </w:rPr>
        <w:t>Druk:</w:t>
      </w:r>
    </w:p>
    <w:p w:rsidR="002E1F92" w:rsidRDefault="00A949C7" w:rsidP="00D05D3C">
      <w:pPr>
        <w:spacing w:line="240" w:lineRule="auto"/>
        <w:rPr>
          <w:rFonts w:ascii="Arial" w:hAnsi="Arial" w:cs="Arial"/>
          <w:sz w:val="16"/>
          <w:szCs w:val="16"/>
        </w:rPr>
      </w:pPr>
      <w:r>
        <w:rPr>
          <w:rFonts w:ascii="Arial" w:hAnsi="Arial" w:cs="Arial"/>
          <w:sz w:val="16"/>
          <w:szCs w:val="16"/>
        </w:rPr>
        <w:t>Drukarnia APRINT</w:t>
      </w:r>
      <w:r w:rsidR="000D3F0D">
        <w:rPr>
          <w:rFonts w:ascii="Arial" w:hAnsi="Arial" w:cs="Arial"/>
          <w:sz w:val="16"/>
          <w:szCs w:val="16"/>
        </w:rPr>
        <w:t xml:space="preserve"> Zielona Góra</w:t>
      </w:r>
    </w:p>
    <w:p w:rsidR="000D3F0D" w:rsidRDefault="000D3F0D" w:rsidP="00D05D3C">
      <w:pPr>
        <w:spacing w:line="240" w:lineRule="auto"/>
        <w:rPr>
          <w:rFonts w:ascii="Arial" w:hAnsi="Arial" w:cs="Arial"/>
          <w:sz w:val="16"/>
          <w:szCs w:val="16"/>
        </w:rPr>
      </w:pPr>
      <w:r>
        <w:rPr>
          <w:rFonts w:ascii="Arial" w:hAnsi="Arial" w:cs="Arial"/>
          <w:sz w:val="16"/>
          <w:szCs w:val="16"/>
        </w:rPr>
        <w:t>tel. +48 601 992 777</w:t>
      </w:r>
    </w:p>
    <w:p w:rsidR="000D3F0D" w:rsidRDefault="00AE4D9F" w:rsidP="00D05D3C">
      <w:pPr>
        <w:spacing w:line="240" w:lineRule="auto"/>
        <w:rPr>
          <w:rFonts w:ascii="Arial" w:hAnsi="Arial" w:cs="Arial"/>
          <w:sz w:val="16"/>
          <w:szCs w:val="16"/>
        </w:rPr>
      </w:pPr>
      <w:hyperlink r:id="rId11" w:history="1">
        <w:r w:rsidR="000D3F0D" w:rsidRPr="00DF2930">
          <w:rPr>
            <w:rStyle w:val="Hipercze"/>
            <w:rFonts w:ascii="Arial" w:hAnsi="Arial" w:cs="Arial"/>
            <w:sz w:val="16"/>
            <w:szCs w:val="16"/>
          </w:rPr>
          <w:t>www.aprint.com.pl</w:t>
        </w:r>
      </w:hyperlink>
    </w:p>
    <w:p w:rsidR="00B76D24" w:rsidRDefault="00B76D24" w:rsidP="00D05D3C">
      <w:pPr>
        <w:spacing w:line="240" w:lineRule="auto"/>
        <w:rPr>
          <w:rFonts w:ascii="Arial" w:hAnsi="Arial" w:cs="Arial"/>
          <w:sz w:val="16"/>
          <w:szCs w:val="16"/>
        </w:rPr>
      </w:pPr>
    </w:p>
    <w:p w:rsidR="00B76D24" w:rsidRDefault="00B76D24" w:rsidP="00D05D3C">
      <w:pPr>
        <w:spacing w:line="240" w:lineRule="auto"/>
        <w:rPr>
          <w:rFonts w:ascii="Arial" w:hAnsi="Arial" w:cs="Arial"/>
          <w:sz w:val="16"/>
          <w:szCs w:val="16"/>
        </w:rPr>
        <w:sectPr w:rsidR="00B76D24" w:rsidSect="003478FA">
          <w:footerReference w:type="even" r:id="rId12"/>
          <w:type w:val="evenPage"/>
          <w:pgSz w:w="8391" w:h="11907" w:code="11"/>
          <w:pgMar w:top="794" w:right="851" w:bottom="794" w:left="851" w:header="0" w:footer="194" w:gutter="0"/>
          <w:pgNumType w:start="0"/>
          <w:cols w:space="708"/>
          <w:titlePg/>
          <w:docGrid w:linePitch="299"/>
        </w:sectPr>
      </w:pPr>
    </w:p>
    <w:p w:rsidR="00991A46" w:rsidRPr="00B76D24" w:rsidRDefault="00B76D24" w:rsidP="00B76D24">
      <w:pPr>
        <w:pStyle w:val="Tytu"/>
        <w:jc w:val="left"/>
        <w:rPr>
          <w:b/>
          <w:i/>
          <w:sz w:val="16"/>
          <w:szCs w:val="16"/>
        </w:rPr>
      </w:pPr>
      <w:r w:rsidRPr="00B76D24">
        <w:rPr>
          <w:b/>
          <w:i/>
          <w:sz w:val="16"/>
          <w:szCs w:val="16"/>
        </w:rPr>
        <w:lastRenderedPageBreak/>
        <w:t>S P I S  T R E Ś C I</w:t>
      </w:r>
    </w:p>
    <w:p w:rsidR="00B76D24" w:rsidRPr="00B76D24" w:rsidRDefault="00B76D24" w:rsidP="00B76D24">
      <w:pPr>
        <w:pStyle w:val="Tytu"/>
        <w:jc w:val="left"/>
        <w:rPr>
          <w:b/>
          <w:sz w:val="16"/>
          <w:szCs w:val="16"/>
        </w:rPr>
      </w:pPr>
    </w:p>
    <w:p w:rsidR="00867580" w:rsidRDefault="00991A46">
      <w:pPr>
        <w:pStyle w:val="Spistreci1"/>
        <w:rPr>
          <w:rFonts w:asciiTheme="minorHAnsi" w:eastAsiaTheme="minorEastAsia" w:hAnsiTheme="minorHAnsi" w:cstheme="minorBidi"/>
          <w:b w:val="0"/>
          <w:bCs w:val="0"/>
          <w:sz w:val="22"/>
          <w:szCs w:val="22"/>
          <w:lang w:eastAsia="pl-PL"/>
        </w:rPr>
      </w:pPr>
      <w:r>
        <w:fldChar w:fldCharType="begin"/>
      </w:r>
      <w:r>
        <w:instrText xml:space="preserve"> TOC \o "1-3" \h \z \u </w:instrText>
      </w:r>
      <w:r>
        <w:fldChar w:fldCharType="separate"/>
      </w:r>
      <w:hyperlink w:anchor="_Toc395250392" w:history="1">
        <w:r w:rsidR="00867580" w:rsidRPr="002E1DA0">
          <w:rPr>
            <w:rStyle w:val="Hipercze"/>
          </w:rPr>
          <w:t>WSTĘP</w:t>
        </w:r>
        <w:r w:rsidR="00867580">
          <w:rPr>
            <w:webHidden/>
          </w:rPr>
          <w:tab/>
        </w:r>
        <w:r w:rsidR="00867580">
          <w:rPr>
            <w:webHidden/>
          </w:rPr>
          <w:fldChar w:fldCharType="begin"/>
        </w:r>
        <w:r w:rsidR="00867580">
          <w:rPr>
            <w:webHidden/>
          </w:rPr>
          <w:instrText xml:space="preserve"> PAGEREF _Toc395250392 \h </w:instrText>
        </w:r>
        <w:r w:rsidR="00867580">
          <w:rPr>
            <w:webHidden/>
          </w:rPr>
        </w:r>
        <w:r w:rsidR="00867580">
          <w:rPr>
            <w:webHidden/>
          </w:rPr>
          <w:fldChar w:fldCharType="separate"/>
        </w:r>
        <w:r w:rsidR="000B6679">
          <w:rPr>
            <w:webHidden/>
          </w:rPr>
          <w:t>3</w:t>
        </w:r>
        <w:r w:rsidR="00867580">
          <w:rPr>
            <w:webHidden/>
          </w:rPr>
          <w:fldChar w:fldCharType="end"/>
        </w:r>
      </w:hyperlink>
    </w:p>
    <w:p w:rsidR="00867580" w:rsidRDefault="00AE4D9F">
      <w:pPr>
        <w:pStyle w:val="Spistreci1"/>
        <w:rPr>
          <w:rFonts w:asciiTheme="minorHAnsi" w:eastAsiaTheme="minorEastAsia" w:hAnsiTheme="minorHAnsi" w:cstheme="minorBidi"/>
          <w:b w:val="0"/>
          <w:bCs w:val="0"/>
          <w:sz w:val="22"/>
          <w:szCs w:val="22"/>
          <w:lang w:eastAsia="pl-PL"/>
        </w:rPr>
      </w:pPr>
      <w:hyperlink w:anchor="_Toc395250393" w:history="1">
        <w:r w:rsidR="00867580" w:rsidRPr="002E1DA0">
          <w:rPr>
            <w:rStyle w:val="Hipercze"/>
          </w:rPr>
          <w:t>ROZDZIAŁ 1. ABSOLWENCI SZKÓŁ WYŻSZYCH I BEZROBOTNI Z WYŻSZYM WYKSZTAŁCENIEM WEDŁUG KIERUNKÓW KSZTAŁCENIA</w:t>
        </w:r>
        <w:r w:rsidR="00867580">
          <w:rPr>
            <w:webHidden/>
          </w:rPr>
          <w:tab/>
        </w:r>
        <w:r w:rsidR="00867580">
          <w:rPr>
            <w:webHidden/>
          </w:rPr>
          <w:fldChar w:fldCharType="begin"/>
        </w:r>
        <w:r w:rsidR="00867580">
          <w:rPr>
            <w:webHidden/>
          </w:rPr>
          <w:instrText xml:space="preserve"> PAGEREF _Toc395250393 \h </w:instrText>
        </w:r>
        <w:r w:rsidR="00867580">
          <w:rPr>
            <w:webHidden/>
          </w:rPr>
        </w:r>
        <w:r w:rsidR="00867580">
          <w:rPr>
            <w:webHidden/>
          </w:rPr>
          <w:fldChar w:fldCharType="separate"/>
        </w:r>
        <w:r w:rsidR="000B6679">
          <w:rPr>
            <w:webHidden/>
          </w:rPr>
          <w:t>5</w:t>
        </w:r>
        <w:r w:rsidR="00867580">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394" w:history="1">
        <w:r w:rsidR="00867580" w:rsidRPr="002E1DA0">
          <w:rPr>
            <w:rStyle w:val="Hipercze"/>
          </w:rPr>
          <w:t>1.1. Studenci i absolwenci szkół wyższych</w:t>
        </w:r>
        <w:r w:rsidR="00867580">
          <w:rPr>
            <w:webHidden/>
          </w:rPr>
          <w:tab/>
        </w:r>
        <w:r w:rsidR="00867580">
          <w:rPr>
            <w:webHidden/>
          </w:rPr>
          <w:fldChar w:fldCharType="begin"/>
        </w:r>
        <w:r w:rsidR="00867580">
          <w:rPr>
            <w:webHidden/>
          </w:rPr>
          <w:instrText xml:space="preserve"> PAGEREF _Toc395250394 \h </w:instrText>
        </w:r>
        <w:r w:rsidR="00867580">
          <w:rPr>
            <w:webHidden/>
          </w:rPr>
        </w:r>
        <w:r w:rsidR="00867580">
          <w:rPr>
            <w:webHidden/>
          </w:rPr>
          <w:fldChar w:fldCharType="separate"/>
        </w:r>
        <w:r w:rsidR="000B6679">
          <w:rPr>
            <w:webHidden/>
          </w:rPr>
          <w:t>5</w:t>
        </w:r>
        <w:r w:rsidR="00867580">
          <w:rPr>
            <w:webHidden/>
          </w:rPr>
          <w:fldChar w:fldCharType="end"/>
        </w:r>
      </w:hyperlink>
    </w:p>
    <w:p w:rsidR="00867580" w:rsidRPr="00867580" w:rsidRDefault="00AE4D9F">
      <w:pPr>
        <w:pStyle w:val="Spistreci2"/>
        <w:rPr>
          <w:rFonts w:asciiTheme="minorHAnsi" w:eastAsiaTheme="minorEastAsia" w:hAnsiTheme="minorHAnsi" w:cstheme="minorBidi"/>
          <w:bCs w:val="0"/>
          <w:sz w:val="22"/>
          <w:szCs w:val="22"/>
        </w:rPr>
      </w:pPr>
      <w:hyperlink w:anchor="_Toc395250395" w:history="1">
        <w:r w:rsidR="00867580" w:rsidRPr="00867580">
          <w:rPr>
            <w:rStyle w:val="Hipercze"/>
          </w:rPr>
          <w:t>1.2. Bezrobotni z wyższym wykształceniem do 12 miesięcy od dnia ukończenia nauki według zawodów</w:t>
        </w:r>
        <w:r w:rsidR="00867580" w:rsidRPr="00867580">
          <w:rPr>
            <w:webHidden/>
          </w:rPr>
          <w:tab/>
        </w:r>
        <w:r w:rsidR="00867580" w:rsidRPr="00867580">
          <w:rPr>
            <w:webHidden/>
          </w:rPr>
          <w:fldChar w:fldCharType="begin"/>
        </w:r>
        <w:r w:rsidR="00867580" w:rsidRPr="00867580">
          <w:rPr>
            <w:webHidden/>
          </w:rPr>
          <w:instrText xml:space="preserve"> PAGEREF _Toc395250395 \h </w:instrText>
        </w:r>
        <w:r w:rsidR="00867580" w:rsidRPr="00867580">
          <w:rPr>
            <w:webHidden/>
          </w:rPr>
        </w:r>
        <w:r w:rsidR="00867580" w:rsidRPr="00867580">
          <w:rPr>
            <w:webHidden/>
          </w:rPr>
          <w:fldChar w:fldCharType="separate"/>
        </w:r>
        <w:r w:rsidR="000B6679">
          <w:rPr>
            <w:webHidden/>
          </w:rPr>
          <w:t>9</w:t>
        </w:r>
        <w:r w:rsidR="00867580" w:rsidRPr="00867580">
          <w:rPr>
            <w:webHidden/>
          </w:rPr>
          <w:fldChar w:fldCharType="end"/>
        </w:r>
      </w:hyperlink>
    </w:p>
    <w:p w:rsidR="00867580" w:rsidRPr="00867580" w:rsidRDefault="00AE4D9F">
      <w:pPr>
        <w:pStyle w:val="Spistreci2"/>
        <w:rPr>
          <w:rFonts w:asciiTheme="minorHAnsi" w:eastAsiaTheme="minorEastAsia" w:hAnsiTheme="minorHAnsi" w:cstheme="minorBidi"/>
          <w:bCs w:val="0"/>
          <w:sz w:val="22"/>
          <w:szCs w:val="22"/>
        </w:rPr>
      </w:pPr>
      <w:hyperlink w:anchor="_Toc395250396" w:history="1">
        <w:r w:rsidR="00867580" w:rsidRPr="00867580">
          <w:rPr>
            <w:rStyle w:val="Hipercze"/>
          </w:rPr>
          <w:t>Podsumowanie</w:t>
        </w:r>
        <w:r w:rsidR="00867580" w:rsidRPr="00867580">
          <w:rPr>
            <w:webHidden/>
          </w:rPr>
          <w:tab/>
        </w:r>
        <w:r w:rsidR="00867580" w:rsidRPr="00867580">
          <w:rPr>
            <w:webHidden/>
          </w:rPr>
          <w:fldChar w:fldCharType="begin"/>
        </w:r>
        <w:r w:rsidR="00867580" w:rsidRPr="00867580">
          <w:rPr>
            <w:webHidden/>
          </w:rPr>
          <w:instrText xml:space="preserve"> PAGEREF _Toc395250396 \h </w:instrText>
        </w:r>
        <w:r w:rsidR="00867580" w:rsidRPr="00867580">
          <w:rPr>
            <w:webHidden/>
          </w:rPr>
        </w:r>
        <w:r w:rsidR="00867580" w:rsidRPr="00867580">
          <w:rPr>
            <w:webHidden/>
          </w:rPr>
          <w:fldChar w:fldCharType="separate"/>
        </w:r>
        <w:r w:rsidR="000B6679">
          <w:rPr>
            <w:webHidden/>
          </w:rPr>
          <w:t>10</w:t>
        </w:r>
        <w:r w:rsidR="00867580" w:rsidRPr="00867580">
          <w:rPr>
            <w:webHidden/>
          </w:rPr>
          <w:fldChar w:fldCharType="end"/>
        </w:r>
      </w:hyperlink>
    </w:p>
    <w:p w:rsidR="00867580" w:rsidRDefault="00AE4D9F">
      <w:pPr>
        <w:pStyle w:val="Spistreci1"/>
        <w:rPr>
          <w:rFonts w:asciiTheme="minorHAnsi" w:eastAsiaTheme="minorEastAsia" w:hAnsiTheme="minorHAnsi" w:cstheme="minorBidi"/>
          <w:b w:val="0"/>
          <w:bCs w:val="0"/>
          <w:sz w:val="22"/>
          <w:szCs w:val="22"/>
          <w:lang w:eastAsia="pl-PL"/>
        </w:rPr>
      </w:pPr>
      <w:hyperlink w:anchor="_Toc395250397" w:history="1">
        <w:r w:rsidR="00867580" w:rsidRPr="002E1DA0">
          <w:rPr>
            <w:rStyle w:val="Hipercze"/>
          </w:rPr>
          <w:t>ROZDZIAŁ 2. ABSOLWENCI I BEZROBOTNI PO UKOŃCZENIU SZKOŁY PONADGIMNAZJALNEJ WEDŁUG POZIOMU WYKSZTAŁCENIA I ZAWODÓW</w:t>
        </w:r>
        <w:r w:rsidR="00867580">
          <w:rPr>
            <w:webHidden/>
          </w:rPr>
          <w:tab/>
        </w:r>
        <w:r w:rsidR="00867580">
          <w:rPr>
            <w:webHidden/>
          </w:rPr>
          <w:fldChar w:fldCharType="begin"/>
        </w:r>
        <w:r w:rsidR="00867580">
          <w:rPr>
            <w:webHidden/>
          </w:rPr>
          <w:instrText xml:space="preserve"> PAGEREF _Toc395250397 \h </w:instrText>
        </w:r>
        <w:r w:rsidR="00867580">
          <w:rPr>
            <w:webHidden/>
          </w:rPr>
        </w:r>
        <w:r w:rsidR="00867580">
          <w:rPr>
            <w:webHidden/>
          </w:rPr>
          <w:fldChar w:fldCharType="separate"/>
        </w:r>
        <w:r w:rsidR="000B6679">
          <w:rPr>
            <w:webHidden/>
          </w:rPr>
          <w:t>11</w:t>
        </w:r>
        <w:r w:rsidR="00867580">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398" w:history="1">
        <w:r w:rsidR="00867580" w:rsidRPr="002E1DA0">
          <w:rPr>
            <w:rStyle w:val="Hipercze"/>
          </w:rPr>
          <w:t xml:space="preserve">2.1. Absolwenci szkół ponadgimnazjalnych według poziomu wykształcenia </w:t>
        </w:r>
        <w:r w:rsidR="000926F2">
          <w:rPr>
            <w:rStyle w:val="Hipercze"/>
          </w:rPr>
          <w:br/>
        </w:r>
        <w:r w:rsidR="00867580" w:rsidRPr="002E1DA0">
          <w:rPr>
            <w:rStyle w:val="Hipercze"/>
          </w:rPr>
          <w:t>i zawodów</w:t>
        </w:r>
        <w:r w:rsidR="00867580">
          <w:rPr>
            <w:webHidden/>
          </w:rPr>
          <w:tab/>
        </w:r>
        <w:r w:rsidR="00867580">
          <w:rPr>
            <w:webHidden/>
          </w:rPr>
          <w:fldChar w:fldCharType="begin"/>
        </w:r>
        <w:r w:rsidR="00867580">
          <w:rPr>
            <w:webHidden/>
          </w:rPr>
          <w:instrText xml:space="preserve"> PAGEREF _Toc395250398 \h </w:instrText>
        </w:r>
        <w:r w:rsidR="00867580">
          <w:rPr>
            <w:webHidden/>
          </w:rPr>
        </w:r>
        <w:r w:rsidR="00867580">
          <w:rPr>
            <w:webHidden/>
          </w:rPr>
          <w:fldChar w:fldCharType="separate"/>
        </w:r>
        <w:r w:rsidR="000B6679">
          <w:rPr>
            <w:webHidden/>
          </w:rPr>
          <w:t>11</w:t>
        </w:r>
        <w:r w:rsidR="00867580">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399" w:history="1">
        <w:r w:rsidR="00867580" w:rsidRPr="002E1DA0">
          <w:rPr>
            <w:rStyle w:val="Hipercze"/>
          </w:rPr>
          <w:t xml:space="preserve">2.2. Bezrobotni w okresie do 12 miesięcy od dnia ukończenia nauki według </w:t>
        </w:r>
        <w:r w:rsidR="000926F2">
          <w:rPr>
            <w:rStyle w:val="Hipercze"/>
          </w:rPr>
          <w:br/>
          <w:t>zawodów</w:t>
        </w:r>
        <w:r w:rsidR="00867580" w:rsidRPr="002E1DA0">
          <w:rPr>
            <w:rStyle w:val="Hipercze"/>
          </w:rPr>
          <w:t xml:space="preserve"> i grup zawodów</w:t>
        </w:r>
        <w:r w:rsidR="00867580">
          <w:rPr>
            <w:webHidden/>
          </w:rPr>
          <w:tab/>
        </w:r>
        <w:r w:rsidR="00867580">
          <w:rPr>
            <w:webHidden/>
          </w:rPr>
          <w:fldChar w:fldCharType="begin"/>
        </w:r>
        <w:r w:rsidR="00867580">
          <w:rPr>
            <w:webHidden/>
          </w:rPr>
          <w:instrText xml:space="preserve"> PAGEREF _Toc395250399 \h </w:instrText>
        </w:r>
        <w:r w:rsidR="00867580">
          <w:rPr>
            <w:webHidden/>
          </w:rPr>
        </w:r>
        <w:r w:rsidR="00867580">
          <w:rPr>
            <w:webHidden/>
          </w:rPr>
          <w:fldChar w:fldCharType="separate"/>
        </w:r>
        <w:r w:rsidR="000B6679">
          <w:rPr>
            <w:webHidden/>
          </w:rPr>
          <w:t>17</w:t>
        </w:r>
        <w:r w:rsidR="00867580">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400" w:history="1">
        <w:r w:rsidR="00867580" w:rsidRPr="002E1DA0">
          <w:rPr>
            <w:rStyle w:val="Hipercze"/>
          </w:rPr>
          <w:t>Podsumowanie</w:t>
        </w:r>
        <w:r w:rsidR="00867580">
          <w:rPr>
            <w:webHidden/>
          </w:rPr>
          <w:tab/>
        </w:r>
        <w:r w:rsidR="00867580">
          <w:rPr>
            <w:webHidden/>
          </w:rPr>
          <w:fldChar w:fldCharType="begin"/>
        </w:r>
        <w:r w:rsidR="00867580">
          <w:rPr>
            <w:webHidden/>
          </w:rPr>
          <w:instrText xml:space="preserve"> PAGEREF _Toc395250400 \h </w:instrText>
        </w:r>
        <w:r w:rsidR="00867580">
          <w:rPr>
            <w:webHidden/>
          </w:rPr>
        </w:r>
        <w:r w:rsidR="00867580">
          <w:rPr>
            <w:webHidden/>
          </w:rPr>
          <w:fldChar w:fldCharType="separate"/>
        </w:r>
        <w:r w:rsidR="000B6679">
          <w:rPr>
            <w:webHidden/>
          </w:rPr>
          <w:t>23</w:t>
        </w:r>
        <w:r w:rsidR="00867580">
          <w:rPr>
            <w:webHidden/>
          </w:rPr>
          <w:fldChar w:fldCharType="end"/>
        </w:r>
      </w:hyperlink>
    </w:p>
    <w:p w:rsidR="00867580" w:rsidRDefault="00AE4D9F">
      <w:pPr>
        <w:pStyle w:val="Spistreci1"/>
        <w:rPr>
          <w:rFonts w:asciiTheme="minorHAnsi" w:eastAsiaTheme="minorEastAsia" w:hAnsiTheme="minorHAnsi" w:cstheme="minorBidi"/>
          <w:b w:val="0"/>
          <w:bCs w:val="0"/>
          <w:sz w:val="22"/>
          <w:szCs w:val="22"/>
          <w:lang w:eastAsia="pl-PL"/>
        </w:rPr>
      </w:pPr>
      <w:hyperlink w:anchor="_Toc395250401" w:history="1">
        <w:r w:rsidR="00867580" w:rsidRPr="002E1DA0">
          <w:rPr>
            <w:rStyle w:val="Hipercze"/>
          </w:rPr>
          <w:t>ROZDZIAŁ 3. POPYT NA PRACĘ</w:t>
        </w:r>
        <w:r w:rsidR="00867580">
          <w:rPr>
            <w:webHidden/>
          </w:rPr>
          <w:tab/>
        </w:r>
        <w:r w:rsidR="00867580">
          <w:rPr>
            <w:webHidden/>
          </w:rPr>
          <w:fldChar w:fldCharType="begin"/>
        </w:r>
        <w:r w:rsidR="00867580">
          <w:rPr>
            <w:webHidden/>
          </w:rPr>
          <w:instrText xml:space="preserve"> PAGEREF _Toc395250401 \h </w:instrText>
        </w:r>
        <w:r w:rsidR="00867580">
          <w:rPr>
            <w:webHidden/>
          </w:rPr>
        </w:r>
        <w:r w:rsidR="00867580">
          <w:rPr>
            <w:webHidden/>
          </w:rPr>
          <w:fldChar w:fldCharType="separate"/>
        </w:r>
        <w:r w:rsidR="000B6679">
          <w:rPr>
            <w:webHidden/>
          </w:rPr>
          <w:t>24</w:t>
        </w:r>
        <w:r w:rsidR="00867580">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402" w:history="1">
        <w:r w:rsidR="00867580" w:rsidRPr="002E1DA0">
          <w:rPr>
            <w:rStyle w:val="Hipercze"/>
          </w:rPr>
          <w:t>3.1. Pracujący</w:t>
        </w:r>
        <w:r w:rsidR="00867580">
          <w:rPr>
            <w:webHidden/>
          </w:rPr>
          <w:tab/>
        </w:r>
        <w:r w:rsidR="00867580">
          <w:rPr>
            <w:webHidden/>
          </w:rPr>
          <w:fldChar w:fldCharType="begin"/>
        </w:r>
        <w:r w:rsidR="00867580">
          <w:rPr>
            <w:webHidden/>
          </w:rPr>
          <w:instrText xml:space="preserve"> PAGEREF _Toc395250402 \h </w:instrText>
        </w:r>
        <w:r w:rsidR="00867580">
          <w:rPr>
            <w:webHidden/>
          </w:rPr>
        </w:r>
        <w:r w:rsidR="00867580">
          <w:rPr>
            <w:webHidden/>
          </w:rPr>
          <w:fldChar w:fldCharType="separate"/>
        </w:r>
        <w:r w:rsidR="000B6679">
          <w:rPr>
            <w:webHidden/>
          </w:rPr>
          <w:t>24</w:t>
        </w:r>
        <w:r w:rsidR="00867580">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403" w:history="1">
        <w:r w:rsidR="00867580" w:rsidRPr="002E1DA0">
          <w:rPr>
            <w:rStyle w:val="Hipercze"/>
          </w:rPr>
          <w:t>3.2. Nowo utworzone i wolne miejsca pracy</w:t>
        </w:r>
        <w:r w:rsidR="00867580">
          <w:rPr>
            <w:webHidden/>
          </w:rPr>
          <w:tab/>
        </w:r>
        <w:r w:rsidR="00867580">
          <w:rPr>
            <w:webHidden/>
          </w:rPr>
          <w:fldChar w:fldCharType="begin"/>
        </w:r>
        <w:r w:rsidR="00867580">
          <w:rPr>
            <w:webHidden/>
          </w:rPr>
          <w:instrText xml:space="preserve"> PAGEREF _Toc395250403 \h </w:instrText>
        </w:r>
        <w:r w:rsidR="00867580">
          <w:rPr>
            <w:webHidden/>
          </w:rPr>
        </w:r>
        <w:r w:rsidR="00867580">
          <w:rPr>
            <w:webHidden/>
          </w:rPr>
          <w:fldChar w:fldCharType="separate"/>
        </w:r>
        <w:r w:rsidR="000B6679">
          <w:rPr>
            <w:webHidden/>
          </w:rPr>
          <w:t>31</w:t>
        </w:r>
        <w:r w:rsidR="00867580">
          <w:rPr>
            <w:webHidden/>
          </w:rPr>
          <w:fldChar w:fldCharType="end"/>
        </w:r>
      </w:hyperlink>
    </w:p>
    <w:p w:rsidR="00867580" w:rsidRPr="000926F2" w:rsidRDefault="00AE4D9F">
      <w:pPr>
        <w:pStyle w:val="Spistreci3"/>
        <w:rPr>
          <w:rFonts w:asciiTheme="minorHAnsi" w:eastAsiaTheme="minorEastAsia" w:hAnsiTheme="minorHAnsi" w:cstheme="minorBidi"/>
          <w:sz w:val="22"/>
          <w:szCs w:val="22"/>
          <w:lang w:eastAsia="pl-PL"/>
        </w:rPr>
      </w:pPr>
      <w:hyperlink w:anchor="_Toc395250404" w:history="1">
        <w:r w:rsidR="00867580" w:rsidRPr="000926F2">
          <w:rPr>
            <w:rStyle w:val="Hipercze"/>
          </w:rPr>
          <w:t>3.2.1. Nowo utworzone miejsca pracy</w:t>
        </w:r>
        <w:r w:rsidR="00867580" w:rsidRPr="000926F2">
          <w:rPr>
            <w:webHidden/>
          </w:rPr>
          <w:tab/>
        </w:r>
        <w:r w:rsidR="00867580" w:rsidRPr="000926F2">
          <w:rPr>
            <w:webHidden/>
          </w:rPr>
          <w:fldChar w:fldCharType="begin"/>
        </w:r>
        <w:r w:rsidR="00867580" w:rsidRPr="000926F2">
          <w:rPr>
            <w:webHidden/>
          </w:rPr>
          <w:instrText xml:space="preserve"> PAGEREF _Toc395250404 \h </w:instrText>
        </w:r>
        <w:r w:rsidR="00867580" w:rsidRPr="000926F2">
          <w:rPr>
            <w:webHidden/>
          </w:rPr>
        </w:r>
        <w:r w:rsidR="00867580" w:rsidRPr="000926F2">
          <w:rPr>
            <w:webHidden/>
          </w:rPr>
          <w:fldChar w:fldCharType="separate"/>
        </w:r>
        <w:r w:rsidR="000B6679">
          <w:rPr>
            <w:webHidden/>
          </w:rPr>
          <w:t>31</w:t>
        </w:r>
        <w:r w:rsidR="00867580" w:rsidRPr="000926F2">
          <w:rPr>
            <w:webHidden/>
          </w:rPr>
          <w:fldChar w:fldCharType="end"/>
        </w:r>
      </w:hyperlink>
    </w:p>
    <w:p w:rsidR="00867580" w:rsidRPr="000926F2" w:rsidRDefault="00AE4D9F">
      <w:pPr>
        <w:pStyle w:val="Spistreci3"/>
        <w:rPr>
          <w:rFonts w:asciiTheme="minorHAnsi" w:eastAsiaTheme="minorEastAsia" w:hAnsiTheme="minorHAnsi" w:cstheme="minorBidi"/>
          <w:sz w:val="22"/>
          <w:szCs w:val="22"/>
          <w:lang w:eastAsia="pl-PL"/>
        </w:rPr>
      </w:pPr>
      <w:hyperlink w:anchor="_Toc395250405" w:history="1">
        <w:r w:rsidR="00867580" w:rsidRPr="000926F2">
          <w:rPr>
            <w:rStyle w:val="Hipercze"/>
          </w:rPr>
          <w:t>3.2.2. Wolne miejsca pracy</w:t>
        </w:r>
        <w:r w:rsidR="00867580" w:rsidRPr="000926F2">
          <w:rPr>
            <w:webHidden/>
          </w:rPr>
          <w:tab/>
        </w:r>
        <w:r w:rsidR="00867580" w:rsidRPr="000926F2">
          <w:rPr>
            <w:webHidden/>
          </w:rPr>
          <w:fldChar w:fldCharType="begin"/>
        </w:r>
        <w:r w:rsidR="00867580" w:rsidRPr="000926F2">
          <w:rPr>
            <w:webHidden/>
          </w:rPr>
          <w:instrText xml:space="preserve"> PAGEREF _Toc395250405 \h </w:instrText>
        </w:r>
        <w:r w:rsidR="00867580" w:rsidRPr="000926F2">
          <w:rPr>
            <w:webHidden/>
          </w:rPr>
        </w:r>
        <w:r w:rsidR="00867580" w:rsidRPr="000926F2">
          <w:rPr>
            <w:webHidden/>
          </w:rPr>
          <w:fldChar w:fldCharType="separate"/>
        </w:r>
        <w:r w:rsidR="000B6679">
          <w:rPr>
            <w:webHidden/>
          </w:rPr>
          <w:t>33</w:t>
        </w:r>
        <w:r w:rsidR="00867580" w:rsidRPr="000926F2">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406" w:history="1">
        <w:r w:rsidR="00867580" w:rsidRPr="002E1DA0">
          <w:rPr>
            <w:rStyle w:val="Hipercze"/>
          </w:rPr>
          <w:t>Podsumowanie</w:t>
        </w:r>
        <w:r w:rsidR="00867580">
          <w:rPr>
            <w:webHidden/>
          </w:rPr>
          <w:tab/>
        </w:r>
        <w:r w:rsidR="00867580">
          <w:rPr>
            <w:webHidden/>
          </w:rPr>
          <w:fldChar w:fldCharType="begin"/>
        </w:r>
        <w:r w:rsidR="00867580">
          <w:rPr>
            <w:webHidden/>
          </w:rPr>
          <w:instrText xml:space="preserve"> PAGEREF _Toc395250406 \h </w:instrText>
        </w:r>
        <w:r w:rsidR="00867580">
          <w:rPr>
            <w:webHidden/>
          </w:rPr>
        </w:r>
        <w:r w:rsidR="00867580">
          <w:rPr>
            <w:webHidden/>
          </w:rPr>
          <w:fldChar w:fldCharType="separate"/>
        </w:r>
        <w:r w:rsidR="000B6679">
          <w:rPr>
            <w:webHidden/>
          </w:rPr>
          <w:t>38</w:t>
        </w:r>
        <w:r w:rsidR="00867580">
          <w:rPr>
            <w:webHidden/>
          </w:rPr>
          <w:fldChar w:fldCharType="end"/>
        </w:r>
      </w:hyperlink>
    </w:p>
    <w:p w:rsidR="00867580" w:rsidRDefault="00AE4D9F">
      <w:pPr>
        <w:pStyle w:val="Spistreci1"/>
        <w:rPr>
          <w:rFonts w:asciiTheme="minorHAnsi" w:eastAsiaTheme="minorEastAsia" w:hAnsiTheme="minorHAnsi" w:cstheme="minorBidi"/>
          <w:b w:val="0"/>
          <w:bCs w:val="0"/>
          <w:sz w:val="22"/>
          <w:szCs w:val="22"/>
          <w:lang w:eastAsia="pl-PL"/>
        </w:rPr>
      </w:pPr>
      <w:hyperlink w:anchor="_Toc395250407" w:history="1">
        <w:r w:rsidR="00867580" w:rsidRPr="002E1DA0">
          <w:rPr>
            <w:rStyle w:val="Hipercze"/>
          </w:rPr>
          <w:t>ANEKS STATYSTYCZNY</w:t>
        </w:r>
        <w:r w:rsidR="00867580">
          <w:rPr>
            <w:webHidden/>
          </w:rPr>
          <w:tab/>
        </w:r>
        <w:r w:rsidR="00867580">
          <w:rPr>
            <w:webHidden/>
          </w:rPr>
          <w:fldChar w:fldCharType="begin"/>
        </w:r>
        <w:r w:rsidR="00867580">
          <w:rPr>
            <w:webHidden/>
          </w:rPr>
          <w:instrText xml:space="preserve"> PAGEREF _Toc395250407 \h </w:instrText>
        </w:r>
        <w:r w:rsidR="00867580">
          <w:rPr>
            <w:webHidden/>
          </w:rPr>
        </w:r>
        <w:r w:rsidR="00867580">
          <w:rPr>
            <w:webHidden/>
          </w:rPr>
          <w:fldChar w:fldCharType="separate"/>
        </w:r>
        <w:r w:rsidR="000B6679">
          <w:rPr>
            <w:webHidden/>
          </w:rPr>
          <w:t>41</w:t>
        </w:r>
        <w:r w:rsidR="00867580">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408" w:history="1">
        <w:r w:rsidR="00867580" w:rsidRPr="002E1DA0">
          <w:rPr>
            <w:rStyle w:val="Hipercze"/>
            <w:rFonts w:cs="Arial"/>
          </w:rPr>
          <w:t>Tabela nr 1.</w:t>
        </w:r>
      </w:hyperlink>
    </w:p>
    <w:p w:rsidR="00867580" w:rsidRDefault="00AE4D9F">
      <w:pPr>
        <w:pStyle w:val="Spistreci2"/>
        <w:rPr>
          <w:rFonts w:asciiTheme="minorHAnsi" w:eastAsiaTheme="minorEastAsia" w:hAnsiTheme="minorHAnsi" w:cstheme="minorBidi"/>
          <w:bCs w:val="0"/>
          <w:sz w:val="22"/>
          <w:szCs w:val="22"/>
        </w:rPr>
      </w:pPr>
      <w:hyperlink w:anchor="_Toc395250409" w:history="1">
        <w:r w:rsidR="00867580" w:rsidRPr="002E1DA0">
          <w:rPr>
            <w:rStyle w:val="Hipercze"/>
            <w:rFonts w:cs="Arial"/>
          </w:rPr>
          <w:t xml:space="preserve">Absolwenci szkół wyższych według grup kierunków (łącznie z cudzoziemcami) </w:t>
        </w:r>
        <w:r w:rsidR="000926F2">
          <w:rPr>
            <w:rStyle w:val="Hipercze"/>
            <w:rFonts w:cs="Arial"/>
          </w:rPr>
          <w:br/>
        </w:r>
        <w:r w:rsidR="00867580" w:rsidRPr="002E1DA0">
          <w:rPr>
            <w:rStyle w:val="Hipercze"/>
            <w:rFonts w:cs="Arial"/>
          </w:rPr>
          <w:t xml:space="preserve">w województwie lubuskim Rok akademicki 2008/2009, 2009/2010, 2010/2011, </w:t>
        </w:r>
        <w:r w:rsidR="000926F2">
          <w:rPr>
            <w:rStyle w:val="Hipercze"/>
            <w:rFonts w:cs="Arial"/>
          </w:rPr>
          <w:br/>
        </w:r>
        <w:r w:rsidR="00867580" w:rsidRPr="002E1DA0">
          <w:rPr>
            <w:rStyle w:val="Hipercze"/>
            <w:rFonts w:cs="Arial"/>
          </w:rPr>
          <w:t>2011/2012 i 2012/2013</w:t>
        </w:r>
        <w:r w:rsidR="00867580">
          <w:rPr>
            <w:webHidden/>
          </w:rPr>
          <w:tab/>
        </w:r>
        <w:r w:rsidR="00867580">
          <w:rPr>
            <w:webHidden/>
          </w:rPr>
          <w:fldChar w:fldCharType="begin"/>
        </w:r>
        <w:r w:rsidR="00867580">
          <w:rPr>
            <w:webHidden/>
          </w:rPr>
          <w:instrText xml:space="preserve"> PAGEREF _Toc395250409 \h </w:instrText>
        </w:r>
        <w:r w:rsidR="00867580">
          <w:rPr>
            <w:webHidden/>
          </w:rPr>
        </w:r>
        <w:r w:rsidR="00867580">
          <w:rPr>
            <w:webHidden/>
          </w:rPr>
          <w:fldChar w:fldCharType="separate"/>
        </w:r>
        <w:r w:rsidR="000B6679">
          <w:rPr>
            <w:webHidden/>
          </w:rPr>
          <w:t>43</w:t>
        </w:r>
        <w:r w:rsidR="00867580">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410" w:history="1">
        <w:r w:rsidR="00867580" w:rsidRPr="002E1DA0">
          <w:rPr>
            <w:rStyle w:val="Hipercze"/>
            <w:rFonts w:cs="Arial"/>
          </w:rPr>
          <w:t>Tabela nr 2.</w:t>
        </w:r>
      </w:hyperlink>
    </w:p>
    <w:p w:rsidR="00867580" w:rsidRDefault="00AE4D9F">
      <w:pPr>
        <w:pStyle w:val="Spistreci2"/>
        <w:rPr>
          <w:rFonts w:asciiTheme="minorHAnsi" w:eastAsiaTheme="minorEastAsia" w:hAnsiTheme="minorHAnsi" w:cstheme="minorBidi"/>
          <w:bCs w:val="0"/>
          <w:sz w:val="22"/>
          <w:szCs w:val="22"/>
        </w:rPr>
      </w:pPr>
      <w:hyperlink w:anchor="_Toc395250411" w:history="1">
        <w:r w:rsidR="00867580" w:rsidRPr="002E1DA0">
          <w:rPr>
            <w:rStyle w:val="Hipercze"/>
            <w:rFonts w:cs="Arial"/>
          </w:rPr>
          <w:t>Struktura absolwentów szkół ponadgimnazjalnych w województwie lubuskim w roku szkolnym 2012/2013 oraz przewidywanych w 2014 r. według wykształcenia i zawodu</w:t>
        </w:r>
        <w:r w:rsidR="00867580">
          <w:rPr>
            <w:webHidden/>
          </w:rPr>
          <w:tab/>
        </w:r>
        <w:r w:rsidR="00867580">
          <w:rPr>
            <w:webHidden/>
          </w:rPr>
          <w:fldChar w:fldCharType="begin"/>
        </w:r>
        <w:r w:rsidR="00867580">
          <w:rPr>
            <w:webHidden/>
          </w:rPr>
          <w:instrText xml:space="preserve"> PAGEREF _Toc395250411 \h </w:instrText>
        </w:r>
        <w:r w:rsidR="00867580">
          <w:rPr>
            <w:webHidden/>
          </w:rPr>
        </w:r>
        <w:r w:rsidR="00867580">
          <w:rPr>
            <w:webHidden/>
          </w:rPr>
          <w:fldChar w:fldCharType="separate"/>
        </w:r>
        <w:r w:rsidR="000B6679">
          <w:rPr>
            <w:webHidden/>
          </w:rPr>
          <w:t>45</w:t>
        </w:r>
        <w:r w:rsidR="00867580">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412" w:history="1">
        <w:r w:rsidR="00867580" w:rsidRPr="002E1DA0">
          <w:rPr>
            <w:rStyle w:val="Hipercze"/>
            <w:rFonts w:cs="Arial"/>
          </w:rPr>
          <w:t>Tabela nr 3.</w:t>
        </w:r>
      </w:hyperlink>
    </w:p>
    <w:p w:rsidR="00867580" w:rsidRDefault="00AE4D9F">
      <w:pPr>
        <w:pStyle w:val="Spistreci2"/>
        <w:rPr>
          <w:rFonts w:asciiTheme="minorHAnsi" w:eastAsiaTheme="minorEastAsia" w:hAnsiTheme="minorHAnsi" w:cstheme="minorBidi"/>
          <w:bCs w:val="0"/>
          <w:sz w:val="22"/>
          <w:szCs w:val="22"/>
        </w:rPr>
      </w:pPr>
      <w:hyperlink w:anchor="_Toc395250413" w:history="1">
        <w:r w:rsidR="00867580" w:rsidRPr="002E1DA0">
          <w:rPr>
            <w:rStyle w:val="Hipercze"/>
            <w:rFonts w:cs="Arial"/>
          </w:rPr>
          <w:t>Liczba pracujących w województwie lubuskim, według sekcji,</w:t>
        </w:r>
        <w:r w:rsidR="000926F2">
          <w:rPr>
            <w:rStyle w:val="Hipercze"/>
            <w:rFonts w:cs="Arial"/>
          </w:rPr>
          <w:t xml:space="preserve"> sektorów i wielkości jednostek</w:t>
        </w:r>
        <w:r w:rsidR="00867580" w:rsidRPr="002E1DA0">
          <w:rPr>
            <w:rStyle w:val="Hipercze"/>
            <w:rFonts w:cs="Arial"/>
          </w:rPr>
          <w:t xml:space="preserve"> (stan na koniec grudnia 2013 r.)</w:t>
        </w:r>
        <w:r w:rsidR="00867580">
          <w:rPr>
            <w:webHidden/>
          </w:rPr>
          <w:tab/>
        </w:r>
        <w:r w:rsidR="00867580">
          <w:rPr>
            <w:webHidden/>
          </w:rPr>
          <w:fldChar w:fldCharType="begin"/>
        </w:r>
        <w:r w:rsidR="00867580">
          <w:rPr>
            <w:webHidden/>
          </w:rPr>
          <w:instrText xml:space="preserve"> PAGEREF _Toc395250413 \h </w:instrText>
        </w:r>
        <w:r w:rsidR="00867580">
          <w:rPr>
            <w:webHidden/>
          </w:rPr>
        </w:r>
        <w:r w:rsidR="00867580">
          <w:rPr>
            <w:webHidden/>
          </w:rPr>
          <w:fldChar w:fldCharType="separate"/>
        </w:r>
        <w:r w:rsidR="000B6679">
          <w:rPr>
            <w:webHidden/>
          </w:rPr>
          <w:t>49</w:t>
        </w:r>
        <w:r w:rsidR="00867580">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414" w:history="1">
        <w:r w:rsidR="00867580" w:rsidRPr="002E1DA0">
          <w:rPr>
            <w:rStyle w:val="Hipercze"/>
          </w:rPr>
          <w:t>Tabela nr 4.</w:t>
        </w:r>
      </w:hyperlink>
    </w:p>
    <w:p w:rsidR="00867580" w:rsidRDefault="00AE4D9F">
      <w:pPr>
        <w:pStyle w:val="Spistreci2"/>
        <w:rPr>
          <w:rFonts w:asciiTheme="minorHAnsi" w:eastAsiaTheme="minorEastAsia" w:hAnsiTheme="minorHAnsi" w:cstheme="minorBidi"/>
          <w:bCs w:val="0"/>
          <w:sz w:val="22"/>
          <w:szCs w:val="22"/>
        </w:rPr>
      </w:pPr>
      <w:hyperlink w:anchor="_Toc395250415" w:history="1">
        <w:r w:rsidR="00867580" w:rsidRPr="002E1DA0">
          <w:rPr>
            <w:rStyle w:val="Hipercze"/>
          </w:rPr>
          <w:t>Liczba pracujących w województwie lubuskim, według zawodów,</w:t>
        </w:r>
        <w:r w:rsidR="000926F2">
          <w:rPr>
            <w:rStyle w:val="Hipercze"/>
          </w:rPr>
          <w:t xml:space="preserve"> sektorów i wielkości jednostek</w:t>
        </w:r>
        <w:r w:rsidR="00867580" w:rsidRPr="002E1DA0">
          <w:rPr>
            <w:rStyle w:val="Hipercze"/>
          </w:rPr>
          <w:t xml:space="preserve"> (stan na koniec grudnia 2013 r.)</w:t>
        </w:r>
        <w:r w:rsidR="00867580">
          <w:rPr>
            <w:webHidden/>
          </w:rPr>
          <w:tab/>
        </w:r>
        <w:r w:rsidR="00867580">
          <w:rPr>
            <w:webHidden/>
          </w:rPr>
          <w:fldChar w:fldCharType="begin"/>
        </w:r>
        <w:r w:rsidR="00867580">
          <w:rPr>
            <w:webHidden/>
          </w:rPr>
          <w:instrText xml:space="preserve"> PAGEREF _Toc395250415 \h </w:instrText>
        </w:r>
        <w:r w:rsidR="00867580">
          <w:rPr>
            <w:webHidden/>
          </w:rPr>
        </w:r>
        <w:r w:rsidR="00867580">
          <w:rPr>
            <w:webHidden/>
          </w:rPr>
          <w:fldChar w:fldCharType="separate"/>
        </w:r>
        <w:r w:rsidR="000B6679">
          <w:rPr>
            <w:webHidden/>
          </w:rPr>
          <w:t>50</w:t>
        </w:r>
        <w:r w:rsidR="00867580">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416" w:history="1">
        <w:r w:rsidR="00867580" w:rsidRPr="002E1DA0">
          <w:rPr>
            <w:rStyle w:val="Hipercze"/>
          </w:rPr>
          <w:t>Tabela nr 5.</w:t>
        </w:r>
      </w:hyperlink>
    </w:p>
    <w:p w:rsidR="00867580" w:rsidRDefault="00AE4D9F">
      <w:pPr>
        <w:pStyle w:val="Spistreci2"/>
        <w:rPr>
          <w:rFonts w:asciiTheme="minorHAnsi" w:eastAsiaTheme="minorEastAsia" w:hAnsiTheme="minorHAnsi" w:cstheme="minorBidi"/>
          <w:bCs w:val="0"/>
          <w:sz w:val="22"/>
          <w:szCs w:val="22"/>
        </w:rPr>
      </w:pPr>
      <w:hyperlink w:anchor="_Toc395250417" w:history="1">
        <w:r w:rsidR="00867580" w:rsidRPr="002E1DA0">
          <w:rPr>
            <w:rStyle w:val="Hipercze"/>
          </w:rPr>
          <w:t>Nowo utworzone miejsca pracy w województwie lubuskim w 2013 r., według sekcji, sektorów i wielkości jednostek</w:t>
        </w:r>
        <w:r w:rsidR="00867580">
          <w:rPr>
            <w:webHidden/>
          </w:rPr>
          <w:tab/>
        </w:r>
        <w:r w:rsidR="00867580">
          <w:rPr>
            <w:webHidden/>
          </w:rPr>
          <w:fldChar w:fldCharType="begin"/>
        </w:r>
        <w:r w:rsidR="00867580">
          <w:rPr>
            <w:webHidden/>
          </w:rPr>
          <w:instrText xml:space="preserve"> PAGEREF _Toc395250417 \h </w:instrText>
        </w:r>
        <w:r w:rsidR="00867580">
          <w:rPr>
            <w:webHidden/>
          </w:rPr>
        </w:r>
        <w:r w:rsidR="00867580">
          <w:rPr>
            <w:webHidden/>
          </w:rPr>
          <w:fldChar w:fldCharType="separate"/>
        </w:r>
        <w:r w:rsidR="000B6679">
          <w:rPr>
            <w:webHidden/>
          </w:rPr>
          <w:t>52</w:t>
        </w:r>
        <w:r w:rsidR="00867580">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418" w:history="1">
        <w:r w:rsidR="00867580" w:rsidRPr="002E1DA0">
          <w:rPr>
            <w:rStyle w:val="Hipercze"/>
          </w:rPr>
          <w:t>Tabela nr 6.</w:t>
        </w:r>
      </w:hyperlink>
    </w:p>
    <w:p w:rsidR="00867580" w:rsidRDefault="00AE4D9F">
      <w:pPr>
        <w:pStyle w:val="Spistreci2"/>
        <w:rPr>
          <w:rFonts w:asciiTheme="minorHAnsi" w:eastAsiaTheme="minorEastAsia" w:hAnsiTheme="minorHAnsi" w:cstheme="minorBidi"/>
          <w:bCs w:val="0"/>
          <w:sz w:val="22"/>
          <w:szCs w:val="22"/>
        </w:rPr>
      </w:pPr>
      <w:hyperlink w:anchor="_Toc395250419" w:history="1">
        <w:r w:rsidR="00867580" w:rsidRPr="002E1DA0">
          <w:rPr>
            <w:rStyle w:val="Hipercze"/>
          </w:rPr>
          <w:t>Wolne miejsca pracy w województwie lubuskim, według sekcji, sektorów i wielkości jednostek (stan na koniec grudnia 2013 r.)</w:t>
        </w:r>
        <w:r w:rsidR="00867580">
          <w:rPr>
            <w:webHidden/>
          </w:rPr>
          <w:tab/>
        </w:r>
        <w:r w:rsidR="00867580">
          <w:rPr>
            <w:webHidden/>
          </w:rPr>
          <w:fldChar w:fldCharType="begin"/>
        </w:r>
        <w:r w:rsidR="00867580">
          <w:rPr>
            <w:webHidden/>
          </w:rPr>
          <w:instrText xml:space="preserve"> PAGEREF _Toc395250419 \h </w:instrText>
        </w:r>
        <w:r w:rsidR="00867580">
          <w:rPr>
            <w:webHidden/>
          </w:rPr>
        </w:r>
        <w:r w:rsidR="00867580">
          <w:rPr>
            <w:webHidden/>
          </w:rPr>
          <w:fldChar w:fldCharType="separate"/>
        </w:r>
        <w:r w:rsidR="000B6679">
          <w:rPr>
            <w:webHidden/>
          </w:rPr>
          <w:t>53</w:t>
        </w:r>
        <w:r w:rsidR="00867580">
          <w:rPr>
            <w:webHidden/>
          </w:rPr>
          <w:fldChar w:fldCharType="end"/>
        </w:r>
      </w:hyperlink>
    </w:p>
    <w:p w:rsidR="00867580" w:rsidRDefault="00AE4D9F">
      <w:pPr>
        <w:pStyle w:val="Spistreci2"/>
        <w:rPr>
          <w:rFonts w:asciiTheme="minorHAnsi" w:eastAsiaTheme="minorEastAsia" w:hAnsiTheme="minorHAnsi" w:cstheme="minorBidi"/>
          <w:bCs w:val="0"/>
          <w:sz w:val="22"/>
          <w:szCs w:val="22"/>
        </w:rPr>
      </w:pPr>
      <w:hyperlink w:anchor="_Toc395250420" w:history="1">
        <w:r w:rsidR="00867580" w:rsidRPr="002E1DA0">
          <w:rPr>
            <w:rStyle w:val="Hipercze"/>
          </w:rPr>
          <w:t>Tabela nr 7.</w:t>
        </w:r>
      </w:hyperlink>
    </w:p>
    <w:p w:rsidR="00867580" w:rsidRDefault="00AE4D9F">
      <w:pPr>
        <w:pStyle w:val="Spistreci2"/>
        <w:rPr>
          <w:rFonts w:asciiTheme="minorHAnsi" w:eastAsiaTheme="minorEastAsia" w:hAnsiTheme="minorHAnsi" w:cstheme="minorBidi"/>
          <w:bCs w:val="0"/>
          <w:sz w:val="22"/>
          <w:szCs w:val="22"/>
        </w:rPr>
      </w:pPr>
      <w:hyperlink w:anchor="_Toc395250421" w:history="1">
        <w:r w:rsidR="00867580" w:rsidRPr="002E1DA0">
          <w:rPr>
            <w:rStyle w:val="Hipercze"/>
          </w:rPr>
          <w:t xml:space="preserve">Wolne miejsca pracy w województwie lubuskim, według zawodów, sektorów </w:t>
        </w:r>
        <w:r w:rsidR="000926F2">
          <w:rPr>
            <w:rStyle w:val="Hipercze"/>
          </w:rPr>
          <w:br/>
          <w:t>i wielkości jednostek</w:t>
        </w:r>
        <w:r w:rsidR="00867580" w:rsidRPr="002E1DA0">
          <w:rPr>
            <w:rStyle w:val="Hipercze"/>
          </w:rPr>
          <w:t xml:space="preserve"> (stan na koniec grudnia 2013 r.)</w:t>
        </w:r>
        <w:r w:rsidR="00867580">
          <w:rPr>
            <w:webHidden/>
          </w:rPr>
          <w:tab/>
        </w:r>
        <w:r w:rsidR="00867580">
          <w:rPr>
            <w:webHidden/>
          </w:rPr>
          <w:fldChar w:fldCharType="begin"/>
        </w:r>
        <w:r w:rsidR="00867580">
          <w:rPr>
            <w:webHidden/>
          </w:rPr>
          <w:instrText xml:space="preserve"> PAGEREF _Toc395250421 \h </w:instrText>
        </w:r>
        <w:r w:rsidR="00867580">
          <w:rPr>
            <w:webHidden/>
          </w:rPr>
        </w:r>
        <w:r w:rsidR="00867580">
          <w:rPr>
            <w:webHidden/>
          </w:rPr>
          <w:fldChar w:fldCharType="separate"/>
        </w:r>
        <w:r w:rsidR="000B6679">
          <w:rPr>
            <w:webHidden/>
          </w:rPr>
          <w:t>54</w:t>
        </w:r>
        <w:r w:rsidR="00867580">
          <w:rPr>
            <w:webHidden/>
          </w:rPr>
          <w:fldChar w:fldCharType="end"/>
        </w:r>
      </w:hyperlink>
    </w:p>
    <w:p w:rsidR="00991A46" w:rsidRDefault="00991A46">
      <w:r>
        <w:lastRenderedPageBreak/>
        <w:fldChar w:fldCharType="end"/>
      </w:r>
    </w:p>
    <w:p w:rsidR="000548AD" w:rsidRPr="0011270B" w:rsidRDefault="000548AD" w:rsidP="000548AD">
      <w:pPr>
        <w:rPr>
          <w:rFonts w:ascii="Arial" w:hAnsi="Arial" w:cs="Arial"/>
          <w:b/>
          <w:i/>
          <w:sz w:val="16"/>
          <w:szCs w:val="16"/>
        </w:rPr>
      </w:pPr>
    </w:p>
    <w:p w:rsidR="000E63A4" w:rsidRDefault="000E63A4" w:rsidP="000E63A4"/>
    <w:p w:rsidR="0011054B" w:rsidRDefault="0011054B" w:rsidP="000E63A4"/>
    <w:p w:rsidR="0011054B" w:rsidRDefault="0011054B" w:rsidP="000E63A4"/>
    <w:p w:rsidR="00DE1130" w:rsidRDefault="00DE1130" w:rsidP="000E63A4"/>
    <w:p w:rsidR="00DE1130" w:rsidRDefault="00DE1130" w:rsidP="000E63A4"/>
    <w:p w:rsidR="00DE1130" w:rsidRDefault="00DE1130" w:rsidP="000E63A4"/>
    <w:p w:rsidR="00DE1130" w:rsidRDefault="00DE1130" w:rsidP="000E63A4"/>
    <w:p w:rsidR="000E63A4" w:rsidRDefault="0011054B" w:rsidP="000E63A4">
      <w:r>
        <w:br w:type="page"/>
      </w:r>
    </w:p>
    <w:p w:rsidR="000548AD" w:rsidRPr="0011270B" w:rsidRDefault="000548AD" w:rsidP="000548AD">
      <w:pPr>
        <w:pStyle w:val="Nagwek1"/>
        <w:rPr>
          <w:sz w:val="16"/>
          <w:szCs w:val="16"/>
        </w:rPr>
      </w:pPr>
      <w:bookmarkStart w:id="1" w:name="_Toc395250392"/>
      <w:r w:rsidRPr="0011270B">
        <w:rPr>
          <w:sz w:val="16"/>
          <w:szCs w:val="16"/>
        </w:rPr>
        <w:lastRenderedPageBreak/>
        <w:t>WSTĘP</w:t>
      </w:r>
      <w:bookmarkEnd w:id="1"/>
    </w:p>
    <w:p w:rsidR="000548AD" w:rsidRPr="00A755AF" w:rsidRDefault="000548AD" w:rsidP="000548AD">
      <w:pPr>
        <w:jc w:val="left"/>
        <w:rPr>
          <w:rFonts w:ascii="Arial" w:hAnsi="Arial" w:cs="Arial"/>
          <w:b/>
          <w:sz w:val="16"/>
          <w:szCs w:val="24"/>
        </w:rPr>
      </w:pPr>
    </w:p>
    <w:p w:rsidR="003D3615" w:rsidRPr="00D053A0" w:rsidRDefault="003D3615" w:rsidP="003D3615">
      <w:pPr>
        <w:ind w:firstLine="851"/>
        <w:rPr>
          <w:rFonts w:ascii="Arial" w:hAnsi="Arial" w:cs="Arial"/>
          <w:sz w:val="16"/>
          <w:szCs w:val="16"/>
        </w:rPr>
      </w:pPr>
      <w:r w:rsidRPr="00D053A0">
        <w:rPr>
          <w:rFonts w:ascii="Arial" w:hAnsi="Arial" w:cs="Arial"/>
          <w:sz w:val="16"/>
          <w:szCs w:val="16"/>
        </w:rPr>
        <w:t xml:space="preserve">Niniejsze opracowanie stanowi drugą część </w:t>
      </w:r>
      <w:r>
        <w:rPr>
          <w:rFonts w:ascii="Arial" w:hAnsi="Arial" w:cs="Arial"/>
          <w:sz w:val="16"/>
          <w:szCs w:val="16"/>
        </w:rPr>
        <w:t>–</w:t>
      </w:r>
      <w:r w:rsidRPr="00D053A0">
        <w:rPr>
          <w:rFonts w:ascii="Arial" w:hAnsi="Arial" w:cs="Arial"/>
          <w:sz w:val="16"/>
          <w:szCs w:val="16"/>
        </w:rPr>
        <w:t xml:space="preserve"> prognostyczną, tworzonego cyklicznie przez Wojewódzki Urząd Pracy „Monitoringu zawodów deficytowych </w:t>
      </w:r>
      <w:r w:rsidR="009049B7">
        <w:rPr>
          <w:rFonts w:ascii="Arial" w:hAnsi="Arial" w:cs="Arial"/>
          <w:sz w:val="16"/>
          <w:szCs w:val="16"/>
        </w:rPr>
        <w:br/>
      </w:r>
      <w:r w:rsidRPr="00D053A0">
        <w:rPr>
          <w:rFonts w:ascii="Arial" w:hAnsi="Arial" w:cs="Arial"/>
          <w:sz w:val="16"/>
          <w:szCs w:val="16"/>
        </w:rPr>
        <w:t>i nadwyżkowych”. Jego podstawowym zadaniem jest monitoring stanu i zmian sytuacji na rynku pracy województwa lubuskiego przez pryzmat zawodów i grup zawodów, a jego podstawowym celem jest wpływanie, poprzez dostarczanie niezbędnych informacji, na dostosowywanie kwalifikacji młodzieży oraz osób bezrobotnych do potrzeb rynku pracy. Pozytywne zmiany na rynku pracy w dużym stopniu zależą od kształcenia, ponieważ skuteczne wykorzystanie wiedzy pozwala w znacznym stopniu zwiększyć efektywność dostosowania innych zasobów, jakimi są praca i kapitał. Bez dopasowania struktury kształcenia do zapotrzebowania gospodarki i be</w:t>
      </w:r>
      <w:r>
        <w:rPr>
          <w:rFonts w:ascii="Arial" w:hAnsi="Arial" w:cs="Arial"/>
          <w:sz w:val="16"/>
          <w:szCs w:val="16"/>
        </w:rPr>
        <w:t xml:space="preserve">z świadomego wyboru </w:t>
      </w:r>
      <w:r w:rsidRPr="00D053A0">
        <w:rPr>
          <w:rFonts w:ascii="Arial" w:hAnsi="Arial" w:cs="Arial"/>
          <w:sz w:val="16"/>
          <w:szCs w:val="16"/>
        </w:rPr>
        <w:t>kierunków kształcenia, trudno jest mówić o rynku pracy, na którym szanse jednostki będą zależeć wprost od jej wiedzy i wykształcenia. W praktyce jest to minimalizowanie sytuacji, kiedy to na posiadaną wiedzę i wykształcenie często nie ma lub występuje niewielkie zapotrzebowanie.</w:t>
      </w:r>
    </w:p>
    <w:p w:rsidR="003D3615" w:rsidRPr="00D053A0" w:rsidRDefault="003D3615" w:rsidP="009049B7">
      <w:pPr>
        <w:ind w:firstLine="851"/>
        <w:rPr>
          <w:rFonts w:ascii="Arial" w:hAnsi="Arial" w:cs="Arial"/>
          <w:sz w:val="16"/>
          <w:szCs w:val="16"/>
        </w:rPr>
      </w:pPr>
      <w:r w:rsidRPr="00D053A0">
        <w:rPr>
          <w:rFonts w:ascii="Arial" w:hAnsi="Arial" w:cs="Arial"/>
          <w:sz w:val="16"/>
          <w:szCs w:val="16"/>
        </w:rPr>
        <w:t>Kompleksowe podejście do zagadnienia nakazuje patrzeć na rynek pracy nie tylko przez pryzmat podaży pracy, ale również z punktu popytu na nią i dostrzegać relacje zachodzące w tym układzie. Dlatego część druga, prognostyczna, z</w:t>
      </w:r>
      <w:r w:rsidR="00AF6369">
        <w:rPr>
          <w:rFonts w:ascii="Arial" w:hAnsi="Arial" w:cs="Arial"/>
          <w:sz w:val="16"/>
          <w:szCs w:val="16"/>
        </w:rPr>
        <w:t>awiera dane statystyczne za 2013</w:t>
      </w:r>
      <w:r w:rsidRPr="00D053A0">
        <w:rPr>
          <w:rFonts w:ascii="Arial" w:hAnsi="Arial" w:cs="Arial"/>
          <w:sz w:val="16"/>
          <w:szCs w:val="16"/>
        </w:rPr>
        <w:t xml:space="preserve"> r., dotyczące pracujących, wolnych miejsc pracy oraz nowo utworzonych miejsc pracy, wg cech takich jak: sektory własnościowe, rodzaje działalności czy wielkość jednostek. Również w tej części zawarte są dane do</w:t>
      </w:r>
      <w:r w:rsidR="00B44C55">
        <w:rPr>
          <w:rFonts w:ascii="Arial" w:hAnsi="Arial" w:cs="Arial"/>
          <w:sz w:val="16"/>
          <w:szCs w:val="16"/>
        </w:rPr>
        <w:t>tyczące absolwentów szkół ponad</w:t>
      </w:r>
      <w:r w:rsidRPr="00D053A0">
        <w:rPr>
          <w:rFonts w:ascii="Arial" w:hAnsi="Arial" w:cs="Arial"/>
          <w:sz w:val="16"/>
          <w:szCs w:val="16"/>
        </w:rPr>
        <w:t xml:space="preserve">gimnazjalnych </w:t>
      </w:r>
      <w:r>
        <w:rPr>
          <w:rFonts w:ascii="Arial" w:hAnsi="Arial" w:cs="Arial"/>
          <w:sz w:val="16"/>
          <w:szCs w:val="16"/>
        </w:rPr>
        <w:br/>
      </w:r>
      <w:r w:rsidRPr="00D053A0">
        <w:rPr>
          <w:rFonts w:ascii="Arial" w:hAnsi="Arial" w:cs="Arial"/>
          <w:sz w:val="16"/>
          <w:szCs w:val="16"/>
        </w:rPr>
        <w:t>i wyższych wg kierunków, poziom</w:t>
      </w:r>
      <w:r w:rsidR="00AF6369">
        <w:rPr>
          <w:rFonts w:ascii="Arial" w:hAnsi="Arial" w:cs="Arial"/>
          <w:sz w:val="16"/>
          <w:szCs w:val="16"/>
        </w:rPr>
        <w:t>u wykształcenia i zawodów w 2013</w:t>
      </w:r>
      <w:r w:rsidRPr="00D053A0">
        <w:rPr>
          <w:rFonts w:ascii="Arial" w:hAnsi="Arial" w:cs="Arial"/>
          <w:sz w:val="16"/>
          <w:szCs w:val="16"/>
        </w:rPr>
        <w:t xml:space="preserve"> r. oraz szacunkowe prognozy absolwentów </w:t>
      </w:r>
      <w:r w:rsidR="00AF6369">
        <w:rPr>
          <w:rFonts w:ascii="Arial" w:hAnsi="Arial" w:cs="Arial"/>
          <w:sz w:val="16"/>
          <w:szCs w:val="16"/>
        </w:rPr>
        <w:t>dotyczące 2014</w:t>
      </w:r>
      <w:r w:rsidRPr="00D053A0">
        <w:rPr>
          <w:rFonts w:ascii="Arial" w:hAnsi="Arial" w:cs="Arial"/>
          <w:sz w:val="16"/>
          <w:szCs w:val="16"/>
        </w:rPr>
        <w:t xml:space="preserve"> r. </w:t>
      </w:r>
    </w:p>
    <w:p w:rsidR="003D3615" w:rsidRPr="00D053A0" w:rsidRDefault="003D3615" w:rsidP="009049B7">
      <w:pPr>
        <w:ind w:firstLine="851"/>
        <w:rPr>
          <w:rFonts w:ascii="Arial" w:hAnsi="Arial" w:cs="Arial"/>
          <w:sz w:val="16"/>
          <w:szCs w:val="16"/>
        </w:rPr>
      </w:pPr>
      <w:r w:rsidRPr="00D053A0">
        <w:rPr>
          <w:rFonts w:ascii="Arial" w:hAnsi="Arial" w:cs="Arial"/>
          <w:sz w:val="16"/>
          <w:szCs w:val="16"/>
        </w:rPr>
        <w:t>Przy opracowywaniu tej publikacji bazowano na danych:</w:t>
      </w:r>
    </w:p>
    <w:p w:rsidR="003D3615" w:rsidRDefault="003D3615" w:rsidP="00E37BFC">
      <w:pPr>
        <w:numPr>
          <w:ilvl w:val="0"/>
          <w:numId w:val="49"/>
        </w:numPr>
        <w:ind w:left="426" w:hanging="426"/>
        <w:rPr>
          <w:rFonts w:ascii="Arial" w:hAnsi="Arial" w:cs="Arial"/>
          <w:sz w:val="16"/>
          <w:szCs w:val="16"/>
        </w:rPr>
      </w:pPr>
      <w:r w:rsidRPr="00D053A0">
        <w:rPr>
          <w:rFonts w:ascii="Arial" w:hAnsi="Arial" w:cs="Arial"/>
          <w:sz w:val="16"/>
          <w:szCs w:val="16"/>
        </w:rPr>
        <w:t>odnośnie absolwentów i ucz</w:t>
      </w:r>
      <w:r w:rsidR="00B44C55">
        <w:rPr>
          <w:rFonts w:ascii="Arial" w:hAnsi="Arial" w:cs="Arial"/>
          <w:sz w:val="16"/>
          <w:szCs w:val="16"/>
        </w:rPr>
        <w:t>niów ostatnich klas szkół ponad</w:t>
      </w:r>
      <w:r w:rsidRPr="00D053A0">
        <w:rPr>
          <w:rFonts w:ascii="Arial" w:hAnsi="Arial" w:cs="Arial"/>
          <w:sz w:val="16"/>
          <w:szCs w:val="16"/>
        </w:rPr>
        <w:t xml:space="preserve">gimnazjalnych </w:t>
      </w:r>
      <w:r w:rsidR="003B4297">
        <w:rPr>
          <w:rFonts w:ascii="Arial" w:hAnsi="Arial" w:cs="Arial"/>
          <w:sz w:val="16"/>
          <w:szCs w:val="16"/>
        </w:rPr>
        <w:t>–</w:t>
      </w:r>
      <w:r w:rsidRPr="00D053A0">
        <w:rPr>
          <w:rFonts w:ascii="Arial" w:hAnsi="Arial" w:cs="Arial"/>
          <w:sz w:val="16"/>
          <w:szCs w:val="16"/>
        </w:rPr>
        <w:t xml:space="preserve"> pochodzących z Systemu Informacji Oświatowej MEN,</w:t>
      </w:r>
    </w:p>
    <w:p w:rsidR="003D3615" w:rsidRDefault="003D3615" w:rsidP="00E37BFC">
      <w:pPr>
        <w:numPr>
          <w:ilvl w:val="0"/>
          <w:numId w:val="49"/>
        </w:numPr>
        <w:ind w:left="426" w:hanging="426"/>
        <w:rPr>
          <w:rFonts w:ascii="Arial" w:hAnsi="Arial" w:cs="Arial"/>
          <w:sz w:val="16"/>
          <w:szCs w:val="16"/>
        </w:rPr>
      </w:pPr>
      <w:r w:rsidRPr="003B4297">
        <w:rPr>
          <w:rFonts w:ascii="Arial" w:hAnsi="Arial" w:cs="Arial"/>
          <w:sz w:val="16"/>
          <w:szCs w:val="16"/>
        </w:rPr>
        <w:t>studentów i absolwentów szkół wyższych – otrzymanych z Głównego Urzędu Statystycznego (dane ze sprawozdań S-10)</w:t>
      </w:r>
      <w:r w:rsidR="003B4297">
        <w:rPr>
          <w:rFonts w:ascii="Arial" w:hAnsi="Arial" w:cs="Arial"/>
          <w:sz w:val="16"/>
          <w:szCs w:val="16"/>
        </w:rPr>
        <w:t>,</w:t>
      </w:r>
    </w:p>
    <w:p w:rsidR="003D3615" w:rsidRDefault="003D3615" w:rsidP="00E37BFC">
      <w:pPr>
        <w:numPr>
          <w:ilvl w:val="0"/>
          <w:numId w:val="49"/>
        </w:numPr>
        <w:ind w:left="426" w:hanging="426"/>
        <w:rPr>
          <w:rFonts w:ascii="Arial" w:hAnsi="Arial" w:cs="Arial"/>
          <w:sz w:val="16"/>
          <w:szCs w:val="16"/>
        </w:rPr>
      </w:pPr>
      <w:r w:rsidRPr="003B4297">
        <w:rPr>
          <w:rFonts w:ascii="Arial" w:hAnsi="Arial" w:cs="Arial"/>
          <w:sz w:val="16"/>
          <w:szCs w:val="16"/>
        </w:rPr>
        <w:t>popytu na pracę – otrzymanych z Głównego Urzędu Statystycznego (dane ze sprawozdań Z-05),</w:t>
      </w:r>
    </w:p>
    <w:p w:rsidR="003D3615" w:rsidRPr="003B4297" w:rsidRDefault="003D3615" w:rsidP="00E37BFC">
      <w:pPr>
        <w:numPr>
          <w:ilvl w:val="0"/>
          <w:numId w:val="49"/>
        </w:numPr>
        <w:ind w:left="426" w:hanging="426"/>
        <w:rPr>
          <w:rFonts w:ascii="Arial" w:hAnsi="Arial" w:cs="Arial"/>
          <w:sz w:val="16"/>
          <w:szCs w:val="16"/>
        </w:rPr>
      </w:pPr>
      <w:r w:rsidRPr="003B4297">
        <w:rPr>
          <w:rFonts w:ascii="Arial" w:hAnsi="Arial" w:cs="Arial"/>
          <w:sz w:val="16"/>
          <w:szCs w:val="16"/>
        </w:rPr>
        <w:t>dotyczących osób bezrobotnych do 12 miesięcy po ukończeniu szkoły – załącznik nr 3 do sprawozdania MPiPS-01.</w:t>
      </w:r>
    </w:p>
    <w:p w:rsidR="000548AD" w:rsidRPr="00656530" w:rsidRDefault="000548AD" w:rsidP="003C5A23">
      <w:pPr>
        <w:pStyle w:val="Tekstpodstawowywcity3"/>
        <w:ind w:left="0" w:firstLine="851"/>
        <w:rPr>
          <w:rFonts w:ascii="Arial" w:hAnsi="Arial" w:cs="Arial"/>
          <w:sz w:val="16"/>
          <w:szCs w:val="16"/>
        </w:rPr>
      </w:pPr>
      <w:r w:rsidRPr="00656530">
        <w:rPr>
          <w:rFonts w:ascii="Arial" w:hAnsi="Arial" w:cs="Arial"/>
          <w:sz w:val="16"/>
          <w:szCs w:val="16"/>
        </w:rPr>
        <w:t xml:space="preserve">Do dokonania analizy zawodowej bezrobocia </w:t>
      </w:r>
      <w:r>
        <w:rPr>
          <w:rFonts w:ascii="Arial" w:hAnsi="Arial" w:cs="Arial"/>
          <w:sz w:val="16"/>
          <w:szCs w:val="16"/>
        </w:rPr>
        <w:t>wśród osób będących w okresie do 12 miesięcy po ukończeniu szkoły</w:t>
      </w:r>
      <w:r w:rsidRPr="00656530">
        <w:rPr>
          <w:rFonts w:ascii="Arial" w:hAnsi="Arial" w:cs="Arial"/>
          <w:sz w:val="16"/>
          <w:szCs w:val="16"/>
        </w:rPr>
        <w:t xml:space="preserve"> posłużyła Klasyfikacja Zawodów i Specjalności. </w:t>
      </w:r>
    </w:p>
    <w:p w:rsidR="000548AD" w:rsidRPr="00656530" w:rsidRDefault="000548AD" w:rsidP="003C5A23">
      <w:pPr>
        <w:pStyle w:val="Tekstpodstawowywcity3"/>
        <w:ind w:left="0" w:firstLine="851"/>
        <w:rPr>
          <w:rFonts w:ascii="Arial" w:hAnsi="Arial" w:cs="Arial"/>
          <w:sz w:val="16"/>
          <w:szCs w:val="16"/>
        </w:rPr>
      </w:pPr>
      <w:r w:rsidRPr="00656530">
        <w:rPr>
          <w:rFonts w:ascii="Arial" w:hAnsi="Arial" w:cs="Arial"/>
          <w:sz w:val="16"/>
          <w:szCs w:val="16"/>
        </w:rPr>
        <w:t xml:space="preserve">Obecnie obowiązująca (od 01 lipca 2010 r.) klasyfikacja wprowadzona została Rozporządzeniem Ministra Pracy i Polityki Społecznej z dnia 27 kwietnia 2010 r. w sprawie </w:t>
      </w:r>
      <w:r w:rsidRPr="00656530">
        <w:rPr>
          <w:rFonts w:ascii="Arial" w:hAnsi="Arial" w:cs="Arial"/>
          <w:sz w:val="16"/>
          <w:szCs w:val="16"/>
        </w:rPr>
        <w:lastRenderedPageBreak/>
        <w:t xml:space="preserve">klasyfikacji zawodów i specjalności na potrzeby rynku pracy oraz zakresu jej stosowania </w:t>
      </w:r>
      <w:r w:rsidR="00EF6A7E">
        <w:rPr>
          <w:rFonts w:ascii="Arial" w:hAnsi="Arial" w:cs="Arial"/>
          <w:sz w:val="16"/>
          <w:szCs w:val="16"/>
        </w:rPr>
        <w:br/>
      </w:r>
      <w:r w:rsidRPr="00656530">
        <w:rPr>
          <w:rFonts w:ascii="Arial" w:hAnsi="Arial" w:cs="Arial"/>
          <w:sz w:val="16"/>
          <w:szCs w:val="16"/>
        </w:rPr>
        <w:t>(</w:t>
      </w:r>
      <w:r w:rsidR="00C56973">
        <w:rPr>
          <w:rFonts w:ascii="Arial" w:hAnsi="Arial" w:cs="Arial"/>
          <w:sz w:val="16"/>
          <w:szCs w:val="16"/>
        </w:rPr>
        <w:t xml:space="preserve">tj. </w:t>
      </w:r>
      <w:r w:rsidRPr="00656530">
        <w:rPr>
          <w:rFonts w:ascii="Arial" w:hAnsi="Arial" w:cs="Arial"/>
          <w:sz w:val="16"/>
          <w:szCs w:val="16"/>
        </w:rPr>
        <w:t>Dz.</w:t>
      </w:r>
      <w:r w:rsidR="00EF6A7E">
        <w:rPr>
          <w:rFonts w:ascii="Arial" w:hAnsi="Arial" w:cs="Arial"/>
          <w:sz w:val="16"/>
          <w:szCs w:val="16"/>
        </w:rPr>
        <w:t xml:space="preserve"> </w:t>
      </w:r>
      <w:r w:rsidR="00C56973">
        <w:rPr>
          <w:rFonts w:ascii="Arial" w:hAnsi="Arial" w:cs="Arial"/>
          <w:sz w:val="16"/>
          <w:szCs w:val="16"/>
        </w:rPr>
        <w:t xml:space="preserve">U. z 2014 r. poz. </w:t>
      </w:r>
      <w:r w:rsidRPr="00656530">
        <w:rPr>
          <w:rFonts w:ascii="Arial" w:hAnsi="Arial" w:cs="Arial"/>
          <w:sz w:val="16"/>
          <w:szCs w:val="16"/>
        </w:rPr>
        <w:t>7</w:t>
      </w:r>
      <w:r w:rsidR="00C56973">
        <w:rPr>
          <w:rFonts w:ascii="Arial" w:hAnsi="Arial" w:cs="Arial"/>
          <w:sz w:val="16"/>
          <w:szCs w:val="16"/>
        </w:rPr>
        <w:t>60</w:t>
      </w:r>
      <w:r w:rsidR="00AF6369">
        <w:rPr>
          <w:rFonts w:ascii="Arial" w:hAnsi="Arial" w:cs="Arial"/>
          <w:sz w:val="16"/>
          <w:szCs w:val="16"/>
        </w:rPr>
        <w:t>)</w:t>
      </w:r>
      <w:r w:rsidRPr="00656530">
        <w:rPr>
          <w:rFonts w:ascii="Arial" w:hAnsi="Arial" w:cs="Arial"/>
          <w:sz w:val="16"/>
          <w:szCs w:val="16"/>
        </w:rPr>
        <w:t>.</w:t>
      </w:r>
    </w:p>
    <w:p w:rsidR="000548AD" w:rsidRPr="00656530" w:rsidRDefault="000548AD" w:rsidP="003C5A23">
      <w:pPr>
        <w:pStyle w:val="Tekstpodstawowywcity3"/>
        <w:ind w:left="0" w:firstLine="851"/>
        <w:rPr>
          <w:rFonts w:ascii="Arial" w:hAnsi="Arial" w:cs="Arial"/>
          <w:sz w:val="16"/>
          <w:szCs w:val="16"/>
        </w:rPr>
      </w:pPr>
      <w:r w:rsidRPr="00656530">
        <w:rPr>
          <w:rFonts w:ascii="Arial" w:hAnsi="Arial" w:cs="Arial"/>
          <w:sz w:val="16"/>
          <w:szCs w:val="16"/>
        </w:rPr>
        <w:t xml:space="preserve">Zasadniczy układ klasyfikacji zawodów i specjalności, kryteria klasyfikacyjne oraz system kodowy przyjęto zgodnie z Międzynarodowym Standardem Klasyfikacji Zawodów ISCO-08. Uwzględniono również cztery poziomy kwalifikacji, które zdefiniowano w odniesieniu do poziomów wykształcenia określonych w Międzynarodowej Klasyfikacji Standardów Edukacyjnych (ISCED 97). </w:t>
      </w:r>
      <w:r w:rsidR="003D3615">
        <w:rPr>
          <w:rFonts w:ascii="Arial" w:hAnsi="Arial" w:cs="Arial"/>
          <w:sz w:val="16"/>
          <w:szCs w:val="16"/>
        </w:rPr>
        <w:t>S</w:t>
      </w:r>
      <w:r w:rsidRPr="00656530">
        <w:rPr>
          <w:rFonts w:ascii="Arial" w:hAnsi="Arial" w:cs="Arial"/>
          <w:sz w:val="16"/>
          <w:szCs w:val="16"/>
        </w:rPr>
        <w:t>truktura klasyfikacji obejmuje 10 grup wielkich (kod jednocyfrowy), 43 grupy duże (kod 2 cyfrowy), 132 grupy średnie (kod 3 cyfrowy), 444 grupy eleme</w:t>
      </w:r>
      <w:r w:rsidR="00AF6369">
        <w:rPr>
          <w:rFonts w:ascii="Arial" w:hAnsi="Arial" w:cs="Arial"/>
          <w:sz w:val="16"/>
          <w:szCs w:val="16"/>
        </w:rPr>
        <w:t>ntarne (kod 4 cyfrowy) oraz 2366</w:t>
      </w:r>
      <w:r w:rsidRPr="00656530">
        <w:rPr>
          <w:rFonts w:ascii="Arial" w:hAnsi="Arial" w:cs="Arial"/>
          <w:sz w:val="16"/>
          <w:szCs w:val="16"/>
        </w:rPr>
        <w:t xml:space="preserve"> zawodów i specjalności (kod 6 cyfrowy).</w:t>
      </w:r>
    </w:p>
    <w:p w:rsidR="000548AD" w:rsidRDefault="000548AD" w:rsidP="000548AD">
      <w:pPr>
        <w:pStyle w:val="Tekstpodstawowywypunktowanie"/>
        <w:spacing w:line="360" w:lineRule="auto"/>
        <w:ind w:firstLine="851"/>
        <w:rPr>
          <w:rFonts w:ascii="Arial" w:hAnsi="Arial" w:cs="Arial"/>
          <w:sz w:val="16"/>
          <w:szCs w:val="24"/>
        </w:rPr>
      </w:pPr>
      <w:r>
        <w:rPr>
          <w:rFonts w:ascii="Arial" w:hAnsi="Arial" w:cs="Arial"/>
          <w:sz w:val="16"/>
          <w:szCs w:val="24"/>
        </w:rPr>
        <w:t xml:space="preserve">Opracowanie jest dostępne na stronie internetowej Wojewódzkiego Urzędu Pracy w Zielonej Górze </w:t>
      </w:r>
      <w:hyperlink r:id="rId13" w:history="1">
        <w:r w:rsidRPr="00DE06CF">
          <w:rPr>
            <w:rStyle w:val="Hipercze"/>
            <w:rFonts w:ascii="Arial" w:hAnsi="Arial" w:cs="Arial"/>
            <w:sz w:val="16"/>
            <w:szCs w:val="24"/>
          </w:rPr>
          <w:t>www.wup.zgora.pl</w:t>
        </w:r>
      </w:hyperlink>
      <w:r>
        <w:rPr>
          <w:rFonts w:ascii="Arial" w:hAnsi="Arial" w:cs="Arial"/>
          <w:sz w:val="16"/>
          <w:szCs w:val="24"/>
        </w:rPr>
        <w:t>, gdzie opublikowane są również analizy z lat poprzednich.</w:t>
      </w:r>
    </w:p>
    <w:p w:rsidR="000548AD" w:rsidRDefault="000548AD" w:rsidP="000548AD">
      <w:pPr>
        <w:pStyle w:val="Tekstpodstawowywypunktowanie"/>
        <w:spacing w:line="360" w:lineRule="auto"/>
        <w:ind w:firstLine="851"/>
        <w:rPr>
          <w:rFonts w:ascii="Arial" w:hAnsi="Arial" w:cs="Arial"/>
          <w:sz w:val="16"/>
          <w:szCs w:val="24"/>
        </w:rPr>
      </w:pPr>
    </w:p>
    <w:p w:rsidR="003D3615" w:rsidRDefault="003D3615" w:rsidP="000548AD">
      <w:pPr>
        <w:pStyle w:val="Tekstpodstawowywypunktowanie"/>
        <w:spacing w:line="360" w:lineRule="auto"/>
        <w:ind w:firstLine="851"/>
        <w:rPr>
          <w:rFonts w:ascii="Arial" w:hAnsi="Arial" w:cs="Arial"/>
          <w:sz w:val="16"/>
          <w:szCs w:val="24"/>
        </w:rPr>
      </w:pPr>
    </w:p>
    <w:p w:rsidR="003D3615" w:rsidRPr="00A755AF" w:rsidRDefault="003D3615" w:rsidP="000548AD">
      <w:pPr>
        <w:pStyle w:val="Tekstpodstawowywypunktowanie"/>
        <w:spacing w:line="360" w:lineRule="auto"/>
        <w:ind w:firstLine="851"/>
        <w:rPr>
          <w:rFonts w:ascii="Arial" w:hAnsi="Arial" w:cs="Arial"/>
          <w:sz w:val="16"/>
          <w:szCs w:val="24"/>
        </w:rPr>
      </w:pPr>
    </w:p>
    <w:p w:rsidR="003D3615" w:rsidRDefault="003D3615" w:rsidP="000548AD">
      <w:pPr>
        <w:rPr>
          <w:rFonts w:ascii="Arial" w:hAnsi="Arial" w:cs="Arial"/>
          <w:b/>
          <w:sz w:val="16"/>
          <w:szCs w:val="24"/>
        </w:rPr>
        <w:sectPr w:rsidR="003D3615" w:rsidSect="004163F2">
          <w:footerReference w:type="default" r:id="rId14"/>
          <w:headerReference w:type="first" r:id="rId15"/>
          <w:footerReference w:type="first" r:id="rId16"/>
          <w:pgSz w:w="8391" w:h="11907" w:code="11"/>
          <w:pgMar w:top="794" w:right="851" w:bottom="794" w:left="851" w:header="0" w:footer="194" w:gutter="0"/>
          <w:pgNumType w:start="1"/>
          <w:cols w:space="708"/>
          <w:titlePg/>
          <w:docGrid w:linePitch="299"/>
        </w:sectPr>
      </w:pPr>
    </w:p>
    <w:p w:rsidR="006106E4" w:rsidRPr="00610495" w:rsidRDefault="006106E4" w:rsidP="006106E4">
      <w:pPr>
        <w:pStyle w:val="Nagwek1"/>
        <w:jc w:val="left"/>
        <w:rPr>
          <w:sz w:val="16"/>
          <w:szCs w:val="16"/>
        </w:rPr>
      </w:pPr>
      <w:bookmarkStart w:id="2" w:name="_Toc269117042"/>
      <w:bookmarkStart w:id="3" w:name="_Toc269117140"/>
      <w:bookmarkStart w:id="4" w:name="_Toc395250393"/>
      <w:r w:rsidRPr="00610495">
        <w:rPr>
          <w:sz w:val="16"/>
          <w:szCs w:val="16"/>
        </w:rPr>
        <w:lastRenderedPageBreak/>
        <w:t>ROZDZIAŁ 1</w:t>
      </w:r>
      <w:bookmarkEnd w:id="2"/>
      <w:r>
        <w:rPr>
          <w:sz w:val="16"/>
          <w:szCs w:val="16"/>
        </w:rPr>
        <w:t>.</w:t>
      </w:r>
      <w:r>
        <w:rPr>
          <w:sz w:val="16"/>
          <w:szCs w:val="16"/>
        </w:rPr>
        <w:br/>
      </w:r>
      <w:r w:rsidR="001247F7">
        <w:rPr>
          <w:sz w:val="16"/>
          <w:szCs w:val="16"/>
        </w:rPr>
        <w:t>ABSOLWENCI SZKÓŁ WYŻSZYCH I BEZROBOTNI Z WYŻ</w:t>
      </w:r>
      <w:r w:rsidRPr="00610495">
        <w:rPr>
          <w:sz w:val="16"/>
          <w:szCs w:val="16"/>
        </w:rPr>
        <w:t>SZYM WYKSZTAŁCENIEM WEDŁUG KIERUNKÓW KSZTAŁCENIA</w:t>
      </w:r>
      <w:bookmarkEnd w:id="3"/>
      <w:bookmarkEnd w:id="4"/>
    </w:p>
    <w:p w:rsidR="006106E4" w:rsidRPr="001753E2" w:rsidRDefault="006106E4" w:rsidP="006106E4">
      <w:pPr>
        <w:rPr>
          <w:rFonts w:ascii="Arial" w:hAnsi="Arial" w:cs="Arial"/>
          <w:sz w:val="16"/>
          <w:szCs w:val="24"/>
        </w:rPr>
      </w:pPr>
    </w:p>
    <w:p w:rsidR="006106E4" w:rsidRPr="00610495" w:rsidRDefault="006106E4" w:rsidP="006106E4">
      <w:pPr>
        <w:pStyle w:val="Nagwek2"/>
        <w:rPr>
          <w:sz w:val="16"/>
          <w:szCs w:val="16"/>
        </w:rPr>
      </w:pPr>
      <w:bookmarkStart w:id="5" w:name="_Toc269117141"/>
      <w:bookmarkStart w:id="6" w:name="_Toc395250394"/>
      <w:r>
        <w:rPr>
          <w:sz w:val="16"/>
          <w:szCs w:val="16"/>
        </w:rPr>
        <w:t xml:space="preserve">1.1. </w:t>
      </w:r>
      <w:r w:rsidRPr="00610495">
        <w:rPr>
          <w:sz w:val="16"/>
          <w:szCs w:val="16"/>
        </w:rPr>
        <w:t>Studenci i absolwenci szkół wyższych</w:t>
      </w:r>
      <w:bookmarkEnd w:id="5"/>
      <w:bookmarkEnd w:id="6"/>
      <w:r w:rsidRPr="00610495">
        <w:rPr>
          <w:sz w:val="16"/>
          <w:szCs w:val="16"/>
        </w:rPr>
        <w:t xml:space="preserve"> </w:t>
      </w:r>
    </w:p>
    <w:p w:rsidR="00521456" w:rsidRDefault="00521456" w:rsidP="00521456">
      <w:pPr>
        <w:ind w:firstLine="851"/>
        <w:rPr>
          <w:rFonts w:ascii="Arial" w:hAnsi="Arial" w:cs="Arial"/>
          <w:sz w:val="16"/>
          <w:szCs w:val="24"/>
        </w:rPr>
      </w:pPr>
    </w:p>
    <w:p w:rsidR="00521456" w:rsidRPr="00521456" w:rsidRDefault="00521456" w:rsidP="00521456">
      <w:pPr>
        <w:ind w:firstLine="851"/>
        <w:rPr>
          <w:rFonts w:ascii="Arial" w:hAnsi="Arial" w:cs="Arial"/>
          <w:sz w:val="16"/>
          <w:szCs w:val="24"/>
        </w:rPr>
      </w:pPr>
      <w:r w:rsidRPr="00521456">
        <w:rPr>
          <w:rFonts w:ascii="Arial" w:hAnsi="Arial" w:cs="Arial"/>
          <w:sz w:val="16"/>
          <w:szCs w:val="24"/>
        </w:rPr>
        <w:t xml:space="preserve">W roku akademickim 2012/2013 na terenie województwa lubuskiego funkcjonowało 8 szkół wyższych, z </w:t>
      </w:r>
      <w:r w:rsidR="00484CC4">
        <w:rPr>
          <w:rFonts w:ascii="Arial" w:hAnsi="Arial" w:cs="Arial"/>
          <w:sz w:val="16"/>
          <w:szCs w:val="24"/>
        </w:rPr>
        <w:t>czego 5 to uczelnie niepubliczne</w:t>
      </w:r>
      <w:r w:rsidRPr="00521456">
        <w:rPr>
          <w:rFonts w:ascii="Arial" w:hAnsi="Arial" w:cs="Arial"/>
          <w:sz w:val="16"/>
          <w:szCs w:val="24"/>
          <w:vertAlign w:val="superscript"/>
        </w:rPr>
        <w:footnoteReference w:id="1"/>
      </w:r>
      <w:r w:rsidR="00484CC4">
        <w:rPr>
          <w:rFonts w:ascii="Arial" w:hAnsi="Arial" w:cs="Arial"/>
          <w:sz w:val="16"/>
          <w:szCs w:val="24"/>
        </w:rPr>
        <w:t>.</w:t>
      </w:r>
      <w:r w:rsidRPr="00521456">
        <w:rPr>
          <w:rFonts w:ascii="Arial" w:hAnsi="Arial" w:cs="Arial"/>
          <w:sz w:val="16"/>
          <w:szCs w:val="24"/>
        </w:rPr>
        <w:t xml:space="preserve"> Największym ośrodkiem akademickim jest Zielona Góra, na terenie której działają: Uniwersytet Zielonogórski (73,7% ogółu studiujących), Lubuska Wyższa Szkoła Zdrowia Publicznego, Zachodnia Wyższa Szkoła Handlu i Finansów Międzynarodowych. Ważnym ośrodkiem akademickim jest również Gorzów Wlkp., na terenie którego działają następujące uczelnie: Państwowa Wyższa Szkoła Zawodowa oraz Wyższa Szkoła Biznesu.</w:t>
      </w:r>
    </w:p>
    <w:p w:rsidR="00521456" w:rsidRPr="00521456" w:rsidRDefault="00521456" w:rsidP="00521456">
      <w:pPr>
        <w:ind w:firstLine="851"/>
        <w:rPr>
          <w:rFonts w:ascii="Arial" w:hAnsi="Arial" w:cs="Arial"/>
          <w:sz w:val="16"/>
          <w:szCs w:val="24"/>
        </w:rPr>
      </w:pPr>
      <w:r w:rsidRPr="00521456">
        <w:rPr>
          <w:rFonts w:ascii="Arial" w:hAnsi="Arial" w:cs="Arial"/>
          <w:sz w:val="16"/>
          <w:szCs w:val="24"/>
        </w:rPr>
        <w:t xml:space="preserve">W roku akademickim 2012/2013 na terenie województwa lubuskiego kształciło się 19.409 osób (o 2.329 studiujących mniej niż w roku akademickim 2011/2012). Większość studentów lubuskich uczelni uczęszczała na studia stacjonarne (dzienne) – 12.438 osób (64,1% ogółu). W systemie niestacjonarnym (zaoczne, wieczorowe i eksternistyczne) studiowało 6.971 osób (35,9%). Wśród ogółu studiujących większość stanowiły kobiety – 58,0% udziału (11.265 osób). </w:t>
      </w:r>
    </w:p>
    <w:p w:rsidR="00521456" w:rsidRPr="00521456" w:rsidRDefault="00521456" w:rsidP="00521456">
      <w:pPr>
        <w:ind w:firstLine="851"/>
        <w:rPr>
          <w:rFonts w:ascii="Arial" w:hAnsi="Arial" w:cs="Arial"/>
          <w:sz w:val="16"/>
          <w:szCs w:val="24"/>
        </w:rPr>
      </w:pPr>
      <w:r w:rsidRPr="00521456">
        <w:rPr>
          <w:rFonts w:ascii="Arial" w:hAnsi="Arial" w:cs="Arial"/>
          <w:sz w:val="16"/>
          <w:szCs w:val="24"/>
        </w:rPr>
        <w:t xml:space="preserve">W roku akademickim 2012/2013 najwięcej studentów kształciło się na uniwersytecie - 14.297 osób, w wyższych szkołach ekonomicznych – 458 osób oraz </w:t>
      </w:r>
      <w:r w:rsidR="00FA3314">
        <w:rPr>
          <w:rFonts w:ascii="Arial" w:hAnsi="Arial" w:cs="Arial"/>
          <w:sz w:val="16"/>
          <w:szCs w:val="24"/>
        </w:rPr>
        <w:br/>
      </w:r>
      <w:r w:rsidRPr="00521456">
        <w:rPr>
          <w:rFonts w:ascii="Arial" w:hAnsi="Arial" w:cs="Arial"/>
          <w:sz w:val="16"/>
          <w:szCs w:val="24"/>
        </w:rPr>
        <w:t>w pozostałych szkołach wyższych – 4.654 osoby.</w:t>
      </w:r>
    </w:p>
    <w:p w:rsidR="00521456" w:rsidRPr="00521456" w:rsidRDefault="00521456" w:rsidP="00521456">
      <w:pPr>
        <w:ind w:firstLine="851"/>
        <w:rPr>
          <w:rFonts w:ascii="Arial" w:hAnsi="Arial" w:cs="Arial"/>
          <w:sz w:val="16"/>
          <w:szCs w:val="16"/>
        </w:rPr>
      </w:pPr>
      <w:r w:rsidRPr="00521456">
        <w:rPr>
          <w:rFonts w:ascii="Arial" w:hAnsi="Arial" w:cs="Arial"/>
          <w:sz w:val="16"/>
          <w:szCs w:val="24"/>
        </w:rPr>
        <w:t>Rok akademicki 2012/2013 jest kolejnym rokiem, w którym spada liczba absolwentów szkół wyższych - 5.464 absolwentów, o 590 mniej niż w roku poprzednim (w roku akademickim 2011/2012 – 6.054 absolwentów, 2010/2011 - 6.371 absolwentów, 2009/2010 – 6.868 absolwentów, 2008/2009 – 7.122 absolwentów). Odsetek absolwentów szkół wyższych w województwie lubuskim w tym okresie w odniesieniu do ogółu wyniósł 1,2%.</w:t>
      </w:r>
    </w:p>
    <w:p w:rsidR="00521456" w:rsidRPr="00521456" w:rsidRDefault="00521456" w:rsidP="00521456">
      <w:pPr>
        <w:ind w:firstLine="851"/>
        <w:rPr>
          <w:rFonts w:ascii="Arial" w:hAnsi="Arial" w:cs="Arial"/>
          <w:sz w:val="16"/>
          <w:szCs w:val="24"/>
        </w:rPr>
      </w:pPr>
      <w:r w:rsidRPr="00521456">
        <w:rPr>
          <w:rFonts w:ascii="Arial" w:hAnsi="Arial" w:cs="Arial"/>
          <w:sz w:val="16"/>
          <w:szCs w:val="24"/>
        </w:rPr>
        <w:t xml:space="preserve">Większość lubuskich absolwentów studiowała w systemie studiów stacjonarnych – 3.116 osób (57,0% udziału ogółem). W porównaniu do roku 2011/2012 nastąpił wzrost o 3,5 punktu procentowego. Wśród absolwentów studiów stacjonarnych studenci pierwszego stopnia stanowili 70,8%, studiów drugiego stopnia – 29,1% oraz studiów magisterskich jednolitych – 0,1%. Natomiast absolwentów studiów niestacjonarnych (zaocznych, wieczorowych </w:t>
      </w:r>
      <w:r w:rsidR="00FA3314">
        <w:rPr>
          <w:rFonts w:ascii="Arial" w:hAnsi="Arial" w:cs="Arial"/>
          <w:sz w:val="16"/>
          <w:szCs w:val="24"/>
        </w:rPr>
        <w:br/>
      </w:r>
      <w:r w:rsidRPr="00521456">
        <w:rPr>
          <w:rFonts w:ascii="Arial" w:hAnsi="Arial" w:cs="Arial"/>
          <w:sz w:val="16"/>
          <w:szCs w:val="24"/>
        </w:rPr>
        <w:t xml:space="preserve">i eksternistycznych) było  2.348 osób (odpowiednio 43,0%), spadek o 3,5 punktu procentowego </w:t>
      </w:r>
      <w:r w:rsidRPr="00521456">
        <w:rPr>
          <w:rFonts w:ascii="Arial" w:hAnsi="Arial" w:cs="Arial"/>
          <w:sz w:val="16"/>
          <w:szCs w:val="24"/>
        </w:rPr>
        <w:lastRenderedPageBreak/>
        <w:t xml:space="preserve">w stosunku do roku poprzedniego. Z czego 66,6% to absolwenci studiów pierwszego stopnia, 33,4% - drugiego stopnia. </w:t>
      </w:r>
    </w:p>
    <w:p w:rsidR="00521456" w:rsidRPr="00521456" w:rsidRDefault="00521456" w:rsidP="00521456">
      <w:pPr>
        <w:ind w:firstLine="851"/>
        <w:rPr>
          <w:rFonts w:ascii="Arial" w:hAnsi="Arial" w:cs="Arial"/>
          <w:sz w:val="16"/>
          <w:szCs w:val="24"/>
        </w:rPr>
      </w:pPr>
      <w:r w:rsidRPr="00521456">
        <w:rPr>
          <w:rFonts w:ascii="Arial" w:hAnsi="Arial" w:cs="Arial"/>
          <w:sz w:val="16"/>
          <w:szCs w:val="24"/>
        </w:rPr>
        <w:t>Wśród absolwentów przewagę stanowiły kobiety, które częściej podejmowały studia w porównaniu do mężczyzn, ich udział wyniósł 67,2% (3.673 kobiet</w:t>
      </w:r>
      <w:r w:rsidR="00C56973">
        <w:rPr>
          <w:rFonts w:ascii="Arial" w:hAnsi="Arial" w:cs="Arial"/>
          <w:sz w:val="16"/>
          <w:szCs w:val="24"/>
        </w:rPr>
        <w:t>y</w:t>
      </w:r>
      <w:r w:rsidRPr="00521456">
        <w:rPr>
          <w:rFonts w:ascii="Arial" w:hAnsi="Arial" w:cs="Arial"/>
          <w:sz w:val="16"/>
          <w:szCs w:val="24"/>
        </w:rPr>
        <w:t>).</w:t>
      </w:r>
    </w:p>
    <w:p w:rsidR="00521456" w:rsidRPr="00521456" w:rsidRDefault="00521456" w:rsidP="00521456">
      <w:pPr>
        <w:ind w:firstLine="851"/>
        <w:rPr>
          <w:rFonts w:ascii="Arial" w:hAnsi="Arial" w:cs="Arial"/>
          <w:sz w:val="16"/>
          <w:szCs w:val="24"/>
        </w:rPr>
      </w:pPr>
      <w:r w:rsidRPr="00521456">
        <w:rPr>
          <w:rFonts w:ascii="Arial" w:hAnsi="Arial" w:cs="Arial"/>
          <w:sz w:val="16"/>
          <w:szCs w:val="24"/>
        </w:rPr>
        <w:t>Absolwenci Uniwersytetu Zielonogórskiego stanowili 72,1% ogółu absolwentów uczelni wyższych województwa lubuskiego (3.941 osób). Odsetek kobiet, które uzyskały dyplom zielonogórskiego uniwersytetu w odniesieniu do ogółu absolwentek wyniósł 70,2% (2.579).</w:t>
      </w:r>
    </w:p>
    <w:p w:rsidR="00521456" w:rsidRPr="00521456" w:rsidRDefault="00521456" w:rsidP="00521456">
      <w:pPr>
        <w:ind w:firstLine="851"/>
        <w:rPr>
          <w:rFonts w:ascii="Arial" w:hAnsi="Arial" w:cs="Arial"/>
          <w:sz w:val="16"/>
          <w:szCs w:val="24"/>
        </w:rPr>
      </w:pPr>
      <w:r w:rsidRPr="00521456">
        <w:rPr>
          <w:rFonts w:ascii="Arial" w:hAnsi="Arial" w:cs="Arial"/>
          <w:sz w:val="16"/>
          <w:szCs w:val="24"/>
        </w:rPr>
        <w:t>Strukturę absolwentów (łącznie z cudzoziemcami) według uczelni oraz według podziału na studia stacjonarne i niestacjonarne w roku akademickim 2012/2013 przedstawia poniższa tabela.</w:t>
      </w:r>
    </w:p>
    <w:tbl>
      <w:tblPr>
        <w:tblW w:w="6575" w:type="dxa"/>
        <w:jc w:val="center"/>
        <w:tblCellMar>
          <w:left w:w="70" w:type="dxa"/>
          <w:right w:w="70" w:type="dxa"/>
        </w:tblCellMar>
        <w:tblLook w:val="04A0" w:firstRow="1" w:lastRow="0" w:firstColumn="1" w:lastColumn="0" w:noHBand="0" w:noVBand="1"/>
      </w:tblPr>
      <w:tblGrid>
        <w:gridCol w:w="426"/>
        <w:gridCol w:w="1984"/>
        <w:gridCol w:w="844"/>
        <w:gridCol w:w="660"/>
        <w:gridCol w:w="660"/>
        <w:gridCol w:w="660"/>
        <w:gridCol w:w="660"/>
        <w:gridCol w:w="681"/>
      </w:tblGrid>
      <w:tr w:rsidR="00521456" w:rsidRPr="00521456" w:rsidTr="00521456">
        <w:trPr>
          <w:trHeight w:val="135"/>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Lp.</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Wyszczególnienie</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Ogółem</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w tym kobiety</w:t>
            </w:r>
          </w:p>
        </w:tc>
        <w:tc>
          <w:tcPr>
            <w:tcW w:w="2661" w:type="dxa"/>
            <w:gridSpan w:val="4"/>
            <w:tcBorders>
              <w:top w:val="single" w:sz="4" w:space="0" w:color="auto"/>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Na studiach</w:t>
            </w:r>
          </w:p>
        </w:tc>
      </w:tr>
      <w:tr w:rsidR="00521456" w:rsidRPr="00521456" w:rsidTr="00521456">
        <w:trPr>
          <w:trHeight w:val="285"/>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6"/>
                <w:szCs w:val="16"/>
                <w:lang w:eastAsia="pl-P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6"/>
                <w:szCs w:val="16"/>
                <w:lang w:eastAsia="pl-PL"/>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6"/>
                <w:szCs w:val="16"/>
                <w:lang w:eastAsia="pl-PL"/>
              </w:rPr>
            </w:pP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stacjonarnych</w:t>
            </w:r>
          </w:p>
        </w:tc>
        <w:tc>
          <w:tcPr>
            <w:tcW w:w="1341" w:type="dxa"/>
            <w:gridSpan w:val="2"/>
            <w:tcBorders>
              <w:top w:val="single" w:sz="4" w:space="0" w:color="auto"/>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niestacjonarnych</w:t>
            </w:r>
          </w:p>
        </w:tc>
      </w:tr>
      <w:tr w:rsidR="00521456" w:rsidRPr="00521456" w:rsidTr="00521456">
        <w:trPr>
          <w:trHeight w:val="213"/>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p>
        </w:tc>
        <w:tc>
          <w:tcPr>
            <w:tcW w:w="66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2"/>
                <w:szCs w:val="12"/>
                <w:lang w:eastAsia="pl-PL"/>
              </w:rPr>
            </w:pPr>
            <w:r w:rsidRPr="00521456">
              <w:rPr>
                <w:rFonts w:ascii="Arial" w:eastAsia="Times New Roman" w:hAnsi="Arial" w:cs="Arial"/>
                <w:color w:val="000000"/>
                <w:sz w:val="12"/>
                <w:szCs w:val="12"/>
                <w:lang w:eastAsia="pl-PL"/>
              </w:rPr>
              <w:t>Razem</w:t>
            </w:r>
          </w:p>
        </w:tc>
        <w:tc>
          <w:tcPr>
            <w:tcW w:w="66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2"/>
                <w:szCs w:val="12"/>
                <w:lang w:eastAsia="pl-PL"/>
              </w:rPr>
            </w:pPr>
            <w:r w:rsidRPr="00521456">
              <w:rPr>
                <w:rFonts w:ascii="Arial" w:eastAsia="Times New Roman" w:hAnsi="Arial" w:cs="Arial"/>
                <w:color w:val="000000"/>
                <w:sz w:val="12"/>
                <w:szCs w:val="12"/>
                <w:lang w:eastAsia="pl-PL"/>
              </w:rPr>
              <w:t>w tym kobiety</w:t>
            </w:r>
          </w:p>
        </w:tc>
        <w:tc>
          <w:tcPr>
            <w:tcW w:w="66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2"/>
                <w:szCs w:val="12"/>
                <w:lang w:eastAsia="pl-PL"/>
              </w:rPr>
            </w:pPr>
            <w:r w:rsidRPr="00521456">
              <w:rPr>
                <w:rFonts w:ascii="Arial" w:eastAsia="Times New Roman" w:hAnsi="Arial" w:cs="Arial"/>
                <w:color w:val="000000"/>
                <w:sz w:val="12"/>
                <w:szCs w:val="12"/>
                <w:lang w:eastAsia="pl-PL"/>
              </w:rPr>
              <w:t>Razem</w:t>
            </w:r>
          </w:p>
        </w:tc>
        <w:tc>
          <w:tcPr>
            <w:tcW w:w="681"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2"/>
                <w:szCs w:val="12"/>
                <w:lang w:eastAsia="pl-PL"/>
              </w:rPr>
            </w:pPr>
            <w:r w:rsidRPr="00521456">
              <w:rPr>
                <w:rFonts w:ascii="Arial" w:eastAsia="Times New Roman" w:hAnsi="Arial" w:cs="Arial"/>
                <w:color w:val="000000"/>
                <w:sz w:val="12"/>
                <w:szCs w:val="12"/>
                <w:lang w:eastAsia="pl-PL"/>
              </w:rPr>
              <w:t>w tym kobiety</w:t>
            </w:r>
          </w:p>
        </w:tc>
      </w:tr>
      <w:tr w:rsidR="00521456" w:rsidRPr="00521456" w:rsidTr="00521456">
        <w:trPr>
          <w:trHeight w:val="285"/>
          <w:jc w:val="center"/>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WOJEWÓDZTWO LUBUSKIE</w:t>
            </w:r>
          </w:p>
        </w:tc>
        <w:tc>
          <w:tcPr>
            <w:tcW w:w="844" w:type="dxa"/>
            <w:tcBorders>
              <w:top w:val="nil"/>
              <w:left w:val="nil"/>
              <w:bottom w:val="single" w:sz="4" w:space="0" w:color="auto"/>
              <w:right w:val="single" w:sz="4" w:space="0" w:color="auto"/>
            </w:tcBorders>
            <w:shd w:val="clear" w:color="auto" w:fill="auto"/>
            <w:noWrap/>
            <w:vAlign w:val="center"/>
            <w:hideMark/>
          </w:tcPr>
          <w:p w:rsidR="00521456" w:rsidRPr="00521456" w:rsidRDefault="00C56973" w:rsidP="00521456">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5.</w:t>
            </w:r>
            <w:r w:rsidR="00521456" w:rsidRPr="00521456">
              <w:rPr>
                <w:rFonts w:ascii="Arial" w:eastAsia="Times New Roman" w:hAnsi="Arial" w:cs="Arial"/>
                <w:color w:val="000000"/>
                <w:sz w:val="16"/>
                <w:szCs w:val="16"/>
                <w:lang w:eastAsia="pl-PL"/>
              </w:rPr>
              <w:t>464</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3.673</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3.116</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2.113</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2.348</w:t>
            </w:r>
          </w:p>
        </w:tc>
        <w:tc>
          <w:tcPr>
            <w:tcW w:w="681"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1.560</w:t>
            </w:r>
          </w:p>
        </w:tc>
      </w:tr>
      <w:tr w:rsidR="00521456" w:rsidRPr="00521456" w:rsidTr="00521456">
        <w:trPr>
          <w:trHeight w:val="28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w:t>
            </w:r>
          </w:p>
        </w:tc>
        <w:tc>
          <w:tcPr>
            <w:tcW w:w="1984"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Uniwersytet Zielonogórski</w:t>
            </w:r>
          </w:p>
        </w:tc>
        <w:tc>
          <w:tcPr>
            <w:tcW w:w="844"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3.941</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2.579</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2.544</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1.688</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1.397</w:t>
            </w:r>
          </w:p>
        </w:tc>
        <w:tc>
          <w:tcPr>
            <w:tcW w:w="681"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891</w:t>
            </w:r>
          </w:p>
        </w:tc>
      </w:tr>
      <w:tr w:rsidR="00521456" w:rsidRPr="00521456" w:rsidTr="00521456">
        <w:trPr>
          <w:trHeight w:val="34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w:t>
            </w:r>
          </w:p>
        </w:tc>
        <w:tc>
          <w:tcPr>
            <w:tcW w:w="1984"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Państwowa Wyższa Szkoła Zawodowa w Gorzowie Wlkp.</w:t>
            </w:r>
          </w:p>
        </w:tc>
        <w:tc>
          <w:tcPr>
            <w:tcW w:w="844"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702</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519</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419</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311</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283</w:t>
            </w:r>
          </w:p>
        </w:tc>
        <w:tc>
          <w:tcPr>
            <w:tcW w:w="681"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208</w:t>
            </w:r>
          </w:p>
        </w:tc>
      </w:tr>
      <w:tr w:rsidR="00521456" w:rsidRPr="00521456" w:rsidTr="00521456">
        <w:trPr>
          <w:trHeight w:val="34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w:t>
            </w:r>
          </w:p>
        </w:tc>
        <w:tc>
          <w:tcPr>
            <w:tcW w:w="1984"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Państwowa Wyższa Szkoła Zawodowa w Sulechowie</w:t>
            </w:r>
          </w:p>
        </w:tc>
        <w:tc>
          <w:tcPr>
            <w:tcW w:w="844"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323</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231</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130</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94</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193</w:t>
            </w:r>
          </w:p>
        </w:tc>
        <w:tc>
          <w:tcPr>
            <w:tcW w:w="681"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137</w:t>
            </w:r>
          </w:p>
        </w:tc>
      </w:tr>
      <w:tr w:rsidR="00521456" w:rsidRPr="00521456" w:rsidTr="00521456">
        <w:trPr>
          <w:trHeight w:val="34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w:t>
            </w:r>
          </w:p>
        </w:tc>
        <w:tc>
          <w:tcPr>
            <w:tcW w:w="1984"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Łużycka Wyższa Szkoła Humanistyczna w Żarach</w:t>
            </w:r>
          </w:p>
        </w:tc>
        <w:tc>
          <w:tcPr>
            <w:tcW w:w="844"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175</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135</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23</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20</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152</w:t>
            </w:r>
          </w:p>
        </w:tc>
        <w:tc>
          <w:tcPr>
            <w:tcW w:w="681"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115</w:t>
            </w:r>
          </w:p>
        </w:tc>
      </w:tr>
      <w:tr w:rsidR="00521456" w:rsidRPr="00521456" w:rsidTr="00521456">
        <w:trPr>
          <w:trHeight w:val="34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5.</w:t>
            </w:r>
          </w:p>
        </w:tc>
        <w:tc>
          <w:tcPr>
            <w:tcW w:w="1984"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Wyższa Szkoła Biznesu w Gorzowie Wlkp.</w:t>
            </w:r>
          </w:p>
        </w:tc>
        <w:tc>
          <w:tcPr>
            <w:tcW w:w="844"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162</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107</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0</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0</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162</w:t>
            </w:r>
          </w:p>
        </w:tc>
        <w:tc>
          <w:tcPr>
            <w:tcW w:w="681"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107</w:t>
            </w:r>
          </w:p>
        </w:tc>
      </w:tr>
      <w:tr w:rsidR="00521456" w:rsidRPr="00521456" w:rsidTr="00521456">
        <w:trPr>
          <w:trHeight w:val="64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6.</w:t>
            </w:r>
          </w:p>
        </w:tc>
        <w:tc>
          <w:tcPr>
            <w:tcW w:w="1984"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Zachodnia Wyższa Szkoła Handlu i Finansów Międzynarodowych w Zielonej Górze</w:t>
            </w:r>
          </w:p>
        </w:tc>
        <w:tc>
          <w:tcPr>
            <w:tcW w:w="844"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50</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28</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0</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0</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50</w:t>
            </w:r>
          </w:p>
        </w:tc>
        <w:tc>
          <w:tcPr>
            <w:tcW w:w="681"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28</w:t>
            </w:r>
          </w:p>
        </w:tc>
      </w:tr>
      <w:tr w:rsidR="00521456" w:rsidRPr="00521456" w:rsidTr="00521456">
        <w:trPr>
          <w:trHeight w:val="39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7.</w:t>
            </w:r>
          </w:p>
        </w:tc>
        <w:tc>
          <w:tcPr>
            <w:tcW w:w="1984"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Wyższa Szkoła Zawodowa w Kostrzynie nad Odrą</w:t>
            </w:r>
          </w:p>
        </w:tc>
        <w:tc>
          <w:tcPr>
            <w:tcW w:w="844"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67</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32</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0</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0</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67</w:t>
            </w:r>
          </w:p>
        </w:tc>
        <w:tc>
          <w:tcPr>
            <w:tcW w:w="681"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32</w:t>
            </w:r>
          </w:p>
        </w:tc>
      </w:tr>
      <w:tr w:rsidR="00521456" w:rsidRPr="00521456" w:rsidTr="00521456">
        <w:trPr>
          <w:trHeight w:val="436"/>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8.</w:t>
            </w:r>
          </w:p>
        </w:tc>
        <w:tc>
          <w:tcPr>
            <w:tcW w:w="1984"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Lubuska Wyższa Szkoła Zdrowia Publicznego w Zielonej Górze</w:t>
            </w:r>
          </w:p>
        </w:tc>
        <w:tc>
          <w:tcPr>
            <w:tcW w:w="844"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44</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42</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0</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0</w:t>
            </w:r>
          </w:p>
        </w:tc>
        <w:tc>
          <w:tcPr>
            <w:tcW w:w="66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44</w:t>
            </w:r>
          </w:p>
        </w:tc>
        <w:tc>
          <w:tcPr>
            <w:tcW w:w="681"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42</w:t>
            </w:r>
          </w:p>
        </w:tc>
      </w:tr>
    </w:tbl>
    <w:p w:rsidR="00521456" w:rsidRPr="00521456" w:rsidRDefault="00521456" w:rsidP="00521456">
      <w:pPr>
        <w:spacing w:after="0"/>
        <w:rPr>
          <w:rFonts w:ascii="Arial" w:hAnsi="Arial" w:cs="Arial"/>
          <w:sz w:val="16"/>
          <w:szCs w:val="16"/>
        </w:rPr>
      </w:pPr>
    </w:p>
    <w:p w:rsidR="00521456" w:rsidRPr="00521456" w:rsidRDefault="00521456" w:rsidP="00521456">
      <w:pPr>
        <w:spacing w:after="0"/>
        <w:ind w:firstLine="851"/>
        <w:rPr>
          <w:rFonts w:ascii="Arial" w:hAnsi="Arial" w:cs="Arial"/>
          <w:sz w:val="16"/>
          <w:szCs w:val="24"/>
        </w:rPr>
      </w:pPr>
      <w:r w:rsidRPr="00521456">
        <w:rPr>
          <w:rFonts w:ascii="Arial" w:hAnsi="Arial" w:cs="Arial"/>
          <w:sz w:val="16"/>
          <w:szCs w:val="24"/>
        </w:rPr>
        <w:t>Analizując strukturę absolwentów wyższych uczelni na</w:t>
      </w:r>
      <w:r w:rsidR="00C56973">
        <w:rPr>
          <w:rFonts w:ascii="Arial" w:hAnsi="Arial" w:cs="Arial"/>
          <w:sz w:val="16"/>
          <w:szCs w:val="24"/>
        </w:rPr>
        <w:t xml:space="preserve"> terenie województwa lubuskiego</w:t>
      </w:r>
      <w:r w:rsidRPr="00521456">
        <w:rPr>
          <w:rFonts w:ascii="Arial" w:hAnsi="Arial" w:cs="Arial"/>
          <w:sz w:val="16"/>
          <w:szCs w:val="24"/>
        </w:rPr>
        <w:t xml:space="preserve"> w roku akademickim 2012/2013 można zauważyć wyraźny spadek liczby absolwentów studiów pierwszego stopnia z tytułem licencjata </w:t>
      </w:r>
      <w:r w:rsidR="00FA3314">
        <w:rPr>
          <w:rFonts w:ascii="Arial" w:hAnsi="Arial" w:cs="Arial"/>
          <w:sz w:val="16"/>
          <w:szCs w:val="24"/>
        </w:rPr>
        <w:t>–</w:t>
      </w:r>
      <w:r w:rsidRPr="00521456">
        <w:rPr>
          <w:rFonts w:ascii="Arial" w:hAnsi="Arial" w:cs="Arial"/>
          <w:sz w:val="16"/>
          <w:szCs w:val="24"/>
        </w:rPr>
        <w:t xml:space="preserve"> 3.095 absolwentów, </w:t>
      </w:r>
      <w:r w:rsidR="00C56973">
        <w:rPr>
          <w:rFonts w:ascii="Arial" w:hAnsi="Arial" w:cs="Arial"/>
          <w:sz w:val="16"/>
          <w:szCs w:val="24"/>
        </w:rPr>
        <w:br/>
      </w:r>
      <w:r w:rsidRPr="00521456">
        <w:rPr>
          <w:rFonts w:ascii="Arial" w:hAnsi="Arial" w:cs="Arial"/>
          <w:sz w:val="16"/>
          <w:szCs w:val="24"/>
        </w:rPr>
        <w:t>w porównaniu do lat poprzednich: 2011/2012 – 3.542 absolwentów, 2010/2011 – 3.564 absolwentów. Nie zmienia się natomiast struktura absolwentów według rodzaju studiów. Osoby kończące lubuskie uczelnie w roku akademickim 2012/2013 to przede wszystkim absolwenci studiów zawodowych (pierwszego stopnia) – 3.769 (68,98% ogółu) z czego z tytułem</w:t>
      </w:r>
      <w:r w:rsidR="00C56973">
        <w:rPr>
          <w:rFonts w:ascii="Arial" w:hAnsi="Arial" w:cs="Arial"/>
          <w:sz w:val="16"/>
          <w:szCs w:val="24"/>
        </w:rPr>
        <w:t xml:space="preserve"> licencjata odnotowano 3.095 osó</w:t>
      </w:r>
      <w:r w:rsidRPr="00521456">
        <w:rPr>
          <w:rFonts w:ascii="Arial" w:hAnsi="Arial" w:cs="Arial"/>
          <w:sz w:val="16"/>
          <w:szCs w:val="24"/>
        </w:rPr>
        <w:t>b,</w:t>
      </w:r>
      <w:r w:rsidR="00C56973">
        <w:rPr>
          <w:rFonts w:ascii="Arial" w:hAnsi="Arial" w:cs="Arial"/>
          <w:sz w:val="16"/>
          <w:szCs w:val="24"/>
        </w:rPr>
        <w:t xml:space="preserve"> a z tytułem inżyniera – 674 oso</w:t>
      </w:r>
      <w:r w:rsidRPr="00521456">
        <w:rPr>
          <w:rFonts w:ascii="Arial" w:hAnsi="Arial" w:cs="Arial"/>
          <w:sz w:val="16"/>
          <w:szCs w:val="24"/>
        </w:rPr>
        <w:t>b</w:t>
      </w:r>
      <w:r w:rsidR="00C56973">
        <w:rPr>
          <w:rFonts w:ascii="Arial" w:hAnsi="Arial" w:cs="Arial"/>
          <w:sz w:val="16"/>
          <w:szCs w:val="24"/>
        </w:rPr>
        <w:t>y</w:t>
      </w:r>
      <w:r w:rsidRPr="00521456">
        <w:rPr>
          <w:rFonts w:ascii="Arial" w:hAnsi="Arial" w:cs="Arial"/>
          <w:sz w:val="16"/>
          <w:szCs w:val="24"/>
        </w:rPr>
        <w:t>. Na studia uzupe</w:t>
      </w:r>
      <w:r w:rsidR="00C56973">
        <w:rPr>
          <w:rFonts w:ascii="Arial" w:hAnsi="Arial" w:cs="Arial"/>
          <w:sz w:val="16"/>
          <w:szCs w:val="24"/>
        </w:rPr>
        <w:t>łniające uczęszczało – 1.693 oso</w:t>
      </w:r>
      <w:r w:rsidRPr="00521456">
        <w:rPr>
          <w:rFonts w:ascii="Arial" w:hAnsi="Arial" w:cs="Arial"/>
          <w:sz w:val="16"/>
          <w:szCs w:val="24"/>
        </w:rPr>
        <w:t>b</w:t>
      </w:r>
      <w:r w:rsidR="00C56973">
        <w:rPr>
          <w:rFonts w:ascii="Arial" w:hAnsi="Arial" w:cs="Arial"/>
          <w:sz w:val="16"/>
          <w:szCs w:val="24"/>
        </w:rPr>
        <w:t>y</w:t>
      </w:r>
      <w:r w:rsidRPr="00521456">
        <w:rPr>
          <w:rFonts w:ascii="Arial" w:hAnsi="Arial" w:cs="Arial"/>
          <w:sz w:val="16"/>
          <w:szCs w:val="24"/>
        </w:rPr>
        <w:t xml:space="preserve"> (30,98% ogółu), na studiach magisterskich jednolitych odnotowano 2 osoby (odpowiednio 0,04%).</w:t>
      </w:r>
    </w:p>
    <w:p w:rsidR="00521456" w:rsidRPr="00521456" w:rsidRDefault="00521456" w:rsidP="00521456">
      <w:pPr>
        <w:spacing w:after="0"/>
        <w:ind w:firstLine="851"/>
        <w:rPr>
          <w:rFonts w:ascii="Arial" w:hAnsi="Arial" w:cs="Arial"/>
          <w:sz w:val="16"/>
          <w:szCs w:val="24"/>
        </w:rPr>
      </w:pPr>
      <w:r w:rsidRPr="00521456">
        <w:rPr>
          <w:rFonts w:ascii="Arial" w:hAnsi="Arial" w:cs="Arial"/>
          <w:sz w:val="16"/>
          <w:szCs w:val="24"/>
        </w:rPr>
        <w:lastRenderedPageBreak/>
        <w:t>Strukturę absolwentów w roku akademickim 2012/2013 według rodzaju studiów przedstawia poniższy wykres.</w:t>
      </w:r>
    </w:p>
    <w:p w:rsidR="00521456" w:rsidRPr="00521456" w:rsidRDefault="00722654" w:rsidP="00722654">
      <w:pPr>
        <w:jc w:val="center"/>
        <w:rPr>
          <w:rFonts w:ascii="Arial" w:hAnsi="Arial" w:cs="Arial"/>
          <w:sz w:val="16"/>
          <w:szCs w:val="24"/>
        </w:rPr>
      </w:pPr>
      <w:r>
        <w:rPr>
          <w:noProof/>
          <w:lang w:eastAsia="pl-PL"/>
        </w:rPr>
        <w:drawing>
          <wp:inline distT="0" distB="0" distL="0" distR="0" wp14:anchorId="5F73EDE6" wp14:editId="06AFF1F0">
            <wp:extent cx="4247515" cy="2457450"/>
            <wp:effectExtent l="0" t="0" r="635"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21456" w:rsidRPr="00521456" w:rsidRDefault="00521456" w:rsidP="00521456">
      <w:pPr>
        <w:rPr>
          <w:rFonts w:ascii="Arial" w:hAnsi="Arial" w:cs="Arial"/>
          <w:sz w:val="16"/>
          <w:szCs w:val="24"/>
        </w:rPr>
      </w:pPr>
    </w:p>
    <w:p w:rsidR="00521456" w:rsidRPr="00521456" w:rsidRDefault="00521456" w:rsidP="00521456">
      <w:pPr>
        <w:ind w:firstLine="851"/>
        <w:rPr>
          <w:rFonts w:ascii="Arial" w:hAnsi="Arial" w:cs="Arial"/>
          <w:sz w:val="16"/>
          <w:szCs w:val="24"/>
        </w:rPr>
      </w:pPr>
      <w:r w:rsidRPr="00521456">
        <w:rPr>
          <w:rFonts w:ascii="Arial" w:hAnsi="Arial" w:cs="Arial"/>
          <w:sz w:val="16"/>
          <w:szCs w:val="24"/>
        </w:rPr>
        <w:t>Podobnie jak w latach poprzednich największym powo</w:t>
      </w:r>
      <w:r w:rsidR="00722654">
        <w:rPr>
          <w:rFonts w:ascii="Arial" w:hAnsi="Arial" w:cs="Arial"/>
          <w:sz w:val="16"/>
          <w:szCs w:val="24"/>
        </w:rPr>
        <w:t>dzeniem wśród absolwentów cieszyły</w:t>
      </w:r>
      <w:r w:rsidRPr="00521456">
        <w:rPr>
          <w:rFonts w:ascii="Arial" w:hAnsi="Arial" w:cs="Arial"/>
          <w:sz w:val="16"/>
          <w:szCs w:val="24"/>
        </w:rPr>
        <w:t xml:space="preserve"> się kierunki: pedagogiczne, ekonomiczno-administracyjne, społeczne i ochro</w:t>
      </w:r>
      <w:r w:rsidR="00C56973">
        <w:rPr>
          <w:rFonts w:ascii="Arial" w:hAnsi="Arial" w:cs="Arial"/>
          <w:sz w:val="16"/>
          <w:szCs w:val="24"/>
        </w:rPr>
        <w:t>na bezpieczeństwa. Nadal mniejsza</w:t>
      </w:r>
      <w:r w:rsidRPr="00521456">
        <w:rPr>
          <w:rFonts w:ascii="Arial" w:hAnsi="Arial" w:cs="Arial"/>
          <w:sz w:val="16"/>
          <w:szCs w:val="24"/>
        </w:rPr>
        <w:t xml:space="preserve"> część osób wybiera kierunki ścisłe: matematyczne, informatyczne, fizyczne.</w:t>
      </w:r>
    </w:p>
    <w:p w:rsidR="00521456" w:rsidRPr="00521456" w:rsidRDefault="00521456" w:rsidP="00521456">
      <w:pPr>
        <w:ind w:firstLine="708"/>
        <w:rPr>
          <w:rFonts w:ascii="Arial" w:hAnsi="Arial" w:cs="Arial"/>
          <w:sz w:val="16"/>
          <w:szCs w:val="24"/>
        </w:rPr>
      </w:pPr>
      <w:r w:rsidRPr="00521456">
        <w:rPr>
          <w:rFonts w:ascii="Arial" w:hAnsi="Arial" w:cs="Arial"/>
          <w:sz w:val="16"/>
          <w:szCs w:val="24"/>
        </w:rPr>
        <w:t>W roku akademi</w:t>
      </w:r>
      <w:r w:rsidR="00484CC4">
        <w:rPr>
          <w:rFonts w:ascii="Arial" w:hAnsi="Arial" w:cs="Arial"/>
          <w:sz w:val="16"/>
          <w:szCs w:val="24"/>
        </w:rPr>
        <w:t xml:space="preserve">ckim 2012/2013 </w:t>
      </w:r>
      <w:r w:rsidR="00C56973">
        <w:rPr>
          <w:rFonts w:ascii="Arial" w:hAnsi="Arial" w:cs="Arial"/>
          <w:sz w:val="16"/>
          <w:szCs w:val="24"/>
        </w:rPr>
        <w:t>najwięcej absolwentów odnotowano na następujących kierunkach studiów</w:t>
      </w:r>
      <w:r w:rsidRPr="00521456">
        <w:rPr>
          <w:rFonts w:ascii="Arial" w:hAnsi="Arial" w:cs="Arial"/>
          <w:sz w:val="16"/>
          <w:szCs w:val="24"/>
        </w:rPr>
        <w:t>:</w:t>
      </w:r>
    </w:p>
    <w:p w:rsidR="00521456" w:rsidRPr="00521456" w:rsidRDefault="00521456" w:rsidP="00521456">
      <w:pPr>
        <w:numPr>
          <w:ilvl w:val="0"/>
          <w:numId w:val="55"/>
        </w:numPr>
        <w:ind w:left="426" w:hanging="426"/>
        <w:rPr>
          <w:rFonts w:ascii="Arial" w:hAnsi="Arial" w:cs="Arial"/>
          <w:sz w:val="16"/>
          <w:szCs w:val="24"/>
        </w:rPr>
      </w:pPr>
      <w:r w:rsidRPr="00521456">
        <w:rPr>
          <w:rFonts w:ascii="Arial" w:hAnsi="Arial" w:cs="Arial"/>
          <w:sz w:val="16"/>
          <w:szCs w:val="24"/>
        </w:rPr>
        <w:t>Pedagogika – 1.327 absolwentów,</w:t>
      </w:r>
    </w:p>
    <w:p w:rsidR="00521456" w:rsidRPr="00521456" w:rsidRDefault="00521456" w:rsidP="00521456">
      <w:pPr>
        <w:numPr>
          <w:ilvl w:val="0"/>
          <w:numId w:val="55"/>
        </w:numPr>
        <w:ind w:left="426" w:hanging="426"/>
        <w:rPr>
          <w:rFonts w:ascii="Arial" w:hAnsi="Arial" w:cs="Arial"/>
          <w:sz w:val="16"/>
          <w:szCs w:val="24"/>
        </w:rPr>
      </w:pPr>
      <w:r w:rsidRPr="00521456">
        <w:rPr>
          <w:rFonts w:ascii="Arial" w:hAnsi="Arial" w:cs="Arial"/>
          <w:sz w:val="16"/>
          <w:szCs w:val="24"/>
        </w:rPr>
        <w:t>Zarządzanie – 650 absolwentów,</w:t>
      </w:r>
    </w:p>
    <w:p w:rsidR="00521456" w:rsidRPr="00521456" w:rsidRDefault="00521456" w:rsidP="00521456">
      <w:pPr>
        <w:numPr>
          <w:ilvl w:val="0"/>
          <w:numId w:val="55"/>
        </w:numPr>
        <w:ind w:left="426" w:hanging="426"/>
        <w:rPr>
          <w:rFonts w:ascii="Arial" w:hAnsi="Arial" w:cs="Arial"/>
          <w:sz w:val="16"/>
          <w:szCs w:val="24"/>
        </w:rPr>
      </w:pPr>
      <w:r w:rsidRPr="00521456">
        <w:rPr>
          <w:rFonts w:ascii="Arial" w:hAnsi="Arial" w:cs="Arial"/>
          <w:sz w:val="16"/>
          <w:szCs w:val="24"/>
        </w:rPr>
        <w:t>Bezpieczeństwo narodowe – 461 absolwentów,</w:t>
      </w:r>
    </w:p>
    <w:p w:rsidR="00521456" w:rsidRPr="00521456" w:rsidRDefault="00521456" w:rsidP="00521456">
      <w:pPr>
        <w:numPr>
          <w:ilvl w:val="0"/>
          <w:numId w:val="55"/>
        </w:numPr>
        <w:ind w:left="426" w:hanging="426"/>
        <w:rPr>
          <w:rFonts w:ascii="Arial" w:hAnsi="Arial" w:cs="Arial"/>
          <w:sz w:val="16"/>
          <w:szCs w:val="24"/>
        </w:rPr>
      </w:pPr>
      <w:r w:rsidRPr="00521456">
        <w:rPr>
          <w:rFonts w:ascii="Arial" w:hAnsi="Arial" w:cs="Arial"/>
          <w:sz w:val="16"/>
          <w:szCs w:val="24"/>
        </w:rPr>
        <w:t>Nauczanie początkowe z wychowaniem przedszkolnym – 352 absolwentów,</w:t>
      </w:r>
    </w:p>
    <w:p w:rsidR="00521456" w:rsidRPr="00521456" w:rsidRDefault="00521456" w:rsidP="00521456">
      <w:pPr>
        <w:numPr>
          <w:ilvl w:val="0"/>
          <w:numId w:val="55"/>
        </w:numPr>
        <w:ind w:left="426" w:hanging="426"/>
        <w:rPr>
          <w:rFonts w:ascii="Arial" w:hAnsi="Arial" w:cs="Arial"/>
          <w:sz w:val="16"/>
          <w:szCs w:val="24"/>
        </w:rPr>
      </w:pPr>
      <w:r w:rsidRPr="00521456">
        <w:rPr>
          <w:rFonts w:ascii="Arial" w:hAnsi="Arial" w:cs="Arial"/>
          <w:sz w:val="16"/>
          <w:szCs w:val="24"/>
        </w:rPr>
        <w:t>Administracja – 277 absolwentów.</w:t>
      </w:r>
    </w:p>
    <w:p w:rsidR="00521456" w:rsidRPr="00521456" w:rsidRDefault="00521456" w:rsidP="00521456">
      <w:pPr>
        <w:ind w:firstLine="709"/>
        <w:rPr>
          <w:rFonts w:ascii="Arial" w:hAnsi="Arial" w:cs="Arial"/>
          <w:sz w:val="16"/>
          <w:szCs w:val="24"/>
        </w:rPr>
      </w:pPr>
      <w:r w:rsidRPr="00521456">
        <w:rPr>
          <w:rFonts w:ascii="Arial" w:hAnsi="Arial" w:cs="Arial"/>
          <w:sz w:val="16"/>
          <w:szCs w:val="24"/>
        </w:rPr>
        <w:t>Najmniej absolwentów było na kierunkach:</w:t>
      </w:r>
    </w:p>
    <w:p w:rsidR="00521456" w:rsidRPr="00521456" w:rsidRDefault="00521456" w:rsidP="00521456">
      <w:pPr>
        <w:numPr>
          <w:ilvl w:val="0"/>
          <w:numId w:val="56"/>
        </w:numPr>
        <w:ind w:left="426" w:hanging="437"/>
        <w:rPr>
          <w:rFonts w:ascii="Arial" w:hAnsi="Arial" w:cs="Arial"/>
          <w:sz w:val="16"/>
          <w:szCs w:val="24"/>
        </w:rPr>
      </w:pPr>
      <w:r w:rsidRPr="00521456">
        <w:rPr>
          <w:rFonts w:ascii="Arial" w:hAnsi="Arial" w:cs="Arial"/>
          <w:sz w:val="16"/>
          <w:szCs w:val="24"/>
        </w:rPr>
        <w:t>Jazz i muzyka estradowa – 2 absolwentów,</w:t>
      </w:r>
    </w:p>
    <w:p w:rsidR="00521456" w:rsidRPr="00521456" w:rsidRDefault="00521456" w:rsidP="00521456">
      <w:pPr>
        <w:numPr>
          <w:ilvl w:val="0"/>
          <w:numId w:val="56"/>
        </w:numPr>
        <w:ind w:left="426" w:hanging="437"/>
        <w:rPr>
          <w:rFonts w:ascii="Arial" w:hAnsi="Arial" w:cs="Arial"/>
          <w:sz w:val="16"/>
          <w:szCs w:val="24"/>
        </w:rPr>
      </w:pPr>
      <w:r w:rsidRPr="00521456">
        <w:rPr>
          <w:rFonts w:ascii="Arial" w:hAnsi="Arial" w:cs="Arial"/>
          <w:sz w:val="16"/>
          <w:szCs w:val="24"/>
        </w:rPr>
        <w:t>Astronomia – 3 absolwentów,</w:t>
      </w:r>
    </w:p>
    <w:p w:rsidR="00521456" w:rsidRPr="00521456" w:rsidRDefault="00521456" w:rsidP="00521456">
      <w:pPr>
        <w:numPr>
          <w:ilvl w:val="0"/>
          <w:numId w:val="56"/>
        </w:numPr>
        <w:ind w:left="426" w:hanging="437"/>
        <w:rPr>
          <w:rFonts w:ascii="Arial" w:hAnsi="Arial" w:cs="Arial"/>
          <w:sz w:val="16"/>
          <w:szCs w:val="24"/>
        </w:rPr>
      </w:pPr>
      <w:r w:rsidRPr="00521456">
        <w:rPr>
          <w:rFonts w:ascii="Arial" w:hAnsi="Arial" w:cs="Arial"/>
          <w:sz w:val="16"/>
          <w:szCs w:val="24"/>
        </w:rPr>
        <w:t>Filologia romańska – 4 absolwentów,</w:t>
      </w:r>
    </w:p>
    <w:p w:rsidR="00521456" w:rsidRPr="00521456" w:rsidRDefault="00521456" w:rsidP="00521456">
      <w:pPr>
        <w:numPr>
          <w:ilvl w:val="0"/>
          <w:numId w:val="56"/>
        </w:numPr>
        <w:ind w:left="426" w:hanging="437"/>
        <w:rPr>
          <w:rFonts w:ascii="Arial" w:hAnsi="Arial" w:cs="Arial"/>
          <w:sz w:val="16"/>
          <w:szCs w:val="24"/>
        </w:rPr>
      </w:pPr>
      <w:r w:rsidRPr="00521456">
        <w:rPr>
          <w:rFonts w:ascii="Arial" w:hAnsi="Arial" w:cs="Arial"/>
          <w:sz w:val="16"/>
          <w:szCs w:val="24"/>
        </w:rPr>
        <w:t>Grafika – 5 absolwentów,</w:t>
      </w:r>
    </w:p>
    <w:p w:rsidR="00521456" w:rsidRPr="00521456" w:rsidRDefault="00521456" w:rsidP="00521456">
      <w:pPr>
        <w:numPr>
          <w:ilvl w:val="0"/>
          <w:numId w:val="56"/>
        </w:numPr>
        <w:ind w:left="426" w:hanging="437"/>
        <w:rPr>
          <w:rFonts w:ascii="Arial" w:hAnsi="Arial" w:cs="Arial"/>
          <w:sz w:val="16"/>
          <w:szCs w:val="24"/>
        </w:rPr>
      </w:pPr>
      <w:r w:rsidRPr="00521456">
        <w:rPr>
          <w:rFonts w:ascii="Arial" w:hAnsi="Arial" w:cs="Arial"/>
          <w:sz w:val="16"/>
          <w:szCs w:val="24"/>
        </w:rPr>
        <w:t>Kulturoznawstwo – 5 absolwentów.</w:t>
      </w:r>
    </w:p>
    <w:p w:rsidR="00521456" w:rsidRPr="00521456" w:rsidRDefault="00521456" w:rsidP="00521456">
      <w:pPr>
        <w:ind w:firstLine="851"/>
        <w:rPr>
          <w:rFonts w:ascii="Arial" w:hAnsi="Arial" w:cs="Arial"/>
          <w:sz w:val="16"/>
          <w:szCs w:val="24"/>
        </w:rPr>
      </w:pPr>
      <w:r w:rsidRPr="00521456">
        <w:rPr>
          <w:rFonts w:ascii="Arial" w:hAnsi="Arial" w:cs="Arial"/>
          <w:sz w:val="16"/>
          <w:szCs w:val="24"/>
        </w:rPr>
        <w:lastRenderedPageBreak/>
        <w:t xml:space="preserve">Liczba osób kończących studia, w stosunku do poprzedniego roku, zwiększyła się przede wszystkim na kierunkach: bezpieczeństwo narodowe (o 140 osób), </w:t>
      </w:r>
      <w:r w:rsidRPr="00521456">
        <w:rPr>
          <w:rFonts w:ascii="Arial" w:hAnsi="Arial" w:cs="Arial"/>
          <w:color w:val="000000"/>
          <w:sz w:val="16"/>
          <w:szCs w:val="24"/>
        </w:rPr>
        <w:t xml:space="preserve">ekonomia </w:t>
      </w:r>
      <w:r w:rsidR="00FA3314">
        <w:rPr>
          <w:rFonts w:ascii="Arial" w:hAnsi="Arial" w:cs="Arial"/>
          <w:color w:val="000000"/>
          <w:sz w:val="16"/>
          <w:szCs w:val="24"/>
        </w:rPr>
        <w:br/>
      </w:r>
      <w:r w:rsidRPr="00521456">
        <w:rPr>
          <w:rFonts w:ascii="Arial" w:hAnsi="Arial" w:cs="Arial"/>
          <w:color w:val="000000"/>
          <w:sz w:val="16"/>
          <w:szCs w:val="24"/>
        </w:rPr>
        <w:t>(o 51 osób), inżynieria środowiska (o 26 osób)</w:t>
      </w:r>
      <w:r w:rsidRPr="00521456">
        <w:rPr>
          <w:rFonts w:ascii="Arial" w:hAnsi="Arial" w:cs="Arial"/>
          <w:sz w:val="16"/>
          <w:szCs w:val="24"/>
        </w:rPr>
        <w:t>.</w:t>
      </w:r>
    </w:p>
    <w:p w:rsidR="00521456" w:rsidRPr="00521456" w:rsidRDefault="00521456" w:rsidP="00521456">
      <w:pPr>
        <w:ind w:firstLine="851"/>
        <w:rPr>
          <w:rFonts w:ascii="Arial" w:hAnsi="Arial" w:cs="Arial"/>
          <w:sz w:val="16"/>
          <w:szCs w:val="24"/>
        </w:rPr>
      </w:pPr>
      <w:r w:rsidRPr="00521456">
        <w:rPr>
          <w:rFonts w:ascii="Arial" w:hAnsi="Arial" w:cs="Arial"/>
          <w:sz w:val="16"/>
          <w:szCs w:val="24"/>
        </w:rPr>
        <w:t xml:space="preserve">Największy spadek wśród absolwentów wyższych uczelni odnotowano na kierunkach: pedagogika (o 219 osób), administracja (o 145 osób), politologia (o 112 osób). </w:t>
      </w:r>
    </w:p>
    <w:p w:rsidR="00521456" w:rsidRPr="00521456" w:rsidRDefault="00521456" w:rsidP="00521456">
      <w:pPr>
        <w:ind w:firstLine="851"/>
        <w:rPr>
          <w:rFonts w:ascii="Arial" w:hAnsi="Arial" w:cs="Arial"/>
          <w:sz w:val="16"/>
          <w:szCs w:val="24"/>
        </w:rPr>
      </w:pPr>
    </w:p>
    <w:p w:rsidR="00521456" w:rsidRPr="00521456" w:rsidRDefault="00521456" w:rsidP="00521456">
      <w:pPr>
        <w:ind w:firstLine="851"/>
        <w:rPr>
          <w:rFonts w:ascii="Arial" w:hAnsi="Arial" w:cs="Arial"/>
          <w:sz w:val="16"/>
          <w:szCs w:val="24"/>
        </w:rPr>
      </w:pPr>
      <w:r w:rsidRPr="00521456">
        <w:rPr>
          <w:rFonts w:ascii="Arial" w:hAnsi="Arial" w:cs="Arial"/>
          <w:sz w:val="16"/>
          <w:szCs w:val="24"/>
        </w:rPr>
        <w:t>Strukturę absolwentów szkół wyższych według podgrup kierunków studiów w roku akademickim 2012/2013 przedstawia poniższa tabela.</w:t>
      </w:r>
    </w:p>
    <w:tbl>
      <w:tblPr>
        <w:tblW w:w="6759" w:type="dxa"/>
        <w:jc w:val="right"/>
        <w:tblCellMar>
          <w:left w:w="70" w:type="dxa"/>
          <w:right w:w="70" w:type="dxa"/>
        </w:tblCellMar>
        <w:tblLook w:val="04A0" w:firstRow="1" w:lastRow="0" w:firstColumn="1" w:lastColumn="0" w:noHBand="0" w:noVBand="1"/>
      </w:tblPr>
      <w:tblGrid>
        <w:gridCol w:w="426"/>
        <w:gridCol w:w="1533"/>
        <w:gridCol w:w="800"/>
        <w:gridCol w:w="800"/>
        <w:gridCol w:w="800"/>
        <w:gridCol w:w="800"/>
        <w:gridCol w:w="800"/>
        <w:gridCol w:w="800"/>
      </w:tblGrid>
      <w:tr w:rsidR="00521456" w:rsidRPr="00521456" w:rsidTr="00521456">
        <w:trPr>
          <w:trHeight w:val="285"/>
          <w:jc w:val="right"/>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Lp.</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456" w:rsidRPr="00521456" w:rsidRDefault="00C56973" w:rsidP="00521456">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Podgrupa kierunku studiów</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Ogółem</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w tym kobiety</w:t>
            </w:r>
          </w:p>
        </w:tc>
        <w:tc>
          <w:tcPr>
            <w:tcW w:w="3200" w:type="dxa"/>
            <w:gridSpan w:val="4"/>
            <w:tcBorders>
              <w:top w:val="single" w:sz="4" w:space="0" w:color="auto"/>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Z liczby ogółem na studiach</w:t>
            </w:r>
          </w:p>
        </w:tc>
      </w:tr>
      <w:tr w:rsidR="00521456" w:rsidRPr="00521456" w:rsidTr="00521456">
        <w:trPr>
          <w:trHeight w:val="285"/>
          <w:jc w:val="right"/>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6"/>
                <w:szCs w:val="16"/>
                <w:lang w:eastAsia="pl-PL"/>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6"/>
                <w:szCs w:val="16"/>
                <w:lang w:eastAsia="pl-PL"/>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6"/>
                <w:szCs w:val="16"/>
                <w:lang w:eastAsia="pl-PL"/>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6"/>
                <w:szCs w:val="16"/>
                <w:lang w:eastAsia="pl-PL"/>
              </w:rPr>
            </w:pP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stacjonarnych</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niestacjonarnych</w:t>
            </w:r>
          </w:p>
        </w:tc>
      </w:tr>
      <w:tr w:rsidR="00521456" w:rsidRPr="00521456" w:rsidTr="00521456">
        <w:trPr>
          <w:trHeight w:val="390"/>
          <w:jc w:val="right"/>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razem</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w tym kobiety</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razem</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w tym kobiety</w:t>
            </w:r>
          </w:p>
        </w:tc>
      </w:tr>
      <w:tr w:rsidR="00521456" w:rsidRPr="00521456" w:rsidTr="00521456">
        <w:trPr>
          <w:trHeight w:val="285"/>
          <w:jc w:val="right"/>
        </w:trPr>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Województwo Lubuskie</w:t>
            </w:r>
          </w:p>
        </w:tc>
        <w:tc>
          <w:tcPr>
            <w:tcW w:w="80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5.464</w:t>
            </w:r>
          </w:p>
        </w:tc>
        <w:tc>
          <w:tcPr>
            <w:tcW w:w="80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3.673</w:t>
            </w:r>
          </w:p>
        </w:tc>
        <w:tc>
          <w:tcPr>
            <w:tcW w:w="80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3.116</w:t>
            </w:r>
          </w:p>
        </w:tc>
        <w:tc>
          <w:tcPr>
            <w:tcW w:w="80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2.113</w:t>
            </w:r>
          </w:p>
        </w:tc>
        <w:tc>
          <w:tcPr>
            <w:tcW w:w="80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2.348</w:t>
            </w:r>
          </w:p>
        </w:tc>
        <w:tc>
          <w:tcPr>
            <w:tcW w:w="80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1.560</w:t>
            </w:r>
          </w:p>
        </w:tc>
      </w:tr>
      <w:tr w:rsidR="00521456" w:rsidRPr="00521456" w:rsidTr="00521456">
        <w:trPr>
          <w:trHeight w:val="285"/>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1.</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Pedagogiczna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1.499</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1.264</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837</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720</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662</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544</w:t>
            </w:r>
          </w:p>
        </w:tc>
      </w:tr>
      <w:tr w:rsidR="00521456" w:rsidRPr="00521456" w:rsidTr="00521456">
        <w:trPr>
          <w:trHeight w:val="390"/>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2.</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Ekonomiczna i administracyjna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927</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684</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448</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315</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479</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369</w:t>
            </w:r>
          </w:p>
        </w:tc>
      </w:tr>
      <w:tr w:rsidR="00521456" w:rsidRPr="00521456" w:rsidTr="00521456">
        <w:trPr>
          <w:trHeight w:val="285"/>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3.</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Społeczna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582</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392</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299</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199</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283</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193</w:t>
            </w:r>
          </w:p>
        </w:tc>
      </w:tr>
      <w:tr w:rsidR="00521456" w:rsidRPr="00521456" w:rsidTr="00521456">
        <w:trPr>
          <w:trHeight w:val="402"/>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4.</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Ochrona bezpieczeństwa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461</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248</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283</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170</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178</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78</w:t>
            </w:r>
          </w:p>
        </w:tc>
      </w:tr>
      <w:tr w:rsidR="00521456" w:rsidRPr="00521456" w:rsidTr="00521456">
        <w:trPr>
          <w:trHeight w:val="283"/>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5.</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Humanistyczna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397</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308</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319</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244</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78</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64</w:t>
            </w:r>
          </w:p>
        </w:tc>
      </w:tr>
      <w:tr w:rsidR="00521456" w:rsidRPr="00521456" w:rsidTr="00521456">
        <w:trPr>
          <w:trHeight w:val="390"/>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6.</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Inżynieryjno- techniczna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296</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57</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181</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53</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115</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w:t>
            </w:r>
          </w:p>
        </w:tc>
      </w:tr>
      <w:tr w:rsidR="00521456" w:rsidRPr="00521456" w:rsidTr="00521456">
        <w:trPr>
          <w:trHeight w:val="285"/>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7.</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Architektury i budownictwa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226</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116</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172</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98</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54</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18</w:t>
            </w:r>
          </w:p>
        </w:tc>
      </w:tr>
      <w:tr w:rsidR="00521456" w:rsidRPr="00521456" w:rsidTr="00521456">
        <w:trPr>
          <w:trHeight w:val="390"/>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8.</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Medyczna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204</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162</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42</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40</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162</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122</w:t>
            </w:r>
          </w:p>
        </w:tc>
      </w:tr>
      <w:tr w:rsidR="00521456" w:rsidRPr="00521456" w:rsidTr="00521456">
        <w:trPr>
          <w:trHeight w:val="285"/>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9.</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Produkcji i przetwórstwa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177</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61</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94</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36</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83</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25</w:t>
            </w:r>
          </w:p>
        </w:tc>
      </w:tr>
      <w:tr w:rsidR="00521456" w:rsidRPr="00521456" w:rsidTr="00521456">
        <w:trPr>
          <w:trHeight w:val="390"/>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10.</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Ochrony środowiska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154</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73</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93</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54</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61</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19</w:t>
            </w:r>
          </w:p>
        </w:tc>
      </w:tr>
      <w:tr w:rsidR="00521456" w:rsidRPr="00521456" w:rsidTr="00521456">
        <w:trPr>
          <w:trHeight w:val="285"/>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11.</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Informatyczna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140</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9</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102</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6</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38</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w:t>
            </w:r>
          </w:p>
        </w:tc>
      </w:tr>
      <w:tr w:rsidR="00521456" w:rsidRPr="00521456" w:rsidTr="00521456">
        <w:trPr>
          <w:trHeight w:val="285"/>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12.</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Biologiczna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133</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91</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100</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69</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33</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22</w:t>
            </w:r>
          </w:p>
        </w:tc>
      </w:tr>
      <w:tr w:rsidR="00521456" w:rsidRPr="00521456" w:rsidTr="00521456">
        <w:trPr>
          <w:trHeight w:val="285"/>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13.</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Usług dla ludności</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104</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83</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31</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24</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73</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59</w:t>
            </w:r>
          </w:p>
        </w:tc>
      </w:tr>
      <w:tr w:rsidR="00521456" w:rsidRPr="00521456" w:rsidTr="00521456">
        <w:trPr>
          <w:trHeight w:val="285"/>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14.</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Artystyczna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50</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37</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41</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30</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9</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7</w:t>
            </w:r>
          </w:p>
        </w:tc>
      </w:tr>
      <w:tr w:rsidR="00521456" w:rsidRPr="00521456" w:rsidTr="00521456">
        <w:trPr>
          <w:trHeight w:val="390"/>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15.</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Rolnicza, leśna i rybactwo</w:t>
            </w:r>
          </w:p>
        </w:tc>
        <w:tc>
          <w:tcPr>
            <w:tcW w:w="80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44</w:t>
            </w:r>
          </w:p>
        </w:tc>
        <w:tc>
          <w:tcPr>
            <w:tcW w:w="800" w:type="dxa"/>
            <w:tcBorders>
              <w:top w:val="nil"/>
              <w:left w:val="nil"/>
              <w:bottom w:val="single" w:sz="4" w:space="0" w:color="auto"/>
              <w:right w:val="single" w:sz="4" w:space="0" w:color="auto"/>
            </w:tcBorders>
            <w:shd w:val="clear" w:color="auto" w:fill="auto"/>
            <w:noWrap/>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32</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21</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16</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23</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16</w:t>
            </w:r>
          </w:p>
        </w:tc>
      </w:tr>
      <w:tr w:rsidR="00521456" w:rsidRPr="00521456" w:rsidTr="00521456">
        <w:trPr>
          <w:trHeight w:val="390"/>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16.</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Matematyczna i statystyczna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33</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25</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33</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25</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0</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0</w:t>
            </w:r>
          </w:p>
        </w:tc>
      </w:tr>
      <w:tr w:rsidR="00521456" w:rsidRPr="00521456" w:rsidTr="00521456">
        <w:trPr>
          <w:trHeight w:val="285"/>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17.</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Dziennikarstwa i informacji</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28</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27</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11</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10</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17</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17</w:t>
            </w:r>
          </w:p>
        </w:tc>
      </w:tr>
      <w:tr w:rsidR="00521456" w:rsidRPr="00521456" w:rsidTr="00521456">
        <w:trPr>
          <w:trHeight w:val="285"/>
          <w:jc w:val="right"/>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18.</w:t>
            </w:r>
          </w:p>
        </w:tc>
        <w:tc>
          <w:tcPr>
            <w:tcW w:w="1533"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left"/>
              <w:rPr>
                <w:rFonts w:ascii="Arial" w:eastAsia="Times New Roman" w:hAnsi="Arial" w:cs="Arial"/>
                <w:color w:val="000000"/>
                <w:sz w:val="14"/>
                <w:szCs w:val="14"/>
                <w:lang w:eastAsia="pl-PL"/>
              </w:rPr>
            </w:pPr>
            <w:r w:rsidRPr="00521456">
              <w:rPr>
                <w:rFonts w:ascii="Arial" w:eastAsia="Times New Roman" w:hAnsi="Arial" w:cs="Arial"/>
                <w:color w:val="000000"/>
                <w:sz w:val="14"/>
                <w:szCs w:val="14"/>
                <w:lang w:eastAsia="pl-PL"/>
              </w:rPr>
              <w:t>Fizyczna</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9</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9</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4</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0</w:t>
            </w:r>
          </w:p>
        </w:tc>
        <w:tc>
          <w:tcPr>
            <w:tcW w:w="800" w:type="dxa"/>
            <w:tcBorders>
              <w:top w:val="nil"/>
              <w:left w:val="nil"/>
              <w:bottom w:val="single" w:sz="4" w:space="0" w:color="auto"/>
              <w:right w:val="single" w:sz="4" w:space="0" w:color="auto"/>
            </w:tcBorders>
            <w:shd w:val="clear" w:color="auto" w:fill="auto"/>
            <w:vAlign w:val="center"/>
            <w:hideMark/>
          </w:tcPr>
          <w:p w:rsidR="00521456" w:rsidRPr="00521456" w:rsidRDefault="00521456" w:rsidP="00521456">
            <w:pPr>
              <w:spacing w:after="0" w:line="240" w:lineRule="auto"/>
              <w:jc w:val="center"/>
              <w:rPr>
                <w:rFonts w:ascii="Arial" w:eastAsia="Times New Roman" w:hAnsi="Arial" w:cs="Arial"/>
                <w:color w:val="000000"/>
                <w:sz w:val="16"/>
                <w:szCs w:val="16"/>
                <w:lang w:eastAsia="pl-PL"/>
              </w:rPr>
            </w:pPr>
            <w:r w:rsidRPr="00521456">
              <w:rPr>
                <w:rFonts w:ascii="Arial" w:eastAsia="Times New Roman" w:hAnsi="Arial" w:cs="Arial"/>
                <w:color w:val="000000"/>
                <w:sz w:val="16"/>
                <w:szCs w:val="16"/>
                <w:lang w:eastAsia="pl-PL"/>
              </w:rPr>
              <w:t>0</w:t>
            </w:r>
          </w:p>
        </w:tc>
      </w:tr>
    </w:tbl>
    <w:p w:rsidR="00521456" w:rsidRPr="00521456" w:rsidRDefault="00521456" w:rsidP="00521456">
      <w:pPr>
        <w:rPr>
          <w:rFonts w:ascii="Arial" w:hAnsi="Arial" w:cs="Arial"/>
          <w:sz w:val="16"/>
          <w:szCs w:val="16"/>
        </w:rPr>
      </w:pPr>
    </w:p>
    <w:p w:rsidR="00521456" w:rsidRDefault="00521456" w:rsidP="00521456">
      <w:pPr>
        <w:rPr>
          <w:rFonts w:ascii="Arial" w:hAnsi="Arial" w:cs="Arial"/>
          <w:sz w:val="16"/>
          <w:szCs w:val="16"/>
        </w:rPr>
      </w:pPr>
    </w:p>
    <w:p w:rsidR="00521456" w:rsidRPr="00521456" w:rsidRDefault="00521456" w:rsidP="00521456">
      <w:pPr>
        <w:keepNext/>
        <w:spacing w:after="0"/>
        <w:outlineLvl w:val="1"/>
        <w:rPr>
          <w:rFonts w:ascii="Arial" w:eastAsia="Times New Roman" w:hAnsi="Arial"/>
          <w:b/>
          <w:sz w:val="16"/>
          <w:szCs w:val="16"/>
          <w:lang w:eastAsia="pl-PL"/>
        </w:rPr>
      </w:pPr>
      <w:bookmarkStart w:id="7" w:name="_Toc395250395"/>
      <w:r w:rsidRPr="00521456">
        <w:rPr>
          <w:rFonts w:ascii="Arial" w:eastAsia="Times New Roman" w:hAnsi="Arial"/>
          <w:b/>
          <w:sz w:val="16"/>
          <w:szCs w:val="16"/>
          <w:lang w:eastAsia="pl-PL"/>
        </w:rPr>
        <w:lastRenderedPageBreak/>
        <w:t>1.2. Bezrobotni z wyższym wykształceniem do 12 miesięcy od dnia ukończenia nauki według zawodów</w:t>
      </w:r>
      <w:bookmarkEnd w:id="7"/>
    </w:p>
    <w:p w:rsidR="00521456" w:rsidRPr="00521456" w:rsidRDefault="00521456" w:rsidP="00521456">
      <w:pPr>
        <w:ind w:firstLine="851"/>
        <w:rPr>
          <w:rFonts w:ascii="Arial" w:hAnsi="Arial" w:cs="Arial"/>
          <w:sz w:val="16"/>
          <w:szCs w:val="24"/>
        </w:rPr>
      </w:pPr>
    </w:p>
    <w:p w:rsidR="00521456" w:rsidRPr="00521456" w:rsidRDefault="00521456" w:rsidP="00521456">
      <w:pPr>
        <w:ind w:firstLine="851"/>
        <w:rPr>
          <w:rFonts w:ascii="Arial" w:hAnsi="Arial" w:cs="Arial"/>
          <w:sz w:val="16"/>
          <w:szCs w:val="24"/>
        </w:rPr>
      </w:pPr>
      <w:r w:rsidRPr="00521456">
        <w:rPr>
          <w:rFonts w:ascii="Arial" w:hAnsi="Arial" w:cs="Arial"/>
          <w:sz w:val="16"/>
          <w:szCs w:val="24"/>
        </w:rPr>
        <w:t>W końcu grudnia 2013 r. spośród wszystkich bezrobotnych do 12 miesięcy od dnia ukończenia nauki (</w:t>
      </w:r>
      <w:r w:rsidRPr="00521456">
        <w:rPr>
          <w:rFonts w:ascii="Arial" w:hAnsi="Arial" w:cs="Arial"/>
          <w:color w:val="000000"/>
          <w:sz w:val="16"/>
          <w:szCs w:val="16"/>
        </w:rPr>
        <w:t xml:space="preserve">2.859) </w:t>
      </w:r>
      <w:r w:rsidRPr="00521456">
        <w:rPr>
          <w:rFonts w:ascii="Arial" w:hAnsi="Arial" w:cs="Arial"/>
          <w:sz w:val="16"/>
          <w:szCs w:val="24"/>
        </w:rPr>
        <w:t>osoby z wyższym wykształceniem stanowiły 14,9% (425 osób)</w:t>
      </w:r>
      <w:r w:rsidRPr="00521456">
        <w:rPr>
          <w:rFonts w:ascii="Arial" w:hAnsi="Arial" w:cs="Arial"/>
          <w:sz w:val="16"/>
          <w:szCs w:val="24"/>
          <w:vertAlign w:val="superscript"/>
        </w:rPr>
        <w:footnoteReference w:id="2"/>
      </w:r>
      <w:r w:rsidRPr="00521456">
        <w:rPr>
          <w:rFonts w:ascii="Arial" w:hAnsi="Arial" w:cs="Arial"/>
          <w:sz w:val="16"/>
          <w:szCs w:val="24"/>
        </w:rPr>
        <w:t xml:space="preserve">. </w:t>
      </w:r>
      <w:r w:rsidR="00FA3314">
        <w:rPr>
          <w:rFonts w:ascii="Arial" w:hAnsi="Arial" w:cs="Arial"/>
          <w:sz w:val="16"/>
          <w:szCs w:val="24"/>
        </w:rPr>
        <w:br/>
      </w:r>
      <w:r w:rsidRPr="00521456">
        <w:rPr>
          <w:rFonts w:ascii="Arial" w:hAnsi="Arial" w:cs="Arial"/>
          <w:sz w:val="16"/>
          <w:szCs w:val="24"/>
        </w:rPr>
        <w:t>W odniesieniu do poprzedniego roku odsetek bezrobotnych z wyższym wykształceniem wśród ogółu bezrobotnych absolwentów był wyższy o 0,6 punktów procentowych. Wśród ogółu zarejestrowanych bezrobotnych legitymujących się wykształceniem wyższym większość stanowiły kobiety.  Na koniec grudnia 2013 r. zarejestrowanych było 301 bezrobotnych absolwentek (70,8% ogółu bezrobotnych absolwentów z wyższym wykształceniem).</w:t>
      </w:r>
    </w:p>
    <w:p w:rsidR="00521456" w:rsidRPr="00521456" w:rsidRDefault="00521456" w:rsidP="00521456">
      <w:pPr>
        <w:ind w:firstLine="851"/>
        <w:rPr>
          <w:rFonts w:ascii="Arial" w:hAnsi="Arial" w:cs="Arial"/>
          <w:sz w:val="16"/>
          <w:szCs w:val="24"/>
        </w:rPr>
      </w:pPr>
      <w:r w:rsidRPr="00521456">
        <w:rPr>
          <w:rFonts w:ascii="Arial" w:hAnsi="Arial" w:cs="Arial"/>
          <w:sz w:val="16"/>
          <w:szCs w:val="24"/>
        </w:rPr>
        <w:t>Wśród bezrobotnych absolwentów legitymujących się wyższym wykształceniem najwięcej rejestracji w 2013 r. odnotowano w zawodach:</w:t>
      </w:r>
    </w:p>
    <w:p w:rsidR="00521456" w:rsidRPr="00521456" w:rsidRDefault="00521456" w:rsidP="00521456">
      <w:pPr>
        <w:numPr>
          <w:ilvl w:val="0"/>
          <w:numId w:val="46"/>
        </w:numPr>
        <w:ind w:left="426" w:hanging="426"/>
        <w:rPr>
          <w:rFonts w:ascii="Arial" w:hAnsi="Arial" w:cs="Arial"/>
          <w:sz w:val="16"/>
          <w:szCs w:val="24"/>
        </w:rPr>
      </w:pPr>
      <w:r w:rsidRPr="00521456">
        <w:rPr>
          <w:rFonts w:ascii="Arial" w:hAnsi="Arial" w:cs="Arial"/>
          <w:sz w:val="16"/>
          <w:szCs w:val="24"/>
        </w:rPr>
        <w:t xml:space="preserve">(242217) specjalista administracji publicznej – 90 nowych rejestracji, oraz </w:t>
      </w:r>
      <w:r w:rsidR="00FA3314">
        <w:rPr>
          <w:rFonts w:ascii="Arial" w:hAnsi="Arial" w:cs="Arial"/>
          <w:sz w:val="16"/>
          <w:szCs w:val="24"/>
        </w:rPr>
        <w:br/>
      </w:r>
      <w:r w:rsidR="00C56973">
        <w:rPr>
          <w:rFonts w:ascii="Arial" w:hAnsi="Arial" w:cs="Arial"/>
          <w:sz w:val="16"/>
          <w:szCs w:val="24"/>
        </w:rPr>
        <w:t>24 bezrobotnych według stanu na koniec 2013 r.,</w:t>
      </w:r>
    </w:p>
    <w:p w:rsidR="00521456" w:rsidRPr="00521456" w:rsidRDefault="00521456" w:rsidP="00521456">
      <w:pPr>
        <w:numPr>
          <w:ilvl w:val="0"/>
          <w:numId w:val="46"/>
        </w:numPr>
        <w:ind w:left="426" w:hanging="426"/>
        <w:rPr>
          <w:rFonts w:ascii="Arial" w:hAnsi="Arial" w:cs="Arial"/>
          <w:sz w:val="16"/>
          <w:szCs w:val="24"/>
        </w:rPr>
      </w:pPr>
      <w:r w:rsidRPr="00521456">
        <w:rPr>
          <w:rFonts w:ascii="Arial" w:hAnsi="Arial" w:cs="Arial"/>
          <w:sz w:val="16"/>
          <w:szCs w:val="24"/>
        </w:rPr>
        <w:t xml:space="preserve">(263102) ekonomista – </w:t>
      </w:r>
      <w:r w:rsidR="00037997">
        <w:rPr>
          <w:rFonts w:ascii="Arial" w:hAnsi="Arial" w:cs="Arial"/>
          <w:sz w:val="16"/>
          <w:szCs w:val="24"/>
        </w:rPr>
        <w:t xml:space="preserve">odpowiednio </w:t>
      </w:r>
      <w:r w:rsidRPr="00521456">
        <w:rPr>
          <w:rFonts w:ascii="Arial" w:hAnsi="Arial" w:cs="Arial"/>
          <w:sz w:val="16"/>
          <w:szCs w:val="24"/>
        </w:rPr>
        <w:t>77 nowych rejestracji, oraz 22 bezrobotnych,</w:t>
      </w:r>
    </w:p>
    <w:p w:rsidR="00521456" w:rsidRPr="00521456" w:rsidRDefault="00521456" w:rsidP="00521456">
      <w:pPr>
        <w:numPr>
          <w:ilvl w:val="0"/>
          <w:numId w:val="46"/>
        </w:numPr>
        <w:ind w:left="426" w:hanging="426"/>
        <w:rPr>
          <w:rFonts w:ascii="Arial" w:hAnsi="Arial" w:cs="Arial"/>
          <w:sz w:val="16"/>
          <w:szCs w:val="24"/>
        </w:rPr>
      </w:pPr>
      <w:r w:rsidRPr="00521456">
        <w:rPr>
          <w:rFonts w:ascii="Arial" w:hAnsi="Arial" w:cs="Arial"/>
          <w:sz w:val="16"/>
          <w:szCs w:val="24"/>
        </w:rPr>
        <w:t xml:space="preserve">(235107) pedagog – </w:t>
      </w:r>
      <w:r w:rsidR="00037997">
        <w:rPr>
          <w:rFonts w:ascii="Arial" w:hAnsi="Arial" w:cs="Arial"/>
          <w:sz w:val="16"/>
          <w:szCs w:val="24"/>
        </w:rPr>
        <w:t xml:space="preserve">odpowiednio </w:t>
      </w:r>
      <w:r w:rsidRPr="00521456">
        <w:rPr>
          <w:rFonts w:ascii="Arial" w:hAnsi="Arial" w:cs="Arial"/>
          <w:sz w:val="16"/>
          <w:szCs w:val="24"/>
        </w:rPr>
        <w:t>76 nowych rejestracji, oraz 22 bezrobotnych,</w:t>
      </w:r>
    </w:p>
    <w:p w:rsidR="00521456" w:rsidRPr="00521456" w:rsidRDefault="00521456" w:rsidP="00521456">
      <w:pPr>
        <w:numPr>
          <w:ilvl w:val="0"/>
          <w:numId w:val="46"/>
        </w:numPr>
        <w:ind w:left="426" w:hanging="426"/>
        <w:rPr>
          <w:rFonts w:ascii="Arial" w:hAnsi="Arial" w:cs="Arial"/>
          <w:sz w:val="16"/>
          <w:szCs w:val="24"/>
        </w:rPr>
      </w:pPr>
      <w:r w:rsidRPr="00521456">
        <w:rPr>
          <w:rFonts w:ascii="Arial" w:hAnsi="Arial" w:cs="Arial"/>
          <w:sz w:val="16"/>
          <w:szCs w:val="24"/>
        </w:rPr>
        <w:t xml:space="preserve">(242190) pozostali specjaliści do spraw zarządzania i organizacji – </w:t>
      </w:r>
      <w:r w:rsidR="00037997">
        <w:rPr>
          <w:rFonts w:ascii="Arial" w:hAnsi="Arial" w:cs="Arial"/>
          <w:sz w:val="16"/>
          <w:szCs w:val="24"/>
        </w:rPr>
        <w:t xml:space="preserve">odpowiednio </w:t>
      </w:r>
      <w:r w:rsidRPr="00521456">
        <w:rPr>
          <w:rFonts w:ascii="Arial" w:hAnsi="Arial" w:cs="Arial"/>
          <w:sz w:val="16"/>
          <w:szCs w:val="24"/>
        </w:rPr>
        <w:t>67 nowych rejestracji, oraz 21 bezrobotnych,</w:t>
      </w:r>
    </w:p>
    <w:p w:rsidR="00521456" w:rsidRPr="00521456" w:rsidRDefault="00521456" w:rsidP="00521456">
      <w:pPr>
        <w:numPr>
          <w:ilvl w:val="0"/>
          <w:numId w:val="46"/>
        </w:numPr>
        <w:ind w:left="426" w:hanging="426"/>
        <w:rPr>
          <w:rFonts w:ascii="Arial" w:hAnsi="Arial" w:cs="Arial"/>
          <w:sz w:val="16"/>
          <w:szCs w:val="24"/>
        </w:rPr>
      </w:pPr>
      <w:r w:rsidRPr="00521456">
        <w:rPr>
          <w:rFonts w:ascii="Arial" w:hAnsi="Arial" w:cs="Arial"/>
          <w:sz w:val="16"/>
          <w:szCs w:val="24"/>
        </w:rPr>
        <w:t xml:space="preserve">(242222) specjalista do spraw usług gastronomicznych, hotelarskich i turystycznych – </w:t>
      </w:r>
      <w:r w:rsidR="00037997">
        <w:rPr>
          <w:rFonts w:ascii="Arial" w:hAnsi="Arial" w:cs="Arial"/>
          <w:sz w:val="16"/>
          <w:szCs w:val="24"/>
        </w:rPr>
        <w:t xml:space="preserve">odpowiednio </w:t>
      </w:r>
      <w:r w:rsidRPr="00521456">
        <w:rPr>
          <w:rFonts w:ascii="Arial" w:hAnsi="Arial" w:cs="Arial"/>
          <w:sz w:val="16"/>
          <w:szCs w:val="24"/>
        </w:rPr>
        <w:t>66 nowych rejestracji, oraz 18 bezrobotnych,</w:t>
      </w:r>
    </w:p>
    <w:p w:rsidR="00521456" w:rsidRPr="00521456" w:rsidRDefault="00521456" w:rsidP="00521456">
      <w:pPr>
        <w:numPr>
          <w:ilvl w:val="0"/>
          <w:numId w:val="46"/>
        </w:numPr>
        <w:ind w:left="426" w:hanging="426"/>
        <w:rPr>
          <w:rFonts w:ascii="Arial" w:hAnsi="Arial" w:cs="Arial"/>
          <w:sz w:val="16"/>
          <w:szCs w:val="24"/>
        </w:rPr>
      </w:pPr>
      <w:r w:rsidRPr="00521456">
        <w:rPr>
          <w:rFonts w:ascii="Arial" w:hAnsi="Arial" w:cs="Arial"/>
          <w:sz w:val="16"/>
          <w:szCs w:val="24"/>
        </w:rPr>
        <w:t xml:space="preserve">(228301) fizjoterapeuta – </w:t>
      </w:r>
      <w:r w:rsidR="00037997">
        <w:rPr>
          <w:rFonts w:ascii="Arial" w:hAnsi="Arial" w:cs="Arial"/>
          <w:sz w:val="16"/>
          <w:szCs w:val="24"/>
        </w:rPr>
        <w:t xml:space="preserve">odpowiednio </w:t>
      </w:r>
      <w:r w:rsidRPr="00521456">
        <w:rPr>
          <w:rFonts w:ascii="Arial" w:hAnsi="Arial" w:cs="Arial"/>
          <w:sz w:val="16"/>
          <w:szCs w:val="24"/>
        </w:rPr>
        <w:t>52 nowych rejestracji, oraz 12 bezrobotnych,</w:t>
      </w:r>
    </w:p>
    <w:p w:rsidR="00521456" w:rsidRPr="00521456" w:rsidRDefault="00521456" w:rsidP="00521456">
      <w:pPr>
        <w:numPr>
          <w:ilvl w:val="0"/>
          <w:numId w:val="46"/>
        </w:numPr>
        <w:ind w:left="426" w:hanging="426"/>
        <w:rPr>
          <w:rFonts w:ascii="Arial" w:hAnsi="Arial" w:cs="Arial"/>
          <w:sz w:val="16"/>
          <w:szCs w:val="24"/>
        </w:rPr>
      </w:pPr>
      <w:r w:rsidRPr="00521456">
        <w:rPr>
          <w:rFonts w:ascii="Arial" w:hAnsi="Arial" w:cs="Arial"/>
          <w:sz w:val="16"/>
          <w:szCs w:val="24"/>
        </w:rPr>
        <w:t xml:space="preserve">(263304) politolog – </w:t>
      </w:r>
      <w:r w:rsidR="00037997">
        <w:rPr>
          <w:rFonts w:ascii="Arial" w:hAnsi="Arial" w:cs="Arial"/>
          <w:sz w:val="16"/>
          <w:szCs w:val="24"/>
        </w:rPr>
        <w:t xml:space="preserve">odpowiednio </w:t>
      </w:r>
      <w:r w:rsidRPr="00521456">
        <w:rPr>
          <w:rFonts w:ascii="Arial" w:hAnsi="Arial" w:cs="Arial"/>
          <w:sz w:val="16"/>
          <w:szCs w:val="24"/>
        </w:rPr>
        <w:t>46 nowych rejestracji, oraz 18 bezrobotnych,</w:t>
      </w:r>
    </w:p>
    <w:p w:rsidR="00521456" w:rsidRPr="00521456" w:rsidRDefault="00521456" w:rsidP="00521456">
      <w:pPr>
        <w:numPr>
          <w:ilvl w:val="0"/>
          <w:numId w:val="46"/>
        </w:numPr>
        <w:ind w:left="426" w:hanging="426"/>
        <w:rPr>
          <w:rFonts w:ascii="Arial" w:hAnsi="Arial" w:cs="Arial"/>
          <w:sz w:val="16"/>
          <w:szCs w:val="24"/>
        </w:rPr>
      </w:pPr>
      <w:r w:rsidRPr="00521456">
        <w:rPr>
          <w:rFonts w:ascii="Arial" w:hAnsi="Arial" w:cs="Arial"/>
          <w:sz w:val="16"/>
          <w:szCs w:val="24"/>
        </w:rPr>
        <w:t xml:space="preserve">(261906) prawnik legislator – </w:t>
      </w:r>
      <w:r w:rsidR="00037997">
        <w:rPr>
          <w:rFonts w:ascii="Arial" w:hAnsi="Arial" w:cs="Arial"/>
          <w:sz w:val="16"/>
          <w:szCs w:val="24"/>
        </w:rPr>
        <w:t xml:space="preserve">odpowiednio </w:t>
      </w:r>
      <w:r w:rsidRPr="00521456">
        <w:rPr>
          <w:rFonts w:ascii="Arial" w:hAnsi="Arial" w:cs="Arial"/>
          <w:sz w:val="16"/>
          <w:szCs w:val="24"/>
        </w:rPr>
        <w:t>38 nowych rejestracji, oraz 13 bezrobotnych,</w:t>
      </w:r>
    </w:p>
    <w:p w:rsidR="00521456" w:rsidRPr="00521456" w:rsidRDefault="00521456" w:rsidP="00521456">
      <w:pPr>
        <w:numPr>
          <w:ilvl w:val="0"/>
          <w:numId w:val="46"/>
        </w:numPr>
        <w:ind w:left="426" w:hanging="426"/>
        <w:rPr>
          <w:rFonts w:ascii="Arial" w:hAnsi="Arial" w:cs="Arial"/>
          <w:sz w:val="16"/>
          <w:szCs w:val="24"/>
        </w:rPr>
      </w:pPr>
      <w:r w:rsidRPr="00521456">
        <w:rPr>
          <w:rFonts w:ascii="Arial" w:hAnsi="Arial" w:cs="Arial"/>
          <w:sz w:val="16"/>
          <w:szCs w:val="24"/>
        </w:rPr>
        <w:t xml:space="preserve">(233025) nauczyciel wychowania fizycznego – </w:t>
      </w:r>
      <w:r w:rsidR="00037997">
        <w:rPr>
          <w:rFonts w:ascii="Arial" w:hAnsi="Arial" w:cs="Arial"/>
          <w:sz w:val="16"/>
          <w:szCs w:val="24"/>
        </w:rPr>
        <w:t xml:space="preserve">odpowiednio </w:t>
      </w:r>
      <w:r w:rsidRPr="00521456">
        <w:rPr>
          <w:rFonts w:ascii="Arial" w:hAnsi="Arial" w:cs="Arial"/>
          <w:sz w:val="16"/>
          <w:szCs w:val="24"/>
        </w:rPr>
        <w:t xml:space="preserve">36 nowych rejestracji, oraz </w:t>
      </w:r>
      <w:r w:rsidR="00037997">
        <w:rPr>
          <w:rFonts w:ascii="Arial" w:hAnsi="Arial" w:cs="Arial"/>
          <w:sz w:val="16"/>
          <w:szCs w:val="24"/>
        </w:rPr>
        <w:br/>
      </w:r>
      <w:r w:rsidRPr="00521456">
        <w:rPr>
          <w:rFonts w:ascii="Arial" w:hAnsi="Arial" w:cs="Arial"/>
          <w:sz w:val="16"/>
          <w:szCs w:val="24"/>
        </w:rPr>
        <w:t>6 bezrobotnych,</w:t>
      </w:r>
    </w:p>
    <w:p w:rsidR="00521456" w:rsidRPr="00521456" w:rsidRDefault="00521456" w:rsidP="00521456">
      <w:pPr>
        <w:numPr>
          <w:ilvl w:val="0"/>
          <w:numId w:val="46"/>
        </w:numPr>
        <w:ind w:left="426" w:hanging="426"/>
        <w:rPr>
          <w:rFonts w:ascii="Arial" w:hAnsi="Arial" w:cs="Arial"/>
          <w:sz w:val="16"/>
          <w:szCs w:val="24"/>
        </w:rPr>
      </w:pPr>
      <w:r w:rsidRPr="00521456">
        <w:rPr>
          <w:rFonts w:ascii="Arial" w:hAnsi="Arial" w:cs="Arial"/>
          <w:sz w:val="16"/>
          <w:szCs w:val="24"/>
        </w:rPr>
        <w:t xml:space="preserve">(213303) specjalista ochrony środowiska – </w:t>
      </w:r>
      <w:r w:rsidR="00037997">
        <w:rPr>
          <w:rFonts w:ascii="Arial" w:hAnsi="Arial" w:cs="Arial"/>
          <w:sz w:val="16"/>
          <w:szCs w:val="24"/>
        </w:rPr>
        <w:t xml:space="preserve">odpowiednio </w:t>
      </w:r>
      <w:r w:rsidRPr="00521456">
        <w:rPr>
          <w:rFonts w:ascii="Arial" w:hAnsi="Arial" w:cs="Arial"/>
          <w:sz w:val="16"/>
          <w:szCs w:val="24"/>
        </w:rPr>
        <w:t xml:space="preserve">34 nowych rejestracji, oraz </w:t>
      </w:r>
      <w:r w:rsidR="00037997">
        <w:rPr>
          <w:rFonts w:ascii="Arial" w:hAnsi="Arial" w:cs="Arial"/>
          <w:sz w:val="16"/>
          <w:szCs w:val="24"/>
        </w:rPr>
        <w:br/>
      </w:r>
      <w:r w:rsidRPr="00521456">
        <w:rPr>
          <w:rFonts w:ascii="Arial" w:hAnsi="Arial" w:cs="Arial"/>
          <w:sz w:val="16"/>
          <w:szCs w:val="24"/>
        </w:rPr>
        <w:t>9 bezrobotnych.</w:t>
      </w:r>
    </w:p>
    <w:p w:rsidR="00521456" w:rsidRPr="00521456" w:rsidRDefault="00521456" w:rsidP="00521456">
      <w:pPr>
        <w:ind w:left="426"/>
        <w:rPr>
          <w:rFonts w:ascii="Arial" w:hAnsi="Arial" w:cs="Arial"/>
          <w:color w:val="000000"/>
          <w:sz w:val="16"/>
          <w:szCs w:val="24"/>
        </w:rPr>
      </w:pPr>
    </w:p>
    <w:p w:rsidR="00521456" w:rsidRPr="00521456" w:rsidRDefault="00521456" w:rsidP="00521456">
      <w:pPr>
        <w:ind w:firstLine="708"/>
        <w:rPr>
          <w:rFonts w:ascii="Arial" w:hAnsi="Arial" w:cs="Arial"/>
          <w:sz w:val="16"/>
          <w:szCs w:val="24"/>
        </w:rPr>
      </w:pPr>
      <w:r w:rsidRPr="00521456">
        <w:rPr>
          <w:rFonts w:ascii="Arial" w:hAnsi="Arial" w:cs="Arial"/>
          <w:sz w:val="16"/>
          <w:szCs w:val="24"/>
        </w:rPr>
        <w:t>Wśród nowo rejestrujących się kobiet najwięcej było pedagogów (72 osoby), specjalistek administracji publiczne</w:t>
      </w:r>
      <w:r w:rsidR="00037997">
        <w:rPr>
          <w:rFonts w:ascii="Arial" w:hAnsi="Arial" w:cs="Arial"/>
          <w:sz w:val="16"/>
          <w:szCs w:val="24"/>
        </w:rPr>
        <w:t>j (70 osób), ekonomistek (67 osó</w:t>
      </w:r>
      <w:r w:rsidRPr="00521456">
        <w:rPr>
          <w:rFonts w:ascii="Arial" w:hAnsi="Arial" w:cs="Arial"/>
          <w:sz w:val="16"/>
          <w:szCs w:val="24"/>
        </w:rPr>
        <w:t>b).</w:t>
      </w:r>
    </w:p>
    <w:p w:rsidR="00521456" w:rsidRPr="00521456" w:rsidRDefault="00521456" w:rsidP="00521456">
      <w:pPr>
        <w:ind w:firstLine="708"/>
        <w:rPr>
          <w:rFonts w:ascii="Arial" w:hAnsi="Arial" w:cs="Arial"/>
          <w:sz w:val="16"/>
          <w:szCs w:val="24"/>
        </w:rPr>
      </w:pPr>
      <w:r w:rsidRPr="00521456">
        <w:rPr>
          <w:rFonts w:ascii="Arial" w:hAnsi="Arial" w:cs="Arial"/>
          <w:sz w:val="16"/>
          <w:szCs w:val="24"/>
        </w:rPr>
        <w:t xml:space="preserve">Należy zwrócić uwagę, że najwięcej absolwentów rejestrujących się w urzędach pracy jest po kierunkach, w których odnotowano największą liczbę studentów. </w:t>
      </w:r>
    </w:p>
    <w:p w:rsidR="00521456" w:rsidRDefault="00521456" w:rsidP="00521456">
      <w:pPr>
        <w:tabs>
          <w:tab w:val="left" w:pos="851"/>
          <w:tab w:val="left" w:pos="993"/>
        </w:tabs>
        <w:ind w:left="426" w:firstLine="283"/>
        <w:rPr>
          <w:rFonts w:ascii="Arial" w:hAnsi="Arial" w:cs="Arial"/>
          <w:sz w:val="16"/>
          <w:szCs w:val="24"/>
        </w:rPr>
      </w:pPr>
    </w:p>
    <w:p w:rsidR="00521456" w:rsidRPr="00521456" w:rsidRDefault="00521456" w:rsidP="00521456">
      <w:pPr>
        <w:keepNext/>
        <w:spacing w:after="0"/>
        <w:outlineLvl w:val="1"/>
        <w:rPr>
          <w:rFonts w:ascii="Arial" w:eastAsia="Times New Roman" w:hAnsi="Arial"/>
          <w:b/>
          <w:sz w:val="16"/>
          <w:szCs w:val="16"/>
          <w:lang w:eastAsia="pl-PL"/>
        </w:rPr>
      </w:pPr>
      <w:bookmarkStart w:id="8" w:name="_Toc395250396"/>
      <w:r w:rsidRPr="00521456">
        <w:rPr>
          <w:rFonts w:ascii="Arial" w:eastAsia="Times New Roman" w:hAnsi="Arial"/>
          <w:b/>
          <w:sz w:val="16"/>
          <w:szCs w:val="16"/>
          <w:lang w:eastAsia="pl-PL"/>
        </w:rPr>
        <w:lastRenderedPageBreak/>
        <w:t>Podsumowanie</w:t>
      </w:r>
      <w:bookmarkEnd w:id="8"/>
    </w:p>
    <w:p w:rsidR="00521456" w:rsidRPr="00521456" w:rsidRDefault="00521456" w:rsidP="00521456">
      <w:pPr>
        <w:tabs>
          <w:tab w:val="left" w:pos="851"/>
          <w:tab w:val="left" w:pos="993"/>
        </w:tabs>
        <w:ind w:left="426" w:firstLine="283"/>
        <w:rPr>
          <w:rFonts w:ascii="Arial" w:hAnsi="Arial" w:cs="Arial"/>
          <w:sz w:val="12"/>
          <w:szCs w:val="12"/>
        </w:rPr>
      </w:pPr>
    </w:p>
    <w:p w:rsidR="00521456" w:rsidRPr="00521456" w:rsidRDefault="00521456" w:rsidP="00521456">
      <w:pPr>
        <w:numPr>
          <w:ilvl w:val="0"/>
          <w:numId w:val="45"/>
        </w:numPr>
        <w:ind w:left="426" w:hanging="426"/>
        <w:rPr>
          <w:rFonts w:ascii="Arial" w:hAnsi="Arial" w:cs="Arial"/>
          <w:sz w:val="16"/>
          <w:szCs w:val="16"/>
        </w:rPr>
      </w:pPr>
      <w:r w:rsidRPr="00521456">
        <w:rPr>
          <w:rFonts w:ascii="Arial" w:hAnsi="Arial" w:cs="Arial"/>
          <w:sz w:val="16"/>
          <w:szCs w:val="16"/>
        </w:rPr>
        <w:t>W roku akademickim 2012/2013 większość studentów lubuskich uczelni kształciła się na studiach stacjonarnych dziennych (głównie na uniwersytecie). W omawianym okresie odnotowano spadek osób studiujących na lubuskich uczelniach (</w:t>
      </w:r>
      <w:r w:rsidRPr="00521456">
        <w:rPr>
          <w:rFonts w:ascii="Arial" w:hAnsi="Arial" w:cs="Arial"/>
          <w:sz w:val="16"/>
          <w:szCs w:val="24"/>
        </w:rPr>
        <w:t xml:space="preserve">o 2.329 studiujących mniej niż w roku akademickim 2011/2012). </w:t>
      </w:r>
    </w:p>
    <w:p w:rsidR="00521456" w:rsidRPr="00521456" w:rsidRDefault="00521456" w:rsidP="00521456">
      <w:pPr>
        <w:numPr>
          <w:ilvl w:val="0"/>
          <w:numId w:val="45"/>
        </w:numPr>
        <w:ind w:left="426" w:hanging="426"/>
        <w:rPr>
          <w:rFonts w:ascii="Arial" w:hAnsi="Arial" w:cs="Arial"/>
          <w:sz w:val="16"/>
          <w:szCs w:val="16"/>
        </w:rPr>
      </w:pPr>
      <w:r w:rsidRPr="00521456">
        <w:rPr>
          <w:rFonts w:ascii="Arial" w:hAnsi="Arial" w:cs="Arial"/>
          <w:sz w:val="16"/>
          <w:szCs w:val="16"/>
        </w:rPr>
        <w:t xml:space="preserve">W analizowanym roku akademickim w odniesieniu do poprzedniego roku spadła liczba absolwentów uczelni wyższych (o 590 absolwentów mniej niż w roku akademickim 2011/2012). </w:t>
      </w:r>
      <w:r w:rsidRPr="00521456">
        <w:rPr>
          <w:rFonts w:ascii="Arial" w:hAnsi="Arial" w:cs="Arial"/>
          <w:sz w:val="16"/>
          <w:szCs w:val="24"/>
        </w:rPr>
        <w:t>Taką tendencję spadkową można zauważyć od kilku lat.</w:t>
      </w:r>
    </w:p>
    <w:p w:rsidR="00521456" w:rsidRPr="00521456" w:rsidRDefault="00521456" w:rsidP="00521456">
      <w:pPr>
        <w:numPr>
          <w:ilvl w:val="0"/>
          <w:numId w:val="45"/>
        </w:numPr>
        <w:ind w:left="426" w:hanging="426"/>
        <w:rPr>
          <w:rFonts w:ascii="Arial" w:hAnsi="Arial" w:cs="Arial"/>
          <w:sz w:val="16"/>
          <w:szCs w:val="16"/>
        </w:rPr>
      </w:pPr>
      <w:r w:rsidRPr="00521456">
        <w:rPr>
          <w:rFonts w:ascii="Arial" w:hAnsi="Arial" w:cs="Arial"/>
          <w:sz w:val="16"/>
          <w:szCs w:val="24"/>
        </w:rPr>
        <w:t>Osoby kończące wyższe uczelnie to</w:t>
      </w:r>
      <w:r w:rsidR="00037997">
        <w:rPr>
          <w:rFonts w:ascii="Arial" w:hAnsi="Arial" w:cs="Arial"/>
          <w:sz w:val="16"/>
          <w:szCs w:val="24"/>
        </w:rPr>
        <w:t xml:space="preserve"> byli</w:t>
      </w:r>
      <w:r w:rsidRPr="00521456">
        <w:rPr>
          <w:rFonts w:ascii="Arial" w:hAnsi="Arial" w:cs="Arial"/>
          <w:sz w:val="16"/>
          <w:szCs w:val="24"/>
        </w:rPr>
        <w:t xml:space="preserve"> w głównej mierze absolwenci studiów zawodowych z tytułem licencjata – 3.095 (spadek o 447 osób w porównaniu do roku poprzedniego). </w:t>
      </w:r>
      <w:r w:rsidR="00037997">
        <w:rPr>
          <w:rFonts w:ascii="Arial" w:hAnsi="Arial" w:cs="Arial"/>
          <w:sz w:val="16"/>
          <w:szCs w:val="24"/>
        </w:rPr>
        <w:t>W dalszej kolejności byli</w:t>
      </w:r>
      <w:r w:rsidRPr="00521456">
        <w:rPr>
          <w:rFonts w:ascii="Arial" w:hAnsi="Arial" w:cs="Arial"/>
          <w:sz w:val="16"/>
          <w:szCs w:val="24"/>
        </w:rPr>
        <w:t xml:space="preserve"> absolwenci studiów magisterskich uzupełniających, studiów zawodowych z tytułem inżyniera i studiów magisterskich jednolitych.</w:t>
      </w:r>
    </w:p>
    <w:p w:rsidR="00521456" w:rsidRPr="00521456" w:rsidRDefault="00521456" w:rsidP="00521456">
      <w:pPr>
        <w:numPr>
          <w:ilvl w:val="0"/>
          <w:numId w:val="45"/>
        </w:numPr>
        <w:ind w:left="426" w:hanging="426"/>
        <w:rPr>
          <w:rFonts w:ascii="Arial" w:hAnsi="Arial" w:cs="Arial"/>
          <w:sz w:val="16"/>
          <w:szCs w:val="16"/>
        </w:rPr>
      </w:pPr>
      <w:r w:rsidRPr="00521456">
        <w:rPr>
          <w:rFonts w:ascii="Arial" w:hAnsi="Arial" w:cs="Arial"/>
          <w:sz w:val="16"/>
          <w:szCs w:val="16"/>
        </w:rPr>
        <w:t>Najwięcej absolwentów w roku akademickim 2012/2013 kończyło kierunki: pedagogika, zarządzanie, bezpieczeństwo narodowe. Najmniej absolwentów w omawianym roku odnotowano na kierunkach: jazz i muzyka estradowa, astronomia, filologia romańska.</w:t>
      </w:r>
    </w:p>
    <w:p w:rsidR="00521456" w:rsidRPr="00521456" w:rsidRDefault="00521456" w:rsidP="00521456">
      <w:pPr>
        <w:numPr>
          <w:ilvl w:val="0"/>
          <w:numId w:val="45"/>
        </w:numPr>
        <w:ind w:left="426" w:hanging="426"/>
        <w:rPr>
          <w:rFonts w:ascii="Arial" w:hAnsi="Arial" w:cs="Arial"/>
          <w:sz w:val="16"/>
          <w:szCs w:val="16"/>
        </w:rPr>
      </w:pPr>
      <w:r w:rsidRPr="00521456">
        <w:rPr>
          <w:rFonts w:ascii="Arial" w:hAnsi="Arial" w:cs="Arial"/>
          <w:sz w:val="16"/>
          <w:szCs w:val="16"/>
        </w:rPr>
        <w:t>Na koniec 2013 r. najwięcej bezrobotnych odnotowano wśród absolwentów posiadających zawody administracyjne, ekonomiczne i pedagogiczne. W odniesieniu do poprzedniego roku udział procentowy bezrobotnych</w:t>
      </w:r>
      <w:r w:rsidRPr="00521456">
        <w:rPr>
          <w:rFonts w:ascii="Arial" w:hAnsi="Arial" w:cs="Arial"/>
          <w:sz w:val="16"/>
          <w:szCs w:val="24"/>
        </w:rPr>
        <w:t xml:space="preserve"> z wyższym wykształceniem wśród ogółu bezrobotnych absolwentów był wyższy o 0,6 punktów procentowych.</w:t>
      </w:r>
    </w:p>
    <w:p w:rsidR="00521456" w:rsidRPr="00521456" w:rsidRDefault="00521456" w:rsidP="00521456">
      <w:pPr>
        <w:numPr>
          <w:ilvl w:val="0"/>
          <w:numId w:val="45"/>
        </w:numPr>
        <w:ind w:left="426" w:hanging="426"/>
        <w:rPr>
          <w:rFonts w:ascii="Arial" w:hAnsi="Arial" w:cs="Arial"/>
          <w:sz w:val="16"/>
          <w:szCs w:val="16"/>
        </w:rPr>
      </w:pPr>
      <w:r w:rsidRPr="00521456">
        <w:rPr>
          <w:rFonts w:ascii="Arial" w:hAnsi="Arial" w:cs="Arial"/>
          <w:sz w:val="16"/>
          <w:szCs w:val="16"/>
        </w:rPr>
        <w:t>W 2013 r. wśród ogółu nowo zarejestrowanych bezrobotnych do 12 miesięcy od dnia ukończenia nauki 70,3% udziału stanowiły kobiety (tyle samo, co w roku poprzednim).</w:t>
      </w:r>
    </w:p>
    <w:p w:rsidR="00521456" w:rsidRPr="00521456" w:rsidRDefault="00521456" w:rsidP="00521456"/>
    <w:p w:rsidR="00521456" w:rsidRPr="00521456" w:rsidRDefault="00521456" w:rsidP="00521456"/>
    <w:p w:rsidR="00A63FCB" w:rsidRPr="00205770" w:rsidRDefault="00A63FCB" w:rsidP="00A63FCB">
      <w:pPr>
        <w:ind w:left="426"/>
        <w:rPr>
          <w:rFonts w:ascii="Arial" w:hAnsi="Arial" w:cs="Arial"/>
          <w:sz w:val="16"/>
          <w:szCs w:val="16"/>
        </w:rPr>
      </w:pPr>
    </w:p>
    <w:p w:rsidR="006C6896" w:rsidRDefault="006C6896" w:rsidP="006C6896">
      <w:pPr>
        <w:tabs>
          <w:tab w:val="left" w:pos="851"/>
          <w:tab w:val="left" w:pos="993"/>
        </w:tabs>
        <w:ind w:left="426" w:firstLine="283"/>
        <w:rPr>
          <w:rFonts w:ascii="Arial" w:hAnsi="Arial" w:cs="Arial"/>
          <w:sz w:val="12"/>
          <w:szCs w:val="12"/>
        </w:rPr>
        <w:sectPr w:rsidR="006C6896" w:rsidSect="00571B7C">
          <w:footerReference w:type="default" r:id="rId18"/>
          <w:pgSz w:w="8391" w:h="11907" w:code="11"/>
          <w:pgMar w:top="794" w:right="851" w:bottom="794" w:left="851" w:header="0" w:footer="194" w:gutter="0"/>
          <w:cols w:space="708"/>
          <w:titlePg/>
          <w:docGrid w:linePitch="299"/>
        </w:sectPr>
      </w:pPr>
    </w:p>
    <w:p w:rsidR="000548AD" w:rsidRPr="00BF4E7C" w:rsidRDefault="000548AD" w:rsidP="000548AD">
      <w:pPr>
        <w:pStyle w:val="Nagwek1"/>
        <w:jc w:val="left"/>
        <w:rPr>
          <w:sz w:val="16"/>
          <w:szCs w:val="16"/>
        </w:rPr>
      </w:pPr>
      <w:bookmarkStart w:id="9" w:name="_Toc269117047"/>
      <w:bookmarkStart w:id="10" w:name="_Toc269117144"/>
      <w:bookmarkStart w:id="11" w:name="_Toc395250397"/>
      <w:r w:rsidRPr="00BF4E7C">
        <w:rPr>
          <w:sz w:val="16"/>
          <w:szCs w:val="16"/>
        </w:rPr>
        <w:lastRenderedPageBreak/>
        <w:t>ROZDZIAŁ 2</w:t>
      </w:r>
      <w:bookmarkEnd w:id="9"/>
      <w:r>
        <w:rPr>
          <w:sz w:val="16"/>
          <w:szCs w:val="16"/>
        </w:rPr>
        <w:t>.</w:t>
      </w:r>
      <w:r>
        <w:rPr>
          <w:sz w:val="16"/>
          <w:szCs w:val="16"/>
        </w:rPr>
        <w:br/>
      </w:r>
      <w:r w:rsidRPr="00BF4E7C">
        <w:rPr>
          <w:sz w:val="16"/>
          <w:szCs w:val="16"/>
        </w:rPr>
        <w:t>ABSOLWENCI I BEZROBOTNI PO UKOŃCZENIU SZKOŁY PONADGIMNAZJALNEJ WEDŁUG POZIOMU WYKSZTAŁCENIA I ZAWODÓW</w:t>
      </w:r>
      <w:bookmarkEnd w:id="10"/>
      <w:bookmarkEnd w:id="11"/>
    </w:p>
    <w:p w:rsidR="000548AD" w:rsidRPr="00252EAD" w:rsidRDefault="000548AD" w:rsidP="000548AD">
      <w:pPr>
        <w:spacing w:after="0"/>
        <w:rPr>
          <w:rFonts w:ascii="Arial" w:hAnsi="Arial" w:cs="Arial"/>
          <w:sz w:val="16"/>
          <w:szCs w:val="16"/>
        </w:rPr>
      </w:pPr>
    </w:p>
    <w:p w:rsidR="000548AD" w:rsidRPr="00BF4E7C" w:rsidRDefault="000548AD" w:rsidP="000548AD">
      <w:pPr>
        <w:pStyle w:val="Nagwek2"/>
        <w:jc w:val="both"/>
        <w:rPr>
          <w:sz w:val="16"/>
          <w:szCs w:val="16"/>
        </w:rPr>
      </w:pPr>
      <w:bookmarkStart w:id="12" w:name="_Toc269117145"/>
      <w:bookmarkStart w:id="13" w:name="_Toc395250398"/>
      <w:r>
        <w:rPr>
          <w:sz w:val="16"/>
          <w:szCs w:val="16"/>
        </w:rPr>
        <w:t xml:space="preserve">2.1. </w:t>
      </w:r>
      <w:r w:rsidRPr="00BF4E7C">
        <w:rPr>
          <w:sz w:val="16"/>
          <w:szCs w:val="16"/>
        </w:rPr>
        <w:t>Absolwenci szkół ponadgimnazjalnyc</w:t>
      </w:r>
      <w:r>
        <w:rPr>
          <w:sz w:val="16"/>
          <w:szCs w:val="16"/>
        </w:rPr>
        <w:t xml:space="preserve">h według poziomu wykształcenia </w:t>
      </w:r>
      <w:r w:rsidRPr="00BF4E7C">
        <w:rPr>
          <w:sz w:val="16"/>
          <w:szCs w:val="16"/>
        </w:rPr>
        <w:t>i zawodów</w:t>
      </w:r>
      <w:bookmarkEnd w:id="12"/>
      <w:bookmarkEnd w:id="13"/>
    </w:p>
    <w:p w:rsidR="002046C9" w:rsidRPr="00B92EDA" w:rsidRDefault="002046C9" w:rsidP="000548AD">
      <w:pPr>
        <w:spacing w:after="0"/>
        <w:ind w:firstLine="851"/>
        <w:rPr>
          <w:rFonts w:ascii="Arial" w:hAnsi="Arial" w:cs="Arial"/>
          <w:sz w:val="16"/>
          <w:szCs w:val="16"/>
        </w:rPr>
      </w:pPr>
    </w:p>
    <w:p w:rsidR="000548AD" w:rsidRPr="00B92EDA" w:rsidRDefault="000548AD" w:rsidP="000548AD">
      <w:pPr>
        <w:spacing w:after="0"/>
        <w:ind w:firstLine="851"/>
        <w:rPr>
          <w:rFonts w:ascii="Arial" w:hAnsi="Arial" w:cs="Arial"/>
          <w:sz w:val="16"/>
          <w:szCs w:val="16"/>
        </w:rPr>
      </w:pPr>
      <w:r w:rsidRPr="00B92EDA">
        <w:rPr>
          <w:rFonts w:ascii="Arial" w:hAnsi="Arial" w:cs="Arial"/>
          <w:sz w:val="16"/>
          <w:szCs w:val="16"/>
        </w:rPr>
        <w:t>W analizie systemu oświaty na poziomie ponadgimnazjalnym</w:t>
      </w:r>
      <w:r w:rsidR="00201C2F" w:rsidRPr="00B92EDA">
        <w:rPr>
          <w:rFonts w:ascii="Arial" w:hAnsi="Arial" w:cs="Arial"/>
          <w:sz w:val="16"/>
          <w:szCs w:val="16"/>
        </w:rPr>
        <w:t>,</w:t>
      </w:r>
      <w:r w:rsidRPr="00B92EDA">
        <w:rPr>
          <w:rFonts w:ascii="Arial" w:hAnsi="Arial" w:cs="Arial"/>
          <w:sz w:val="16"/>
          <w:szCs w:val="16"/>
        </w:rPr>
        <w:t xml:space="preserve"> na przestrzeni kilku ostatnich lat</w:t>
      </w:r>
      <w:r w:rsidR="00B44C55">
        <w:rPr>
          <w:rFonts w:ascii="Arial" w:hAnsi="Arial" w:cs="Arial"/>
          <w:sz w:val="16"/>
          <w:szCs w:val="16"/>
        </w:rPr>
        <w:t xml:space="preserve"> przydatne jest uwzględnienie</w:t>
      </w:r>
      <w:r w:rsidRPr="00B92EDA">
        <w:rPr>
          <w:rFonts w:ascii="Arial" w:hAnsi="Arial" w:cs="Arial"/>
          <w:sz w:val="16"/>
          <w:szCs w:val="16"/>
        </w:rPr>
        <w:t xml:space="preserve"> specyfik</w:t>
      </w:r>
      <w:r w:rsidR="003C5A23" w:rsidRPr="00B92EDA">
        <w:rPr>
          <w:rFonts w:ascii="Arial" w:hAnsi="Arial" w:cs="Arial"/>
          <w:sz w:val="16"/>
          <w:szCs w:val="16"/>
        </w:rPr>
        <w:t>i zachodzących zmian w szkołach</w:t>
      </w:r>
      <w:r w:rsidRPr="00B92EDA">
        <w:rPr>
          <w:rFonts w:ascii="Arial" w:hAnsi="Arial" w:cs="Arial"/>
          <w:sz w:val="16"/>
          <w:szCs w:val="16"/>
        </w:rPr>
        <w:t xml:space="preserve">. Są one konsekwencją zarówno reform edukacyjnej i samorządowej, przebiegu procesów demograficznych, a także zmian planów edukacyjnych młodego pokolenia. </w:t>
      </w:r>
    </w:p>
    <w:p w:rsidR="000548AD" w:rsidRPr="00B92EDA" w:rsidRDefault="000548AD" w:rsidP="000548AD">
      <w:pPr>
        <w:spacing w:after="0"/>
        <w:ind w:firstLine="851"/>
        <w:rPr>
          <w:rFonts w:ascii="Arial" w:hAnsi="Arial" w:cs="Arial"/>
          <w:sz w:val="16"/>
          <w:szCs w:val="16"/>
        </w:rPr>
      </w:pPr>
      <w:r w:rsidRPr="00B92EDA">
        <w:rPr>
          <w:rFonts w:ascii="Arial" w:hAnsi="Arial" w:cs="Arial"/>
          <w:sz w:val="16"/>
          <w:szCs w:val="16"/>
        </w:rPr>
        <w:t>W województwie lubuskim w roku szkolnym 20</w:t>
      </w:r>
      <w:r w:rsidR="00B92EDA" w:rsidRPr="00B92EDA">
        <w:rPr>
          <w:rFonts w:ascii="Arial" w:hAnsi="Arial" w:cs="Arial"/>
          <w:sz w:val="16"/>
          <w:szCs w:val="16"/>
        </w:rPr>
        <w:t>1</w:t>
      </w:r>
      <w:r w:rsidR="00DD1ACF">
        <w:rPr>
          <w:rFonts w:ascii="Arial" w:hAnsi="Arial" w:cs="Arial"/>
          <w:sz w:val="16"/>
          <w:szCs w:val="16"/>
        </w:rPr>
        <w:t>2/2013</w:t>
      </w:r>
      <w:r w:rsidRPr="00B92EDA">
        <w:rPr>
          <w:rFonts w:ascii="Arial" w:hAnsi="Arial" w:cs="Arial"/>
          <w:sz w:val="16"/>
          <w:szCs w:val="16"/>
        </w:rPr>
        <w:t xml:space="preserve"> system kształcenia ponadgimnazjalnego młodzieży i dorosłych funkcjonował w oparciu o:</w:t>
      </w:r>
      <w:r w:rsidRPr="00B92EDA">
        <w:rPr>
          <w:rStyle w:val="Odwoanieprzypisudolnego"/>
          <w:rFonts w:ascii="Arial" w:hAnsi="Arial" w:cs="Arial"/>
          <w:sz w:val="16"/>
          <w:szCs w:val="16"/>
        </w:rPr>
        <w:footnoteReference w:id="3"/>
      </w:r>
      <w:r w:rsidRPr="00B92EDA">
        <w:rPr>
          <w:rFonts w:ascii="Arial" w:hAnsi="Arial" w:cs="Arial"/>
          <w:sz w:val="16"/>
          <w:szCs w:val="16"/>
        </w:rPr>
        <w:t xml:space="preserve"> </w:t>
      </w:r>
    </w:p>
    <w:p w:rsidR="000548AD" w:rsidRPr="00EF2A38" w:rsidRDefault="00DD1ACF" w:rsidP="00A53900">
      <w:pPr>
        <w:numPr>
          <w:ilvl w:val="0"/>
          <w:numId w:val="3"/>
        </w:numPr>
        <w:spacing w:after="0"/>
        <w:ind w:left="440" w:hanging="425"/>
        <w:rPr>
          <w:rFonts w:ascii="Arial" w:hAnsi="Arial" w:cs="Arial"/>
          <w:sz w:val="16"/>
          <w:szCs w:val="16"/>
        </w:rPr>
      </w:pPr>
      <w:r>
        <w:rPr>
          <w:rFonts w:ascii="Arial" w:hAnsi="Arial" w:cs="Arial"/>
          <w:sz w:val="16"/>
          <w:szCs w:val="16"/>
        </w:rPr>
        <w:t>84 zasadnicze szko</w:t>
      </w:r>
      <w:r w:rsidR="000548AD" w:rsidRPr="00EF2A38">
        <w:rPr>
          <w:rFonts w:ascii="Arial" w:hAnsi="Arial" w:cs="Arial"/>
          <w:sz w:val="16"/>
          <w:szCs w:val="16"/>
        </w:rPr>
        <w:t>ł</w:t>
      </w:r>
      <w:r>
        <w:rPr>
          <w:rFonts w:ascii="Arial" w:hAnsi="Arial" w:cs="Arial"/>
          <w:sz w:val="16"/>
          <w:szCs w:val="16"/>
        </w:rPr>
        <w:t>y zawodowe</w:t>
      </w:r>
      <w:r w:rsidR="000548AD" w:rsidRPr="00EF2A38">
        <w:rPr>
          <w:rFonts w:ascii="Arial" w:hAnsi="Arial" w:cs="Arial"/>
          <w:sz w:val="16"/>
          <w:szCs w:val="16"/>
        </w:rPr>
        <w:t xml:space="preserve"> (łącznie z</w:t>
      </w:r>
      <w:r w:rsidR="00201C2F" w:rsidRPr="00EF2A38">
        <w:rPr>
          <w:rFonts w:ascii="Arial" w:hAnsi="Arial" w:cs="Arial"/>
          <w:sz w:val="16"/>
          <w:szCs w:val="16"/>
        </w:rPr>
        <w:t>e</w:t>
      </w:r>
      <w:r w:rsidR="000548AD" w:rsidRPr="00EF2A38">
        <w:rPr>
          <w:rFonts w:ascii="Arial" w:hAnsi="Arial" w:cs="Arial"/>
          <w:sz w:val="16"/>
          <w:szCs w:val="16"/>
        </w:rPr>
        <w:t xml:space="preserve"> szkołami specjalnymi przysposabiającymi do prac</w:t>
      </w:r>
      <w:r>
        <w:rPr>
          <w:rFonts w:ascii="Arial" w:hAnsi="Arial" w:cs="Arial"/>
          <w:sz w:val="16"/>
          <w:szCs w:val="16"/>
        </w:rPr>
        <w:t>y), do których uczęszczało 6.403</w:t>
      </w:r>
      <w:r w:rsidR="000548AD" w:rsidRPr="00EF2A38">
        <w:rPr>
          <w:rFonts w:ascii="Arial" w:hAnsi="Arial" w:cs="Arial"/>
          <w:sz w:val="16"/>
          <w:szCs w:val="16"/>
        </w:rPr>
        <w:t xml:space="preserve"> uczniów;</w:t>
      </w:r>
    </w:p>
    <w:p w:rsidR="000548AD" w:rsidRPr="00C73BFB" w:rsidRDefault="00DD1ACF" w:rsidP="00A53900">
      <w:pPr>
        <w:numPr>
          <w:ilvl w:val="0"/>
          <w:numId w:val="2"/>
        </w:numPr>
        <w:spacing w:after="0"/>
        <w:ind w:left="440" w:hanging="425"/>
        <w:rPr>
          <w:rFonts w:ascii="Arial" w:hAnsi="Arial" w:cs="Arial"/>
          <w:sz w:val="16"/>
          <w:szCs w:val="16"/>
        </w:rPr>
      </w:pPr>
      <w:r>
        <w:rPr>
          <w:rFonts w:ascii="Arial" w:hAnsi="Arial" w:cs="Arial"/>
          <w:sz w:val="16"/>
          <w:szCs w:val="16"/>
        </w:rPr>
        <w:t>123 licea ogólnokształcące</w:t>
      </w:r>
      <w:r w:rsidR="000548AD" w:rsidRPr="00C73BFB">
        <w:rPr>
          <w:rFonts w:ascii="Arial" w:hAnsi="Arial" w:cs="Arial"/>
          <w:sz w:val="16"/>
          <w:szCs w:val="16"/>
        </w:rPr>
        <w:t xml:space="preserve"> (łącznie z uzupełniają</w:t>
      </w:r>
      <w:r w:rsidR="009865DB">
        <w:rPr>
          <w:rFonts w:ascii="Arial" w:hAnsi="Arial" w:cs="Arial"/>
          <w:sz w:val="16"/>
          <w:szCs w:val="16"/>
        </w:rPr>
        <w:t xml:space="preserve">cymi liceami ogólnokształcącymi </w:t>
      </w:r>
      <w:r w:rsidR="009865DB">
        <w:rPr>
          <w:rFonts w:ascii="Arial" w:hAnsi="Arial" w:cs="Arial"/>
          <w:sz w:val="16"/>
          <w:szCs w:val="16"/>
        </w:rPr>
        <w:br/>
        <w:t>i</w:t>
      </w:r>
      <w:r w:rsidR="000548AD" w:rsidRPr="00C73BFB">
        <w:rPr>
          <w:rFonts w:ascii="Arial" w:hAnsi="Arial" w:cs="Arial"/>
          <w:sz w:val="16"/>
          <w:szCs w:val="16"/>
        </w:rPr>
        <w:t xml:space="preserve"> z liceami </w:t>
      </w:r>
      <w:r w:rsidR="003D7635" w:rsidRPr="00C73BFB">
        <w:rPr>
          <w:rFonts w:ascii="Arial" w:hAnsi="Arial" w:cs="Arial"/>
          <w:sz w:val="16"/>
          <w:szCs w:val="16"/>
        </w:rPr>
        <w:t>ogólnokształcąc</w:t>
      </w:r>
      <w:r w:rsidR="00EF2A38">
        <w:rPr>
          <w:rFonts w:ascii="Arial" w:hAnsi="Arial" w:cs="Arial"/>
          <w:sz w:val="16"/>
          <w:szCs w:val="16"/>
        </w:rPr>
        <w:t xml:space="preserve">ymi specjalnymi), </w:t>
      </w:r>
      <w:r w:rsidR="00C73BFB" w:rsidRPr="00C73BFB">
        <w:rPr>
          <w:rFonts w:ascii="Arial" w:hAnsi="Arial" w:cs="Arial"/>
          <w:sz w:val="16"/>
          <w:szCs w:val="16"/>
        </w:rPr>
        <w:t xml:space="preserve">do </w:t>
      </w:r>
      <w:r>
        <w:rPr>
          <w:rFonts w:ascii="Arial" w:hAnsi="Arial" w:cs="Arial"/>
          <w:sz w:val="16"/>
          <w:szCs w:val="16"/>
        </w:rPr>
        <w:t>których uczęszczało 19.378</w:t>
      </w:r>
      <w:r w:rsidR="00EF2A38">
        <w:rPr>
          <w:rFonts w:ascii="Arial" w:hAnsi="Arial" w:cs="Arial"/>
          <w:sz w:val="16"/>
          <w:szCs w:val="16"/>
        </w:rPr>
        <w:t xml:space="preserve"> uczniów</w:t>
      </w:r>
      <w:r w:rsidR="000548AD" w:rsidRPr="00C73BFB">
        <w:rPr>
          <w:rFonts w:ascii="Arial" w:hAnsi="Arial" w:cs="Arial"/>
          <w:sz w:val="16"/>
          <w:szCs w:val="16"/>
        </w:rPr>
        <w:t>;</w:t>
      </w:r>
    </w:p>
    <w:p w:rsidR="00EF2A38" w:rsidRPr="00EF2A38" w:rsidRDefault="00DD1ACF" w:rsidP="00A53900">
      <w:pPr>
        <w:numPr>
          <w:ilvl w:val="0"/>
          <w:numId w:val="2"/>
        </w:numPr>
        <w:spacing w:after="0"/>
        <w:ind w:left="440" w:hanging="425"/>
        <w:rPr>
          <w:rFonts w:ascii="Arial" w:hAnsi="Arial" w:cs="Arial"/>
          <w:sz w:val="16"/>
          <w:szCs w:val="16"/>
        </w:rPr>
      </w:pPr>
      <w:r>
        <w:rPr>
          <w:rFonts w:ascii="Arial" w:hAnsi="Arial" w:cs="Arial"/>
          <w:sz w:val="16"/>
          <w:szCs w:val="16"/>
        </w:rPr>
        <w:t>6</w:t>
      </w:r>
      <w:r w:rsidR="000548AD" w:rsidRPr="00EF2A38">
        <w:rPr>
          <w:rFonts w:ascii="Arial" w:hAnsi="Arial" w:cs="Arial"/>
          <w:sz w:val="16"/>
          <w:szCs w:val="16"/>
        </w:rPr>
        <w:t xml:space="preserve"> liceów profilowanych</w:t>
      </w:r>
      <w:r>
        <w:rPr>
          <w:rFonts w:ascii="Arial" w:hAnsi="Arial" w:cs="Arial"/>
          <w:sz w:val="16"/>
          <w:szCs w:val="16"/>
        </w:rPr>
        <w:t>, w których uczyło się 206</w:t>
      </w:r>
      <w:r w:rsidR="009865DB">
        <w:rPr>
          <w:rFonts w:ascii="Arial" w:hAnsi="Arial" w:cs="Arial"/>
          <w:sz w:val="16"/>
          <w:szCs w:val="16"/>
        </w:rPr>
        <w:t xml:space="preserve"> uczniów</w:t>
      </w:r>
      <w:r w:rsidR="00EF2A38">
        <w:rPr>
          <w:rFonts w:ascii="Arial" w:hAnsi="Arial" w:cs="Arial"/>
          <w:sz w:val="16"/>
          <w:szCs w:val="16"/>
        </w:rPr>
        <w:t>;</w:t>
      </w:r>
    </w:p>
    <w:p w:rsidR="000548AD" w:rsidRPr="00EF2A38" w:rsidRDefault="00DD1ACF" w:rsidP="00A53900">
      <w:pPr>
        <w:numPr>
          <w:ilvl w:val="0"/>
          <w:numId w:val="2"/>
        </w:numPr>
        <w:spacing w:after="0"/>
        <w:ind w:left="440" w:hanging="425"/>
        <w:rPr>
          <w:rFonts w:ascii="Arial" w:hAnsi="Arial" w:cs="Arial"/>
          <w:sz w:val="16"/>
          <w:szCs w:val="16"/>
        </w:rPr>
      </w:pPr>
      <w:r>
        <w:rPr>
          <w:rFonts w:ascii="Arial" w:hAnsi="Arial" w:cs="Arial"/>
          <w:sz w:val="16"/>
          <w:szCs w:val="16"/>
        </w:rPr>
        <w:t>74</w:t>
      </w:r>
      <w:r w:rsidR="003248CE">
        <w:rPr>
          <w:rFonts w:ascii="Arial" w:hAnsi="Arial" w:cs="Arial"/>
          <w:sz w:val="16"/>
          <w:szCs w:val="16"/>
        </w:rPr>
        <w:t xml:space="preserve"> technika i technika uzupełniające</w:t>
      </w:r>
      <w:r w:rsidR="0096563A" w:rsidRPr="00EF2A38">
        <w:rPr>
          <w:rFonts w:ascii="Arial" w:hAnsi="Arial" w:cs="Arial"/>
          <w:sz w:val="16"/>
          <w:szCs w:val="16"/>
        </w:rPr>
        <w:t xml:space="preserve">, </w:t>
      </w:r>
      <w:r>
        <w:rPr>
          <w:rFonts w:ascii="Arial" w:hAnsi="Arial" w:cs="Arial"/>
          <w:sz w:val="16"/>
          <w:szCs w:val="16"/>
        </w:rPr>
        <w:t>do których uczęszczało 15.798</w:t>
      </w:r>
      <w:r w:rsidR="000548AD" w:rsidRPr="00EF2A38">
        <w:rPr>
          <w:rFonts w:ascii="Arial" w:hAnsi="Arial" w:cs="Arial"/>
          <w:sz w:val="16"/>
          <w:szCs w:val="16"/>
        </w:rPr>
        <w:t xml:space="preserve"> uczniów;</w:t>
      </w:r>
    </w:p>
    <w:p w:rsidR="000548AD" w:rsidRPr="00156D29" w:rsidRDefault="00037997" w:rsidP="00A53900">
      <w:pPr>
        <w:numPr>
          <w:ilvl w:val="0"/>
          <w:numId w:val="2"/>
        </w:numPr>
        <w:spacing w:after="0"/>
        <w:ind w:left="440" w:hanging="425"/>
        <w:rPr>
          <w:rFonts w:ascii="Arial" w:hAnsi="Arial" w:cs="Arial"/>
          <w:sz w:val="16"/>
          <w:szCs w:val="16"/>
        </w:rPr>
      </w:pPr>
      <w:r>
        <w:rPr>
          <w:rFonts w:ascii="Arial" w:hAnsi="Arial" w:cs="Arial"/>
          <w:sz w:val="16"/>
          <w:szCs w:val="16"/>
        </w:rPr>
        <w:t>6 szkół artystycznych dających</w:t>
      </w:r>
      <w:r w:rsidR="00156D29" w:rsidRPr="00156D29">
        <w:rPr>
          <w:rFonts w:ascii="Arial" w:hAnsi="Arial" w:cs="Arial"/>
          <w:sz w:val="16"/>
          <w:szCs w:val="16"/>
        </w:rPr>
        <w:t xml:space="preserve"> uprawnienia zawodowe, w tym </w:t>
      </w:r>
      <w:r w:rsidR="000548AD" w:rsidRPr="00156D29">
        <w:rPr>
          <w:rFonts w:ascii="Arial" w:hAnsi="Arial" w:cs="Arial"/>
          <w:sz w:val="16"/>
          <w:szCs w:val="16"/>
        </w:rPr>
        <w:t>3 artystyczne szkoły ogólnokszt</w:t>
      </w:r>
      <w:r w:rsidR="0096563A" w:rsidRPr="00156D29">
        <w:rPr>
          <w:rFonts w:ascii="Arial" w:hAnsi="Arial" w:cs="Arial"/>
          <w:sz w:val="16"/>
          <w:szCs w:val="16"/>
        </w:rPr>
        <w:t xml:space="preserve">ałcące, w których uczyło się </w:t>
      </w:r>
      <w:r w:rsidR="00DD1ACF">
        <w:rPr>
          <w:rFonts w:ascii="Arial" w:hAnsi="Arial" w:cs="Arial"/>
          <w:sz w:val="16"/>
          <w:szCs w:val="16"/>
        </w:rPr>
        <w:t>ogółem 541</w:t>
      </w:r>
      <w:r w:rsidR="00156D29" w:rsidRPr="00156D29">
        <w:rPr>
          <w:rFonts w:ascii="Arial" w:hAnsi="Arial" w:cs="Arial"/>
          <w:sz w:val="16"/>
          <w:szCs w:val="16"/>
        </w:rPr>
        <w:t xml:space="preserve"> uczniów, w ogólnokształcących </w:t>
      </w:r>
      <w:r w:rsidR="00DD1ACF">
        <w:rPr>
          <w:rFonts w:ascii="Arial" w:hAnsi="Arial" w:cs="Arial"/>
          <w:sz w:val="16"/>
          <w:szCs w:val="16"/>
        </w:rPr>
        <w:t>325</w:t>
      </w:r>
      <w:r w:rsidR="000548AD" w:rsidRPr="00156D29">
        <w:rPr>
          <w:rFonts w:ascii="Arial" w:hAnsi="Arial" w:cs="Arial"/>
          <w:sz w:val="16"/>
          <w:szCs w:val="16"/>
        </w:rPr>
        <w:t xml:space="preserve"> uczniów;</w:t>
      </w:r>
    </w:p>
    <w:p w:rsidR="000548AD" w:rsidRPr="00EF2A38" w:rsidRDefault="00A86F80" w:rsidP="00A53900">
      <w:pPr>
        <w:numPr>
          <w:ilvl w:val="0"/>
          <w:numId w:val="2"/>
        </w:numPr>
        <w:spacing w:after="0"/>
        <w:ind w:left="440" w:hanging="425"/>
        <w:rPr>
          <w:rFonts w:ascii="Arial" w:hAnsi="Arial" w:cs="Arial"/>
          <w:sz w:val="16"/>
          <w:szCs w:val="16"/>
        </w:rPr>
      </w:pPr>
      <w:r>
        <w:rPr>
          <w:rFonts w:ascii="Arial" w:hAnsi="Arial" w:cs="Arial"/>
          <w:sz w:val="16"/>
          <w:szCs w:val="16"/>
        </w:rPr>
        <w:t>61 szkó</w:t>
      </w:r>
      <w:r w:rsidR="000548AD" w:rsidRPr="00EF2A38">
        <w:rPr>
          <w:rFonts w:ascii="Arial" w:hAnsi="Arial" w:cs="Arial"/>
          <w:sz w:val="16"/>
          <w:szCs w:val="16"/>
        </w:rPr>
        <w:t>ł</w:t>
      </w:r>
      <w:r w:rsidR="006A397A" w:rsidRPr="00EF2A38">
        <w:rPr>
          <w:rFonts w:ascii="Arial" w:hAnsi="Arial" w:cs="Arial"/>
          <w:sz w:val="16"/>
          <w:szCs w:val="16"/>
        </w:rPr>
        <w:t xml:space="preserve"> policeal</w:t>
      </w:r>
      <w:r>
        <w:rPr>
          <w:rFonts w:ascii="Arial" w:hAnsi="Arial" w:cs="Arial"/>
          <w:sz w:val="16"/>
          <w:szCs w:val="16"/>
        </w:rPr>
        <w:t>nych</w:t>
      </w:r>
      <w:r w:rsidR="003248CE">
        <w:rPr>
          <w:rFonts w:ascii="Arial" w:hAnsi="Arial" w:cs="Arial"/>
          <w:sz w:val="16"/>
          <w:szCs w:val="16"/>
        </w:rPr>
        <w:t>, do kt</w:t>
      </w:r>
      <w:r>
        <w:rPr>
          <w:rFonts w:ascii="Arial" w:hAnsi="Arial" w:cs="Arial"/>
          <w:sz w:val="16"/>
          <w:szCs w:val="16"/>
        </w:rPr>
        <w:t>órych uczęszczało 7.393</w:t>
      </w:r>
      <w:r w:rsidR="000548AD" w:rsidRPr="00EF2A38">
        <w:rPr>
          <w:rFonts w:ascii="Arial" w:hAnsi="Arial" w:cs="Arial"/>
          <w:sz w:val="16"/>
          <w:szCs w:val="16"/>
        </w:rPr>
        <w:t xml:space="preserve"> uczniów.</w:t>
      </w:r>
    </w:p>
    <w:p w:rsidR="000548AD" w:rsidRPr="00664D49" w:rsidRDefault="000548AD" w:rsidP="000548AD">
      <w:pPr>
        <w:spacing w:after="0"/>
        <w:ind w:firstLine="851"/>
        <w:rPr>
          <w:rFonts w:ascii="Arial" w:hAnsi="Arial" w:cs="Arial"/>
          <w:sz w:val="16"/>
          <w:szCs w:val="16"/>
        </w:rPr>
      </w:pPr>
      <w:r w:rsidRPr="00664D49">
        <w:rPr>
          <w:rFonts w:ascii="Arial" w:hAnsi="Arial" w:cs="Arial"/>
          <w:sz w:val="16"/>
          <w:szCs w:val="16"/>
        </w:rPr>
        <w:t>Z informacji uzyskanych poprzez System Informacji Oświatowej Ministerstwa Edukacji Narodowej (SIO MEN)</w:t>
      </w:r>
      <w:r w:rsidR="00156D29">
        <w:rPr>
          <w:rFonts w:ascii="Arial" w:hAnsi="Arial" w:cs="Arial"/>
          <w:sz w:val="16"/>
          <w:szCs w:val="16"/>
        </w:rPr>
        <w:t xml:space="preserve"> wynika, że w roku s</w:t>
      </w:r>
      <w:r w:rsidR="00AA07B1">
        <w:rPr>
          <w:rFonts w:ascii="Arial" w:hAnsi="Arial" w:cs="Arial"/>
          <w:sz w:val="16"/>
          <w:szCs w:val="16"/>
        </w:rPr>
        <w:t>zkolnym 2012/2013</w:t>
      </w:r>
      <w:r w:rsidR="00B7535D">
        <w:rPr>
          <w:rFonts w:ascii="Arial" w:hAnsi="Arial" w:cs="Arial"/>
          <w:sz w:val="16"/>
          <w:szCs w:val="16"/>
        </w:rPr>
        <w:t xml:space="preserve"> (stan na </w:t>
      </w:r>
      <w:r w:rsidR="00B7535D">
        <w:rPr>
          <w:rFonts w:ascii="Arial" w:hAnsi="Arial" w:cs="Arial"/>
          <w:sz w:val="16"/>
          <w:szCs w:val="16"/>
        </w:rPr>
        <w:br/>
        <w:t>30.09</w:t>
      </w:r>
      <w:r w:rsidR="00035FE9">
        <w:rPr>
          <w:rFonts w:ascii="Arial" w:hAnsi="Arial" w:cs="Arial"/>
          <w:sz w:val="16"/>
          <w:szCs w:val="16"/>
        </w:rPr>
        <w:t>.2013</w:t>
      </w:r>
      <w:r w:rsidR="00156D29">
        <w:rPr>
          <w:rFonts w:ascii="Arial" w:hAnsi="Arial" w:cs="Arial"/>
          <w:sz w:val="16"/>
          <w:szCs w:val="16"/>
        </w:rPr>
        <w:t xml:space="preserve"> r.)</w:t>
      </w:r>
      <w:r w:rsidRPr="00664D49">
        <w:rPr>
          <w:rFonts w:ascii="Arial" w:hAnsi="Arial" w:cs="Arial"/>
          <w:sz w:val="16"/>
          <w:szCs w:val="16"/>
        </w:rPr>
        <w:t xml:space="preserve"> liczba absolwentów szkół ponadgimnazjalnych wyni</w:t>
      </w:r>
      <w:r w:rsidR="00156D29">
        <w:rPr>
          <w:rFonts w:ascii="Arial" w:hAnsi="Arial" w:cs="Arial"/>
          <w:sz w:val="16"/>
          <w:szCs w:val="16"/>
        </w:rPr>
        <w:t>osła 1</w:t>
      </w:r>
      <w:r w:rsidR="00035FE9">
        <w:rPr>
          <w:rFonts w:ascii="Arial" w:hAnsi="Arial" w:cs="Arial"/>
          <w:sz w:val="16"/>
          <w:szCs w:val="16"/>
        </w:rPr>
        <w:t>4</w:t>
      </w:r>
      <w:r w:rsidR="00156D29">
        <w:rPr>
          <w:rFonts w:ascii="Arial" w:hAnsi="Arial" w:cs="Arial"/>
          <w:sz w:val="16"/>
          <w:szCs w:val="16"/>
        </w:rPr>
        <w:t>.</w:t>
      </w:r>
      <w:r w:rsidR="00035FE9">
        <w:rPr>
          <w:rFonts w:ascii="Arial" w:hAnsi="Arial" w:cs="Arial"/>
          <w:sz w:val="16"/>
          <w:szCs w:val="16"/>
        </w:rPr>
        <w:t>289</w:t>
      </w:r>
      <w:r w:rsidRPr="00664D49">
        <w:rPr>
          <w:rFonts w:ascii="Arial" w:hAnsi="Arial" w:cs="Arial"/>
          <w:sz w:val="16"/>
          <w:szCs w:val="16"/>
        </w:rPr>
        <w:t xml:space="preserve"> osób. </w:t>
      </w:r>
      <w:r w:rsidR="00B7535D">
        <w:rPr>
          <w:rFonts w:ascii="Arial" w:hAnsi="Arial" w:cs="Arial"/>
          <w:sz w:val="16"/>
          <w:szCs w:val="16"/>
        </w:rPr>
        <w:br/>
      </w:r>
      <w:r w:rsidRPr="00664D49">
        <w:rPr>
          <w:rFonts w:ascii="Arial" w:hAnsi="Arial" w:cs="Arial"/>
          <w:sz w:val="16"/>
          <w:szCs w:val="16"/>
        </w:rPr>
        <w:t>W p</w:t>
      </w:r>
      <w:r w:rsidR="00035FE9">
        <w:rPr>
          <w:rFonts w:ascii="Arial" w:hAnsi="Arial" w:cs="Arial"/>
          <w:sz w:val="16"/>
          <w:szCs w:val="16"/>
        </w:rPr>
        <w:t>orównaniu do roku szkolnego 2011/2012</w:t>
      </w:r>
      <w:r w:rsidRPr="00664D49">
        <w:rPr>
          <w:rFonts w:ascii="Arial" w:hAnsi="Arial" w:cs="Arial"/>
          <w:sz w:val="16"/>
          <w:szCs w:val="16"/>
        </w:rPr>
        <w:t xml:space="preserve"> i</w:t>
      </w:r>
      <w:r w:rsidR="00156D29">
        <w:rPr>
          <w:rFonts w:ascii="Arial" w:hAnsi="Arial" w:cs="Arial"/>
          <w:sz w:val="16"/>
          <w:szCs w:val="16"/>
        </w:rPr>
        <w:t xml:space="preserve">lość absolwentów </w:t>
      </w:r>
      <w:r w:rsidR="00035FE9">
        <w:rPr>
          <w:rFonts w:ascii="Arial" w:hAnsi="Arial" w:cs="Arial"/>
          <w:sz w:val="16"/>
          <w:szCs w:val="16"/>
        </w:rPr>
        <w:t>zwiększyła</w:t>
      </w:r>
      <w:r w:rsidR="007818B1">
        <w:rPr>
          <w:rFonts w:ascii="Arial" w:hAnsi="Arial" w:cs="Arial"/>
          <w:sz w:val="16"/>
          <w:szCs w:val="16"/>
        </w:rPr>
        <w:t xml:space="preserve"> się</w:t>
      </w:r>
      <w:r w:rsidR="00156D29">
        <w:rPr>
          <w:rFonts w:ascii="Arial" w:hAnsi="Arial" w:cs="Arial"/>
          <w:sz w:val="16"/>
          <w:szCs w:val="16"/>
        </w:rPr>
        <w:t xml:space="preserve"> o </w:t>
      </w:r>
      <w:r w:rsidR="00035FE9">
        <w:rPr>
          <w:rFonts w:ascii="Arial" w:hAnsi="Arial" w:cs="Arial"/>
          <w:sz w:val="16"/>
          <w:szCs w:val="16"/>
        </w:rPr>
        <w:t>1.021</w:t>
      </w:r>
      <w:r w:rsidR="00156D29">
        <w:rPr>
          <w:rFonts w:ascii="Arial" w:hAnsi="Arial" w:cs="Arial"/>
          <w:sz w:val="16"/>
          <w:szCs w:val="16"/>
        </w:rPr>
        <w:t xml:space="preserve"> osó</w:t>
      </w:r>
      <w:r w:rsidRPr="00664D49">
        <w:rPr>
          <w:rFonts w:ascii="Arial" w:hAnsi="Arial" w:cs="Arial"/>
          <w:sz w:val="16"/>
          <w:szCs w:val="16"/>
        </w:rPr>
        <w:t>b.</w:t>
      </w:r>
    </w:p>
    <w:p w:rsidR="000548AD" w:rsidRDefault="000548AD" w:rsidP="00664D49">
      <w:pPr>
        <w:ind w:firstLine="851"/>
        <w:rPr>
          <w:rFonts w:ascii="Arial" w:hAnsi="Arial" w:cs="Arial"/>
          <w:sz w:val="16"/>
          <w:szCs w:val="16"/>
        </w:rPr>
      </w:pPr>
      <w:r w:rsidRPr="00664D49">
        <w:rPr>
          <w:rFonts w:ascii="Arial" w:hAnsi="Arial" w:cs="Arial"/>
          <w:sz w:val="16"/>
          <w:szCs w:val="16"/>
        </w:rPr>
        <w:t>Strukturę absolwentów szkolnictwa ponadgimnazjalnego w województw</w:t>
      </w:r>
      <w:r w:rsidR="007818B1">
        <w:rPr>
          <w:rFonts w:ascii="Arial" w:hAnsi="Arial" w:cs="Arial"/>
          <w:sz w:val="16"/>
          <w:szCs w:val="16"/>
        </w:rPr>
        <w:t>ie lubuskim w roku szkolnym 201</w:t>
      </w:r>
      <w:r w:rsidR="00035FE9">
        <w:rPr>
          <w:rFonts w:ascii="Arial" w:hAnsi="Arial" w:cs="Arial"/>
          <w:sz w:val="16"/>
          <w:szCs w:val="16"/>
        </w:rPr>
        <w:t>2</w:t>
      </w:r>
      <w:r w:rsidR="007818B1">
        <w:rPr>
          <w:rFonts w:ascii="Arial" w:hAnsi="Arial" w:cs="Arial"/>
          <w:sz w:val="16"/>
          <w:szCs w:val="16"/>
        </w:rPr>
        <w:t>/201</w:t>
      </w:r>
      <w:r w:rsidR="00035FE9">
        <w:rPr>
          <w:rFonts w:ascii="Arial" w:hAnsi="Arial" w:cs="Arial"/>
          <w:sz w:val="16"/>
          <w:szCs w:val="16"/>
        </w:rPr>
        <w:t>3</w:t>
      </w:r>
      <w:r w:rsidRPr="00664D49">
        <w:rPr>
          <w:rFonts w:ascii="Arial" w:hAnsi="Arial" w:cs="Arial"/>
          <w:sz w:val="16"/>
          <w:szCs w:val="16"/>
        </w:rPr>
        <w:t xml:space="preserve"> oraz bezrobotnych w okresie do 12 m-</w:t>
      </w:r>
      <w:proofErr w:type="spellStart"/>
      <w:r w:rsidRPr="00664D49">
        <w:rPr>
          <w:rFonts w:ascii="Arial" w:hAnsi="Arial" w:cs="Arial"/>
          <w:sz w:val="16"/>
          <w:szCs w:val="16"/>
        </w:rPr>
        <w:t>cy</w:t>
      </w:r>
      <w:proofErr w:type="spellEnd"/>
      <w:r w:rsidRPr="00664D49">
        <w:rPr>
          <w:rFonts w:ascii="Arial" w:hAnsi="Arial" w:cs="Arial"/>
          <w:sz w:val="16"/>
          <w:szCs w:val="16"/>
        </w:rPr>
        <w:t xml:space="preserve"> po ukończeniu </w:t>
      </w:r>
      <w:r w:rsidR="007818B1">
        <w:rPr>
          <w:rFonts w:ascii="Arial" w:hAnsi="Arial" w:cs="Arial"/>
          <w:sz w:val="16"/>
          <w:szCs w:val="16"/>
        </w:rPr>
        <w:t>szkoły (stan na koniec 201</w:t>
      </w:r>
      <w:r w:rsidR="00035FE9">
        <w:rPr>
          <w:rFonts w:ascii="Arial" w:hAnsi="Arial" w:cs="Arial"/>
          <w:sz w:val="16"/>
          <w:szCs w:val="16"/>
        </w:rPr>
        <w:t>3</w:t>
      </w:r>
      <w:r w:rsidRPr="00664D49">
        <w:rPr>
          <w:rFonts w:ascii="Arial" w:hAnsi="Arial" w:cs="Arial"/>
          <w:sz w:val="16"/>
          <w:szCs w:val="16"/>
        </w:rPr>
        <w:t xml:space="preserve"> r.)</w:t>
      </w:r>
      <w:r w:rsidR="00201C2F" w:rsidRPr="00664D49">
        <w:rPr>
          <w:rFonts w:ascii="Arial" w:hAnsi="Arial" w:cs="Arial"/>
          <w:sz w:val="16"/>
          <w:szCs w:val="16"/>
        </w:rPr>
        <w:t>,</w:t>
      </w:r>
      <w:r w:rsidRPr="00664D49">
        <w:rPr>
          <w:rFonts w:ascii="Arial" w:hAnsi="Arial" w:cs="Arial"/>
          <w:sz w:val="16"/>
          <w:szCs w:val="16"/>
        </w:rPr>
        <w:t xml:space="preserve"> prezentuje poniższa tabela.</w:t>
      </w:r>
    </w:p>
    <w:p w:rsidR="00E411A3" w:rsidRDefault="00E411A3" w:rsidP="00664D49">
      <w:pPr>
        <w:ind w:firstLine="851"/>
        <w:rPr>
          <w:rFonts w:ascii="Arial" w:hAnsi="Arial" w:cs="Arial"/>
          <w:sz w:val="16"/>
          <w:szCs w:val="16"/>
        </w:rPr>
      </w:pPr>
    </w:p>
    <w:p w:rsidR="00B7535D" w:rsidRDefault="00B7535D" w:rsidP="00664D49">
      <w:pPr>
        <w:ind w:firstLine="851"/>
        <w:rPr>
          <w:rFonts w:ascii="Arial" w:hAnsi="Arial" w:cs="Arial"/>
          <w:sz w:val="16"/>
          <w:szCs w:val="16"/>
        </w:rPr>
      </w:pPr>
    </w:p>
    <w:p w:rsidR="00E411A3" w:rsidRDefault="00E411A3" w:rsidP="00664D49">
      <w:pPr>
        <w:ind w:firstLine="851"/>
        <w:rPr>
          <w:rFonts w:ascii="Arial" w:hAnsi="Arial" w:cs="Arial"/>
          <w:sz w:val="16"/>
          <w:szCs w:val="16"/>
        </w:rPr>
      </w:pPr>
    </w:p>
    <w:p w:rsidR="00E411A3" w:rsidRDefault="00E411A3" w:rsidP="00664D49">
      <w:pPr>
        <w:ind w:firstLine="851"/>
        <w:rPr>
          <w:rFonts w:ascii="Arial" w:hAnsi="Arial" w:cs="Arial"/>
          <w:sz w:val="16"/>
          <w:szCs w:val="16"/>
        </w:rPr>
      </w:pPr>
    </w:p>
    <w:p w:rsidR="00E411A3" w:rsidRDefault="00E411A3" w:rsidP="00664D49">
      <w:pPr>
        <w:ind w:firstLine="851"/>
        <w:rPr>
          <w:rFonts w:ascii="Arial" w:hAnsi="Arial" w:cs="Arial"/>
          <w:sz w:val="16"/>
          <w:szCs w:val="16"/>
        </w:rPr>
      </w:pPr>
    </w:p>
    <w:p w:rsidR="00E411A3" w:rsidRPr="00664D49" w:rsidRDefault="00E411A3" w:rsidP="00664D49">
      <w:pPr>
        <w:ind w:firstLine="851"/>
        <w:rPr>
          <w:rFonts w:ascii="Arial" w:hAnsi="Arial" w:cs="Arial"/>
          <w:sz w:val="16"/>
          <w:szCs w:val="16"/>
        </w:rPr>
      </w:pPr>
    </w:p>
    <w:tbl>
      <w:tblPr>
        <w:tblW w:w="6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170" w:type="dxa"/>
        </w:tblCellMar>
        <w:tblLook w:val="04A0" w:firstRow="1" w:lastRow="0" w:firstColumn="1" w:lastColumn="0" w:noHBand="0" w:noVBand="1"/>
      </w:tblPr>
      <w:tblGrid>
        <w:gridCol w:w="421"/>
        <w:gridCol w:w="1501"/>
        <w:gridCol w:w="849"/>
        <w:gridCol w:w="910"/>
        <w:gridCol w:w="931"/>
        <w:gridCol w:w="683"/>
        <w:gridCol w:w="770"/>
        <w:gridCol w:w="732"/>
      </w:tblGrid>
      <w:tr w:rsidR="000548AD" w:rsidRPr="00664D49" w:rsidTr="004D4C8B">
        <w:trPr>
          <w:jc w:val="center"/>
        </w:trPr>
        <w:tc>
          <w:tcPr>
            <w:tcW w:w="421" w:type="dxa"/>
            <w:vMerge w:val="restart"/>
            <w:tcMar>
              <w:left w:w="57" w:type="dxa"/>
              <w:right w:w="57" w:type="dxa"/>
            </w:tcMar>
            <w:vAlign w:val="center"/>
          </w:tcPr>
          <w:p w:rsidR="000548AD" w:rsidRPr="00664D49" w:rsidRDefault="000548AD" w:rsidP="00991A46">
            <w:pPr>
              <w:spacing w:after="0" w:line="240" w:lineRule="auto"/>
              <w:rPr>
                <w:rFonts w:ascii="Arial" w:hAnsi="Arial" w:cs="Arial"/>
                <w:sz w:val="16"/>
                <w:szCs w:val="16"/>
              </w:rPr>
            </w:pPr>
            <w:r w:rsidRPr="00664D49">
              <w:rPr>
                <w:rFonts w:ascii="Arial" w:hAnsi="Arial" w:cs="Arial"/>
                <w:sz w:val="16"/>
                <w:szCs w:val="16"/>
              </w:rPr>
              <w:lastRenderedPageBreak/>
              <w:t>L.p.</w:t>
            </w:r>
          </w:p>
        </w:tc>
        <w:tc>
          <w:tcPr>
            <w:tcW w:w="1501" w:type="dxa"/>
            <w:vMerge w:val="restart"/>
            <w:tcMar>
              <w:left w:w="57" w:type="dxa"/>
              <w:right w:w="57" w:type="dxa"/>
            </w:tcMar>
            <w:vAlign w:val="center"/>
          </w:tcPr>
          <w:p w:rsidR="000548AD" w:rsidRPr="00664D49" w:rsidRDefault="000548AD" w:rsidP="00991A46">
            <w:pPr>
              <w:spacing w:after="0" w:line="240" w:lineRule="auto"/>
              <w:jc w:val="center"/>
              <w:rPr>
                <w:rFonts w:ascii="Arial" w:hAnsi="Arial" w:cs="Arial"/>
                <w:sz w:val="16"/>
                <w:szCs w:val="16"/>
              </w:rPr>
            </w:pPr>
            <w:r w:rsidRPr="00664D49">
              <w:rPr>
                <w:rFonts w:ascii="Arial" w:hAnsi="Arial" w:cs="Arial"/>
                <w:sz w:val="16"/>
                <w:szCs w:val="16"/>
              </w:rPr>
              <w:t>Poziom wykształcenia</w:t>
            </w:r>
          </w:p>
        </w:tc>
        <w:tc>
          <w:tcPr>
            <w:tcW w:w="1759" w:type="dxa"/>
            <w:gridSpan w:val="2"/>
            <w:tcMar>
              <w:left w:w="57" w:type="dxa"/>
              <w:right w:w="57" w:type="dxa"/>
            </w:tcMar>
            <w:vAlign w:val="center"/>
          </w:tcPr>
          <w:p w:rsidR="000548AD" w:rsidRPr="00664D49" w:rsidRDefault="000548AD" w:rsidP="004D4C8B">
            <w:pPr>
              <w:spacing w:after="0" w:line="240" w:lineRule="auto"/>
              <w:jc w:val="center"/>
              <w:rPr>
                <w:rFonts w:ascii="Arial" w:hAnsi="Arial" w:cs="Arial"/>
                <w:sz w:val="16"/>
                <w:szCs w:val="16"/>
              </w:rPr>
            </w:pPr>
            <w:r w:rsidRPr="00664D49">
              <w:rPr>
                <w:rFonts w:ascii="Arial" w:hAnsi="Arial" w:cs="Arial"/>
                <w:sz w:val="16"/>
                <w:szCs w:val="16"/>
              </w:rPr>
              <w:t>Absolwenci szkół ponadgi</w:t>
            </w:r>
            <w:r w:rsidR="00664D49" w:rsidRPr="00664D49">
              <w:rPr>
                <w:rFonts w:ascii="Arial" w:hAnsi="Arial" w:cs="Arial"/>
                <w:sz w:val="16"/>
                <w:szCs w:val="16"/>
              </w:rPr>
              <w:t>mnazjal</w:t>
            </w:r>
            <w:r w:rsidR="00156D29">
              <w:rPr>
                <w:rFonts w:ascii="Arial" w:hAnsi="Arial" w:cs="Arial"/>
                <w:sz w:val="16"/>
                <w:szCs w:val="16"/>
              </w:rPr>
              <w:t xml:space="preserve">nych </w:t>
            </w:r>
            <w:r w:rsidR="004D4C8B">
              <w:rPr>
                <w:rFonts w:ascii="Arial" w:hAnsi="Arial" w:cs="Arial"/>
                <w:sz w:val="16"/>
                <w:szCs w:val="16"/>
              </w:rPr>
              <w:br/>
            </w:r>
            <w:r w:rsidR="00156D29">
              <w:rPr>
                <w:rFonts w:ascii="Arial" w:hAnsi="Arial" w:cs="Arial"/>
                <w:sz w:val="16"/>
                <w:szCs w:val="16"/>
              </w:rPr>
              <w:t>w roku szkolnym 201</w:t>
            </w:r>
            <w:r w:rsidR="004D4C8B">
              <w:rPr>
                <w:rFonts w:ascii="Arial" w:hAnsi="Arial" w:cs="Arial"/>
                <w:sz w:val="16"/>
                <w:szCs w:val="16"/>
              </w:rPr>
              <w:t>2</w:t>
            </w:r>
            <w:r w:rsidR="00664D49" w:rsidRPr="00664D49">
              <w:rPr>
                <w:rFonts w:ascii="Arial" w:hAnsi="Arial" w:cs="Arial"/>
                <w:sz w:val="16"/>
                <w:szCs w:val="16"/>
              </w:rPr>
              <w:t>/201</w:t>
            </w:r>
            <w:r w:rsidR="004D4C8B">
              <w:rPr>
                <w:rFonts w:ascii="Arial" w:hAnsi="Arial" w:cs="Arial"/>
                <w:sz w:val="16"/>
                <w:szCs w:val="16"/>
              </w:rPr>
              <w:t>3</w:t>
            </w:r>
          </w:p>
        </w:tc>
        <w:tc>
          <w:tcPr>
            <w:tcW w:w="1614" w:type="dxa"/>
            <w:gridSpan w:val="2"/>
            <w:tcMar>
              <w:left w:w="57" w:type="dxa"/>
              <w:right w:w="57" w:type="dxa"/>
            </w:tcMar>
            <w:vAlign w:val="center"/>
          </w:tcPr>
          <w:p w:rsidR="004D4C8B" w:rsidRDefault="000548AD" w:rsidP="00991A46">
            <w:pPr>
              <w:spacing w:after="0" w:line="240" w:lineRule="auto"/>
              <w:jc w:val="center"/>
              <w:rPr>
                <w:rFonts w:ascii="Arial" w:eastAsia="Times New Roman" w:hAnsi="Arial" w:cs="Arial"/>
                <w:sz w:val="16"/>
                <w:szCs w:val="16"/>
                <w:lang w:eastAsia="pl-PL"/>
              </w:rPr>
            </w:pPr>
            <w:r w:rsidRPr="00664D49">
              <w:rPr>
                <w:rFonts w:ascii="Arial" w:eastAsia="Times New Roman" w:hAnsi="Arial" w:cs="Arial"/>
                <w:sz w:val="16"/>
                <w:szCs w:val="16"/>
                <w:lang w:eastAsia="pl-PL"/>
              </w:rPr>
              <w:t xml:space="preserve">Osoby bezrobotne </w:t>
            </w:r>
            <w:r w:rsidR="004D4C8B">
              <w:rPr>
                <w:rFonts w:ascii="Arial" w:eastAsia="Times New Roman" w:hAnsi="Arial" w:cs="Arial"/>
                <w:sz w:val="16"/>
                <w:szCs w:val="16"/>
                <w:lang w:eastAsia="pl-PL"/>
              </w:rPr>
              <w:br/>
            </w:r>
            <w:r w:rsidRPr="00664D49">
              <w:rPr>
                <w:rFonts w:ascii="Arial" w:eastAsia="Times New Roman" w:hAnsi="Arial" w:cs="Arial"/>
                <w:sz w:val="16"/>
                <w:szCs w:val="16"/>
                <w:lang w:eastAsia="pl-PL"/>
              </w:rPr>
              <w:t xml:space="preserve">w okresie do </w:t>
            </w:r>
            <w:r w:rsidR="00DF547D" w:rsidRPr="00664D49">
              <w:rPr>
                <w:rFonts w:ascii="Arial" w:eastAsia="Times New Roman" w:hAnsi="Arial" w:cs="Arial"/>
                <w:sz w:val="16"/>
                <w:szCs w:val="16"/>
                <w:lang w:eastAsia="pl-PL"/>
              </w:rPr>
              <w:br/>
            </w:r>
            <w:r w:rsidRPr="00664D49">
              <w:rPr>
                <w:rFonts w:ascii="Arial" w:eastAsia="Times New Roman" w:hAnsi="Arial" w:cs="Arial"/>
                <w:sz w:val="16"/>
                <w:szCs w:val="16"/>
                <w:lang w:eastAsia="pl-PL"/>
              </w:rPr>
              <w:t>12 m-</w:t>
            </w:r>
            <w:proofErr w:type="spellStart"/>
            <w:r w:rsidRPr="00664D49">
              <w:rPr>
                <w:rFonts w:ascii="Arial" w:eastAsia="Times New Roman" w:hAnsi="Arial" w:cs="Arial"/>
                <w:sz w:val="16"/>
                <w:szCs w:val="16"/>
                <w:lang w:eastAsia="pl-PL"/>
              </w:rPr>
              <w:t>cy</w:t>
            </w:r>
            <w:proofErr w:type="spellEnd"/>
            <w:r w:rsidRPr="00664D49">
              <w:rPr>
                <w:rFonts w:ascii="Arial" w:eastAsia="Times New Roman" w:hAnsi="Arial" w:cs="Arial"/>
                <w:sz w:val="16"/>
                <w:szCs w:val="16"/>
                <w:lang w:eastAsia="pl-PL"/>
              </w:rPr>
              <w:t xml:space="preserve"> od dnia ukończenia nauki</w:t>
            </w:r>
            <w:r w:rsidR="006362FC" w:rsidRPr="00664D49">
              <w:rPr>
                <w:rFonts w:ascii="Arial" w:eastAsia="Times New Roman" w:hAnsi="Arial" w:cs="Arial"/>
                <w:sz w:val="16"/>
                <w:szCs w:val="16"/>
                <w:lang w:eastAsia="pl-PL"/>
              </w:rPr>
              <w:t>,</w:t>
            </w:r>
            <w:r w:rsidR="00156D29">
              <w:rPr>
                <w:rFonts w:ascii="Arial" w:eastAsia="Times New Roman" w:hAnsi="Arial" w:cs="Arial"/>
                <w:sz w:val="16"/>
                <w:szCs w:val="16"/>
                <w:lang w:eastAsia="pl-PL"/>
              </w:rPr>
              <w:t xml:space="preserve"> stan na koniec </w:t>
            </w:r>
          </w:p>
          <w:p w:rsidR="000548AD" w:rsidRPr="00664D49" w:rsidRDefault="00156D29" w:rsidP="004D4C8B">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201</w:t>
            </w:r>
            <w:r w:rsidR="004D4C8B">
              <w:rPr>
                <w:rFonts w:ascii="Arial" w:eastAsia="Times New Roman" w:hAnsi="Arial" w:cs="Arial"/>
                <w:sz w:val="16"/>
                <w:szCs w:val="16"/>
                <w:lang w:eastAsia="pl-PL"/>
              </w:rPr>
              <w:t>3</w:t>
            </w:r>
            <w:r w:rsidR="000548AD" w:rsidRPr="00664D49">
              <w:rPr>
                <w:rFonts w:ascii="Arial" w:eastAsia="Times New Roman" w:hAnsi="Arial" w:cs="Arial"/>
                <w:sz w:val="16"/>
                <w:szCs w:val="16"/>
                <w:lang w:eastAsia="pl-PL"/>
              </w:rPr>
              <w:t xml:space="preserve"> r.*</w:t>
            </w:r>
          </w:p>
        </w:tc>
        <w:tc>
          <w:tcPr>
            <w:tcW w:w="1502" w:type="dxa"/>
            <w:gridSpan w:val="2"/>
            <w:tcMar>
              <w:left w:w="57" w:type="dxa"/>
              <w:right w:w="57" w:type="dxa"/>
            </w:tcMar>
            <w:vAlign w:val="center"/>
          </w:tcPr>
          <w:p w:rsidR="000548AD" w:rsidRPr="00664D49" w:rsidRDefault="000548AD" w:rsidP="004D4C8B">
            <w:pPr>
              <w:spacing w:after="0" w:line="240" w:lineRule="auto"/>
              <w:jc w:val="center"/>
              <w:rPr>
                <w:rFonts w:ascii="Arial" w:hAnsi="Arial" w:cs="Arial"/>
                <w:sz w:val="16"/>
                <w:szCs w:val="16"/>
              </w:rPr>
            </w:pPr>
            <w:r w:rsidRPr="00664D49">
              <w:rPr>
                <w:rFonts w:ascii="Arial" w:hAnsi="Arial" w:cs="Arial"/>
                <w:sz w:val="16"/>
                <w:szCs w:val="16"/>
              </w:rPr>
              <w:t xml:space="preserve">Przewidywani absolwenci </w:t>
            </w:r>
            <w:r w:rsidR="00B1621E" w:rsidRPr="00664D49">
              <w:rPr>
                <w:rFonts w:ascii="Arial" w:hAnsi="Arial" w:cs="Arial"/>
                <w:sz w:val="16"/>
                <w:szCs w:val="16"/>
              </w:rPr>
              <w:br/>
            </w:r>
            <w:r w:rsidR="00156D29">
              <w:rPr>
                <w:rFonts w:ascii="Arial" w:hAnsi="Arial" w:cs="Arial"/>
                <w:sz w:val="16"/>
                <w:szCs w:val="16"/>
              </w:rPr>
              <w:t>w 201</w:t>
            </w:r>
            <w:r w:rsidR="004D4C8B">
              <w:rPr>
                <w:rFonts w:ascii="Arial" w:hAnsi="Arial" w:cs="Arial"/>
                <w:sz w:val="16"/>
                <w:szCs w:val="16"/>
              </w:rPr>
              <w:t>4</w:t>
            </w:r>
            <w:r w:rsidRPr="00664D49">
              <w:rPr>
                <w:rFonts w:ascii="Arial" w:hAnsi="Arial" w:cs="Arial"/>
                <w:sz w:val="16"/>
                <w:szCs w:val="16"/>
              </w:rPr>
              <w:t xml:space="preserve"> r.</w:t>
            </w:r>
          </w:p>
        </w:tc>
      </w:tr>
      <w:tr w:rsidR="000548AD" w:rsidRPr="00664D49" w:rsidTr="004D4C8B">
        <w:trPr>
          <w:jc w:val="center"/>
        </w:trPr>
        <w:tc>
          <w:tcPr>
            <w:tcW w:w="421" w:type="dxa"/>
            <w:vMerge/>
            <w:tcMar>
              <w:left w:w="57" w:type="dxa"/>
              <w:right w:w="57" w:type="dxa"/>
            </w:tcMar>
            <w:vAlign w:val="center"/>
          </w:tcPr>
          <w:p w:rsidR="000548AD" w:rsidRPr="00664D49" w:rsidRDefault="000548AD" w:rsidP="00991A46">
            <w:pPr>
              <w:spacing w:after="0" w:line="240" w:lineRule="auto"/>
              <w:jc w:val="center"/>
              <w:rPr>
                <w:rFonts w:ascii="Arial" w:hAnsi="Arial" w:cs="Arial"/>
                <w:sz w:val="14"/>
                <w:szCs w:val="14"/>
              </w:rPr>
            </w:pPr>
          </w:p>
        </w:tc>
        <w:tc>
          <w:tcPr>
            <w:tcW w:w="1501" w:type="dxa"/>
            <w:vMerge/>
            <w:tcMar>
              <w:left w:w="57" w:type="dxa"/>
              <w:right w:w="57" w:type="dxa"/>
            </w:tcMar>
            <w:vAlign w:val="center"/>
          </w:tcPr>
          <w:p w:rsidR="000548AD" w:rsidRPr="00664D49" w:rsidRDefault="000548AD" w:rsidP="00991A46">
            <w:pPr>
              <w:spacing w:after="0" w:line="240" w:lineRule="auto"/>
              <w:jc w:val="center"/>
              <w:rPr>
                <w:rFonts w:ascii="Arial" w:hAnsi="Arial" w:cs="Arial"/>
                <w:sz w:val="14"/>
                <w:szCs w:val="14"/>
              </w:rPr>
            </w:pPr>
          </w:p>
        </w:tc>
        <w:tc>
          <w:tcPr>
            <w:tcW w:w="849" w:type="dxa"/>
            <w:tcMar>
              <w:left w:w="57" w:type="dxa"/>
              <w:right w:w="57" w:type="dxa"/>
            </w:tcMar>
            <w:vAlign w:val="center"/>
          </w:tcPr>
          <w:p w:rsidR="000548AD" w:rsidRPr="00664D49" w:rsidRDefault="000548AD" w:rsidP="00991A46">
            <w:pPr>
              <w:spacing w:after="0" w:line="240" w:lineRule="auto"/>
              <w:jc w:val="center"/>
              <w:rPr>
                <w:rFonts w:ascii="Arial" w:hAnsi="Arial" w:cs="Arial"/>
                <w:sz w:val="14"/>
                <w:szCs w:val="14"/>
              </w:rPr>
            </w:pPr>
            <w:r w:rsidRPr="00664D49">
              <w:rPr>
                <w:rFonts w:ascii="Arial" w:hAnsi="Arial" w:cs="Arial"/>
                <w:sz w:val="14"/>
                <w:szCs w:val="14"/>
              </w:rPr>
              <w:t xml:space="preserve">liczba </w:t>
            </w:r>
          </w:p>
        </w:tc>
        <w:tc>
          <w:tcPr>
            <w:tcW w:w="910" w:type="dxa"/>
            <w:tcMar>
              <w:left w:w="57" w:type="dxa"/>
              <w:right w:w="57" w:type="dxa"/>
            </w:tcMar>
            <w:vAlign w:val="center"/>
          </w:tcPr>
          <w:p w:rsidR="000548AD" w:rsidRPr="00664D49" w:rsidRDefault="000548AD" w:rsidP="00991A46">
            <w:pPr>
              <w:spacing w:after="0" w:line="240" w:lineRule="auto"/>
              <w:jc w:val="center"/>
              <w:rPr>
                <w:rFonts w:ascii="Arial" w:hAnsi="Arial" w:cs="Arial"/>
                <w:sz w:val="14"/>
                <w:szCs w:val="14"/>
              </w:rPr>
            </w:pPr>
            <w:r w:rsidRPr="00664D49">
              <w:rPr>
                <w:rFonts w:ascii="Arial" w:hAnsi="Arial" w:cs="Arial"/>
                <w:sz w:val="14"/>
                <w:szCs w:val="14"/>
              </w:rPr>
              <w:t>%</w:t>
            </w:r>
          </w:p>
        </w:tc>
        <w:tc>
          <w:tcPr>
            <w:tcW w:w="931" w:type="dxa"/>
            <w:tcMar>
              <w:left w:w="57" w:type="dxa"/>
              <w:right w:w="57" w:type="dxa"/>
            </w:tcMar>
            <w:vAlign w:val="center"/>
          </w:tcPr>
          <w:p w:rsidR="000548AD" w:rsidRPr="00664D49" w:rsidRDefault="000548AD" w:rsidP="00991A46">
            <w:pPr>
              <w:spacing w:after="0" w:line="240" w:lineRule="auto"/>
              <w:jc w:val="center"/>
              <w:rPr>
                <w:rFonts w:ascii="Arial" w:hAnsi="Arial" w:cs="Arial"/>
                <w:sz w:val="14"/>
                <w:szCs w:val="14"/>
              </w:rPr>
            </w:pPr>
            <w:r w:rsidRPr="00664D49">
              <w:rPr>
                <w:rFonts w:ascii="Arial" w:hAnsi="Arial" w:cs="Arial"/>
                <w:sz w:val="14"/>
                <w:szCs w:val="14"/>
              </w:rPr>
              <w:t>liczba</w:t>
            </w:r>
          </w:p>
        </w:tc>
        <w:tc>
          <w:tcPr>
            <w:tcW w:w="683" w:type="dxa"/>
            <w:tcMar>
              <w:left w:w="57" w:type="dxa"/>
              <w:right w:w="57" w:type="dxa"/>
            </w:tcMar>
            <w:vAlign w:val="center"/>
          </w:tcPr>
          <w:p w:rsidR="000548AD" w:rsidRPr="00664D49" w:rsidRDefault="000548AD" w:rsidP="00991A46">
            <w:pPr>
              <w:spacing w:after="0" w:line="240" w:lineRule="auto"/>
              <w:jc w:val="center"/>
              <w:rPr>
                <w:rFonts w:ascii="Arial" w:hAnsi="Arial" w:cs="Arial"/>
                <w:sz w:val="14"/>
                <w:szCs w:val="14"/>
              </w:rPr>
            </w:pPr>
            <w:r w:rsidRPr="00664D49">
              <w:rPr>
                <w:rFonts w:ascii="Arial" w:hAnsi="Arial" w:cs="Arial"/>
                <w:sz w:val="14"/>
                <w:szCs w:val="14"/>
              </w:rPr>
              <w:t>%</w:t>
            </w:r>
          </w:p>
        </w:tc>
        <w:tc>
          <w:tcPr>
            <w:tcW w:w="770" w:type="dxa"/>
            <w:tcMar>
              <w:left w:w="57" w:type="dxa"/>
              <w:right w:w="57" w:type="dxa"/>
            </w:tcMar>
            <w:vAlign w:val="center"/>
          </w:tcPr>
          <w:p w:rsidR="000548AD" w:rsidRPr="00664D49" w:rsidRDefault="000548AD" w:rsidP="00991A46">
            <w:pPr>
              <w:spacing w:after="0" w:line="240" w:lineRule="auto"/>
              <w:jc w:val="center"/>
              <w:rPr>
                <w:rFonts w:ascii="Arial" w:hAnsi="Arial" w:cs="Arial"/>
                <w:sz w:val="14"/>
                <w:szCs w:val="14"/>
              </w:rPr>
            </w:pPr>
            <w:r w:rsidRPr="00664D49">
              <w:rPr>
                <w:rFonts w:ascii="Arial" w:hAnsi="Arial" w:cs="Arial"/>
                <w:sz w:val="14"/>
                <w:szCs w:val="14"/>
              </w:rPr>
              <w:t>liczba</w:t>
            </w:r>
          </w:p>
        </w:tc>
        <w:tc>
          <w:tcPr>
            <w:tcW w:w="732" w:type="dxa"/>
            <w:tcMar>
              <w:left w:w="57" w:type="dxa"/>
              <w:right w:w="57" w:type="dxa"/>
            </w:tcMar>
            <w:vAlign w:val="center"/>
          </w:tcPr>
          <w:p w:rsidR="000548AD" w:rsidRPr="00664D49" w:rsidRDefault="000548AD" w:rsidP="00991A46">
            <w:pPr>
              <w:spacing w:after="0" w:line="240" w:lineRule="auto"/>
              <w:jc w:val="center"/>
              <w:rPr>
                <w:rFonts w:ascii="Arial" w:hAnsi="Arial" w:cs="Arial"/>
                <w:sz w:val="16"/>
                <w:szCs w:val="16"/>
              </w:rPr>
            </w:pPr>
            <w:r w:rsidRPr="00664D49">
              <w:rPr>
                <w:rFonts w:ascii="Arial" w:hAnsi="Arial" w:cs="Arial"/>
                <w:sz w:val="16"/>
                <w:szCs w:val="16"/>
              </w:rPr>
              <w:t>%</w:t>
            </w:r>
          </w:p>
        </w:tc>
      </w:tr>
      <w:tr w:rsidR="000548AD" w:rsidRPr="00664D49" w:rsidTr="004D4C8B">
        <w:trPr>
          <w:trHeight w:val="341"/>
          <w:jc w:val="center"/>
        </w:trPr>
        <w:tc>
          <w:tcPr>
            <w:tcW w:w="421" w:type="dxa"/>
            <w:tcMar>
              <w:left w:w="57" w:type="dxa"/>
              <w:right w:w="57" w:type="dxa"/>
            </w:tcMar>
            <w:vAlign w:val="center"/>
          </w:tcPr>
          <w:p w:rsidR="000548AD" w:rsidRPr="00664D49" w:rsidRDefault="000548AD" w:rsidP="00991A46">
            <w:pPr>
              <w:spacing w:after="0"/>
              <w:jc w:val="center"/>
              <w:rPr>
                <w:rFonts w:ascii="Arial" w:hAnsi="Arial" w:cs="Arial"/>
                <w:sz w:val="16"/>
                <w:szCs w:val="16"/>
              </w:rPr>
            </w:pPr>
            <w:r w:rsidRPr="00664D49">
              <w:rPr>
                <w:rFonts w:ascii="Arial" w:hAnsi="Arial" w:cs="Arial"/>
                <w:sz w:val="16"/>
                <w:szCs w:val="16"/>
              </w:rPr>
              <w:t>1.</w:t>
            </w:r>
          </w:p>
        </w:tc>
        <w:tc>
          <w:tcPr>
            <w:tcW w:w="1501" w:type="dxa"/>
            <w:tcMar>
              <w:left w:w="57" w:type="dxa"/>
              <w:right w:w="57" w:type="dxa"/>
            </w:tcMar>
            <w:vAlign w:val="center"/>
          </w:tcPr>
          <w:p w:rsidR="000548AD" w:rsidRPr="00664D49" w:rsidRDefault="000548AD" w:rsidP="00991A46">
            <w:pPr>
              <w:spacing w:after="0" w:line="240" w:lineRule="auto"/>
              <w:ind w:left="-24"/>
              <w:jc w:val="left"/>
              <w:rPr>
                <w:rFonts w:ascii="Arial" w:hAnsi="Arial" w:cs="Arial"/>
                <w:sz w:val="16"/>
                <w:szCs w:val="16"/>
              </w:rPr>
            </w:pPr>
            <w:r w:rsidRPr="00664D49">
              <w:rPr>
                <w:rFonts w:ascii="Arial" w:hAnsi="Arial" w:cs="Arial"/>
                <w:sz w:val="16"/>
                <w:szCs w:val="16"/>
              </w:rPr>
              <w:t>Średnie ogólnokształcące</w:t>
            </w:r>
          </w:p>
        </w:tc>
        <w:tc>
          <w:tcPr>
            <w:tcW w:w="849" w:type="dxa"/>
            <w:tcMar>
              <w:left w:w="57" w:type="dxa"/>
              <w:right w:w="57" w:type="dxa"/>
            </w:tcMar>
            <w:vAlign w:val="center"/>
          </w:tcPr>
          <w:p w:rsidR="000548AD" w:rsidRPr="00664D49" w:rsidRDefault="004D4C8B" w:rsidP="004F4D6C">
            <w:pPr>
              <w:spacing w:after="0" w:line="240" w:lineRule="auto"/>
              <w:ind w:left="-45" w:right="-89"/>
              <w:jc w:val="center"/>
              <w:rPr>
                <w:rFonts w:ascii="Arial" w:hAnsi="Arial" w:cs="Arial"/>
                <w:sz w:val="16"/>
                <w:szCs w:val="16"/>
              </w:rPr>
            </w:pPr>
            <w:r>
              <w:rPr>
                <w:rFonts w:ascii="Arial" w:hAnsi="Arial" w:cs="Arial"/>
                <w:sz w:val="16"/>
                <w:szCs w:val="16"/>
              </w:rPr>
              <w:t>6.529</w:t>
            </w:r>
          </w:p>
        </w:tc>
        <w:tc>
          <w:tcPr>
            <w:tcW w:w="910" w:type="dxa"/>
            <w:tcMar>
              <w:left w:w="57" w:type="dxa"/>
              <w:right w:w="57" w:type="dxa"/>
            </w:tcMar>
            <w:vAlign w:val="center"/>
          </w:tcPr>
          <w:p w:rsidR="000548AD" w:rsidRPr="00664D49" w:rsidRDefault="008079AC" w:rsidP="004F4D6C">
            <w:pPr>
              <w:spacing w:after="0" w:line="240" w:lineRule="auto"/>
              <w:ind w:left="-45" w:right="-89"/>
              <w:jc w:val="center"/>
              <w:rPr>
                <w:rFonts w:ascii="Arial" w:hAnsi="Arial" w:cs="Arial"/>
                <w:sz w:val="16"/>
                <w:szCs w:val="16"/>
              </w:rPr>
            </w:pPr>
            <w:r>
              <w:rPr>
                <w:rFonts w:ascii="Arial" w:hAnsi="Arial" w:cs="Arial"/>
                <w:sz w:val="16"/>
                <w:szCs w:val="16"/>
              </w:rPr>
              <w:t>45,7</w:t>
            </w:r>
          </w:p>
        </w:tc>
        <w:tc>
          <w:tcPr>
            <w:tcW w:w="931" w:type="dxa"/>
            <w:tcMar>
              <w:left w:w="57" w:type="dxa"/>
              <w:right w:w="57" w:type="dxa"/>
            </w:tcMar>
            <w:vAlign w:val="center"/>
          </w:tcPr>
          <w:p w:rsidR="000548AD" w:rsidRPr="00664D49" w:rsidRDefault="004D4C8B" w:rsidP="004F4D6C">
            <w:pPr>
              <w:spacing w:after="0" w:line="240" w:lineRule="auto"/>
              <w:ind w:left="-45" w:right="-89"/>
              <w:jc w:val="center"/>
              <w:rPr>
                <w:rFonts w:ascii="Arial" w:hAnsi="Arial" w:cs="Arial"/>
                <w:sz w:val="16"/>
                <w:szCs w:val="16"/>
              </w:rPr>
            </w:pPr>
            <w:r>
              <w:rPr>
                <w:rFonts w:ascii="Arial" w:hAnsi="Arial" w:cs="Arial"/>
                <w:sz w:val="16"/>
                <w:szCs w:val="16"/>
              </w:rPr>
              <w:t>1.176</w:t>
            </w:r>
          </w:p>
        </w:tc>
        <w:tc>
          <w:tcPr>
            <w:tcW w:w="683" w:type="dxa"/>
            <w:tcMar>
              <w:left w:w="57" w:type="dxa"/>
              <w:right w:w="57" w:type="dxa"/>
            </w:tcMar>
            <w:vAlign w:val="center"/>
          </w:tcPr>
          <w:p w:rsidR="000548AD" w:rsidRPr="00664D49" w:rsidRDefault="008079AC" w:rsidP="004F4D6C">
            <w:pPr>
              <w:spacing w:after="0" w:line="240" w:lineRule="auto"/>
              <w:ind w:left="-45" w:right="-89"/>
              <w:jc w:val="center"/>
              <w:rPr>
                <w:rFonts w:ascii="Arial" w:hAnsi="Arial" w:cs="Arial"/>
                <w:sz w:val="16"/>
                <w:szCs w:val="16"/>
              </w:rPr>
            </w:pPr>
            <w:r>
              <w:rPr>
                <w:rFonts w:ascii="Arial" w:hAnsi="Arial" w:cs="Arial"/>
                <w:sz w:val="16"/>
                <w:szCs w:val="16"/>
              </w:rPr>
              <w:t>54,9</w:t>
            </w:r>
          </w:p>
        </w:tc>
        <w:tc>
          <w:tcPr>
            <w:tcW w:w="770" w:type="dxa"/>
            <w:tcMar>
              <w:left w:w="57" w:type="dxa"/>
              <w:right w:w="57" w:type="dxa"/>
            </w:tcMar>
            <w:vAlign w:val="center"/>
          </w:tcPr>
          <w:p w:rsidR="000548AD" w:rsidRPr="00664D49" w:rsidRDefault="004D4C8B" w:rsidP="004F4D6C">
            <w:pPr>
              <w:spacing w:after="0" w:line="240" w:lineRule="auto"/>
              <w:ind w:left="-45" w:right="-89"/>
              <w:jc w:val="center"/>
              <w:rPr>
                <w:rFonts w:ascii="Arial" w:hAnsi="Arial" w:cs="Arial"/>
                <w:sz w:val="16"/>
                <w:szCs w:val="16"/>
              </w:rPr>
            </w:pPr>
            <w:r>
              <w:rPr>
                <w:rFonts w:ascii="Arial" w:hAnsi="Arial" w:cs="Arial"/>
                <w:sz w:val="16"/>
                <w:szCs w:val="16"/>
              </w:rPr>
              <w:t>6.308</w:t>
            </w:r>
          </w:p>
        </w:tc>
        <w:tc>
          <w:tcPr>
            <w:tcW w:w="732" w:type="dxa"/>
            <w:tcMar>
              <w:left w:w="57" w:type="dxa"/>
              <w:right w:w="57" w:type="dxa"/>
            </w:tcMar>
            <w:vAlign w:val="center"/>
          </w:tcPr>
          <w:p w:rsidR="000548AD" w:rsidRPr="00664D49" w:rsidRDefault="008079AC" w:rsidP="004F4D6C">
            <w:pPr>
              <w:spacing w:after="0" w:line="240" w:lineRule="auto"/>
              <w:ind w:left="-45" w:right="-89"/>
              <w:jc w:val="center"/>
              <w:rPr>
                <w:rFonts w:ascii="Arial" w:hAnsi="Arial" w:cs="Arial"/>
                <w:sz w:val="16"/>
                <w:szCs w:val="16"/>
              </w:rPr>
            </w:pPr>
            <w:r>
              <w:rPr>
                <w:rFonts w:ascii="Arial" w:hAnsi="Arial" w:cs="Arial"/>
                <w:sz w:val="16"/>
                <w:szCs w:val="16"/>
              </w:rPr>
              <w:t>44,4</w:t>
            </w:r>
          </w:p>
        </w:tc>
      </w:tr>
      <w:tr w:rsidR="000548AD" w:rsidRPr="00664D49" w:rsidTr="004D4C8B">
        <w:trPr>
          <w:trHeight w:val="342"/>
          <w:jc w:val="center"/>
        </w:trPr>
        <w:tc>
          <w:tcPr>
            <w:tcW w:w="421" w:type="dxa"/>
            <w:tcMar>
              <w:left w:w="57" w:type="dxa"/>
              <w:right w:w="57" w:type="dxa"/>
            </w:tcMar>
            <w:vAlign w:val="center"/>
          </w:tcPr>
          <w:p w:rsidR="000548AD" w:rsidRPr="00664D49" w:rsidRDefault="000548AD" w:rsidP="00991A46">
            <w:pPr>
              <w:spacing w:after="0"/>
              <w:jc w:val="center"/>
              <w:rPr>
                <w:rFonts w:ascii="Arial" w:hAnsi="Arial" w:cs="Arial"/>
                <w:sz w:val="16"/>
                <w:szCs w:val="16"/>
              </w:rPr>
            </w:pPr>
            <w:r w:rsidRPr="00664D49">
              <w:rPr>
                <w:rFonts w:ascii="Arial" w:hAnsi="Arial" w:cs="Arial"/>
                <w:sz w:val="16"/>
                <w:szCs w:val="16"/>
              </w:rPr>
              <w:t>2.</w:t>
            </w:r>
          </w:p>
        </w:tc>
        <w:tc>
          <w:tcPr>
            <w:tcW w:w="1501" w:type="dxa"/>
            <w:tcMar>
              <w:left w:w="57" w:type="dxa"/>
              <w:right w:w="57" w:type="dxa"/>
            </w:tcMar>
            <w:vAlign w:val="center"/>
          </w:tcPr>
          <w:p w:rsidR="000548AD" w:rsidRPr="00664D49" w:rsidRDefault="000548AD" w:rsidP="00991A46">
            <w:pPr>
              <w:spacing w:after="0" w:line="240" w:lineRule="auto"/>
              <w:ind w:left="-24"/>
              <w:jc w:val="left"/>
              <w:rPr>
                <w:rFonts w:ascii="Arial" w:hAnsi="Arial" w:cs="Arial"/>
                <w:sz w:val="16"/>
                <w:szCs w:val="16"/>
              </w:rPr>
            </w:pPr>
            <w:r w:rsidRPr="00664D49">
              <w:rPr>
                <w:rFonts w:ascii="Arial" w:hAnsi="Arial" w:cs="Arial"/>
                <w:sz w:val="16"/>
                <w:szCs w:val="16"/>
              </w:rPr>
              <w:t>Średnie zawodowe</w:t>
            </w:r>
          </w:p>
          <w:p w:rsidR="000548AD" w:rsidRPr="00664D49" w:rsidRDefault="000548AD" w:rsidP="00991A46">
            <w:pPr>
              <w:spacing w:after="0" w:line="240" w:lineRule="auto"/>
              <w:ind w:left="-24"/>
              <w:jc w:val="left"/>
              <w:rPr>
                <w:rFonts w:ascii="Arial" w:hAnsi="Arial" w:cs="Arial"/>
                <w:sz w:val="16"/>
                <w:szCs w:val="16"/>
              </w:rPr>
            </w:pPr>
            <w:r w:rsidRPr="00664D49">
              <w:rPr>
                <w:rFonts w:ascii="Arial" w:hAnsi="Arial" w:cs="Arial"/>
                <w:sz w:val="16"/>
                <w:szCs w:val="16"/>
              </w:rPr>
              <w:t>(w tym policealne)</w:t>
            </w:r>
          </w:p>
        </w:tc>
        <w:tc>
          <w:tcPr>
            <w:tcW w:w="849" w:type="dxa"/>
            <w:tcMar>
              <w:left w:w="57" w:type="dxa"/>
              <w:right w:w="57" w:type="dxa"/>
            </w:tcMar>
            <w:vAlign w:val="center"/>
          </w:tcPr>
          <w:p w:rsidR="000548AD" w:rsidRPr="00664D49" w:rsidRDefault="0039274D" w:rsidP="004F4D6C">
            <w:pPr>
              <w:spacing w:after="0" w:line="240" w:lineRule="auto"/>
              <w:ind w:left="-45" w:right="-89"/>
              <w:jc w:val="center"/>
              <w:rPr>
                <w:rFonts w:ascii="Arial" w:hAnsi="Arial" w:cs="Arial"/>
                <w:sz w:val="16"/>
                <w:szCs w:val="16"/>
              </w:rPr>
            </w:pPr>
            <w:r>
              <w:rPr>
                <w:rFonts w:ascii="Arial" w:hAnsi="Arial" w:cs="Arial"/>
                <w:sz w:val="16"/>
                <w:szCs w:val="16"/>
              </w:rPr>
              <w:t>5.858</w:t>
            </w:r>
          </w:p>
        </w:tc>
        <w:tc>
          <w:tcPr>
            <w:tcW w:w="910" w:type="dxa"/>
            <w:tcMar>
              <w:left w:w="57" w:type="dxa"/>
              <w:right w:w="57" w:type="dxa"/>
            </w:tcMar>
            <w:vAlign w:val="center"/>
          </w:tcPr>
          <w:p w:rsidR="000548AD" w:rsidRPr="00664D49" w:rsidRDefault="008079AC" w:rsidP="004F4D6C">
            <w:pPr>
              <w:spacing w:after="0" w:line="240" w:lineRule="auto"/>
              <w:ind w:left="-45" w:right="-89"/>
              <w:jc w:val="center"/>
              <w:rPr>
                <w:rFonts w:ascii="Arial" w:hAnsi="Arial" w:cs="Arial"/>
                <w:sz w:val="16"/>
                <w:szCs w:val="16"/>
              </w:rPr>
            </w:pPr>
            <w:r>
              <w:rPr>
                <w:rFonts w:ascii="Arial" w:hAnsi="Arial" w:cs="Arial"/>
                <w:sz w:val="16"/>
                <w:szCs w:val="16"/>
              </w:rPr>
              <w:t>41,0</w:t>
            </w:r>
          </w:p>
        </w:tc>
        <w:tc>
          <w:tcPr>
            <w:tcW w:w="931" w:type="dxa"/>
            <w:tcMar>
              <w:left w:w="57" w:type="dxa"/>
              <w:right w:w="57" w:type="dxa"/>
            </w:tcMar>
            <w:vAlign w:val="center"/>
          </w:tcPr>
          <w:p w:rsidR="000548AD" w:rsidRPr="00664D49" w:rsidRDefault="0039274D" w:rsidP="004F4D6C">
            <w:pPr>
              <w:spacing w:after="0" w:line="240" w:lineRule="auto"/>
              <w:ind w:left="-45" w:right="-89"/>
              <w:jc w:val="center"/>
              <w:rPr>
                <w:rFonts w:ascii="Arial" w:hAnsi="Arial" w:cs="Arial"/>
                <w:sz w:val="16"/>
                <w:szCs w:val="16"/>
              </w:rPr>
            </w:pPr>
            <w:r>
              <w:rPr>
                <w:rFonts w:ascii="Arial" w:hAnsi="Arial" w:cs="Arial"/>
                <w:sz w:val="16"/>
                <w:szCs w:val="16"/>
              </w:rPr>
              <w:t>410</w:t>
            </w:r>
          </w:p>
        </w:tc>
        <w:tc>
          <w:tcPr>
            <w:tcW w:w="683" w:type="dxa"/>
            <w:tcMar>
              <w:left w:w="57" w:type="dxa"/>
              <w:right w:w="57" w:type="dxa"/>
            </w:tcMar>
            <w:vAlign w:val="center"/>
          </w:tcPr>
          <w:p w:rsidR="000548AD" w:rsidRPr="00664D49" w:rsidRDefault="008079AC" w:rsidP="004F4D6C">
            <w:pPr>
              <w:spacing w:after="0" w:line="240" w:lineRule="auto"/>
              <w:ind w:left="-45" w:right="-89"/>
              <w:jc w:val="center"/>
              <w:rPr>
                <w:rFonts w:ascii="Arial" w:hAnsi="Arial" w:cs="Arial"/>
                <w:sz w:val="16"/>
                <w:szCs w:val="16"/>
              </w:rPr>
            </w:pPr>
            <w:r>
              <w:rPr>
                <w:rFonts w:ascii="Arial" w:hAnsi="Arial" w:cs="Arial"/>
                <w:sz w:val="16"/>
                <w:szCs w:val="16"/>
              </w:rPr>
              <w:t>19,2</w:t>
            </w:r>
          </w:p>
        </w:tc>
        <w:tc>
          <w:tcPr>
            <w:tcW w:w="770" w:type="dxa"/>
            <w:tcMar>
              <w:left w:w="57" w:type="dxa"/>
              <w:right w:w="57" w:type="dxa"/>
            </w:tcMar>
            <w:vAlign w:val="center"/>
          </w:tcPr>
          <w:p w:rsidR="000548AD" w:rsidRPr="00664D49" w:rsidRDefault="0039274D" w:rsidP="004F4D6C">
            <w:pPr>
              <w:spacing w:after="0" w:line="240" w:lineRule="auto"/>
              <w:ind w:left="-45" w:right="-89"/>
              <w:jc w:val="center"/>
              <w:rPr>
                <w:rFonts w:ascii="Arial" w:hAnsi="Arial" w:cs="Arial"/>
                <w:sz w:val="16"/>
                <w:szCs w:val="16"/>
              </w:rPr>
            </w:pPr>
            <w:r>
              <w:rPr>
                <w:rFonts w:ascii="Arial" w:hAnsi="Arial" w:cs="Arial"/>
                <w:sz w:val="16"/>
                <w:szCs w:val="16"/>
              </w:rPr>
              <w:t>6.538</w:t>
            </w:r>
          </w:p>
        </w:tc>
        <w:tc>
          <w:tcPr>
            <w:tcW w:w="732" w:type="dxa"/>
            <w:tcMar>
              <w:left w:w="57" w:type="dxa"/>
              <w:right w:w="57" w:type="dxa"/>
            </w:tcMar>
            <w:vAlign w:val="center"/>
          </w:tcPr>
          <w:p w:rsidR="000548AD" w:rsidRPr="00664D49" w:rsidRDefault="008079AC" w:rsidP="004F4D6C">
            <w:pPr>
              <w:spacing w:after="0" w:line="240" w:lineRule="auto"/>
              <w:ind w:left="-45" w:right="-89"/>
              <w:jc w:val="center"/>
              <w:rPr>
                <w:rFonts w:ascii="Arial" w:hAnsi="Arial" w:cs="Arial"/>
                <w:sz w:val="16"/>
                <w:szCs w:val="16"/>
              </w:rPr>
            </w:pPr>
            <w:r>
              <w:rPr>
                <w:rFonts w:ascii="Arial" w:hAnsi="Arial" w:cs="Arial"/>
                <w:sz w:val="16"/>
                <w:szCs w:val="16"/>
              </w:rPr>
              <w:t>46,1</w:t>
            </w:r>
          </w:p>
        </w:tc>
      </w:tr>
      <w:tr w:rsidR="000548AD" w:rsidRPr="00664D49" w:rsidTr="004D4C8B">
        <w:trPr>
          <w:trHeight w:val="341"/>
          <w:jc w:val="center"/>
        </w:trPr>
        <w:tc>
          <w:tcPr>
            <w:tcW w:w="421" w:type="dxa"/>
            <w:tcMar>
              <w:left w:w="57" w:type="dxa"/>
              <w:right w:w="57" w:type="dxa"/>
            </w:tcMar>
            <w:vAlign w:val="center"/>
          </w:tcPr>
          <w:p w:rsidR="000548AD" w:rsidRPr="00664D49" w:rsidRDefault="000548AD" w:rsidP="00991A46">
            <w:pPr>
              <w:spacing w:after="0"/>
              <w:jc w:val="center"/>
              <w:rPr>
                <w:rFonts w:ascii="Arial" w:hAnsi="Arial" w:cs="Arial"/>
                <w:sz w:val="16"/>
                <w:szCs w:val="16"/>
              </w:rPr>
            </w:pPr>
            <w:r w:rsidRPr="00664D49">
              <w:rPr>
                <w:rFonts w:ascii="Arial" w:hAnsi="Arial" w:cs="Arial"/>
                <w:sz w:val="16"/>
                <w:szCs w:val="16"/>
              </w:rPr>
              <w:t>3.</w:t>
            </w:r>
          </w:p>
        </w:tc>
        <w:tc>
          <w:tcPr>
            <w:tcW w:w="1501" w:type="dxa"/>
            <w:tcMar>
              <w:left w:w="57" w:type="dxa"/>
              <w:right w:w="57" w:type="dxa"/>
            </w:tcMar>
            <w:vAlign w:val="center"/>
          </w:tcPr>
          <w:p w:rsidR="000548AD" w:rsidRPr="00664D49" w:rsidRDefault="000548AD" w:rsidP="00991A46">
            <w:pPr>
              <w:spacing w:after="0" w:line="240" w:lineRule="auto"/>
              <w:ind w:left="-24"/>
              <w:jc w:val="left"/>
              <w:rPr>
                <w:rFonts w:ascii="Arial" w:hAnsi="Arial" w:cs="Arial"/>
                <w:sz w:val="16"/>
                <w:szCs w:val="16"/>
              </w:rPr>
            </w:pPr>
            <w:r w:rsidRPr="00664D49">
              <w:rPr>
                <w:rFonts w:ascii="Arial" w:hAnsi="Arial" w:cs="Arial"/>
                <w:sz w:val="16"/>
                <w:szCs w:val="16"/>
              </w:rPr>
              <w:t>Zasadnicze zawodowe</w:t>
            </w:r>
          </w:p>
        </w:tc>
        <w:tc>
          <w:tcPr>
            <w:tcW w:w="849" w:type="dxa"/>
            <w:tcMar>
              <w:left w:w="57" w:type="dxa"/>
              <w:right w:w="57" w:type="dxa"/>
            </w:tcMar>
            <w:vAlign w:val="center"/>
          </w:tcPr>
          <w:p w:rsidR="000548AD" w:rsidRPr="00664D49" w:rsidRDefault="004D4C8B" w:rsidP="004F4D6C">
            <w:pPr>
              <w:spacing w:after="0" w:line="240" w:lineRule="auto"/>
              <w:ind w:left="-45" w:right="-89"/>
              <w:jc w:val="center"/>
              <w:rPr>
                <w:rFonts w:ascii="Arial" w:hAnsi="Arial" w:cs="Arial"/>
                <w:sz w:val="16"/>
                <w:szCs w:val="16"/>
              </w:rPr>
            </w:pPr>
            <w:r>
              <w:rPr>
                <w:rFonts w:ascii="Arial" w:hAnsi="Arial" w:cs="Arial"/>
                <w:sz w:val="16"/>
                <w:szCs w:val="16"/>
              </w:rPr>
              <w:t>1.902</w:t>
            </w:r>
          </w:p>
        </w:tc>
        <w:tc>
          <w:tcPr>
            <w:tcW w:w="910" w:type="dxa"/>
            <w:tcMar>
              <w:left w:w="57" w:type="dxa"/>
              <w:right w:w="57" w:type="dxa"/>
            </w:tcMar>
            <w:vAlign w:val="center"/>
          </w:tcPr>
          <w:p w:rsidR="000548AD" w:rsidRPr="00664D49" w:rsidRDefault="008079AC" w:rsidP="004F4D6C">
            <w:pPr>
              <w:spacing w:after="0" w:line="240" w:lineRule="auto"/>
              <w:ind w:left="-45" w:right="-89"/>
              <w:jc w:val="center"/>
              <w:rPr>
                <w:rFonts w:ascii="Arial" w:hAnsi="Arial" w:cs="Arial"/>
                <w:sz w:val="16"/>
                <w:szCs w:val="16"/>
              </w:rPr>
            </w:pPr>
            <w:r>
              <w:rPr>
                <w:rFonts w:ascii="Arial" w:hAnsi="Arial" w:cs="Arial"/>
                <w:sz w:val="16"/>
                <w:szCs w:val="16"/>
              </w:rPr>
              <w:t>13,3</w:t>
            </w:r>
          </w:p>
        </w:tc>
        <w:tc>
          <w:tcPr>
            <w:tcW w:w="931" w:type="dxa"/>
            <w:tcMar>
              <w:left w:w="57" w:type="dxa"/>
              <w:right w:w="57" w:type="dxa"/>
            </w:tcMar>
            <w:vAlign w:val="center"/>
          </w:tcPr>
          <w:p w:rsidR="000548AD" w:rsidRPr="00664D49" w:rsidRDefault="0039274D" w:rsidP="004F4D6C">
            <w:pPr>
              <w:spacing w:after="0" w:line="240" w:lineRule="auto"/>
              <w:ind w:left="-45" w:right="-89"/>
              <w:jc w:val="center"/>
              <w:rPr>
                <w:rFonts w:ascii="Arial" w:hAnsi="Arial" w:cs="Arial"/>
                <w:sz w:val="16"/>
                <w:szCs w:val="16"/>
              </w:rPr>
            </w:pPr>
            <w:r>
              <w:rPr>
                <w:rFonts w:ascii="Arial" w:hAnsi="Arial" w:cs="Arial"/>
                <w:sz w:val="16"/>
                <w:szCs w:val="16"/>
              </w:rPr>
              <w:t>555</w:t>
            </w:r>
          </w:p>
        </w:tc>
        <w:tc>
          <w:tcPr>
            <w:tcW w:w="683" w:type="dxa"/>
            <w:tcMar>
              <w:left w:w="57" w:type="dxa"/>
              <w:right w:w="57" w:type="dxa"/>
            </w:tcMar>
            <w:vAlign w:val="center"/>
          </w:tcPr>
          <w:p w:rsidR="000548AD" w:rsidRPr="00664D49" w:rsidRDefault="008079AC" w:rsidP="004F4D6C">
            <w:pPr>
              <w:spacing w:after="0" w:line="240" w:lineRule="auto"/>
              <w:ind w:left="-45" w:right="-89"/>
              <w:jc w:val="center"/>
              <w:rPr>
                <w:rFonts w:ascii="Arial" w:hAnsi="Arial" w:cs="Arial"/>
                <w:sz w:val="16"/>
                <w:szCs w:val="16"/>
              </w:rPr>
            </w:pPr>
            <w:r>
              <w:rPr>
                <w:rFonts w:ascii="Arial" w:hAnsi="Arial" w:cs="Arial"/>
                <w:sz w:val="16"/>
                <w:szCs w:val="16"/>
              </w:rPr>
              <w:t>25,9</w:t>
            </w:r>
          </w:p>
        </w:tc>
        <w:tc>
          <w:tcPr>
            <w:tcW w:w="770" w:type="dxa"/>
            <w:tcMar>
              <w:left w:w="57" w:type="dxa"/>
              <w:right w:w="57" w:type="dxa"/>
            </w:tcMar>
            <w:vAlign w:val="center"/>
          </w:tcPr>
          <w:p w:rsidR="000548AD" w:rsidRPr="00664D49" w:rsidRDefault="0039274D" w:rsidP="004F4D6C">
            <w:pPr>
              <w:spacing w:after="0" w:line="240" w:lineRule="auto"/>
              <w:ind w:left="-45" w:right="-89"/>
              <w:jc w:val="center"/>
              <w:rPr>
                <w:rFonts w:ascii="Arial" w:hAnsi="Arial" w:cs="Arial"/>
                <w:sz w:val="16"/>
                <w:szCs w:val="16"/>
              </w:rPr>
            </w:pPr>
            <w:r>
              <w:rPr>
                <w:rFonts w:ascii="Arial" w:hAnsi="Arial" w:cs="Arial"/>
                <w:sz w:val="16"/>
                <w:szCs w:val="16"/>
              </w:rPr>
              <w:t>1.352</w:t>
            </w:r>
          </w:p>
        </w:tc>
        <w:tc>
          <w:tcPr>
            <w:tcW w:w="732" w:type="dxa"/>
            <w:tcMar>
              <w:left w:w="57" w:type="dxa"/>
              <w:right w:w="57" w:type="dxa"/>
            </w:tcMar>
            <w:vAlign w:val="center"/>
          </w:tcPr>
          <w:p w:rsidR="000548AD" w:rsidRPr="00664D49" w:rsidRDefault="008079AC" w:rsidP="004F4D6C">
            <w:pPr>
              <w:spacing w:after="0" w:line="240" w:lineRule="auto"/>
              <w:ind w:left="-45" w:right="-89"/>
              <w:jc w:val="center"/>
              <w:rPr>
                <w:rFonts w:ascii="Arial" w:hAnsi="Arial" w:cs="Arial"/>
                <w:sz w:val="16"/>
                <w:szCs w:val="16"/>
              </w:rPr>
            </w:pPr>
            <w:r>
              <w:rPr>
                <w:rFonts w:ascii="Arial" w:hAnsi="Arial" w:cs="Arial"/>
                <w:sz w:val="16"/>
                <w:szCs w:val="16"/>
              </w:rPr>
              <w:t>9,5</w:t>
            </w:r>
          </w:p>
        </w:tc>
      </w:tr>
      <w:tr w:rsidR="000548AD" w:rsidRPr="00664D49" w:rsidTr="004D4C8B">
        <w:trPr>
          <w:trHeight w:val="342"/>
          <w:jc w:val="center"/>
        </w:trPr>
        <w:tc>
          <w:tcPr>
            <w:tcW w:w="1922" w:type="dxa"/>
            <w:gridSpan w:val="2"/>
            <w:tcMar>
              <w:left w:w="57" w:type="dxa"/>
              <w:right w:w="57" w:type="dxa"/>
            </w:tcMar>
            <w:vAlign w:val="center"/>
          </w:tcPr>
          <w:p w:rsidR="000548AD" w:rsidRPr="00664D49" w:rsidRDefault="000548AD" w:rsidP="00DF547D">
            <w:pPr>
              <w:spacing w:after="0" w:line="240" w:lineRule="auto"/>
              <w:jc w:val="center"/>
              <w:rPr>
                <w:rFonts w:ascii="Arial" w:hAnsi="Arial" w:cs="Arial"/>
                <w:b/>
                <w:bCs/>
                <w:i/>
                <w:sz w:val="16"/>
                <w:szCs w:val="16"/>
              </w:rPr>
            </w:pPr>
            <w:r w:rsidRPr="00664D49">
              <w:rPr>
                <w:rFonts w:ascii="Arial" w:hAnsi="Arial" w:cs="Arial"/>
                <w:b/>
                <w:bCs/>
                <w:i/>
                <w:sz w:val="16"/>
                <w:szCs w:val="16"/>
              </w:rPr>
              <w:t>RAZEM</w:t>
            </w:r>
          </w:p>
        </w:tc>
        <w:tc>
          <w:tcPr>
            <w:tcW w:w="849" w:type="dxa"/>
            <w:tcMar>
              <w:left w:w="57" w:type="dxa"/>
              <w:right w:w="57" w:type="dxa"/>
            </w:tcMar>
            <w:vAlign w:val="center"/>
          </w:tcPr>
          <w:p w:rsidR="000548AD" w:rsidRPr="00664D49" w:rsidRDefault="008079AC" w:rsidP="004F4D6C">
            <w:pPr>
              <w:spacing w:after="0" w:line="240" w:lineRule="auto"/>
              <w:ind w:left="-45" w:right="-89"/>
              <w:jc w:val="center"/>
              <w:rPr>
                <w:rFonts w:ascii="Arial" w:hAnsi="Arial" w:cs="Arial"/>
                <w:b/>
                <w:bCs/>
                <w:sz w:val="16"/>
                <w:szCs w:val="16"/>
              </w:rPr>
            </w:pPr>
            <w:r>
              <w:rPr>
                <w:rFonts w:ascii="Arial" w:hAnsi="Arial" w:cs="Arial"/>
                <w:b/>
                <w:bCs/>
                <w:sz w:val="16"/>
                <w:szCs w:val="16"/>
              </w:rPr>
              <w:t>14.289</w:t>
            </w:r>
          </w:p>
        </w:tc>
        <w:tc>
          <w:tcPr>
            <w:tcW w:w="910" w:type="dxa"/>
            <w:tcMar>
              <w:left w:w="57" w:type="dxa"/>
              <w:right w:w="57" w:type="dxa"/>
            </w:tcMar>
            <w:vAlign w:val="center"/>
          </w:tcPr>
          <w:p w:rsidR="000548AD" w:rsidRPr="00664D49" w:rsidRDefault="00CA7EAC" w:rsidP="004F4D6C">
            <w:pPr>
              <w:spacing w:after="0" w:line="240" w:lineRule="auto"/>
              <w:ind w:left="-45" w:right="-89"/>
              <w:jc w:val="center"/>
              <w:rPr>
                <w:rFonts w:ascii="Arial" w:hAnsi="Arial" w:cs="Arial"/>
                <w:b/>
                <w:bCs/>
                <w:sz w:val="16"/>
                <w:szCs w:val="16"/>
              </w:rPr>
            </w:pPr>
            <w:r>
              <w:rPr>
                <w:rFonts w:ascii="Arial" w:hAnsi="Arial" w:cs="Arial"/>
                <w:b/>
                <w:bCs/>
                <w:sz w:val="16"/>
                <w:szCs w:val="16"/>
              </w:rPr>
              <w:t>100,0</w:t>
            </w:r>
          </w:p>
        </w:tc>
        <w:tc>
          <w:tcPr>
            <w:tcW w:w="931" w:type="dxa"/>
            <w:tcMar>
              <w:left w:w="57" w:type="dxa"/>
              <w:right w:w="57" w:type="dxa"/>
            </w:tcMar>
            <w:vAlign w:val="center"/>
          </w:tcPr>
          <w:p w:rsidR="000548AD" w:rsidRPr="00664D49" w:rsidRDefault="008079AC" w:rsidP="004F4D6C">
            <w:pPr>
              <w:spacing w:after="0" w:line="240" w:lineRule="auto"/>
              <w:ind w:left="-45" w:right="-89"/>
              <w:jc w:val="center"/>
              <w:rPr>
                <w:rFonts w:ascii="Arial" w:hAnsi="Arial" w:cs="Arial"/>
                <w:b/>
                <w:bCs/>
                <w:sz w:val="16"/>
                <w:szCs w:val="16"/>
              </w:rPr>
            </w:pPr>
            <w:r>
              <w:rPr>
                <w:rFonts w:ascii="Arial" w:hAnsi="Arial" w:cs="Arial"/>
                <w:b/>
                <w:bCs/>
                <w:sz w:val="16"/>
                <w:szCs w:val="16"/>
              </w:rPr>
              <w:t>2.141</w:t>
            </w:r>
          </w:p>
        </w:tc>
        <w:tc>
          <w:tcPr>
            <w:tcW w:w="683" w:type="dxa"/>
            <w:tcMar>
              <w:left w:w="57" w:type="dxa"/>
              <w:right w:w="57" w:type="dxa"/>
            </w:tcMar>
            <w:vAlign w:val="center"/>
          </w:tcPr>
          <w:p w:rsidR="000548AD" w:rsidRPr="00664D49" w:rsidRDefault="00CA7EAC" w:rsidP="004F4D6C">
            <w:pPr>
              <w:spacing w:after="0" w:line="240" w:lineRule="auto"/>
              <w:ind w:left="-45" w:right="-89"/>
              <w:jc w:val="center"/>
              <w:rPr>
                <w:rFonts w:ascii="Arial" w:hAnsi="Arial" w:cs="Arial"/>
                <w:b/>
                <w:bCs/>
                <w:sz w:val="16"/>
                <w:szCs w:val="16"/>
              </w:rPr>
            </w:pPr>
            <w:r>
              <w:rPr>
                <w:rFonts w:ascii="Arial" w:hAnsi="Arial" w:cs="Arial"/>
                <w:b/>
                <w:bCs/>
                <w:sz w:val="16"/>
                <w:szCs w:val="16"/>
              </w:rPr>
              <w:t>100,0</w:t>
            </w:r>
          </w:p>
        </w:tc>
        <w:tc>
          <w:tcPr>
            <w:tcW w:w="770" w:type="dxa"/>
            <w:tcMar>
              <w:left w:w="57" w:type="dxa"/>
              <w:right w:w="57" w:type="dxa"/>
            </w:tcMar>
            <w:vAlign w:val="center"/>
          </w:tcPr>
          <w:p w:rsidR="000548AD" w:rsidRPr="00664D49" w:rsidRDefault="008079AC" w:rsidP="004F4D6C">
            <w:pPr>
              <w:spacing w:after="0" w:line="240" w:lineRule="auto"/>
              <w:ind w:left="-45" w:right="-89"/>
              <w:jc w:val="center"/>
              <w:rPr>
                <w:rFonts w:ascii="Arial" w:hAnsi="Arial" w:cs="Arial"/>
                <w:b/>
                <w:bCs/>
                <w:sz w:val="16"/>
                <w:szCs w:val="16"/>
              </w:rPr>
            </w:pPr>
            <w:r>
              <w:rPr>
                <w:rFonts w:ascii="Arial" w:hAnsi="Arial" w:cs="Arial"/>
                <w:b/>
                <w:bCs/>
                <w:sz w:val="16"/>
                <w:szCs w:val="16"/>
              </w:rPr>
              <w:t>14.198</w:t>
            </w:r>
          </w:p>
        </w:tc>
        <w:tc>
          <w:tcPr>
            <w:tcW w:w="732" w:type="dxa"/>
            <w:tcMar>
              <w:left w:w="57" w:type="dxa"/>
              <w:right w:w="57" w:type="dxa"/>
            </w:tcMar>
            <w:vAlign w:val="center"/>
          </w:tcPr>
          <w:p w:rsidR="000548AD" w:rsidRPr="00664D49" w:rsidRDefault="00457AF3" w:rsidP="004F4D6C">
            <w:pPr>
              <w:spacing w:after="0" w:line="240" w:lineRule="auto"/>
              <w:ind w:left="-45" w:right="-89"/>
              <w:jc w:val="center"/>
              <w:rPr>
                <w:rFonts w:ascii="Arial" w:hAnsi="Arial" w:cs="Arial"/>
                <w:b/>
                <w:bCs/>
                <w:sz w:val="16"/>
                <w:szCs w:val="16"/>
              </w:rPr>
            </w:pPr>
            <w:r>
              <w:rPr>
                <w:rFonts w:ascii="Arial" w:hAnsi="Arial" w:cs="Arial"/>
                <w:b/>
                <w:bCs/>
                <w:sz w:val="16"/>
                <w:szCs w:val="16"/>
              </w:rPr>
              <w:t>100,0</w:t>
            </w:r>
          </w:p>
        </w:tc>
      </w:tr>
    </w:tbl>
    <w:p w:rsidR="000548AD" w:rsidRPr="00664D49" w:rsidRDefault="000548AD" w:rsidP="000548AD">
      <w:pPr>
        <w:spacing w:after="0" w:line="240" w:lineRule="auto"/>
        <w:rPr>
          <w:rFonts w:ascii="Arial" w:hAnsi="Arial" w:cs="Arial"/>
          <w:i/>
          <w:iCs/>
          <w:sz w:val="12"/>
          <w:szCs w:val="12"/>
        </w:rPr>
      </w:pPr>
      <w:r w:rsidRPr="00664D49">
        <w:rPr>
          <w:rFonts w:ascii="Arial" w:hAnsi="Arial" w:cs="Arial"/>
          <w:i/>
          <w:iCs/>
          <w:sz w:val="12"/>
          <w:szCs w:val="12"/>
        </w:rPr>
        <w:t>* Liczbę bezrobotnych ujęto w zawodach wyszczególnionych w SIO MEN.</w:t>
      </w:r>
    </w:p>
    <w:p w:rsidR="005F0E3F" w:rsidRDefault="008079AC" w:rsidP="001B0CDB">
      <w:pPr>
        <w:spacing w:before="240" w:after="0"/>
        <w:ind w:firstLine="851"/>
        <w:rPr>
          <w:rFonts w:ascii="Arial" w:hAnsi="Arial" w:cs="Arial"/>
          <w:sz w:val="16"/>
          <w:szCs w:val="16"/>
        </w:rPr>
      </w:pPr>
      <w:r>
        <w:rPr>
          <w:rFonts w:ascii="Arial" w:hAnsi="Arial" w:cs="Arial"/>
          <w:sz w:val="16"/>
          <w:szCs w:val="16"/>
        </w:rPr>
        <w:t>Rok szkolny 2012/2013</w:t>
      </w:r>
      <w:r w:rsidR="001B0CDB">
        <w:rPr>
          <w:rFonts w:ascii="Arial" w:hAnsi="Arial" w:cs="Arial"/>
          <w:sz w:val="16"/>
          <w:szCs w:val="16"/>
        </w:rPr>
        <w:t xml:space="preserve"> był </w:t>
      </w:r>
      <w:r>
        <w:rPr>
          <w:rFonts w:ascii="Arial" w:hAnsi="Arial" w:cs="Arial"/>
          <w:sz w:val="16"/>
          <w:szCs w:val="16"/>
        </w:rPr>
        <w:t>kolejnym rokiem (poza rokiem szkolnym 2011/2012</w:t>
      </w:r>
      <w:r w:rsidR="003448E9">
        <w:rPr>
          <w:rFonts w:ascii="Arial" w:hAnsi="Arial" w:cs="Arial"/>
          <w:sz w:val="16"/>
          <w:szCs w:val="16"/>
        </w:rPr>
        <w:t xml:space="preserve"> – 5.228 absolwentów</w:t>
      </w:r>
      <w:r w:rsidR="001B0CDB">
        <w:rPr>
          <w:rFonts w:ascii="Arial" w:hAnsi="Arial" w:cs="Arial"/>
          <w:sz w:val="16"/>
          <w:szCs w:val="16"/>
        </w:rPr>
        <w:t>)</w:t>
      </w:r>
      <w:r w:rsidR="00201C2F" w:rsidRPr="00D152DD">
        <w:rPr>
          <w:rFonts w:ascii="Arial" w:hAnsi="Arial" w:cs="Arial"/>
          <w:sz w:val="16"/>
          <w:szCs w:val="16"/>
        </w:rPr>
        <w:t>,</w:t>
      </w:r>
      <w:r w:rsidR="000548AD" w:rsidRPr="00D152DD">
        <w:rPr>
          <w:rFonts w:ascii="Arial" w:hAnsi="Arial" w:cs="Arial"/>
          <w:sz w:val="16"/>
          <w:szCs w:val="16"/>
        </w:rPr>
        <w:t xml:space="preserve"> w którym najwięcej uczniów kończących edukację na poziomie ponadgi</w:t>
      </w:r>
      <w:r w:rsidR="001B0CDB">
        <w:rPr>
          <w:rFonts w:ascii="Arial" w:hAnsi="Arial" w:cs="Arial"/>
          <w:sz w:val="16"/>
          <w:szCs w:val="16"/>
        </w:rPr>
        <w:t>mnazjalnym otrzymało świadectwo</w:t>
      </w:r>
      <w:r>
        <w:rPr>
          <w:rFonts w:ascii="Arial" w:hAnsi="Arial" w:cs="Arial"/>
          <w:sz w:val="16"/>
          <w:szCs w:val="16"/>
        </w:rPr>
        <w:t xml:space="preserve"> liceum ogólnokształcącego – 6.529</w:t>
      </w:r>
      <w:r w:rsidR="00334098">
        <w:rPr>
          <w:rFonts w:ascii="Arial" w:hAnsi="Arial" w:cs="Arial"/>
          <w:sz w:val="16"/>
          <w:szCs w:val="16"/>
        </w:rPr>
        <w:t xml:space="preserve"> osób (w</w:t>
      </w:r>
      <w:r>
        <w:rPr>
          <w:rFonts w:ascii="Arial" w:hAnsi="Arial" w:cs="Arial"/>
          <w:sz w:val="16"/>
          <w:szCs w:val="16"/>
        </w:rPr>
        <w:t xml:space="preserve"> roku szkolnym 2010/2011 – 6.091 osób, w 2009/2010 – 6.958 osób, w 2008/2009 – 6.338</w:t>
      </w:r>
      <w:r w:rsidR="00334098">
        <w:rPr>
          <w:rFonts w:ascii="Arial" w:hAnsi="Arial" w:cs="Arial"/>
          <w:sz w:val="16"/>
          <w:szCs w:val="16"/>
        </w:rPr>
        <w:t xml:space="preserve"> osób).</w:t>
      </w:r>
    </w:p>
    <w:p w:rsidR="005F0E3F" w:rsidRPr="00D152DD" w:rsidRDefault="00334098" w:rsidP="005F0E3F">
      <w:pPr>
        <w:spacing w:after="0"/>
        <w:ind w:firstLine="851"/>
        <w:rPr>
          <w:rFonts w:ascii="Arial" w:hAnsi="Arial" w:cs="Arial"/>
          <w:sz w:val="16"/>
          <w:szCs w:val="16"/>
        </w:rPr>
      </w:pPr>
      <w:r>
        <w:rPr>
          <w:rFonts w:ascii="Arial" w:hAnsi="Arial" w:cs="Arial"/>
          <w:sz w:val="16"/>
          <w:szCs w:val="16"/>
        </w:rPr>
        <w:t xml:space="preserve">Wśród absolwentów </w:t>
      </w:r>
      <w:r w:rsidR="00B7535D">
        <w:rPr>
          <w:rFonts w:ascii="Arial" w:hAnsi="Arial" w:cs="Arial"/>
          <w:sz w:val="16"/>
          <w:szCs w:val="16"/>
        </w:rPr>
        <w:t xml:space="preserve">poszczególnych rodzajów szkół ponadgimnazjalnych </w:t>
      </w:r>
      <w:r>
        <w:rPr>
          <w:rFonts w:ascii="Arial" w:hAnsi="Arial" w:cs="Arial"/>
          <w:sz w:val="16"/>
          <w:szCs w:val="16"/>
        </w:rPr>
        <w:t>największą</w:t>
      </w:r>
      <w:r w:rsidR="005F0E3F" w:rsidRPr="00097B4F">
        <w:rPr>
          <w:rFonts w:ascii="Arial" w:hAnsi="Arial" w:cs="Arial"/>
          <w:sz w:val="16"/>
          <w:szCs w:val="16"/>
        </w:rPr>
        <w:t xml:space="preserve"> pod względem liczebności grupę stanowili uczniowie kończący</w:t>
      </w:r>
      <w:r>
        <w:rPr>
          <w:rFonts w:ascii="Arial" w:hAnsi="Arial" w:cs="Arial"/>
          <w:sz w:val="16"/>
          <w:szCs w:val="16"/>
        </w:rPr>
        <w:t xml:space="preserve"> liceum ogólnokształcące</w:t>
      </w:r>
      <w:r w:rsidR="005F0E3F" w:rsidRPr="00D152DD">
        <w:rPr>
          <w:rFonts w:ascii="Arial" w:hAnsi="Arial" w:cs="Arial"/>
          <w:sz w:val="16"/>
          <w:szCs w:val="16"/>
        </w:rPr>
        <w:t xml:space="preserve"> – </w:t>
      </w:r>
      <w:r w:rsidR="003448E9">
        <w:rPr>
          <w:rFonts w:ascii="Arial" w:hAnsi="Arial" w:cs="Arial"/>
          <w:sz w:val="16"/>
          <w:szCs w:val="16"/>
        </w:rPr>
        <w:t>6.529</w:t>
      </w:r>
      <w:r>
        <w:rPr>
          <w:rFonts w:ascii="Arial" w:hAnsi="Arial" w:cs="Arial"/>
          <w:sz w:val="16"/>
          <w:szCs w:val="16"/>
        </w:rPr>
        <w:t xml:space="preserve"> absolwentów</w:t>
      </w:r>
      <w:r w:rsidR="00A63FCB">
        <w:rPr>
          <w:rFonts w:ascii="Arial" w:hAnsi="Arial" w:cs="Arial"/>
          <w:sz w:val="16"/>
          <w:szCs w:val="16"/>
        </w:rPr>
        <w:t>,</w:t>
      </w:r>
      <w:r w:rsidR="003448E9">
        <w:rPr>
          <w:rFonts w:ascii="Arial" w:hAnsi="Arial" w:cs="Arial"/>
          <w:sz w:val="16"/>
          <w:szCs w:val="16"/>
        </w:rPr>
        <w:t xml:space="preserve"> co stanowiło 45,7</w:t>
      </w:r>
      <w:r>
        <w:rPr>
          <w:rFonts w:ascii="Arial" w:hAnsi="Arial" w:cs="Arial"/>
          <w:sz w:val="16"/>
          <w:szCs w:val="16"/>
        </w:rPr>
        <w:t>% ogółu</w:t>
      </w:r>
      <w:r w:rsidR="00710110">
        <w:rPr>
          <w:rFonts w:ascii="Arial" w:hAnsi="Arial" w:cs="Arial"/>
          <w:sz w:val="16"/>
          <w:szCs w:val="16"/>
        </w:rPr>
        <w:t xml:space="preserve"> </w:t>
      </w:r>
      <w:r w:rsidR="00B7535D">
        <w:rPr>
          <w:rFonts w:ascii="Arial" w:hAnsi="Arial" w:cs="Arial"/>
          <w:sz w:val="16"/>
          <w:szCs w:val="16"/>
        </w:rPr>
        <w:t xml:space="preserve">absolwentów kończących szkoły ponadgimnazjalne </w:t>
      </w:r>
      <w:r w:rsidR="00710110" w:rsidRPr="00D152DD">
        <w:rPr>
          <w:rFonts w:ascii="Arial" w:hAnsi="Arial" w:cs="Arial"/>
          <w:sz w:val="16"/>
          <w:szCs w:val="16"/>
        </w:rPr>
        <w:t xml:space="preserve">(w roku szkolnym </w:t>
      </w:r>
      <w:r w:rsidR="003448E9">
        <w:rPr>
          <w:rFonts w:ascii="Arial" w:hAnsi="Arial" w:cs="Arial"/>
          <w:sz w:val="16"/>
          <w:szCs w:val="16"/>
        </w:rPr>
        <w:t xml:space="preserve">2011/2012 – 39,4% ogółu, w </w:t>
      </w:r>
      <w:r w:rsidR="00710110">
        <w:rPr>
          <w:rFonts w:ascii="Arial" w:hAnsi="Arial" w:cs="Arial"/>
          <w:sz w:val="16"/>
          <w:szCs w:val="16"/>
        </w:rPr>
        <w:t>20</w:t>
      </w:r>
      <w:r w:rsidR="003448E9">
        <w:rPr>
          <w:rFonts w:ascii="Arial" w:hAnsi="Arial" w:cs="Arial"/>
          <w:sz w:val="16"/>
          <w:szCs w:val="16"/>
        </w:rPr>
        <w:t xml:space="preserve">10/2011 – </w:t>
      </w:r>
      <w:r w:rsidR="005F0E3F" w:rsidRPr="00D152DD">
        <w:rPr>
          <w:rFonts w:ascii="Arial" w:hAnsi="Arial" w:cs="Arial"/>
          <w:sz w:val="16"/>
          <w:szCs w:val="16"/>
        </w:rPr>
        <w:t>43,6% ogółu</w:t>
      </w:r>
      <w:r w:rsidR="00710110">
        <w:rPr>
          <w:rFonts w:ascii="Arial" w:hAnsi="Arial" w:cs="Arial"/>
          <w:sz w:val="16"/>
          <w:szCs w:val="16"/>
        </w:rPr>
        <w:t>, w</w:t>
      </w:r>
      <w:r w:rsidR="005F0E3F" w:rsidRPr="00D152DD">
        <w:rPr>
          <w:rFonts w:ascii="Arial" w:hAnsi="Arial" w:cs="Arial"/>
          <w:sz w:val="16"/>
          <w:szCs w:val="16"/>
        </w:rPr>
        <w:t xml:space="preserve"> 20</w:t>
      </w:r>
      <w:r w:rsidR="003448E9">
        <w:rPr>
          <w:rFonts w:ascii="Arial" w:hAnsi="Arial" w:cs="Arial"/>
          <w:sz w:val="16"/>
          <w:szCs w:val="16"/>
        </w:rPr>
        <w:t>09/2010 –</w:t>
      </w:r>
      <w:r w:rsidR="00710110">
        <w:rPr>
          <w:rFonts w:ascii="Arial" w:hAnsi="Arial" w:cs="Arial"/>
          <w:sz w:val="16"/>
          <w:szCs w:val="16"/>
        </w:rPr>
        <w:t xml:space="preserve"> 47,7%</w:t>
      </w:r>
      <w:r w:rsidR="003448E9">
        <w:rPr>
          <w:rFonts w:ascii="Arial" w:hAnsi="Arial" w:cs="Arial"/>
          <w:sz w:val="16"/>
          <w:szCs w:val="16"/>
        </w:rPr>
        <w:t xml:space="preserve"> ogółu,</w:t>
      </w:r>
      <w:r w:rsidR="005F0E3F" w:rsidRPr="00D152DD">
        <w:rPr>
          <w:rFonts w:ascii="Arial" w:hAnsi="Arial" w:cs="Arial"/>
          <w:sz w:val="16"/>
          <w:szCs w:val="16"/>
        </w:rPr>
        <w:t xml:space="preserve"> w 2008/</w:t>
      </w:r>
      <w:r w:rsidR="003448E9">
        <w:rPr>
          <w:rFonts w:ascii="Arial" w:hAnsi="Arial" w:cs="Arial"/>
          <w:sz w:val="16"/>
          <w:szCs w:val="16"/>
        </w:rPr>
        <w:t xml:space="preserve">2009 – </w:t>
      </w:r>
      <w:r w:rsidR="005F0E3F" w:rsidRPr="00D152DD">
        <w:rPr>
          <w:rFonts w:ascii="Arial" w:hAnsi="Arial" w:cs="Arial"/>
          <w:sz w:val="16"/>
          <w:szCs w:val="16"/>
        </w:rPr>
        <w:t>47,9% ogółu). Warto zaznaczyć, że osoby te przy rejestracji w urzędach pracy ujmowane są, zgodnie z klasyfikacją zawodów, jako bezrobotni bez z</w:t>
      </w:r>
      <w:r w:rsidR="005F0E3F">
        <w:rPr>
          <w:rFonts w:ascii="Arial" w:hAnsi="Arial" w:cs="Arial"/>
          <w:sz w:val="16"/>
          <w:szCs w:val="16"/>
        </w:rPr>
        <w:t>awodu. W</w:t>
      </w:r>
      <w:r w:rsidR="003448E9">
        <w:rPr>
          <w:rFonts w:ascii="Arial" w:hAnsi="Arial" w:cs="Arial"/>
          <w:sz w:val="16"/>
          <w:szCs w:val="16"/>
        </w:rPr>
        <w:t>edług prognoz MEN w 2014</w:t>
      </w:r>
      <w:r w:rsidR="005F0E3F" w:rsidRPr="00D152DD">
        <w:rPr>
          <w:rFonts w:ascii="Arial" w:hAnsi="Arial" w:cs="Arial"/>
          <w:sz w:val="16"/>
          <w:szCs w:val="16"/>
        </w:rPr>
        <w:t xml:space="preserve"> r. liczba absolwentów tego typu</w:t>
      </w:r>
      <w:r w:rsidR="003448E9">
        <w:rPr>
          <w:rFonts w:ascii="Arial" w:hAnsi="Arial" w:cs="Arial"/>
          <w:sz w:val="16"/>
          <w:szCs w:val="16"/>
        </w:rPr>
        <w:t xml:space="preserve"> szkół zmniejszy się i wyniesie 6.308 osób, zmniejszy się</w:t>
      </w:r>
      <w:r w:rsidR="00710110">
        <w:rPr>
          <w:rFonts w:ascii="Arial" w:hAnsi="Arial" w:cs="Arial"/>
          <w:sz w:val="16"/>
          <w:szCs w:val="16"/>
        </w:rPr>
        <w:t xml:space="preserve"> również</w:t>
      </w:r>
      <w:r w:rsidR="005F0E3F" w:rsidRPr="00D152DD">
        <w:rPr>
          <w:rFonts w:ascii="Arial" w:hAnsi="Arial" w:cs="Arial"/>
          <w:sz w:val="16"/>
          <w:szCs w:val="16"/>
        </w:rPr>
        <w:t xml:space="preserve"> udział tej grupy absolwentów w ogólnej liczbie osób kończących edukację na tym poziomie.</w:t>
      </w:r>
    </w:p>
    <w:p w:rsidR="000548AD" w:rsidRPr="00097B4F" w:rsidRDefault="00334098" w:rsidP="001B0CDB">
      <w:pPr>
        <w:spacing w:after="0"/>
        <w:ind w:firstLine="851"/>
        <w:rPr>
          <w:rFonts w:ascii="Arial" w:hAnsi="Arial" w:cs="Arial"/>
          <w:sz w:val="16"/>
          <w:szCs w:val="16"/>
        </w:rPr>
      </w:pPr>
      <w:r w:rsidRPr="00242F31">
        <w:rPr>
          <w:rFonts w:ascii="Arial" w:hAnsi="Arial" w:cs="Arial"/>
          <w:sz w:val="16"/>
          <w:szCs w:val="16"/>
        </w:rPr>
        <w:t>Drugą pod względem liczebności grupę stanowili absolwenci</w:t>
      </w:r>
      <w:r w:rsidR="00710110" w:rsidRPr="00242F31">
        <w:rPr>
          <w:rFonts w:ascii="Arial" w:hAnsi="Arial" w:cs="Arial"/>
          <w:sz w:val="16"/>
          <w:szCs w:val="16"/>
        </w:rPr>
        <w:t xml:space="preserve"> </w:t>
      </w:r>
      <w:r w:rsidR="00242F31" w:rsidRPr="00242F31">
        <w:rPr>
          <w:rFonts w:ascii="Arial" w:hAnsi="Arial" w:cs="Arial"/>
          <w:sz w:val="16"/>
          <w:szCs w:val="16"/>
        </w:rPr>
        <w:t xml:space="preserve">techników i liceów zawodowych. </w:t>
      </w:r>
      <w:r w:rsidR="00D53DD9" w:rsidRPr="00242F31">
        <w:rPr>
          <w:rFonts w:ascii="Arial" w:hAnsi="Arial" w:cs="Arial"/>
          <w:sz w:val="16"/>
          <w:szCs w:val="16"/>
        </w:rPr>
        <w:t>Ich liczba</w:t>
      </w:r>
      <w:r w:rsidR="000548AD" w:rsidRPr="00242F31">
        <w:rPr>
          <w:rFonts w:ascii="Arial" w:hAnsi="Arial" w:cs="Arial"/>
          <w:sz w:val="16"/>
          <w:szCs w:val="16"/>
        </w:rPr>
        <w:t xml:space="preserve"> w porównaniu </w:t>
      </w:r>
      <w:r w:rsidR="00D53DD9" w:rsidRPr="00242F31">
        <w:rPr>
          <w:rFonts w:ascii="Arial" w:hAnsi="Arial" w:cs="Arial"/>
          <w:sz w:val="16"/>
          <w:szCs w:val="16"/>
        </w:rPr>
        <w:t>do roku poprzedniego</w:t>
      </w:r>
      <w:r w:rsidR="005F631E" w:rsidRPr="00242F31">
        <w:rPr>
          <w:rFonts w:ascii="Arial" w:hAnsi="Arial" w:cs="Arial"/>
          <w:sz w:val="16"/>
          <w:szCs w:val="16"/>
        </w:rPr>
        <w:t xml:space="preserve"> </w:t>
      </w:r>
      <w:r w:rsidR="00E837D0">
        <w:rPr>
          <w:rFonts w:ascii="Arial" w:hAnsi="Arial" w:cs="Arial"/>
          <w:sz w:val="16"/>
          <w:szCs w:val="16"/>
        </w:rPr>
        <w:t>zmniejszyła się o 6</w:t>
      </w:r>
      <w:r w:rsidR="005F0E3F" w:rsidRPr="00242F31">
        <w:rPr>
          <w:rFonts w:ascii="Arial" w:hAnsi="Arial" w:cs="Arial"/>
          <w:sz w:val="16"/>
          <w:szCs w:val="16"/>
        </w:rPr>
        <w:t>1 osób</w:t>
      </w:r>
      <w:r w:rsidR="00E837D0">
        <w:rPr>
          <w:rFonts w:ascii="Arial" w:hAnsi="Arial" w:cs="Arial"/>
          <w:sz w:val="16"/>
          <w:szCs w:val="16"/>
        </w:rPr>
        <w:t xml:space="preserve"> </w:t>
      </w:r>
      <w:r w:rsidR="00FA3314">
        <w:rPr>
          <w:rFonts w:ascii="Arial" w:hAnsi="Arial" w:cs="Arial"/>
          <w:sz w:val="16"/>
          <w:szCs w:val="16"/>
        </w:rPr>
        <w:br/>
      </w:r>
      <w:r w:rsidR="00E837D0">
        <w:rPr>
          <w:rFonts w:ascii="Arial" w:hAnsi="Arial" w:cs="Arial"/>
          <w:sz w:val="16"/>
          <w:szCs w:val="16"/>
        </w:rPr>
        <w:t>i wyniosła 3.806</w:t>
      </w:r>
      <w:r w:rsidR="00D53DD9" w:rsidRPr="00242F31">
        <w:rPr>
          <w:rFonts w:ascii="Arial" w:hAnsi="Arial" w:cs="Arial"/>
          <w:sz w:val="16"/>
          <w:szCs w:val="16"/>
        </w:rPr>
        <w:t xml:space="preserve"> osó</w:t>
      </w:r>
      <w:r w:rsidR="008D2B7B" w:rsidRPr="00242F31">
        <w:rPr>
          <w:rFonts w:ascii="Arial" w:hAnsi="Arial" w:cs="Arial"/>
          <w:sz w:val="16"/>
          <w:szCs w:val="16"/>
        </w:rPr>
        <w:t>b</w:t>
      </w:r>
      <w:r w:rsidR="00D53DD9" w:rsidRPr="00242F31">
        <w:rPr>
          <w:rFonts w:ascii="Arial" w:hAnsi="Arial" w:cs="Arial"/>
          <w:sz w:val="16"/>
          <w:szCs w:val="16"/>
        </w:rPr>
        <w:t xml:space="preserve"> </w:t>
      </w:r>
      <w:r w:rsidR="008D2B7B" w:rsidRPr="00242F31">
        <w:rPr>
          <w:rFonts w:ascii="Arial" w:hAnsi="Arial" w:cs="Arial"/>
          <w:sz w:val="16"/>
          <w:szCs w:val="16"/>
        </w:rPr>
        <w:t>(</w:t>
      </w:r>
      <w:r w:rsidR="00242F31" w:rsidRPr="00242F31">
        <w:rPr>
          <w:rFonts w:ascii="Arial" w:hAnsi="Arial" w:cs="Arial"/>
          <w:sz w:val="16"/>
          <w:szCs w:val="16"/>
        </w:rPr>
        <w:t>w roku szkolnym 201</w:t>
      </w:r>
      <w:r w:rsidR="00E837D0">
        <w:rPr>
          <w:rFonts w:ascii="Arial" w:hAnsi="Arial" w:cs="Arial"/>
          <w:sz w:val="16"/>
          <w:szCs w:val="16"/>
        </w:rPr>
        <w:t>1/2012 – 3.867</w:t>
      </w:r>
      <w:r w:rsidR="00242F31" w:rsidRPr="00242F31">
        <w:rPr>
          <w:rFonts w:ascii="Arial" w:hAnsi="Arial" w:cs="Arial"/>
          <w:sz w:val="16"/>
          <w:szCs w:val="16"/>
        </w:rPr>
        <w:t xml:space="preserve"> osób</w:t>
      </w:r>
      <w:r w:rsidR="008D2B7B" w:rsidRPr="00242F31">
        <w:rPr>
          <w:rFonts w:ascii="Arial" w:hAnsi="Arial" w:cs="Arial"/>
          <w:sz w:val="16"/>
          <w:szCs w:val="16"/>
        </w:rPr>
        <w:t>)</w:t>
      </w:r>
      <w:r w:rsidR="00D53DD9" w:rsidRPr="00242F31">
        <w:rPr>
          <w:rFonts w:ascii="Arial" w:hAnsi="Arial" w:cs="Arial"/>
          <w:sz w:val="16"/>
          <w:szCs w:val="16"/>
        </w:rPr>
        <w:t>. Udział tej populacji absolwentów w ogólnej liczbie osób uzyskujących wykształce</w:t>
      </w:r>
      <w:r w:rsidR="005F0E3F" w:rsidRPr="00242F31">
        <w:rPr>
          <w:rFonts w:ascii="Arial" w:hAnsi="Arial" w:cs="Arial"/>
          <w:sz w:val="16"/>
          <w:szCs w:val="16"/>
        </w:rPr>
        <w:t>nie ponadgimnazjalne</w:t>
      </w:r>
      <w:r w:rsidR="00E837D0">
        <w:rPr>
          <w:rFonts w:ascii="Arial" w:hAnsi="Arial" w:cs="Arial"/>
          <w:sz w:val="16"/>
          <w:szCs w:val="16"/>
        </w:rPr>
        <w:t xml:space="preserve"> zmniejszył się</w:t>
      </w:r>
      <w:r w:rsidR="00D53DD9" w:rsidRPr="00242F31">
        <w:rPr>
          <w:rFonts w:ascii="Arial" w:hAnsi="Arial" w:cs="Arial"/>
          <w:sz w:val="16"/>
          <w:szCs w:val="16"/>
        </w:rPr>
        <w:t xml:space="preserve"> </w:t>
      </w:r>
      <w:r w:rsidR="00037997">
        <w:rPr>
          <w:rFonts w:ascii="Arial" w:hAnsi="Arial" w:cs="Arial"/>
          <w:sz w:val="16"/>
          <w:szCs w:val="16"/>
        </w:rPr>
        <w:t xml:space="preserve">w porównaniu do okresu poprzedniego </w:t>
      </w:r>
      <w:r w:rsidR="00D53DD9" w:rsidRPr="00242F31">
        <w:rPr>
          <w:rFonts w:ascii="Arial" w:hAnsi="Arial" w:cs="Arial"/>
          <w:sz w:val="16"/>
          <w:szCs w:val="16"/>
        </w:rPr>
        <w:t>i wyn</w:t>
      </w:r>
      <w:r w:rsidR="005F631E" w:rsidRPr="00242F31">
        <w:rPr>
          <w:rFonts w:ascii="Arial" w:hAnsi="Arial" w:cs="Arial"/>
          <w:sz w:val="16"/>
          <w:szCs w:val="16"/>
        </w:rPr>
        <w:t>o</w:t>
      </w:r>
      <w:r w:rsidR="000548AD" w:rsidRPr="00242F31">
        <w:rPr>
          <w:rFonts w:ascii="Arial" w:hAnsi="Arial" w:cs="Arial"/>
          <w:sz w:val="16"/>
          <w:szCs w:val="16"/>
        </w:rPr>
        <w:t>s</w:t>
      </w:r>
      <w:r w:rsidR="00D53DD9" w:rsidRPr="00242F31">
        <w:rPr>
          <w:rFonts w:ascii="Arial" w:hAnsi="Arial" w:cs="Arial"/>
          <w:sz w:val="16"/>
          <w:szCs w:val="16"/>
        </w:rPr>
        <w:t>i</w:t>
      </w:r>
      <w:r w:rsidR="000548AD" w:rsidRPr="00242F31">
        <w:rPr>
          <w:rFonts w:ascii="Arial" w:hAnsi="Arial" w:cs="Arial"/>
          <w:sz w:val="16"/>
          <w:szCs w:val="16"/>
        </w:rPr>
        <w:t>ł</w:t>
      </w:r>
      <w:r w:rsidR="007B5523" w:rsidRPr="00242F31">
        <w:rPr>
          <w:rFonts w:ascii="Arial" w:hAnsi="Arial" w:cs="Arial"/>
          <w:sz w:val="16"/>
          <w:szCs w:val="16"/>
        </w:rPr>
        <w:t xml:space="preserve"> –</w:t>
      </w:r>
      <w:r w:rsidR="00615AE6" w:rsidRPr="00242F31">
        <w:rPr>
          <w:rFonts w:ascii="Arial" w:hAnsi="Arial" w:cs="Arial"/>
          <w:sz w:val="16"/>
          <w:szCs w:val="16"/>
        </w:rPr>
        <w:t xml:space="preserve"> </w:t>
      </w:r>
      <w:r w:rsidR="00E837D0">
        <w:rPr>
          <w:rFonts w:ascii="Arial" w:hAnsi="Arial" w:cs="Arial"/>
          <w:sz w:val="16"/>
          <w:szCs w:val="16"/>
        </w:rPr>
        <w:t>26,6</w:t>
      </w:r>
      <w:r w:rsidR="000548AD" w:rsidRPr="00242F31">
        <w:rPr>
          <w:rFonts w:ascii="Arial" w:hAnsi="Arial" w:cs="Arial"/>
          <w:sz w:val="16"/>
          <w:szCs w:val="16"/>
        </w:rPr>
        <w:t>%</w:t>
      </w:r>
      <w:r w:rsidR="000548AD" w:rsidRPr="005F0E3F">
        <w:rPr>
          <w:rFonts w:ascii="Arial" w:hAnsi="Arial" w:cs="Arial"/>
          <w:sz w:val="16"/>
          <w:szCs w:val="16"/>
        </w:rPr>
        <w:t xml:space="preserve"> ogólnej liczby</w:t>
      </w:r>
      <w:r w:rsidR="008D2B7B" w:rsidRPr="005F0E3F">
        <w:rPr>
          <w:rFonts w:ascii="Arial" w:hAnsi="Arial" w:cs="Arial"/>
          <w:sz w:val="16"/>
          <w:szCs w:val="16"/>
        </w:rPr>
        <w:t xml:space="preserve"> absolwentów ujętych w SIO MEN</w:t>
      </w:r>
      <w:r w:rsidR="00D53DD9" w:rsidRPr="005F0E3F">
        <w:rPr>
          <w:rFonts w:ascii="Arial" w:hAnsi="Arial" w:cs="Arial"/>
          <w:sz w:val="16"/>
          <w:szCs w:val="16"/>
        </w:rPr>
        <w:t xml:space="preserve"> </w:t>
      </w:r>
      <w:r w:rsidR="008D2B7B" w:rsidRPr="005F0E3F">
        <w:rPr>
          <w:rFonts w:ascii="Arial" w:hAnsi="Arial" w:cs="Arial"/>
          <w:sz w:val="16"/>
          <w:szCs w:val="16"/>
        </w:rPr>
        <w:t>(</w:t>
      </w:r>
      <w:r w:rsidR="000548AD" w:rsidRPr="005F0E3F">
        <w:rPr>
          <w:rFonts w:ascii="Arial" w:hAnsi="Arial" w:cs="Arial"/>
          <w:sz w:val="16"/>
          <w:szCs w:val="16"/>
        </w:rPr>
        <w:t xml:space="preserve">w roku szkolnym </w:t>
      </w:r>
      <w:r w:rsidR="00E837D0">
        <w:rPr>
          <w:rFonts w:ascii="Arial" w:hAnsi="Arial" w:cs="Arial"/>
          <w:sz w:val="16"/>
          <w:szCs w:val="16"/>
        </w:rPr>
        <w:t>2011/2012 – 29,2%</w:t>
      </w:r>
      <w:r w:rsidR="00E837D0" w:rsidRPr="00E837D0">
        <w:rPr>
          <w:rFonts w:ascii="Arial" w:hAnsi="Arial" w:cs="Arial"/>
          <w:sz w:val="16"/>
          <w:szCs w:val="16"/>
        </w:rPr>
        <w:t xml:space="preserve"> </w:t>
      </w:r>
      <w:r w:rsidR="00E837D0" w:rsidRPr="005F0E3F">
        <w:rPr>
          <w:rFonts w:ascii="Arial" w:hAnsi="Arial" w:cs="Arial"/>
          <w:sz w:val="16"/>
          <w:szCs w:val="16"/>
        </w:rPr>
        <w:t>ogólnej liczby</w:t>
      </w:r>
      <w:r w:rsidR="00E837D0" w:rsidRPr="00097B4F">
        <w:rPr>
          <w:rFonts w:ascii="Arial" w:hAnsi="Arial" w:cs="Arial"/>
          <w:sz w:val="16"/>
          <w:szCs w:val="16"/>
        </w:rPr>
        <w:t xml:space="preserve"> absolwentów</w:t>
      </w:r>
      <w:r w:rsidR="00E837D0">
        <w:rPr>
          <w:rFonts w:ascii="Arial" w:hAnsi="Arial" w:cs="Arial"/>
          <w:sz w:val="16"/>
          <w:szCs w:val="16"/>
        </w:rPr>
        <w:t>,</w:t>
      </w:r>
      <w:r w:rsidR="00E837D0" w:rsidRPr="005F0E3F">
        <w:rPr>
          <w:rFonts w:ascii="Arial" w:hAnsi="Arial" w:cs="Arial"/>
          <w:sz w:val="16"/>
          <w:szCs w:val="16"/>
        </w:rPr>
        <w:t xml:space="preserve"> </w:t>
      </w:r>
      <w:r w:rsidR="005F0E3F" w:rsidRPr="005F0E3F">
        <w:rPr>
          <w:rFonts w:ascii="Arial" w:hAnsi="Arial" w:cs="Arial"/>
          <w:sz w:val="16"/>
          <w:szCs w:val="16"/>
        </w:rPr>
        <w:t>2010/2011</w:t>
      </w:r>
      <w:r w:rsidR="00615AE6" w:rsidRPr="005F0E3F">
        <w:rPr>
          <w:rFonts w:ascii="Arial" w:hAnsi="Arial" w:cs="Arial"/>
          <w:sz w:val="16"/>
          <w:szCs w:val="16"/>
        </w:rPr>
        <w:t xml:space="preserve"> –</w:t>
      </w:r>
      <w:r w:rsidR="005F0E3F" w:rsidRPr="005F0E3F">
        <w:rPr>
          <w:rFonts w:ascii="Arial" w:hAnsi="Arial" w:cs="Arial"/>
          <w:sz w:val="16"/>
          <w:szCs w:val="16"/>
        </w:rPr>
        <w:t xml:space="preserve"> 26,7</w:t>
      </w:r>
      <w:r w:rsidR="00615AE6" w:rsidRPr="005F0E3F">
        <w:rPr>
          <w:rFonts w:ascii="Arial" w:hAnsi="Arial" w:cs="Arial"/>
          <w:sz w:val="16"/>
          <w:szCs w:val="16"/>
        </w:rPr>
        <w:t>%</w:t>
      </w:r>
      <w:r w:rsidR="00E837D0">
        <w:rPr>
          <w:rFonts w:ascii="Arial" w:hAnsi="Arial" w:cs="Arial"/>
          <w:sz w:val="16"/>
          <w:szCs w:val="16"/>
        </w:rPr>
        <w:t xml:space="preserve"> ogółu,</w:t>
      </w:r>
      <w:r w:rsidR="00615AE6" w:rsidRPr="00097B4F">
        <w:rPr>
          <w:rFonts w:ascii="Arial" w:hAnsi="Arial" w:cs="Arial"/>
          <w:sz w:val="16"/>
          <w:szCs w:val="16"/>
        </w:rPr>
        <w:t xml:space="preserve"> </w:t>
      </w:r>
      <w:r w:rsidR="005F0E3F">
        <w:rPr>
          <w:rFonts w:ascii="Arial" w:hAnsi="Arial" w:cs="Arial"/>
          <w:sz w:val="16"/>
          <w:szCs w:val="16"/>
        </w:rPr>
        <w:t xml:space="preserve">w </w:t>
      </w:r>
      <w:r w:rsidR="005F0E3F" w:rsidRPr="00097B4F">
        <w:rPr>
          <w:rFonts w:ascii="Arial" w:hAnsi="Arial" w:cs="Arial"/>
          <w:sz w:val="16"/>
          <w:szCs w:val="16"/>
        </w:rPr>
        <w:t>2009/2010 – 25,9%</w:t>
      </w:r>
      <w:r w:rsidR="00B7535D">
        <w:rPr>
          <w:rFonts w:ascii="Arial" w:hAnsi="Arial" w:cs="Arial"/>
          <w:sz w:val="16"/>
          <w:szCs w:val="16"/>
        </w:rPr>
        <w:t xml:space="preserve"> </w:t>
      </w:r>
      <w:r w:rsidR="005F0E3F">
        <w:rPr>
          <w:rFonts w:ascii="Arial" w:hAnsi="Arial" w:cs="Arial"/>
          <w:sz w:val="16"/>
          <w:szCs w:val="16"/>
        </w:rPr>
        <w:t>ogółu,</w:t>
      </w:r>
      <w:r w:rsidR="005F0E3F" w:rsidRPr="00097B4F">
        <w:rPr>
          <w:rFonts w:ascii="Arial" w:hAnsi="Arial" w:cs="Arial"/>
          <w:sz w:val="16"/>
          <w:szCs w:val="16"/>
        </w:rPr>
        <w:t xml:space="preserve"> </w:t>
      </w:r>
      <w:r w:rsidR="00615AE6" w:rsidRPr="00097B4F">
        <w:rPr>
          <w:rFonts w:ascii="Arial" w:hAnsi="Arial" w:cs="Arial"/>
          <w:sz w:val="16"/>
          <w:szCs w:val="16"/>
        </w:rPr>
        <w:t xml:space="preserve">w </w:t>
      </w:r>
      <w:r w:rsidR="00D53DD9" w:rsidRPr="00097B4F">
        <w:rPr>
          <w:rFonts w:ascii="Arial" w:hAnsi="Arial" w:cs="Arial"/>
          <w:sz w:val="16"/>
          <w:szCs w:val="16"/>
        </w:rPr>
        <w:t>2008/2009 –</w:t>
      </w:r>
      <w:r w:rsidR="000548AD" w:rsidRPr="00097B4F">
        <w:rPr>
          <w:rFonts w:ascii="Arial" w:hAnsi="Arial" w:cs="Arial"/>
          <w:sz w:val="16"/>
          <w:szCs w:val="16"/>
        </w:rPr>
        <w:t xml:space="preserve"> 23,3%</w:t>
      </w:r>
      <w:r w:rsidR="00615AE6" w:rsidRPr="00097B4F">
        <w:rPr>
          <w:rFonts w:ascii="Arial" w:hAnsi="Arial" w:cs="Arial"/>
          <w:sz w:val="16"/>
          <w:szCs w:val="16"/>
        </w:rPr>
        <w:t xml:space="preserve"> ogółu</w:t>
      </w:r>
      <w:r w:rsidR="008D2B7B">
        <w:rPr>
          <w:rFonts w:ascii="Arial" w:hAnsi="Arial" w:cs="Arial"/>
          <w:sz w:val="16"/>
          <w:szCs w:val="16"/>
        </w:rPr>
        <w:t>)</w:t>
      </w:r>
      <w:r w:rsidR="000548AD" w:rsidRPr="00097B4F">
        <w:rPr>
          <w:rFonts w:ascii="Arial" w:hAnsi="Arial" w:cs="Arial"/>
          <w:sz w:val="16"/>
          <w:szCs w:val="16"/>
        </w:rPr>
        <w:t xml:space="preserve">. </w:t>
      </w:r>
      <w:r w:rsidR="00E837D0">
        <w:rPr>
          <w:rFonts w:ascii="Arial" w:hAnsi="Arial" w:cs="Arial"/>
          <w:sz w:val="16"/>
          <w:szCs w:val="16"/>
        </w:rPr>
        <w:t>Należy nadmienić, iż na rok 2014</w:t>
      </w:r>
      <w:r w:rsidR="00037997">
        <w:rPr>
          <w:rFonts w:ascii="Arial" w:hAnsi="Arial" w:cs="Arial"/>
          <w:sz w:val="16"/>
          <w:szCs w:val="16"/>
        </w:rPr>
        <w:t xml:space="preserve"> przewiduje się zmniejszenie</w:t>
      </w:r>
      <w:r w:rsidR="000548AD" w:rsidRPr="00097B4F">
        <w:rPr>
          <w:rFonts w:ascii="Arial" w:hAnsi="Arial" w:cs="Arial"/>
          <w:sz w:val="16"/>
          <w:szCs w:val="16"/>
        </w:rPr>
        <w:t xml:space="preserve"> liczby osób kończącyc</w:t>
      </w:r>
      <w:r w:rsidR="00097B4F" w:rsidRPr="00097B4F">
        <w:rPr>
          <w:rFonts w:ascii="Arial" w:hAnsi="Arial" w:cs="Arial"/>
          <w:sz w:val="16"/>
          <w:szCs w:val="16"/>
        </w:rPr>
        <w:t>h technika i licea zawodowe</w:t>
      </w:r>
      <w:r w:rsidR="00E837D0">
        <w:rPr>
          <w:rFonts w:ascii="Arial" w:hAnsi="Arial" w:cs="Arial"/>
          <w:sz w:val="16"/>
          <w:szCs w:val="16"/>
        </w:rPr>
        <w:t xml:space="preserve"> do 3.742 osób</w:t>
      </w:r>
      <w:r w:rsidR="000548AD" w:rsidRPr="00097B4F">
        <w:rPr>
          <w:rFonts w:ascii="Arial" w:hAnsi="Arial" w:cs="Arial"/>
          <w:sz w:val="16"/>
          <w:szCs w:val="16"/>
        </w:rPr>
        <w:t>.</w:t>
      </w:r>
    </w:p>
    <w:p w:rsidR="000548AD" w:rsidRPr="00732A07" w:rsidRDefault="000548AD" w:rsidP="00135247">
      <w:pPr>
        <w:ind w:firstLine="851"/>
        <w:rPr>
          <w:rFonts w:ascii="Arial" w:hAnsi="Arial" w:cs="Arial"/>
          <w:sz w:val="16"/>
          <w:szCs w:val="16"/>
        </w:rPr>
      </w:pPr>
      <w:r w:rsidRPr="00732A07">
        <w:rPr>
          <w:rFonts w:ascii="Arial" w:hAnsi="Arial" w:cs="Arial"/>
          <w:sz w:val="16"/>
          <w:szCs w:val="16"/>
        </w:rPr>
        <w:t>Najli</w:t>
      </w:r>
      <w:r w:rsidR="00242F31">
        <w:rPr>
          <w:rFonts w:ascii="Arial" w:hAnsi="Arial" w:cs="Arial"/>
          <w:sz w:val="16"/>
          <w:szCs w:val="16"/>
        </w:rPr>
        <w:t>czniejsze zawody</w:t>
      </w:r>
      <w:r w:rsidRPr="00732A07">
        <w:rPr>
          <w:rFonts w:ascii="Arial" w:hAnsi="Arial" w:cs="Arial"/>
          <w:sz w:val="16"/>
          <w:szCs w:val="16"/>
        </w:rPr>
        <w:t xml:space="preserve"> absolwentów techników lub liceów zawodowych</w:t>
      </w:r>
      <w:r w:rsidR="00E837D0">
        <w:rPr>
          <w:rFonts w:ascii="Arial" w:hAnsi="Arial" w:cs="Arial"/>
          <w:sz w:val="16"/>
          <w:szCs w:val="16"/>
        </w:rPr>
        <w:t>, w roku szkolnym 2012/2013</w:t>
      </w:r>
      <w:r w:rsidR="00242F31">
        <w:rPr>
          <w:rFonts w:ascii="Arial" w:hAnsi="Arial" w:cs="Arial"/>
          <w:sz w:val="16"/>
          <w:szCs w:val="16"/>
        </w:rPr>
        <w:t xml:space="preserve"> w województwie lubuskim</w:t>
      </w:r>
      <w:r w:rsidR="00201C2F" w:rsidRPr="00732A07">
        <w:rPr>
          <w:rFonts w:ascii="Arial" w:hAnsi="Arial" w:cs="Arial"/>
          <w:sz w:val="16"/>
          <w:szCs w:val="16"/>
        </w:rPr>
        <w:t>,</w:t>
      </w:r>
      <w:r w:rsidRPr="00732A07">
        <w:rPr>
          <w:rFonts w:ascii="Arial" w:hAnsi="Arial" w:cs="Arial"/>
          <w:sz w:val="16"/>
          <w:szCs w:val="16"/>
        </w:rPr>
        <w:t xml:space="preserve"> prezentuje poniższa tabela.</w:t>
      </w: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
        <w:gridCol w:w="2378"/>
        <w:gridCol w:w="1190"/>
        <w:gridCol w:w="1108"/>
        <w:gridCol w:w="1335"/>
      </w:tblGrid>
      <w:tr w:rsidR="000548AD" w:rsidRPr="00732A07" w:rsidTr="00E837D0">
        <w:trPr>
          <w:trHeight w:val="1157"/>
          <w:jc w:val="center"/>
        </w:trPr>
        <w:tc>
          <w:tcPr>
            <w:tcW w:w="736" w:type="dxa"/>
            <w:shd w:val="clear" w:color="auto" w:fill="auto"/>
            <w:tcMar>
              <w:left w:w="57" w:type="dxa"/>
              <w:right w:w="57" w:type="dxa"/>
            </w:tcMar>
            <w:vAlign w:val="center"/>
          </w:tcPr>
          <w:p w:rsidR="000548AD" w:rsidRPr="00732A07" w:rsidRDefault="000548AD" w:rsidP="00991A46">
            <w:pPr>
              <w:spacing w:after="0" w:line="240" w:lineRule="auto"/>
              <w:jc w:val="center"/>
              <w:rPr>
                <w:rFonts w:ascii="Arial" w:eastAsia="Times New Roman" w:hAnsi="Arial" w:cs="Arial"/>
                <w:sz w:val="16"/>
                <w:szCs w:val="16"/>
                <w:lang w:eastAsia="pl-PL"/>
              </w:rPr>
            </w:pPr>
            <w:r w:rsidRPr="00732A07">
              <w:rPr>
                <w:rFonts w:ascii="Arial" w:eastAsia="Times New Roman" w:hAnsi="Arial" w:cs="Arial"/>
                <w:sz w:val="16"/>
                <w:szCs w:val="16"/>
                <w:lang w:eastAsia="pl-PL"/>
              </w:rPr>
              <w:lastRenderedPageBreak/>
              <w:t>Kod zawodu</w:t>
            </w:r>
          </w:p>
        </w:tc>
        <w:tc>
          <w:tcPr>
            <w:tcW w:w="2378" w:type="dxa"/>
            <w:shd w:val="clear" w:color="auto" w:fill="auto"/>
            <w:tcMar>
              <w:left w:w="57" w:type="dxa"/>
              <w:right w:w="57" w:type="dxa"/>
            </w:tcMar>
            <w:vAlign w:val="center"/>
          </w:tcPr>
          <w:p w:rsidR="000548AD" w:rsidRPr="00732A07" w:rsidRDefault="000548AD" w:rsidP="00991A46">
            <w:pPr>
              <w:spacing w:after="0" w:line="240" w:lineRule="auto"/>
              <w:jc w:val="center"/>
              <w:rPr>
                <w:rFonts w:ascii="Arial" w:eastAsia="Times New Roman" w:hAnsi="Arial" w:cs="Arial"/>
                <w:sz w:val="16"/>
                <w:szCs w:val="16"/>
                <w:lang w:eastAsia="pl-PL"/>
              </w:rPr>
            </w:pPr>
            <w:r w:rsidRPr="00732A07">
              <w:rPr>
                <w:rFonts w:ascii="Arial" w:eastAsia="Times New Roman" w:hAnsi="Arial" w:cs="Arial"/>
                <w:sz w:val="16"/>
                <w:szCs w:val="16"/>
                <w:lang w:eastAsia="pl-PL"/>
              </w:rPr>
              <w:t>Nazwa zawodu</w:t>
            </w:r>
          </w:p>
        </w:tc>
        <w:tc>
          <w:tcPr>
            <w:tcW w:w="1190" w:type="dxa"/>
            <w:shd w:val="clear" w:color="auto" w:fill="auto"/>
            <w:tcMar>
              <w:left w:w="57" w:type="dxa"/>
              <w:right w:w="57" w:type="dxa"/>
            </w:tcMar>
            <w:vAlign w:val="center"/>
          </w:tcPr>
          <w:p w:rsidR="000548AD" w:rsidRPr="00732A07" w:rsidRDefault="000548AD" w:rsidP="00991A46">
            <w:pPr>
              <w:spacing w:after="0" w:line="240" w:lineRule="auto"/>
              <w:jc w:val="center"/>
              <w:rPr>
                <w:rFonts w:ascii="Arial" w:eastAsia="Times New Roman" w:hAnsi="Arial" w:cs="Arial"/>
                <w:sz w:val="16"/>
                <w:szCs w:val="16"/>
                <w:lang w:eastAsia="pl-PL"/>
              </w:rPr>
            </w:pPr>
            <w:r w:rsidRPr="00732A07">
              <w:rPr>
                <w:rFonts w:ascii="Arial" w:eastAsia="Times New Roman" w:hAnsi="Arial" w:cs="Arial"/>
                <w:sz w:val="16"/>
                <w:szCs w:val="16"/>
                <w:lang w:eastAsia="pl-PL"/>
              </w:rPr>
              <w:t xml:space="preserve">Absolwenci, którzy ukończyli </w:t>
            </w:r>
            <w:r w:rsidR="00201C2F" w:rsidRPr="00732A07">
              <w:rPr>
                <w:rFonts w:ascii="Arial" w:eastAsia="Times New Roman" w:hAnsi="Arial" w:cs="Arial"/>
                <w:sz w:val="16"/>
                <w:szCs w:val="16"/>
                <w:lang w:eastAsia="pl-PL"/>
              </w:rPr>
              <w:br/>
            </w:r>
            <w:r w:rsidR="00E837D0">
              <w:rPr>
                <w:rFonts w:ascii="Arial" w:eastAsia="Times New Roman" w:hAnsi="Arial" w:cs="Arial"/>
                <w:sz w:val="16"/>
                <w:szCs w:val="16"/>
                <w:lang w:eastAsia="pl-PL"/>
              </w:rPr>
              <w:t>w 2013</w:t>
            </w:r>
            <w:r w:rsidRPr="00732A07">
              <w:rPr>
                <w:rFonts w:ascii="Arial" w:eastAsia="Times New Roman" w:hAnsi="Arial" w:cs="Arial"/>
                <w:sz w:val="16"/>
                <w:szCs w:val="16"/>
                <w:lang w:eastAsia="pl-PL"/>
              </w:rPr>
              <w:t xml:space="preserve"> r. technikum lub liceum zawodowe </w:t>
            </w:r>
          </w:p>
        </w:tc>
        <w:tc>
          <w:tcPr>
            <w:tcW w:w="1108" w:type="dxa"/>
            <w:shd w:val="clear" w:color="auto" w:fill="auto"/>
            <w:tcMar>
              <w:left w:w="57" w:type="dxa"/>
              <w:right w:w="57" w:type="dxa"/>
            </w:tcMar>
            <w:vAlign w:val="center"/>
          </w:tcPr>
          <w:p w:rsidR="000548AD" w:rsidRPr="00732A07" w:rsidRDefault="000548AD" w:rsidP="00991A46">
            <w:pPr>
              <w:spacing w:after="0" w:line="240" w:lineRule="auto"/>
              <w:jc w:val="center"/>
              <w:rPr>
                <w:rFonts w:ascii="Arial" w:eastAsia="Times New Roman" w:hAnsi="Arial" w:cs="Arial"/>
                <w:sz w:val="16"/>
                <w:szCs w:val="16"/>
                <w:lang w:eastAsia="pl-PL"/>
              </w:rPr>
            </w:pPr>
            <w:r w:rsidRPr="00732A07">
              <w:rPr>
                <w:rFonts w:ascii="Arial" w:eastAsia="Times New Roman" w:hAnsi="Arial" w:cs="Arial"/>
                <w:sz w:val="16"/>
                <w:szCs w:val="16"/>
                <w:lang w:eastAsia="pl-PL"/>
              </w:rPr>
              <w:t xml:space="preserve">Liczba </w:t>
            </w:r>
            <w:proofErr w:type="spellStart"/>
            <w:r w:rsidRPr="00732A07">
              <w:rPr>
                <w:rFonts w:ascii="Arial" w:eastAsia="Times New Roman" w:hAnsi="Arial" w:cs="Arial"/>
                <w:sz w:val="16"/>
                <w:szCs w:val="16"/>
                <w:lang w:eastAsia="pl-PL"/>
              </w:rPr>
              <w:t>przewidywa</w:t>
            </w:r>
            <w:r w:rsidR="000E63A4" w:rsidRPr="00732A07">
              <w:rPr>
                <w:rFonts w:ascii="Arial" w:eastAsia="Times New Roman" w:hAnsi="Arial" w:cs="Arial"/>
                <w:sz w:val="16"/>
                <w:szCs w:val="16"/>
                <w:lang w:eastAsia="pl-PL"/>
              </w:rPr>
              <w:t>-</w:t>
            </w:r>
            <w:r w:rsidRPr="00732A07">
              <w:rPr>
                <w:rFonts w:ascii="Arial" w:eastAsia="Times New Roman" w:hAnsi="Arial" w:cs="Arial"/>
                <w:sz w:val="16"/>
                <w:szCs w:val="16"/>
                <w:lang w:eastAsia="pl-PL"/>
              </w:rPr>
              <w:t>nych</w:t>
            </w:r>
            <w:proofErr w:type="spellEnd"/>
            <w:r w:rsidRPr="00732A07">
              <w:rPr>
                <w:rFonts w:ascii="Arial" w:eastAsia="Times New Roman" w:hAnsi="Arial" w:cs="Arial"/>
                <w:sz w:val="16"/>
                <w:szCs w:val="16"/>
                <w:lang w:eastAsia="pl-PL"/>
              </w:rPr>
              <w:t xml:space="preserve"> absolwentów techników lub liceów zawodowych </w:t>
            </w:r>
          </w:p>
          <w:p w:rsidR="000548AD" w:rsidRPr="00732A07" w:rsidRDefault="00E837D0" w:rsidP="00991A46">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 2014</w:t>
            </w:r>
            <w:r w:rsidR="000548AD" w:rsidRPr="00732A07">
              <w:rPr>
                <w:rFonts w:ascii="Arial" w:eastAsia="Times New Roman" w:hAnsi="Arial" w:cs="Arial"/>
                <w:sz w:val="16"/>
                <w:szCs w:val="16"/>
                <w:lang w:eastAsia="pl-PL"/>
              </w:rPr>
              <w:t xml:space="preserve"> r.</w:t>
            </w:r>
          </w:p>
        </w:tc>
        <w:tc>
          <w:tcPr>
            <w:tcW w:w="1335" w:type="dxa"/>
            <w:shd w:val="clear" w:color="auto" w:fill="auto"/>
            <w:tcMar>
              <w:left w:w="57" w:type="dxa"/>
              <w:right w:w="57" w:type="dxa"/>
            </w:tcMar>
            <w:vAlign w:val="center"/>
          </w:tcPr>
          <w:p w:rsidR="00314A4D" w:rsidRPr="00732A07" w:rsidRDefault="000548AD" w:rsidP="00991A46">
            <w:pPr>
              <w:spacing w:after="0" w:line="240" w:lineRule="auto"/>
              <w:jc w:val="center"/>
              <w:rPr>
                <w:rFonts w:ascii="Arial" w:eastAsia="Times New Roman" w:hAnsi="Arial" w:cs="Arial"/>
                <w:sz w:val="16"/>
                <w:szCs w:val="16"/>
                <w:lang w:eastAsia="pl-PL"/>
              </w:rPr>
            </w:pPr>
            <w:r w:rsidRPr="00732A07">
              <w:rPr>
                <w:rFonts w:ascii="Arial" w:eastAsia="Times New Roman" w:hAnsi="Arial" w:cs="Arial"/>
                <w:sz w:val="16"/>
                <w:szCs w:val="16"/>
                <w:lang w:eastAsia="pl-PL"/>
              </w:rPr>
              <w:t xml:space="preserve">Osoby bezrobotne </w:t>
            </w:r>
            <w:r w:rsidRPr="00732A07">
              <w:rPr>
                <w:rFonts w:ascii="Arial" w:eastAsia="Times New Roman" w:hAnsi="Arial" w:cs="Arial"/>
                <w:sz w:val="16"/>
                <w:szCs w:val="16"/>
                <w:lang w:eastAsia="pl-PL"/>
              </w:rPr>
              <w:br/>
              <w:t>w okresie do 12 m-</w:t>
            </w:r>
            <w:proofErr w:type="spellStart"/>
            <w:r w:rsidRPr="00732A07">
              <w:rPr>
                <w:rFonts w:ascii="Arial" w:eastAsia="Times New Roman" w:hAnsi="Arial" w:cs="Arial"/>
                <w:sz w:val="16"/>
                <w:szCs w:val="16"/>
                <w:lang w:eastAsia="pl-PL"/>
              </w:rPr>
              <w:t>cy</w:t>
            </w:r>
            <w:proofErr w:type="spellEnd"/>
            <w:r w:rsidRPr="00732A07">
              <w:rPr>
                <w:rFonts w:ascii="Arial" w:eastAsia="Times New Roman" w:hAnsi="Arial" w:cs="Arial"/>
                <w:sz w:val="16"/>
                <w:szCs w:val="16"/>
                <w:lang w:eastAsia="pl-PL"/>
              </w:rPr>
              <w:t xml:space="preserve"> od dnia ukończenia nauki</w:t>
            </w:r>
            <w:r w:rsidR="00314A4D" w:rsidRPr="00732A07">
              <w:rPr>
                <w:rFonts w:ascii="Arial" w:eastAsia="Times New Roman" w:hAnsi="Arial" w:cs="Arial"/>
                <w:sz w:val="16"/>
                <w:szCs w:val="16"/>
                <w:lang w:eastAsia="pl-PL"/>
              </w:rPr>
              <w:t>,</w:t>
            </w:r>
          </w:p>
          <w:p w:rsidR="000548AD" w:rsidRPr="00732A07" w:rsidRDefault="00E837D0" w:rsidP="00991A46">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stan na koniec 2013</w:t>
            </w:r>
            <w:r w:rsidR="000548AD" w:rsidRPr="00732A07">
              <w:rPr>
                <w:rFonts w:ascii="Arial" w:eastAsia="Times New Roman" w:hAnsi="Arial" w:cs="Arial"/>
                <w:sz w:val="16"/>
                <w:szCs w:val="16"/>
                <w:lang w:eastAsia="pl-PL"/>
              </w:rPr>
              <w:t xml:space="preserve"> r.</w:t>
            </w:r>
          </w:p>
        </w:tc>
      </w:tr>
      <w:tr w:rsidR="00E837D0" w:rsidRPr="005D35B9" w:rsidTr="00E837D0">
        <w:trPr>
          <w:trHeight w:val="285"/>
          <w:jc w:val="center"/>
        </w:trPr>
        <w:tc>
          <w:tcPr>
            <w:tcW w:w="736" w:type="dxa"/>
            <w:shd w:val="clear" w:color="auto" w:fill="auto"/>
            <w:noWrap/>
            <w:tcMar>
              <w:left w:w="57" w:type="dxa"/>
              <w:right w:w="57" w:type="dxa"/>
            </w:tcMar>
            <w:vAlign w:val="center"/>
          </w:tcPr>
          <w:p w:rsidR="00E837D0" w:rsidRPr="005D35B9" w:rsidRDefault="00E837D0" w:rsidP="00E837D0">
            <w:pPr>
              <w:spacing w:before="40" w:after="40" w:line="240" w:lineRule="auto"/>
              <w:jc w:val="center"/>
              <w:rPr>
                <w:rFonts w:ascii="Arial" w:hAnsi="Arial" w:cs="Arial"/>
                <w:sz w:val="16"/>
                <w:szCs w:val="16"/>
              </w:rPr>
            </w:pPr>
            <w:r w:rsidRPr="005D35B9">
              <w:rPr>
                <w:rFonts w:ascii="Arial" w:hAnsi="Arial" w:cs="Arial"/>
                <w:sz w:val="16"/>
                <w:szCs w:val="16"/>
              </w:rPr>
              <w:t>351203</w:t>
            </w:r>
          </w:p>
        </w:tc>
        <w:tc>
          <w:tcPr>
            <w:tcW w:w="2378" w:type="dxa"/>
            <w:shd w:val="clear" w:color="auto" w:fill="auto"/>
            <w:tcMar>
              <w:left w:w="57" w:type="dxa"/>
              <w:right w:w="57" w:type="dxa"/>
            </w:tcMar>
            <w:vAlign w:val="center"/>
          </w:tcPr>
          <w:p w:rsidR="00E837D0" w:rsidRPr="005D35B9" w:rsidRDefault="00E837D0" w:rsidP="00E837D0">
            <w:pPr>
              <w:spacing w:before="40" w:after="40" w:line="240" w:lineRule="auto"/>
              <w:jc w:val="left"/>
              <w:rPr>
                <w:rFonts w:ascii="Arial" w:hAnsi="Arial" w:cs="Arial"/>
                <w:sz w:val="16"/>
                <w:szCs w:val="16"/>
              </w:rPr>
            </w:pPr>
            <w:r w:rsidRPr="005D35B9">
              <w:rPr>
                <w:rFonts w:ascii="Arial" w:hAnsi="Arial" w:cs="Arial"/>
                <w:sz w:val="16"/>
                <w:szCs w:val="16"/>
              </w:rPr>
              <w:t>Technik informatyk</w:t>
            </w:r>
            <w:r w:rsidR="00DD6BA0">
              <w:rPr>
                <w:rFonts w:ascii="Arial" w:hAnsi="Arial" w:cs="Arial"/>
                <w:sz w:val="16"/>
                <w:szCs w:val="16"/>
              </w:rPr>
              <w:t>*</w:t>
            </w:r>
          </w:p>
        </w:tc>
        <w:tc>
          <w:tcPr>
            <w:tcW w:w="1190" w:type="dxa"/>
            <w:shd w:val="clear" w:color="auto" w:fill="auto"/>
            <w:noWrap/>
            <w:tcMar>
              <w:left w:w="57" w:type="dxa"/>
              <w:right w:w="57" w:type="dxa"/>
            </w:tcMar>
            <w:vAlign w:val="center"/>
          </w:tcPr>
          <w:p w:rsidR="00E837D0" w:rsidRPr="005D35B9" w:rsidRDefault="00E837D0" w:rsidP="00FA3314">
            <w:pPr>
              <w:spacing w:line="240" w:lineRule="auto"/>
              <w:jc w:val="center"/>
              <w:rPr>
                <w:rFonts w:ascii="Arial" w:hAnsi="Arial" w:cs="Arial"/>
                <w:sz w:val="16"/>
                <w:szCs w:val="16"/>
              </w:rPr>
            </w:pPr>
            <w:r>
              <w:rPr>
                <w:rFonts w:ascii="Arial" w:hAnsi="Arial" w:cs="Arial"/>
                <w:sz w:val="16"/>
                <w:szCs w:val="16"/>
              </w:rPr>
              <w:t>506</w:t>
            </w:r>
          </w:p>
        </w:tc>
        <w:tc>
          <w:tcPr>
            <w:tcW w:w="1108" w:type="dxa"/>
            <w:shd w:val="clear" w:color="auto" w:fill="auto"/>
            <w:noWrap/>
            <w:tcMar>
              <w:left w:w="57" w:type="dxa"/>
              <w:right w:w="57" w:type="dxa"/>
            </w:tcMar>
            <w:vAlign w:val="center"/>
          </w:tcPr>
          <w:p w:rsidR="00E837D0" w:rsidRPr="005D35B9" w:rsidRDefault="00E837D0" w:rsidP="00FA3314">
            <w:pPr>
              <w:spacing w:line="240" w:lineRule="auto"/>
              <w:jc w:val="center"/>
              <w:rPr>
                <w:rFonts w:ascii="Arial" w:hAnsi="Arial" w:cs="Arial"/>
                <w:sz w:val="16"/>
                <w:szCs w:val="16"/>
              </w:rPr>
            </w:pPr>
            <w:r>
              <w:rPr>
                <w:rFonts w:ascii="Arial" w:hAnsi="Arial" w:cs="Arial"/>
                <w:sz w:val="16"/>
                <w:szCs w:val="16"/>
              </w:rPr>
              <w:t>536</w:t>
            </w:r>
          </w:p>
        </w:tc>
        <w:tc>
          <w:tcPr>
            <w:tcW w:w="1335" w:type="dxa"/>
            <w:shd w:val="clear" w:color="auto" w:fill="auto"/>
            <w:tcMar>
              <w:left w:w="57" w:type="dxa"/>
              <w:right w:w="57" w:type="dxa"/>
            </w:tcMar>
            <w:vAlign w:val="center"/>
          </w:tcPr>
          <w:p w:rsidR="00E837D0" w:rsidRPr="005D35B9" w:rsidRDefault="00DD6BA0" w:rsidP="00FA3314">
            <w:pPr>
              <w:spacing w:line="240" w:lineRule="auto"/>
              <w:jc w:val="center"/>
              <w:rPr>
                <w:rFonts w:ascii="Arial" w:hAnsi="Arial" w:cs="Arial"/>
                <w:sz w:val="16"/>
                <w:szCs w:val="16"/>
              </w:rPr>
            </w:pPr>
            <w:r>
              <w:rPr>
                <w:rFonts w:ascii="Arial" w:hAnsi="Arial" w:cs="Arial"/>
                <w:sz w:val="16"/>
                <w:szCs w:val="16"/>
              </w:rPr>
              <w:t>34</w:t>
            </w:r>
          </w:p>
        </w:tc>
      </w:tr>
      <w:tr w:rsidR="00827BC9" w:rsidRPr="005D35B9" w:rsidTr="00E837D0">
        <w:trPr>
          <w:trHeight w:val="285"/>
          <w:jc w:val="center"/>
        </w:trPr>
        <w:tc>
          <w:tcPr>
            <w:tcW w:w="736" w:type="dxa"/>
            <w:shd w:val="clear" w:color="auto" w:fill="auto"/>
            <w:noWrap/>
            <w:tcMar>
              <w:left w:w="57" w:type="dxa"/>
              <w:right w:w="57" w:type="dxa"/>
            </w:tcMar>
            <w:vAlign w:val="center"/>
          </w:tcPr>
          <w:p w:rsidR="00827BC9" w:rsidRPr="005D35B9" w:rsidRDefault="00827BC9" w:rsidP="0006660C">
            <w:pPr>
              <w:spacing w:before="40" w:after="40" w:line="240" w:lineRule="auto"/>
              <w:jc w:val="center"/>
              <w:rPr>
                <w:rFonts w:ascii="Arial" w:eastAsia="Times New Roman" w:hAnsi="Arial" w:cs="Arial"/>
                <w:sz w:val="16"/>
                <w:szCs w:val="16"/>
                <w:lang w:eastAsia="pl-PL"/>
              </w:rPr>
            </w:pPr>
            <w:r w:rsidRPr="005D35B9">
              <w:rPr>
                <w:rFonts w:ascii="Arial" w:hAnsi="Arial" w:cs="Arial"/>
                <w:sz w:val="16"/>
                <w:szCs w:val="16"/>
              </w:rPr>
              <w:t>331403</w:t>
            </w:r>
          </w:p>
        </w:tc>
        <w:tc>
          <w:tcPr>
            <w:tcW w:w="2378" w:type="dxa"/>
            <w:shd w:val="clear" w:color="auto" w:fill="auto"/>
            <w:tcMar>
              <w:left w:w="57" w:type="dxa"/>
              <w:right w:w="57" w:type="dxa"/>
            </w:tcMar>
            <w:vAlign w:val="center"/>
          </w:tcPr>
          <w:p w:rsidR="00827BC9" w:rsidRPr="005D35B9" w:rsidRDefault="00827BC9" w:rsidP="0006660C">
            <w:pPr>
              <w:spacing w:before="40" w:after="40" w:line="240" w:lineRule="auto"/>
              <w:jc w:val="left"/>
              <w:rPr>
                <w:rFonts w:ascii="Arial" w:eastAsia="Times New Roman" w:hAnsi="Arial" w:cs="Arial"/>
                <w:sz w:val="16"/>
                <w:szCs w:val="16"/>
                <w:lang w:eastAsia="pl-PL"/>
              </w:rPr>
            </w:pPr>
            <w:r w:rsidRPr="005D35B9">
              <w:rPr>
                <w:rFonts w:ascii="Arial" w:hAnsi="Arial" w:cs="Arial"/>
                <w:sz w:val="16"/>
                <w:szCs w:val="16"/>
              </w:rPr>
              <w:t>Technik ekonomista</w:t>
            </w:r>
          </w:p>
        </w:tc>
        <w:tc>
          <w:tcPr>
            <w:tcW w:w="1190" w:type="dxa"/>
            <w:shd w:val="clear" w:color="auto" w:fill="auto"/>
            <w:noWrap/>
            <w:tcMar>
              <w:left w:w="57" w:type="dxa"/>
              <w:right w:w="57" w:type="dxa"/>
            </w:tcMar>
            <w:vAlign w:val="center"/>
          </w:tcPr>
          <w:p w:rsidR="00827BC9" w:rsidRPr="005D35B9" w:rsidRDefault="00E837D0" w:rsidP="00FA3314">
            <w:pPr>
              <w:spacing w:line="240" w:lineRule="auto"/>
              <w:jc w:val="center"/>
              <w:rPr>
                <w:rFonts w:ascii="Arial" w:hAnsi="Arial" w:cs="Arial"/>
                <w:sz w:val="16"/>
                <w:szCs w:val="16"/>
              </w:rPr>
            </w:pPr>
            <w:r>
              <w:rPr>
                <w:rFonts w:ascii="Arial" w:hAnsi="Arial" w:cs="Arial"/>
                <w:sz w:val="16"/>
                <w:szCs w:val="16"/>
              </w:rPr>
              <w:t>504</w:t>
            </w:r>
          </w:p>
        </w:tc>
        <w:tc>
          <w:tcPr>
            <w:tcW w:w="1108" w:type="dxa"/>
            <w:shd w:val="clear" w:color="auto" w:fill="auto"/>
            <w:noWrap/>
            <w:tcMar>
              <w:left w:w="57" w:type="dxa"/>
              <w:right w:w="57" w:type="dxa"/>
            </w:tcMar>
            <w:vAlign w:val="center"/>
          </w:tcPr>
          <w:p w:rsidR="00827BC9" w:rsidRPr="005D35B9" w:rsidRDefault="00E837D0" w:rsidP="00FA3314">
            <w:pPr>
              <w:spacing w:line="240" w:lineRule="auto"/>
              <w:jc w:val="center"/>
              <w:rPr>
                <w:rFonts w:ascii="Arial" w:hAnsi="Arial" w:cs="Arial"/>
                <w:sz w:val="16"/>
                <w:szCs w:val="16"/>
              </w:rPr>
            </w:pPr>
            <w:r>
              <w:rPr>
                <w:rFonts w:ascii="Arial" w:hAnsi="Arial" w:cs="Arial"/>
                <w:sz w:val="16"/>
                <w:szCs w:val="16"/>
              </w:rPr>
              <w:t>413</w:t>
            </w:r>
          </w:p>
        </w:tc>
        <w:tc>
          <w:tcPr>
            <w:tcW w:w="1335" w:type="dxa"/>
            <w:shd w:val="clear" w:color="auto" w:fill="auto"/>
            <w:tcMar>
              <w:left w:w="57" w:type="dxa"/>
              <w:right w:w="57" w:type="dxa"/>
            </w:tcMar>
            <w:vAlign w:val="center"/>
          </w:tcPr>
          <w:p w:rsidR="00827BC9" w:rsidRPr="005D35B9" w:rsidRDefault="00E837D0" w:rsidP="00FA3314">
            <w:pPr>
              <w:spacing w:line="240" w:lineRule="auto"/>
              <w:jc w:val="center"/>
              <w:rPr>
                <w:rFonts w:ascii="Arial" w:hAnsi="Arial" w:cs="Arial"/>
                <w:sz w:val="16"/>
                <w:szCs w:val="16"/>
              </w:rPr>
            </w:pPr>
            <w:r>
              <w:rPr>
                <w:rFonts w:ascii="Arial" w:hAnsi="Arial" w:cs="Arial"/>
                <w:sz w:val="16"/>
                <w:szCs w:val="16"/>
              </w:rPr>
              <w:t>54</w:t>
            </w:r>
          </w:p>
        </w:tc>
      </w:tr>
      <w:tr w:rsidR="00862ED9" w:rsidRPr="005D35B9" w:rsidTr="00E837D0">
        <w:trPr>
          <w:trHeight w:val="285"/>
          <w:jc w:val="center"/>
        </w:trPr>
        <w:tc>
          <w:tcPr>
            <w:tcW w:w="736" w:type="dxa"/>
            <w:shd w:val="clear" w:color="auto" w:fill="auto"/>
            <w:noWrap/>
            <w:tcMar>
              <w:left w:w="57" w:type="dxa"/>
              <w:right w:w="57" w:type="dxa"/>
            </w:tcMar>
            <w:vAlign w:val="center"/>
          </w:tcPr>
          <w:p w:rsidR="00862ED9" w:rsidRPr="005D35B9" w:rsidRDefault="00862ED9" w:rsidP="00862ED9">
            <w:pPr>
              <w:spacing w:before="40" w:after="40" w:line="240" w:lineRule="auto"/>
              <w:jc w:val="center"/>
              <w:rPr>
                <w:rFonts w:ascii="Arial" w:eastAsia="Times New Roman" w:hAnsi="Arial" w:cs="Arial"/>
                <w:sz w:val="16"/>
                <w:szCs w:val="16"/>
                <w:lang w:eastAsia="pl-PL"/>
              </w:rPr>
            </w:pPr>
            <w:r w:rsidRPr="005D35B9">
              <w:rPr>
                <w:rFonts w:ascii="Arial" w:eastAsia="Times New Roman" w:hAnsi="Arial" w:cs="Arial"/>
                <w:sz w:val="16"/>
                <w:szCs w:val="16"/>
                <w:lang w:eastAsia="pl-PL"/>
              </w:rPr>
              <w:t>333107</w:t>
            </w:r>
          </w:p>
        </w:tc>
        <w:tc>
          <w:tcPr>
            <w:tcW w:w="2378" w:type="dxa"/>
            <w:shd w:val="clear" w:color="auto" w:fill="auto"/>
            <w:tcMar>
              <w:left w:w="57" w:type="dxa"/>
              <w:right w:w="57" w:type="dxa"/>
            </w:tcMar>
            <w:vAlign w:val="center"/>
          </w:tcPr>
          <w:p w:rsidR="00862ED9" w:rsidRPr="005D35B9" w:rsidRDefault="00862ED9" w:rsidP="00862ED9">
            <w:pPr>
              <w:spacing w:before="40" w:after="40" w:line="240" w:lineRule="auto"/>
              <w:jc w:val="left"/>
              <w:rPr>
                <w:rFonts w:ascii="Arial" w:eastAsia="Times New Roman" w:hAnsi="Arial" w:cs="Arial"/>
                <w:sz w:val="16"/>
                <w:szCs w:val="16"/>
                <w:lang w:eastAsia="pl-PL"/>
              </w:rPr>
            </w:pPr>
            <w:r w:rsidRPr="005D35B9">
              <w:rPr>
                <w:rFonts w:ascii="Arial" w:eastAsia="Times New Roman" w:hAnsi="Arial" w:cs="Arial"/>
                <w:sz w:val="16"/>
                <w:szCs w:val="16"/>
                <w:lang w:eastAsia="pl-PL"/>
              </w:rPr>
              <w:t>Technik logistyk</w:t>
            </w:r>
            <w:r w:rsidR="00DD6BA0">
              <w:rPr>
                <w:rFonts w:ascii="Arial" w:eastAsia="Times New Roman" w:hAnsi="Arial" w:cs="Arial"/>
                <w:sz w:val="16"/>
                <w:szCs w:val="16"/>
                <w:lang w:eastAsia="pl-PL"/>
              </w:rPr>
              <w:t>*</w:t>
            </w:r>
          </w:p>
        </w:tc>
        <w:tc>
          <w:tcPr>
            <w:tcW w:w="1190"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324</w:t>
            </w:r>
          </w:p>
        </w:tc>
        <w:tc>
          <w:tcPr>
            <w:tcW w:w="1108"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319</w:t>
            </w:r>
          </w:p>
        </w:tc>
        <w:tc>
          <w:tcPr>
            <w:tcW w:w="1335" w:type="dxa"/>
            <w:shd w:val="clear" w:color="auto" w:fill="auto"/>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19</w:t>
            </w:r>
          </w:p>
        </w:tc>
      </w:tr>
      <w:tr w:rsidR="00827BC9" w:rsidRPr="005D35B9" w:rsidTr="00E837D0">
        <w:trPr>
          <w:trHeight w:val="285"/>
          <w:jc w:val="center"/>
        </w:trPr>
        <w:tc>
          <w:tcPr>
            <w:tcW w:w="736" w:type="dxa"/>
            <w:shd w:val="clear" w:color="auto" w:fill="auto"/>
            <w:noWrap/>
            <w:tcMar>
              <w:left w:w="57" w:type="dxa"/>
              <w:right w:w="57" w:type="dxa"/>
            </w:tcMar>
            <w:vAlign w:val="center"/>
          </w:tcPr>
          <w:p w:rsidR="00827BC9" w:rsidRPr="005D35B9" w:rsidRDefault="00827BC9" w:rsidP="0006660C">
            <w:pPr>
              <w:spacing w:before="40" w:after="40" w:line="240" w:lineRule="auto"/>
              <w:jc w:val="center"/>
              <w:rPr>
                <w:rFonts w:ascii="Arial" w:hAnsi="Arial" w:cs="Arial"/>
                <w:sz w:val="16"/>
                <w:szCs w:val="16"/>
              </w:rPr>
            </w:pPr>
            <w:r w:rsidRPr="005D35B9">
              <w:rPr>
                <w:rFonts w:ascii="Arial" w:hAnsi="Arial" w:cs="Arial"/>
                <w:sz w:val="16"/>
                <w:szCs w:val="16"/>
              </w:rPr>
              <w:t>422402</w:t>
            </w:r>
          </w:p>
        </w:tc>
        <w:tc>
          <w:tcPr>
            <w:tcW w:w="2378" w:type="dxa"/>
            <w:shd w:val="clear" w:color="auto" w:fill="auto"/>
            <w:tcMar>
              <w:left w:w="57" w:type="dxa"/>
              <w:right w:w="57" w:type="dxa"/>
            </w:tcMar>
            <w:vAlign w:val="center"/>
          </w:tcPr>
          <w:p w:rsidR="00827BC9" w:rsidRPr="005D35B9" w:rsidRDefault="00827BC9" w:rsidP="0006660C">
            <w:pPr>
              <w:spacing w:before="40" w:after="40" w:line="240" w:lineRule="auto"/>
              <w:jc w:val="left"/>
              <w:rPr>
                <w:rFonts w:ascii="Arial" w:hAnsi="Arial" w:cs="Arial"/>
                <w:sz w:val="16"/>
                <w:szCs w:val="16"/>
              </w:rPr>
            </w:pPr>
            <w:r w:rsidRPr="005D35B9">
              <w:rPr>
                <w:rFonts w:ascii="Arial" w:hAnsi="Arial" w:cs="Arial"/>
                <w:sz w:val="16"/>
                <w:szCs w:val="16"/>
              </w:rPr>
              <w:t>Technik hotelarstwa</w:t>
            </w:r>
          </w:p>
        </w:tc>
        <w:tc>
          <w:tcPr>
            <w:tcW w:w="1190" w:type="dxa"/>
            <w:shd w:val="clear" w:color="auto" w:fill="auto"/>
            <w:noWrap/>
            <w:tcMar>
              <w:left w:w="57" w:type="dxa"/>
              <w:right w:w="57" w:type="dxa"/>
            </w:tcMar>
            <w:vAlign w:val="center"/>
          </w:tcPr>
          <w:p w:rsidR="00827BC9" w:rsidRPr="005D35B9" w:rsidRDefault="00862ED9" w:rsidP="00FA3314">
            <w:pPr>
              <w:spacing w:line="240" w:lineRule="auto"/>
              <w:jc w:val="center"/>
              <w:rPr>
                <w:rFonts w:ascii="Arial" w:hAnsi="Arial" w:cs="Arial"/>
                <w:sz w:val="16"/>
                <w:szCs w:val="16"/>
              </w:rPr>
            </w:pPr>
            <w:r>
              <w:rPr>
                <w:rFonts w:ascii="Arial" w:hAnsi="Arial" w:cs="Arial"/>
                <w:sz w:val="16"/>
                <w:szCs w:val="16"/>
              </w:rPr>
              <w:t>23</w:t>
            </w:r>
            <w:r w:rsidR="00242F31">
              <w:rPr>
                <w:rFonts w:ascii="Arial" w:hAnsi="Arial" w:cs="Arial"/>
                <w:sz w:val="16"/>
                <w:szCs w:val="16"/>
              </w:rPr>
              <w:t>8</w:t>
            </w:r>
          </w:p>
        </w:tc>
        <w:tc>
          <w:tcPr>
            <w:tcW w:w="1108" w:type="dxa"/>
            <w:shd w:val="clear" w:color="auto" w:fill="auto"/>
            <w:noWrap/>
            <w:tcMar>
              <w:left w:w="57" w:type="dxa"/>
              <w:right w:w="57" w:type="dxa"/>
            </w:tcMar>
            <w:vAlign w:val="center"/>
          </w:tcPr>
          <w:p w:rsidR="00827BC9" w:rsidRPr="005D35B9" w:rsidRDefault="00862ED9" w:rsidP="00FA3314">
            <w:pPr>
              <w:spacing w:line="240" w:lineRule="auto"/>
              <w:jc w:val="center"/>
              <w:rPr>
                <w:rFonts w:ascii="Arial" w:hAnsi="Arial" w:cs="Arial"/>
                <w:sz w:val="16"/>
                <w:szCs w:val="16"/>
              </w:rPr>
            </w:pPr>
            <w:r>
              <w:rPr>
                <w:rFonts w:ascii="Arial" w:hAnsi="Arial" w:cs="Arial"/>
                <w:sz w:val="16"/>
                <w:szCs w:val="16"/>
              </w:rPr>
              <w:t>2</w:t>
            </w:r>
            <w:r w:rsidR="00242F31">
              <w:rPr>
                <w:rFonts w:ascii="Arial" w:hAnsi="Arial" w:cs="Arial"/>
                <w:sz w:val="16"/>
                <w:szCs w:val="16"/>
              </w:rPr>
              <w:t>1</w:t>
            </w:r>
            <w:r>
              <w:rPr>
                <w:rFonts w:ascii="Arial" w:hAnsi="Arial" w:cs="Arial"/>
                <w:sz w:val="16"/>
                <w:szCs w:val="16"/>
              </w:rPr>
              <w:t>9</w:t>
            </w:r>
          </w:p>
        </w:tc>
        <w:tc>
          <w:tcPr>
            <w:tcW w:w="1335" w:type="dxa"/>
            <w:shd w:val="clear" w:color="auto" w:fill="auto"/>
            <w:tcMar>
              <w:left w:w="57" w:type="dxa"/>
              <w:right w:w="57" w:type="dxa"/>
            </w:tcMar>
            <w:vAlign w:val="center"/>
          </w:tcPr>
          <w:p w:rsidR="00827BC9" w:rsidRPr="005D35B9" w:rsidRDefault="00862ED9" w:rsidP="00FA3314">
            <w:pPr>
              <w:spacing w:line="240" w:lineRule="auto"/>
              <w:jc w:val="center"/>
              <w:rPr>
                <w:rFonts w:ascii="Arial" w:hAnsi="Arial" w:cs="Arial"/>
                <w:sz w:val="16"/>
                <w:szCs w:val="16"/>
              </w:rPr>
            </w:pPr>
            <w:r>
              <w:rPr>
                <w:rFonts w:ascii="Arial" w:hAnsi="Arial" w:cs="Arial"/>
                <w:sz w:val="16"/>
                <w:szCs w:val="16"/>
              </w:rPr>
              <w:t>23</w:t>
            </w:r>
          </w:p>
        </w:tc>
      </w:tr>
      <w:tr w:rsidR="00827BC9" w:rsidRPr="005D35B9" w:rsidTr="00E837D0">
        <w:trPr>
          <w:trHeight w:val="285"/>
          <w:jc w:val="center"/>
        </w:trPr>
        <w:tc>
          <w:tcPr>
            <w:tcW w:w="736" w:type="dxa"/>
            <w:shd w:val="clear" w:color="auto" w:fill="auto"/>
            <w:noWrap/>
            <w:tcMar>
              <w:left w:w="57" w:type="dxa"/>
              <w:right w:w="57" w:type="dxa"/>
            </w:tcMar>
            <w:vAlign w:val="center"/>
          </w:tcPr>
          <w:p w:rsidR="00827BC9" w:rsidRPr="005D35B9" w:rsidRDefault="00827BC9" w:rsidP="0006660C">
            <w:pPr>
              <w:spacing w:before="40" w:after="40" w:line="240" w:lineRule="auto"/>
              <w:jc w:val="center"/>
              <w:rPr>
                <w:rFonts w:ascii="Arial" w:eastAsia="Times New Roman" w:hAnsi="Arial" w:cs="Arial"/>
                <w:sz w:val="16"/>
                <w:szCs w:val="16"/>
                <w:lang w:eastAsia="pl-PL"/>
              </w:rPr>
            </w:pPr>
            <w:r w:rsidRPr="005D35B9">
              <w:rPr>
                <w:rFonts w:ascii="Arial" w:hAnsi="Arial" w:cs="Arial"/>
                <w:sz w:val="16"/>
                <w:szCs w:val="16"/>
              </w:rPr>
              <w:t>311204</w:t>
            </w:r>
          </w:p>
        </w:tc>
        <w:tc>
          <w:tcPr>
            <w:tcW w:w="2378" w:type="dxa"/>
            <w:shd w:val="clear" w:color="auto" w:fill="auto"/>
            <w:tcMar>
              <w:left w:w="57" w:type="dxa"/>
              <w:right w:w="57" w:type="dxa"/>
            </w:tcMar>
            <w:vAlign w:val="center"/>
          </w:tcPr>
          <w:p w:rsidR="00827BC9" w:rsidRPr="005D35B9" w:rsidRDefault="00827BC9" w:rsidP="0006660C">
            <w:pPr>
              <w:spacing w:before="40" w:after="40" w:line="240" w:lineRule="auto"/>
              <w:jc w:val="left"/>
              <w:rPr>
                <w:rFonts w:ascii="Arial" w:eastAsia="Times New Roman" w:hAnsi="Arial" w:cs="Arial"/>
                <w:sz w:val="16"/>
                <w:szCs w:val="16"/>
                <w:lang w:eastAsia="pl-PL"/>
              </w:rPr>
            </w:pPr>
            <w:r w:rsidRPr="005D35B9">
              <w:rPr>
                <w:rFonts w:ascii="Arial" w:hAnsi="Arial" w:cs="Arial"/>
                <w:sz w:val="16"/>
                <w:szCs w:val="16"/>
              </w:rPr>
              <w:t>Technik budownictwa</w:t>
            </w:r>
            <w:r w:rsidR="00675CDF">
              <w:rPr>
                <w:rFonts w:ascii="Arial" w:hAnsi="Arial" w:cs="Arial"/>
                <w:sz w:val="16"/>
                <w:szCs w:val="16"/>
              </w:rPr>
              <w:t>*</w:t>
            </w:r>
          </w:p>
        </w:tc>
        <w:tc>
          <w:tcPr>
            <w:tcW w:w="1190" w:type="dxa"/>
            <w:shd w:val="clear" w:color="auto" w:fill="auto"/>
            <w:noWrap/>
            <w:tcMar>
              <w:left w:w="57" w:type="dxa"/>
              <w:right w:w="57" w:type="dxa"/>
            </w:tcMar>
            <w:vAlign w:val="center"/>
          </w:tcPr>
          <w:p w:rsidR="00827BC9" w:rsidRPr="005D35B9" w:rsidRDefault="00862ED9" w:rsidP="00FA3314">
            <w:pPr>
              <w:spacing w:line="240" w:lineRule="auto"/>
              <w:jc w:val="center"/>
              <w:rPr>
                <w:rFonts w:ascii="Arial" w:hAnsi="Arial" w:cs="Arial"/>
                <w:sz w:val="16"/>
                <w:szCs w:val="16"/>
              </w:rPr>
            </w:pPr>
            <w:r>
              <w:rPr>
                <w:rFonts w:ascii="Arial" w:hAnsi="Arial" w:cs="Arial"/>
                <w:sz w:val="16"/>
                <w:szCs w:val="16"/>
              </w:rPr>
              <w:t>215</w:t>
            </w:r>
          </w:p>
        </w:tc>
        <w:tc>
          <w:tcPr>
            <w:tcW w:w="1108" w:type="dxa"/>
            <w:shd w:val="clear" w:color="auto" w:fill="auto"/>
            <w:noWrap/>
            <w:tcMar>
              <w:left w:w="57" w:type="dxa"/>
              <w:right w:w="57" w:type="dxa"/>
            </w:tcMar>
            <w:vAlign w:val="center"/>
          </w:tcPr>
          <w:p w:rsidR="00827BC9" w:rsidRPr="005D35B9" w:rsidRDefault="00862ED9" w:rsidP="00FA3314">
            <w:pPr>
              <w:spacing w:line="240" w:lineRule="auto"/>
              <w:jc w:val="center"/>
              <w:rPr>
                <w:rFonts w:ascii="Arial" w:hAnsi="Arial" w:cs="Arial"/>
                <w:sz w:val="16"/>
                <w:szCs w:val="16"/>
              </w:rPr>
            </w:pPr>
            <w:r>
              <w:rPr>
                <w:rFonts w:ascii="Arial" w:hAnsi="Arial" w:cs="Arial"/>
                <w:sz w:val="16"/>
                <w:szCs w:val="16"/>
              </w:rPr>
              <w:t>184</w:t>
            </w:r>
          </w:p>
        </w:tc>
        <w:tc>
          <w:tcPr>
            <w:tcW w:w="1335" w:type="dxa"/>
            <w:shd w:val="clear" w:color="auto" w:fill="auto"/>
            <w:tcMar>
              <w:left w:w="57" w:type="dxa"/>
              <w:right w:w="57" w:type="dxa"/>
            </w:tcMar>
            <w:vAlign w:val="center"/>
          </w:tcPr>
          <w:p w:rsidR="00827BC9" w:rsidRPr="005D35B9" w:rsidRDefault="00862ED9" w:rsidP="00FA3314">
            <w:pPr>
              <w:spacing w:line="240" w:lineRule="auto"/>
              <w:jc w:val="center"/>
              <w:rPr>
                <w:rFonts w:ascii="Arial" w:hAnsi="Arial" w:cs="Arial"/>
                <w:sz w:val="16"/>
                <w:szCs w:val="16"/>
              </w:rPr>
            </w:pPr>
            <w:r>
              <w:rPr>
                <w:rFonts w:ascii="Arial" w:hAnsi="Arial" w:cs="Arial"/>
                <w:sz w:val="16"/>
                <w:szCs w:val="16"/>
              </w:rPr>
              <w:t>27</w:t>
            </w:r>
          </w:p>
        </w:tc>
      </w:tr>
      <w:tr w:rsidR="00862ED9" w:rsidRPr="005D35B9" w:rsidTr="00E837D0">
        <w:trPr>
          <w:trHeight w:val="285"/>
          <w:jc w:val="center"/>
        </w:trPr>
        <w:tc>
          <w:tcPr>
            <w:tcW w:w="736" w:type="dxa"/>
            <w:shd w:val="clear" w:color="auto" w:fill="auto"/>
            <w:noWrap/>
            <w:tcMar>
              <w:left w:w="57" w:type="dxa"/>
              <w:right w:w="57" w:type="dxa"/>
            </w:tcMar>
            <w:vAlign w:val="center"/>
          </w:tcPr>
          <w:p w:rsidR="00862ED9" w:rsidRPr="005D35B9" w:rsidRDefault="00862ED9" w:rsidP="00862ED9">
            <w:pPr>
              <w:spacing w:before="40" w:after="40" w:line="240" w:lineRule="auto"/>
              <w:jc w:val="center"/>
              <w:rPr>
                <w:rFonts w:ascii="Arial" w:eastAsia="Times New Roman" w:hAnsi="Arial" w:cs="Arial"/>
                <w:sz w:val="16"/>
                <w:szCs w:val="16"/>
                <w:lang w:eastAsia="pl-PL"/>
              </w:rPr>
            </w:pPr>
            <w:r w:rsidRPr="005D35B9">
              <w:rPr>
                <w:rFonts w:ascii="Arial" w:hAnsi="Arial" w:cs="Arial"/>
                <w:sz w:val="16"/>
                <w:szCs w:val="16"/>
              </w:rPr>
              <w:t>322002</w:t>
            </w:r>
          </w:p>
        </w:tc>
        <w:tc>
          <w:tcPr>
            <w:tcW w:w="2378" w:type="dxa"/>
            <w:shd w:val="clear" w:color="auto" w:fill="auto"/>
            <w:tcMar>
              <w:left w:w="57" w:type="dxa"/>
              <w:right w:w="57" w:type="dxa"/>
            </w:tcMar>
            <w:vAlign w:val="center"/>
          </w:tcPr>
          <w:p w:rsidR="00862ED9" w:rsidRPr="005D35B9" w:rsidRDefault="00862ED9" w:rsidP="00862ED9">
            <w:pPr>
              <w:spacing w:before="40" w:after="40" w:line="240" w:lineRule="auto"/>
              <w:jc w:val="left"/>
              <w:rPr>
                <w:rFonts w:ascii="Arial" w:eastAsia="Times New Roman" w:hAnsi="Arial" w:cs="Arial"/>
                <w:sz w:val="16"/>
                <w:szCs w:val="16"/>
                <w:lang w:eastAsia="pl-PL"/>
              </w:rPr>
            </w:pPr>
            <w:r w:rsidRPr="005D35B9">
              <w:rPr>
                <w:rFonts w:ascii="Arial" w:hAnsi="Arial" w:cs="Arial"/>
                <w:sz w:val="16"/>
                <w:szCs w:val="16"/>
              </w:rPr>
              <w:t>Technik żywienia i gospodarstwa domowego</w:t>
            </w:r>
          </w:p>
        </w:tc>
        <w:tc>
          <w:tcPr>
            <w:tcW w:w="1190"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170</w:t>
            </w:r>
          </w:p>
        </w:tc>
        <w:tc>
          <w:tcPr>
            <w:tcW w:w="1108"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161</w:t>
            </w:r>
          </w:p>
        </w:tc>
        <w:tc>
          <w:tcPr>
            <w:tcW w:w="1335" w:type="dxa"/>
            <w:shd w:val="clear" w:color="auto" w:fill="auto"/>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33</w:t>
            </w:r>
          </w:p>
        </w:tc>
      </w:tr>
      <w:tr w:rsidR="00862ED9" w:rsidRPr="005D35B9" w:rsidTr="00E837D0">
        <w:trPr>
          <w:trHeight w:val="285"/>
          <w:jc w:val="center"/>
        </w:trPr>
        <w:tc>
          <w:tcPr>
            <w:tcW w:w="736" w:type="dxa"/>
            <w:shd w:val="clear" w:color="auto" w:fill="auto"/>
            <w:noWrap/>
            <w:tcMar>
              <w:left w:w="57" w:type="dxa"/>
              <w:right w:w="57" w:type="dxa"/>
            </w:tcMar>
            <w:vAlign w:val="center"/>
          </w:tcPr>
          <w:p w:rsidR="00862ED9" w:rsidRPr="005D35B9" w:rsidRDefault="00862ED9" w:rsidP="00862ED9">
            <w:pPr>
              <w:spacing w:before="40" w:after="40" w:line="240" w:lineRule="auto"/>
              <w:jc w:val="center"/>
              <w:rPr>
                <w:rFonts w:ascii="Arial" w:hAnsi="Arial" w:cs="Arial"/>
                <w:sz w:val="16"/>
                <w:szCs w:val="16"/>
              </w:rPr>
            </w:pPr>
            <w:r w:rsidRPr="005D35B9">
              <w:rPr>
                <w:rFonts w:ascii="Arial" w:hAnsi="Arial" w:cs="Arial"/>
                <w:sz w:val="16"/>
                <w:szCs w:val="16"/>
              </w:rPr>
              <w:t>314202</w:t>
            </w:r>
          </w:p>
        </w:tc>
        <w:tc>
          <w:tcPr>
            <w:tcW w:w="2378" w:type="dxa"/>
            <w:shd w:val="clear" w:color="auto" w:fill="auto"/>
            <w:tcMar>
              <w:left w:w="57" w:type="dxa"/>
              <w:right w:w="57" w:type="dxa"/>
            </w:tcMar>
            <w:vAlign w:val="center"/>
          </w:tcPr>
          <w:p w:rsidR="00862ED9" w:rsidRPr="005D35B9" w:rsidRDefault="00862ED9" w:rsidP="00862ED9">
            <w:pPr>
              <w:spacing w:before="40" w:after="40" w:line="240" w:lineRule="auto"/>
              <w:jc w:val="left"/>
              <w:rPr>
                <w:rFonts w:ascii="Arial" w:hAnsi="Arial" w:cs="Arial"/>
                <w:sz w:val="16"/>
                <w:szCs w:val="16"/>
              </w:rPr>
            </w:pPr>
            <w:r w:rsidRPr="005D35B9">
              <w:rPr>
                <w:rFonts w:ascii="Arial" w:hAnsi="Arial" w:cs="Arial"/>
                <w:sz w:val="16"/>
                <w:szCs w:val="16"/>
              </w:rPr>
              <w:t>Technik architektury krajobrazu</w:t>
            </w:r>
          </w:p>
        </w:tc>
        <w:tc>
          <w:tcPr>
            <w:tcW w:w="1190"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167</w:t>
            </w:r>
          </w:p>
        </w:tc>
        <w:tc>
          <w:tcPr>
            <w:tcW w:w="1108"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134</w:t>
            </w:r>
          </w:p>
        </w:tc>
        <w:tc>
          <w:tcPr>
            <w:tcW w:w="1335" w:type="dxa"/>
            <w:shd w:val="clear" w:color="auto" w:fill="auto"/>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9</w:t>
            </w:r>
          </w:p>
        </w:tc>
      </w:tr>
      <w:tr w:rsidR="00862ED9" w:rsidRPr="005D35B9" w:rsidTr="00E837D0">
        <w:trPr>
          <w:trHeight w:val="285"/>
          <w:jc w:val="center"/>
        </w:trPr>
        <w:tc>
          <w:tcPr>
            <w:tcW w:w="736" w:type="dxa"/>
            <w:shd w:val="clear" w:color="auto" w:fill="auto"/>
            <w:noWrap/>
            <w:tcMar>
              <w:left w:w="57" w:type="dxa"/>
              <w:right w:w="57" w:type="dxa"/>
            </w:tcMar>
            <w:vAlign w:val="center"/>
          </w:tcPr>
          <w:p w:rsidR="00862ED9" w:rsidRPr="005D35B9" w:rsidRDefault="00862ED9" w:rsidP="00862ED9">
            <w:pPr>
              <w:spacing w:before="40" w:after="40" w:line="240" w:lineRule="auto"/>
              <w:jc w:val="center"/>
              <w:rPr>
                <w:rFonts w:ascii="Arial" w:eastAsia="Times New Roman" w:hAnsi="Arial" w:cs="Arial"/>
                <w:sz w:val="16"/>
                <w:szCs w:val="16"/>
                <w:lang w:eastAsia="pl-PL"/>
              </w:rPr>
            </w:pPr>
            <w:r w:rsidRPr="005D35B9">
              <w:rPr>
                <w:rFonts w:ascii="Arial" w:eastAsia="Times New Roman" w:hAnsi="Arial" w:cs="Arial"/>
                <w:sz w:val="16"/>
                <w:szCs w:val="16"/>
                <w:lang w:eastAsia="pl-PL"/>
              </w:rPr>
              <w:t>311410</w:t>
            </w:r>
          </w:p>
        </w:tc>
        <w:tc>
          <w:tcPr>
            <w:tcW w:w="2378" w:type="dxa"/>
            <w:shd w:val="clear" w:color="auto" w:fill="auto"/>
            <w:tcMar>
              <w:left w:w="57" w:type="dxa"/>
              <w:right w:w="57" w:type="dxa"/>
            </w:tcMar>
            <w:vAlign w:val="center"/>
          </w:tcPr>
          <w:p w:rsidR="00862ED9" w:rsidRPr="005D35B9" w:rsidRDefault="00862ED9" w:rsidP="00862ED9">
            <w:pPr>
              <w:spacing w:before="40" w:after="40" w:line="240" w:lineRule="auto"/>
              <w:jc w:val="left"/>
              <w:rPr>
                <w:rFonts w:ascii="Arial" w:eastAsia="Times New Roman" w:hAnsi="Arial" w:cs="Arial"/>
                <w:sz w:val="16"/>
                <w:szCs w:val="16"/>
                <w:lang w:eastAsia="pl-PL"/>
              </w:rPr>
            </w:pPr>
            <w:r w:rsidRPr="005D35B9">
              <w:rPr>
                <w:rFonts w:ascii="Arial" w:eastAsia="Times New Roman" w:hAnsi="Arial" w:cs="Arial"/>
                <w:sz w:val="16"/>
                <w:szCs w:val="16"/>
                <w:lang w:eastAsia="pl-PL"/>
              </w:rPr>
              <w:t>Technik mechatronik</w:t>
            </w:r>
          </w:p>
        </w:tc>
        <w:tc>
          <w:tcPr>
            <w:tcW w:w="1190"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159</w:t>
            </w:r>
          </w:p>
        </w:tc>
        <w:tc>
          <w:tcPr>
            <w:tcW w:w="1108"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185</w:t>
            </w:r>
          </w:p>
        </w:tc>
        <w:tc>
          <w:tcPr>
            <w:tcW w:w="1335" w:type="dxa"/>
            <w:shd w:val="clear" w:color="auto" w:fill="auto"/>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0</w:t>
            </w:r>
          </w:p>
        </w:tc>
      </w:tr>
      <w:tr w:rsidR="00862ED9" w:rsidRPr="005D35B9" w:rsidTr="00E837D0">
        <w:trPr>
          <w:trHeight w:val="285"/>
          <w:jc w:val="center"/>
        </w:trPr>
        <w:tc>
          <w:tcPr>
            <w:tcW w:w="736" w:type="dxa"/>
            <w:shd w:val="clear" w:color="auto" w:fill="auto"/>
            <w:noWrap/>
            <w:tcMar>
              <w:left w:w="57" w:type="dxa"/>
              <w:right w:w="57" w:type="dxa"/>
            </w:tcMar>
            <w:vAlign w:val="center"/>
          </w:tcPr>
          <w:p w:rsidR="00862ED9" w:rsidRPr="005D35B9" w:rsidRDefault="00862ED9" w:rsidP="00862ED9">
            <w:pPr>
              <w:spacing w:before="40" w:after="40" w:line="240" w:lineRule="auto"/>
              <w:jc w:val="center"/>
              <w:rPr>
                <w:rFonts w:ascii="Arial" w:eastAsia="Times New Roman" w:hAnsi="Arial" w:cs="Arial"/>
                <w:sz w:val="16"/>
                <w:szCs w:val="16"/>
                <w:lang w:eastAsia="pl-PL"/>
              </w:rPr>
            </w:pPr>
            <w:r w:rsidRPr="005D35B9">
              <w:rPr>
                <w:rFonts w:ascii="Arial" w:hAnsi="Arial" w:cs="Arial"/>
                <w:sz w:val="16"/>
                <w:szCs w:val="16"/>
              </w:rPr>
              <w:t>311504</w:t>
            </w:r>
          </w:p>
        </w:tc>
        <w:tc>
          <w:tcPr>
            <w:tcW w:w="2378" w:type="dxa"/>
            <w:shd w:val="clear" w:color="auto" w:fill="auto"/>
            <w:tcMar>
              <w:left w:w="57" w:type="dxa"/>
              <w:right w:w="57" w:type="dxa"/>
            </w:tcMar>
            <w:vAlign w:val="center"/>
          </w:tcPr>
          <w:p w:rsidR="00862ED9" w:rsidRPr="005D35B9" w:rsidRDefault="00862ED9" w:rsidP="00862ED9">
            <w:pPr>
              <w:spacing w:before="40" w:after="40" w:line="240" w:lineRule="auto"/>
              <w:jc w:val="left"/>
              <w:rPr>
                <w:rFonts w:ascii="Arial" w:eastAsia="Times New Roman" w:hAnsi="Arial" w:cs="Arial"/>
                <w:sz w:val="16"/>
                <w:szCs w:val="16"/>
                <w:lang w:eastAsia="pl-PL"/>
              </w:rPr>
            </w:pPr>
            <w:r w:rsidRPr="005D35B9">
              <w:rPr>
                <w:rFonts w:ascii="Arial" w:hAnsi="Arial" w:cs="Arial"/>
                <w:sz w:val="16"/>
                <w:szCs w:val="16"/>
              </w:rPr>
              <w:t>Technik mechanik</w:t>
            </w:r>
          </w:p>
        </w:tc>
        <w:tc>
          <w:tcPr>
            <w:tcW w:w="1190"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152</w:t>
            </w:r>
          </w:p>
        </w:tc>
        <w:tc>
          <w:tcPr>
            <w:tcW w:w="1108"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144</w:t>
            </w:r>
          </w:p>
        </w:tc>
        <w:tc>
          <w:tcPr>
            <w:tcW w:w="1335" w:type="dxa"/>
            <w:shd w:val="clear" w:color="auto" w:fill="auto"/>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18</w:t>
            </w:r>
          </w:p>
        </w:tc>
      </w:tr>
      <w:tr w:rsidR="00862ED9" w:rsidRPr="005D35B9" w:rsidTr="00E837D0">
        <w:trPr>
          <w:trHeight w:val="285"/>
          <w:jc w:val="center"/>
        </w:trPr>
        <w:tc>
          <w:tcPr>
            <w:tcW w:w="736" w:type="dxa"/>
            <w:shd w:val="clear" w:color="auto" w:fill="auto"/>
            <w:noWrap/>
            <w:tcMar>
              <w:left w:w="57" w:type="dxa"/>
              <w:right w:w="57" w:type="dxa"/>
            </w:tcMar>
            <w:vAlign w:val="center"/>
          </w:tcPr>
          <w:p w:rsidR="00862ED9" w:rsidRPr="005D35B9" w:rsidRDefault="00862ED9" w:rsidP="00862ED9">
            <w:pPr>
              <w:spacing w:before="40" w:after="4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311513</w:t>
            </w:r>
          </w:p>
        </w:tc>
        <w:tc>
          <w:tcPr>
            <w:tcW w:w="2378" w:type="dxa"/>
            <w:shd w:val="clear" w:color="auto" w:fill="auto"/>
            <w:tcMar>
              <w:left w:w="57" w:type="dxa"/>
              <w:right w:w="57" w:type="dxa"/>
            </w:tcMar>
            <w:vAlign w:val="center"/>
          </w:tcPr>
          <w:p w:rsidR="00862ED9" w:rsidRPr="005D35B9" w:rsidRDefault="00862ED9" w:rsidP="00862ED9">
            <w:pPr>
              <w:spacing w:before="40" w:after="40" w:line="240" w:lineRule="auto"/>
              <w:jc w:val="left"/>
              <w:rPr>
                <w:rFonts w:ascii="Arial" w:eastAsia="Times New Roman" w:hAnsi="Arial" w:cs="Arial"/>
                <w:sz w:val="16"/>
                <w:szCs w:val="16"/>
                <w:lang w:eastAsia="pl-PL"/>
              </w:rPr>
            </w:pPr>
            <w:r>
              <w:rPr>
                <w:rFonts w:ascii="Arial" w:eastAsia="Times New Roman" w:hAnsi="Arial" w:cs="Arial"/>
                <w:sz w:val="16"/>
                <w:szCs w:val="16"/>
                <w:lang w:eastAsia="pl-PL"/>
              </w:rPr>
              <w:t>Technik pojazdów samochodowych</w:t>
            </w:r>
          </w:p>
        </w:tc>
        <w:tc>
          <w:tcPr>
            <w:tcW w:w="1190"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141</w:t>
            </w:r>
          </w:p>
        </w:tc>
        <w:tc>
          <w:tcPr>
            <w:tcW w:w="1108"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157</w:t>
            </w:r>
          </w:p>
        </w:tc>
        <w:tc>
          <w:tcPr>
            <w:tcW w:w="1335" w:type="dxa"/>
            <w:shd w:val="clear" w:color="auto" w:fill="auto"/>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17</w:t>
            </w:r>
          </w:p>
        </w:tc>
      </w:tr>
      <w:tr w:rsidR="00862ED9" w:rsidRPr="005D35B9" w:rsidTr="00E837D0">
        <w:trPr>
          <w:trHeight w:val="285"/>
          <w:jc w:val="center"/>
        </w:trPr>
        <w:tc>
          <w:tcPr>
            <w:tcW w:w="736" w:type="dxa"/>
            <w:shd w:val="clear" w:color="auto" w:fill="auto"/>
            <w:noWrap/>
            <w:tcMar>
              <w:left w:w="57" w:type="dxa"/>
              <w:right w:w="57" w:type="dxa"/>
            </w:tcMar>
            <w:vAlign w:val="center"/>
          </w:tcPr>
          <w:p w:rsidR="00862ED9" w:rsidRPr="005D35B9" w:rsidRDefault="00862ED9" w:rsidP="00862ED9">
            <w:pPr>
              <w:spacing w:before="40" w:after="40" w:line="240" w:lineRule="auto"/>
              <w:jc w:val="center"/>
              <w:rPr>
                <w:rFonts w:ascii="Arial" w:hAnsi="Arial" w:cs="Arial"/>
                <w:sz w:val="16"/>
                <w:szCs w:val="16"/>
              </w:rPr>
            </w:pPr>
            <w:r w:rsidRPr="005D35B9">
              <w:rPr>
                <w:rFonts w:ascii="Arial" w:hAnsi="Arial" w:cs="Arial"/>
                <w:sz w:val="16"/>
                <w:szCs w:val="16"/>
              </w:rPr>
              <w:t>343403</w:t>
            </w:r>
          </w:p>
        </w:tc>
        <w:tc>
          <w:tcPr>
            <w:tcW w:w="2378" w:type="dxa"/>
            <w:shd w:val="clear" w:color="auto" w:fill="auto"/>
            <w:tcMar>
              <w:left w:w="57" w:type="dxa"/>
              <w:right w:w="57" w:type="dxa"/>
            </w:tcMar>
            <w:vAlign w:val="center"/>
          </w:tcPr>
          <w:p w:rsidR="00862ED9" w:rsidRPr="005D35B9" w:rsidRDefault="00862ED9" w:rsidP="00862ED9">
            <w:pPr>
              <w:spacing w:before="40" w:after="40" w:line="240" w:lineRule="auto"/>
              <w:jc w:val="left"/>
              <w:rPr>
                <w:rFonts w:ascii="Arial" w:hAnsi="Arial" w:cs="Arial"/>
                <w:sz w:val="16"/>
                <w:szCs w:val="16"/>
              </w:rPr>
            </w:pPr>
            <w:r w:rsidRPr="005D35B9">
              <w:rPr>
                <w:rFonts w:ascii="Arial" w:hAnsi="Arial" w:cs="Arial"/>
                <w:sz w:val="16"/>
                <w:szCs w:val="16"/>
              </w:rPr>
              <w:t>Technik organizacji usług gastronomicznych</w:t>
            </w:r>
          </w:p>
        </w:tc>
        <w:tc>
          <w:tcPr>
            <w:tcW w:w="1190"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125</w:t>
            </w:r>
          </w:p>
        </w:tc>
        <w:tc>
          <w:tcPr>
            <w:tcW w:w="1108"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112</w:t>
            </w:r>
          </w:p>
        </w:tc>
        <w:tc>
          <w:tcPr>
            <w:tcW w:w="1335" w:type="dxa"/>
            <w:shd w:val="clear" w:color="auto" w:fill="auto"/>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14</w:t>
            </w:r>
          </w:p>
        </w:tc>
      </w:tr>
      <w:tr w:rsidR="00827BC9" w:rsidRPr="005D35B9" w:rsidTr="00E837D0">
        <w:trPr>
          <w:trHeight w:val="285"/>
          <w:jc w:val="center"/>
        </w:trPr>
        <w:tc>
          <w:tcPr>
            <w:tcW w:w="736" w:type="dxa"/>
            <w:shd w:val="clear" w:color="auto" w:fill="auto"/>
            <w:noWrap/>
            <w:tcMar>
              <w:left w:w="57" w:type="dxa"/>
              <w:right w:w="57" w:type="dxa"/>
            </w:tcMar>
            <w:vAlign w:val="center"/>
          </w:tcPr>
          <w:p w:rsidR="00827BC9" w:rsidRPr="005D35B9" w:rsidRDefault="00862ED9" w:rsidP="0006660C">
            <w:pPr>
              <w:spacing w:before="40" w:after="4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422103</w:t>
            </w:r>
          </w:p>
        </w:tc>
        <w:tc>
          <w:tcPr>
            <w:tcW w:w="2378" w:type="dxa"/>
            <w:shd w:val="clear" w:color="auto" w:fill="auto"/>
            <w:tcMar>
              <w:left w:w="57" w:type="dxa"/>
              <w:right w:w="57" w:type="dxa"/>
            </w:tcMar>
            <w:vAlign w:val="center"/>
          </w:tcPr>
          <w:p w:rsidR="00827BC9" w:rsidRPr="005D35B9" w:rsidRDefault="00675CDF" w:rsidP="0006660C">
            <w:pPr>
              <w:spacing w:before="40" w:after="40" w:line="240" w:lineRule="auto"/>
              <w:jc w:val="left"/>
              <w:rPr>
                <w:rFonts w:ascii="Arial" w:eastAsia="Times New Roman" w:hAnsi="Arial" w:cs="Arial"/>
                <w:sz w:val="16"/>
                <w:szCs w:val="16"/>
                <w:lang w:eastAsia="pl-PL"/>
              </w:rPr>
            </w:pPr>
            <w:r>
              <w:rPr>
                <w:rFonts w:ascii="Arial" w:eastAsia="Times New Roman" w:hAnsi="Arial" w:cs="Arial"/>
                <w:sz w:val="16"/>
                <w:szCs w:val="16"/>
                <w:lang w:eastAsia="pl-PL"/>
              </w:rPr>
              <w:t>Technik obsługi turystycznej</w:t>
            </w:r>
          </w:p>
        </w:tc>
        <w:tc>
          <w:tcPr>
            <w:tcW w:w="1190" w:type="dxa"/>
            <w:shd w:val="clear" w:color="auto" w:fill="auto"/>
            <w:noWrap/>
            <w:tcMar>
              <w:left w:w="57" w:type="dxa"/>
              <w:right w:w="57" w:type="dxa"/>
            </w:tcMar>
            <w:vAlign w:val="center"/>
          </w:tcPr>
          <w:p w:rsidR="00827BC9" w:rsidRPr="005D35B9" w:rsidRDefault="00862ED9" w:rsidP="00FA3314">
            <w:pPr>
              <w:spacing w:line="240" w:lineRule="auto"/>
              <w:jc w:val="center"/>
              <w:rPr>
                <w:rFonts w:ascii="Arial" w:hAnsi="Arial" w:cs="Arial"/>
                <w:sz w:val="16"/>
                <w:szCs w:val="16"/>
              </w:rPr>
            </w:pPr>
            <w:r>
              <w:rPr>
                <w:rFonts w:ascii="Arial" w:hAnsi="Arial" w:cs="Arial"/>
                <w:sz w:val="16"/>
                <w:szCs w:val="16"/>
              </w:rPr>
              <w:t>114</w:t>
            </w:r>
          </w:p>
        </w:tc>
        <w:tc>
          <w:tcPr>
            <w:tcW w:w="1108" w:type="dxa"/>
            <w:shd w:val="clear" w:color="auto" w:fill="auto"/>
            <w:noWrap/>
            <w:tcMar>
              <w:left w:w="57" w:type="dxa"/>
              <w:right w:w="57" w:type="dxa"/>
            </w:tcMar>
            <w:vAlign w:val="center"/>
          </w:tcPr>
          <w:p w:rsidR="00827BC9" w:rsidRPr="005D35B9" w:rsidRDefault="00862ED9" w:rsidP="00FA3314">
            <w:pPr>
              <w:spacing w:line="240" w:lineRule="auto"/>
              <w:jc w:val="center"/>
              <w:rPr>
                <w:rFonts w:ascii="Arial" w:hAnsi="Arial" w:cs="Arial"/>
                <w:sz w:val="16"/>
                <w:szCs w:val="16"/>
              </w:rPr>
            </w:pPr>
            <w:r>
              <w:rPr>
                <w:rFonts w:ascii="Arial" w:hAnsi="Arial" w:cs="Arial"/>
                <w:sz w:val="16"/>
                <w:szCs w:val="16"/>
              </w:rPr>
              <w:t>94</w:t>
            </w:r>
          </w:p>
        </w:tc>
        <w:tc>
          <w:tcPr>
            <w:tcW w:w="1335" w:type="dxa"/>
            <w:shd w:val="clear" w:color="auto" w:fill="auto"/>
            <w:tcMar>
              <w:left w:w="57" w:type="dxa"/>
              <w:right w:w="57" w:type="dxa"/>
            </w:tcMar>
            <w:vAlign w:val="center"/>
          </w:tcPr>
          <w:p w:rsidR="00827BC9" w:rsidRPr="005D35B9" w:rsidRDefault="00862ED9" w:rsidP="00FA3314">
            <w:pPr>
              <w:spacing w:line="240" w:lineRule="auto"/>
              <w:jc w:val="center"/>
              <w:rPr>
                <w:rFonts w:ascii="Arial" w:hAnsi="Arial" w:cs="Arial"/>
                <w:sz w:val="16"/>
                <w:szCs w:val="16"/>
              </w:rPr>
            </w:pPr>
            <w:r>
              <w:rPr>
                <w:rFonts w:ascii="Arial" w:hAnsi="Arial" w:cs="Arial"/>
                <w:sz w:val="16"/>
                <w:szCs w:val="16"/>
              </w:rPr>
              <w:t>8</w:t>
            </w:r>
          </w:p>
        </w:tc>
      </w:tr>
      <w:tr w:rsidR="00862ED9" w:rsidRPr="005D35B9" w:rsidTr="00E837D0">
        <w:trPr>
          <w:trHeight w:val="285"/>
          <w:jc w:val="center"/>
        </w:trPr>
        <w:tc>
          <w:tcPr>
            <w:tcW w:w="736" w:type="dxa"/>
            <w:shd w:val="clear" w:color="auto" w:fill="auto"/>
            <w:noWrap/>
            <w:tcMar>
              <w:left w:w="57" w:type="dxa"/>
              <w:right w:w="57" w:type="dxa"/>
            </w:tcMar>
            <w:vAlign w:val="center"/>
          </w:tcPr>
          <w:p w:rsidR="00862ED9" w:rsidRPr="005D35B9" w:rsidRDefault="00862ED9" w:rsidP="00862ED9">
            <w:pPr>
              <w:spacing w:before="40" w:after="40" w:line="240" w:lineRule="auto"/>
              <w:jc w:val="center"/>
              <w:rPr>
                <w:rFonts w:ascii="Arial" w:eastAsia="Times New Roman" w:hAnsi="Arial" w:cs="Arial"/>
                <w:sz w:val="16"/>
                <w:szCs w:val="16"/>
                <w:lang w:eastAsia="pl-PL"/>
              </w:rPr>
            </w:pPr>
            <w:r w:rsidRPr="005D35B9">
              <w:rPr>
                <w:rFonts w:ascii="Arial" w:hAnsi="Arial" w:cs="Arial"/>
                <w:sz w:val="16"/>
                <w:szCs w:val="16"/>
              </w:rPr>
              <w:t>343602</w:t>
            </w:r>
          </w:p>
        </w:tc>
        <w:tc>
          <w:tcPr>
            <w:tcW w:w="2378" w:type="dxa"/>
            <w:shd w:val="clear" w:color="auto" w:fill="auto"/>
            <w:tcMar>
              <w:left w:w="57" w:type="dxa"/>
              <w:right w:w="57" w:type="dxa"/>
            </w:tcMar>
            <w:vAlign w:val="center"/>
          </w:tcPr>
          <w:p w:rsidR="00862ED9" w:rsidRPr="005D35B9" w:rsidRDefault="00862ED9" w:rsidP="00862ED9">
            <w:pPr>
              <w:spacing w:before="40" w:after="40" w:line="240" w:lineRule="auto"/>
              <w:jc w:val="left"/>
              <w:rPr>
                <w:rFonts w:ascii="Arial" w:eastAsia="Times New Roman" w:hAnsi="Arial" w:cs="Arial"/>
                <w:sz w:val="16"/>
                <w:szCs w:val="16"/>
                <w:lang w:eastAsia="pl-PL"/>
              </w:rPr>
            </w:pPr>
            <w:r w:rsidRPr="005D35B9">
              <w:rPr>
                <w:rFonts w:ascii="Arial" w:hAnsi="Arial" w:cs="Arial"/>
                <w:sz w:val="16"/>
                <w:szCs w:val="16"/>
              </w:rPr>
              <w:t>Muzyk</w:t>
            </w:r>
          </w:p>
        </w:tc>
        <w:tc>
          <w:tcPr>
            <w:tcW w:w="1190"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98</w:t>
            </w:r>
          </w:p>
        </w:tc>
        <w:tc>
          <w:tcPr>
            <w:tcW w:w="1108" w:type="dxa"/>
            <w:shd w:val="clear" w:color="auto" w:fill="auto"/>
            <w:noWrap/>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99</w:t>
            </w:r>
          </w:p>
        </w:tc>
        <w:tc>
          <w:tcPr>
            <w:tcW w:w="1335" w:type="dxa"/>
            <w:shd w:val="clear" w:color="auto" w:fill="auto"/>
            <w:tcMar>
              <w:left w:w="57" w:type="dxa"/>
              <w:right w:w="57" w:type="dxa"/>
            </w:tcMar>
            <w:vAlign w:val="center"/>
          </w:tcPr>
          <w:p w:rsidR="00862ED9" w:rsidRPr="005D35B9" w:rsidRDefault="00862ED9" w:rsidP="00FA3314">
            <w:pPr>
              <w:spacing w:line="240" w:lineRule="auto"/>
              <w:jc w:val="center"/>
              <w:rPr>
                <w:rFonts w:ascii="Arial" w:hAnsi="Arial" w:cs="Arial"/>
                <w:sz w:val="16"/>
                <w:szCs w:val="16"/>
              </w:rPr>
            </w:pPr>
            <w:r>
              <w:rPr>
                <w:rFonts w:ascii="Arial" w:hAnsi="Arial" w:cs="Arial"/>
                <w:sz w:val="16"/>
                <w:szCs w:val="16"/>
              </w:rPr>
              <w:t>1</w:t>
            </w:r>
          </w:p>
        </w:tc>
      </w:tr>
      <w:tr w:rsidR="00EB166C" w:rsidRPr="005D35B9" w:rsidTr="00E837D0">
        <w:trPr>
          <w:trHeight w:val="285"/>
          <w:jc w:val="center"/>
        </w:trPr>
        <w:tc>
          <w:tcPr>
            <w:tcW w:w="736" w:type="dxa"/>
            <w:shd w:val="clear" w:color="auto" w:fill="auto"/>
            <w:noWrap/>
            <w:tcMar>
              <w:left w:w="57" w:type="dxa"/>
              <w:right w:w="57" w:type="dxa"/>
            </w:tcMar>
            <w:vAlign w:val="center"/>
          </w:tcPr>
          <w:p w:rsidR="00EB166C" w:rsidRPr="005D35B9" w:rsidRDefault="00EB166C" w:rsidP="00EB166C">
            <w:pPr>
              <w:spacing w:before="40" w:after="4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514105</w:t>
            </w:r>
          </w:p>
        </w:tc>
        <w:tc>
          <w:tcPr>
            <w:tcW w:w="2378" w:type="dxa"/>
            <w:shd w:val="clear" w:color="auto" w:fill="auto"/>
            <w:tcMar>
              <w:left w:w="57" w:type="dxa"/>
              <w:right w:w="57" w:type="dxa"/>
            </w:tcMar>
            <w:vAlign w:val="center"/>
          </w:tcPr>
          <w:p w:rsidR="00EB166C" w:rsidRPr="005D35B9" w:rsidRDefault="00EB166C" w:rsidP="00EB166C">
            <w:pPr>
              <w:spacing w:before="40" w:after="40" w:line="240" w:lineRule="auto"/>
              <w:jc w:val="left"/>
              <w:rPr>
                <w:rFonts w:ascii="Arial" w:eastAsia="Times New Roman" w:hAnsi="Arial" w:cs="Arial"/>
                <w:sz w:val="16"/>
                <w:szCs w:val="16"/>
                <w:lang w:eastAsia="pl-PL"/>
              </w:rPr>
            </w:pPr>
            <w:r>
              <w:rPr>
                <w:rFonts w:ascii="Arial" w:eastAsia="Times New Roman" w:hAnsi="Arial" w:cs="Arial"/>
                <w:sz w:val="16"/>
                <w:szCs w:val="16"/>
                <w:lang w:eastAsia="pl-PL"/>
              </w:rPr>
              <w:t>Technik usług fryzjerskich</w:t>
            </w:r>
            <w:r w:rsidR="00675CDF">
              <w:rPr>
                <w:rFonts w:ascii="Arial" w:eastAsia="Times New Roman" w:hAnsi="Arial" w:cs="Arial"/>
                <w:sz w:val="16"/>
                <w:szCs w:val="16"/>
                <w:lang w:eastAsia="pl-PL"/>
              </w:rPr>
              <w:t>*</w:t>
            </w:r>
          </w:p>
        </w:tc>
        <w:tc>
          <w:tcPr>
            <w:tcW w:w="1190" w:type="dxa"/>
            <w:shd w:val="clear" w:color="auto" w:fill="auto"/>
            <w:noWrap/>
            <w:tcMar>
              <w:left w:w="57" w:type="dxa"/>
              <w:right w:w="57" w:type="dxa"/>
            </w:tcMar>
            <w:vAlign w:val="center"/>
          </w:tcPr>
          <w:p w:rsidR="00EB166C" w:rsidRPr="005D35B9" w:rsidRDefault="00EB166C" w:rsidP="00FA3314">
            <w:pPr>
              <w:spacing w:line="240" w:lineRule="auto"/>
              <w:jc w:val="center"/>
              <w:rPr>
                <w:rFonts w:ascii="Arial" w:hAnsi="Arial" w:cs="Arial"/>
                <w:sz w:val="16"/>
                <w:szCs w:val="16"/>
              </w:rPr>
            </w:pPr>
            <w:r>
              <w:rPr>
                <w:rFonts w:ascii="Arial" w:hAnsi="Arial" w:cs="Arial"/>
                <w:sz w:val="16"/>
                <w:szCs w:val="16"/>
              </w:rPr>
              <w:t>96</w:t>
            </w:r>
          </w:p>
        </w:tc>
        <w:tc>
          <w:tcPr>
            <w:tcW w:w="1108" w:type="dxa"/>
            <w:shd w:val="clear" w:color="auto" w:fill="auto"/>
            <w:noWrap/>
            <w:tcMar>
              <w:left w:w="57" w:type="dxa"/>
              <w:right w:w="57" w:type="dxa"/>
            </w:tcMar>
            <w:vAlign w:val="center"/>
          </w:tcPr>
          <w:p w:rsidR="00EB166C" w:rsidRPr="005D35B9" w:rsidRDefault="00EB166C" w:rsidP="00FA3314">
            <w:pPr>
              <w:spacing w:line="240" w:lineRule="auto"/>
              <w:jc w:val="center"/>
              <w:rPr>
                <w:rFonts w:ascii="Arial" w:hAnsi="Arial" w:cs="Arial"/>
                <w:sz w:val="16"/>
                <w:szCs w:val="16"/>
              </w:rPr>
            </w:pPr>
            <w:r>
              <w:rPr>
                <w:rFonts w:ascii="Arial" w:hAnsi="Arial" w:cs="Arial"/>
                <w:sz w:val="16"/>
                <w:szCs w:val="16"/>
              </w:rPr>
              <w:t>105</w:t>
            </w:r>
          </w:p>
        </w:tc>
        <w:tc>
          <w:tcPr>
            <w:tcW w:w="1335" w:type="dxa"/>
            <w:shd w:val="clear" w:color="auto" w:fill="auto"/>
            <w:tcMar>
              <w:left w:w="57" w:type="dxa"/>
              <w:right w:w="57" w:type="dxa"/>
            </w:tcMar>
            <w:vAlign w:val="center"/>
          </w:tcPr>
          <w:p w:rsidR="00EB166C" w:rsidRPr="005D35B9" w:rsidRDefault="00EB166C" w:rsidP="00FA3314">
            <w:pPr>
              <w:spacing w:line="240" w:lineRule="auto"/>
              <w:jc w:val="center"/>
              <w:rPr>
                <w:rFonts w:ascii="Arial" w:hAnsi="Arial" w:cs="Arial"/>
                <w:sz w:val="16"/>
                <w:szCs w:val="16"/>
              </w:rPr>
            </w:pPr>
            <w:r>
              <w:rPr>
                <w:rFonts w:ascii="Arial" w:hAnsi="Arial" w:cs="Arial"/>
                <w:sz w:val="16"/>
                <w:szCs w:val="16"/>
              </w:rPr>
              <w:t>6</w:t>
            </w:r>
          </w:p>
        </w:tc>
      </w:tr>
      <w:tr w:rsidR="00827BC9" w:rsidRPr="005D35B9" w:rsidTr="00E837D0">
        <w:trPr>
          <w:trHeight w:val="285"/>
          <w:jc w:val="center"/>
        </w:trPr>
        <w:tc>
          <w:tcPr>
            <w:tcW w:w="736" w:type="dxa"/>
            <w:shd w:val="clear" w:color="auto" w:fill="auto"/>
            <w:noWrap/>
            <w:tcMar>
              <w:left w:w="57" w:type="dxa"/>
              <w:right w:w="57" w:type="dxa"/>
            </w:tcMar>
            <w:vAlign w:val="center"/>
          </w:tcPr>
          <w:p w:rsidR="00827BC9" w:rsidRPr="005D35B9" w:rsidRDefault="00EB166C" w:rsidP="0006660C">
            <w:pPr>
              <w:spacing w:before="40" w:after="40" w:line="240" w:lineRule="auto"/>
              <w:jc w:val="center"/>
              <w:rPr>
                <w:rFonts w:ascii="Arial" w:hAnsi="Arial" w:cs="Arial"/>
                <w:sz w:val="16"/>
                <w:szCs w:val="16"/>
              </w:rPr>
            </w:pPr>
            <w:r>
              <w:rPr>
                <w:rFonts w:ascii="Arial" w:hAnsi="Arial" w:cs="Arial"/>
                <w:sz w:val="16"/>
                <w:szCs w:val="16"/>
              </w:rPr>
              <w:t>333108</w:t>
            </w:r>
          </w:p>
        </w:tc>
        <w:tc>
          <w:tcPr>
            <w:tcW w:w="2378" w:type="dxa"/>
            <w:shd w:val="clear" w:color="auto" w:fill="auto"/>
            <w:tcMar>
              <w:left w:w="57" w:type="dxa"/>
              <w:right w:w="57" w:type="dxa"/>
            </w:tcMar>
            <w:vAlign w:val="center"/>
          </w:tcPr>
          <w:p w:rsidR="00827BC9" w:rsidRPr="005D35B9" w:rsidRDefault="00675CDF" w:rsidP="0006660C">
            <w:pPr>
              <w:spacing w:before="40" w:after="40" w:line="240" w:lineRule="auto"/>
              <w:jc w:val="left"/>
              <w:rPr>
                <w:rFonts w:ascii="Arial" w:hAnsi="Arial" w:cs="Arial"/>
                <w:sz w:val="16"/>
                <w:szCs w:val="16"/>
              </w:rPr>
            </w:pPr>
            <w:r>
              <w:rPr>
                <w:rFonts w:ascii="Arial" w:hAnsi="Arial" w:cs="Arial"/>
                <w:sz w:val="16"/>
                <w:szCs w:val="16"/>
              </w:rPr>
              <w:t>Technik spedytor</w:t>
            </w:r>
          </w:p>
        </w:tc>
        <w:tc>
          <w:tcPr>
            <w:tcW w:w="1190" w:type="dxa"/>
            <w:shd w:val="clear" w:color="auto" w:fill="auto"/>
            <w:noWrap/>
            <w:tcMar>
              <w:left w:w="57" w:type="dxa"/>
              <w:right w:w="57" w:type="dxa"/>
            </w:tcMar>
            <w:vAlign w:val="center"/>
          </w:tcPr>
          <w:p w:rsidR="00827BC9" w:rsidRPr="005D35B9" w:rsidRDefault="00EB166C" w:rsidP="00FA3314">
            <w:pPr>
              <w:spacing w:line="240" w:lineRule="auto"/>
              <w:jc w:val="center"/>
              <w:rPr>
                <w:rFonts w:ascii="Arial" w:hAnsi="Arial" w:cs="Arial"/>
                <w:sz w:val="16"/>
                <w:szCs w:val="16"/>
              </w:rPr>
            </w:pPr>
            <w:r>
              <w:rPr>
                <w:rFonts w:ascii="Arial" w:hAnsi="Arial" w:cs="Arial"/>
                <w:sz w:val="16"/>
                <w:szCs w:val="16"/>
              </w:rPr>
              <w:t>94</w:t>
            </w:r>
          </w:p>
        </w:tc>
        <w:tc>
          <w:tcPr>
            <w:tcW w:w="1108" w:type="dxa"/>
            <w:shd w:val="clear" w:color="auto" w:fill="auto"/>
            <w:noWrap/>
            <w:tcMar>
              <w:left w:w="57" w:type="dxa"/>
              <w:right w:w="57" w:type="dxa"/>
            </w:tcMar>
            <w:vAlign w:val="center"/>
          </w:tcPr>
          <w:p w:rsidR="00827BC9" w:rsidRPr="005D35B9" w:rsidRDefault="00EB166C" w:rsidP="00FA3314">
            <w:pPr>
              <w:spacing w:line="240" w:lineRule="auto"/>
              <w:jc w:val="center"/>
              <w:rPr>
                <w:rFonts w:ascii="Arial" w:hAnsi="Arial" w:cs="Arial"/>
                <w:sz w:val="16"/>
                <w:szCs w:val="16"/>
              </w:rPr>
            </w:pPr>
            <w:r>
              <w:rPr>
                <w:rFonts w:ascii="Arial" w:hAnsi="Arial" w:cs="Arial"/>
                <w:sz w:val="16"/>
                <w:szCs w:val="16"/>
              </w:rPr>
              <w:t>89</w:t>
            </w:r>
          </w:p>
        </w:tc>
        <w:tc>
          <w:tcPr>
            <w:tcW w:w="1335" w:type="dxa"/>
            <w:shd w:val="clear" w:color="auto" w:fill="auto"/>
            <w:tcMar>
              <w:left w:w="57" w:type="dxa"/>
              <w:right w:w="57" w:type="dxa"/>
            </w:tcMar>
            <w:vAlign w:val="center"/>
          </w:tcPr>
          <w:p w:rsidR="00827BC9" w:rsidRPr="005D35B9" w:rsidRDefault="00EB166C" w:rsidP="00FA3314">
            <w:pPr>
              <w:spacing w:line="240" w:lineRule="auto"/>
              <w:jc w:val="center"/>
              <w:rPr>
                <w:rFonts w:ascii="Arial" w:hAnsi="Arial" w:cs="Arial"/>
                <w:sz w:val="16"/>
                <w:szCs w:val="16"/>
              </w:rPr>
            </w:pPr>
            <w:r>
              <w:rPr>
                <w:rFonts w:ascii="Arial" w:hAnsi="Arial" w:cs="Arial"/>
                <w:sz w:val="16"/>
                <w:szCs w:val="16"/>
              </w:rPr>
              <w:t>8</w:t>
            </w:r>
          </w:p>
        </w:tc>
      </w:tr>
    </w:tbl>
    <w:p w:rsidR="000548AD" w:rsidRPr="00DD6BA0" w:rsidRDefault="00DD6BA0" w:rsidP="00675CDF">
      <w:pPr>
        <w:spacing w:after="0" w:line="240" w:lineRule="auto"/>
        <w:rPr>
          <w:rFonts w:ascii="Arial" w:hAnsi="Arial" w:cs="Arial"/>
          <w:sz w:val="12"/>
          <w:szCs w:val="12"/>
        </w:rPr>
      </w:pPr>
      <w:r w:rsidRPr="00DD6BA0">
        <w:rPr>
          <w:rFonts w:ascii="Arial" w:hAnsi="Arial" w:cs="Arial"/>
          <w:sz w:val="12"/>
          <w:szCs w:val="12"/>
        </w:rPr>
        <w:t>* - oznacza, że zawód ujęty jest w dwóch grupach szkół technikach i szkołach policealnych</w:t>
      </w:r>
      <w:r w:rsidR="00675CDF">
        <w:rPr>
          <w:rFonts w:ascii="Arial" w:hAnsi="Arial" w:cs="Arial"/>
          <w:sz w:val="12"/>
          <w:szCs w:val="12"/>
        </w:rPr>
        <w:t xml:space="preserve"> – liczba bezrobotnych obejmuje</w:t>
      </w:r>
      <w:r w:rsidR="00675CDF">
        <w:rPr>
          <w:rFonts w:ascii="Arial" w:hAnsi="Arial" w:cs="Arial"/>
          <w:sz w:val="12"/>
          <w:szCs w:val="12"/>
        </w:rPr>
        <w:br/>
        <w:t xml:space="preserve">     obie grupy szkół</w:t>
      </w:r>
    </w:p>
    <w:p w:rsidR="00DD6BA0" w:rsidRDefault="00DD6BA0" w:rsidP="000548AD">
      <w:pPr>
        <w:spacing w:after="0"/>
        <w:ind w:firstLine="851"/>
        <w:rPr>
          <w:rFonts w:ascii="Arial" w:hAnsi="Arial" w:cs="Arial"/>
          <w:sz w:val="16"/>
          <w:szCs w:val="16"/>
        </w:rPr>
      </w:pPr>
    </w:p>
    <w:p w:rsidR="0097233C" w:rsidRPr="0019525C" w:rsidRDefault="0097233C" w:rsidP="0097233C">
      <w:pPr>
        <w:spacing w:after="0"/>
        <w:ind w:firstLine="851"/>
        <w:rPr>
          <w:rFonts w:ascii="Arial" w:hAnsi="Arial" w:cs="Arial"/>
          <w:sz w:val="16"/>
          <w:szCs w:val="16"/>
        </w:rPr>
      </w:pPr>
      <w:r w:rsidRPr="0019525C">
        <w:rPr>
          <w:rFonts w:ascii="Arial" w:hAnsi="Arial" w:cs="Arial"/>
          <w:sz w:val="16"/>
          <w:szCs w:val="16"/>
        </w:rPr>
        <w:t xml:space="preserve">Spośród </w:t>
      </w:r>
      <w:r w:rsidR="00EB166C">
        <w:rPr>
          <w:rFonts w:ascii="Arial" w:hAnsi="Arial" w:cs="Arial"/>
          <w:sz w:val="16"/>
          <w:szCs w:val="16"/>
        </w:rPr>
        <w:t>43</w:t>
      </w:r>
      <w:r w:rsidRPr="0019525C">
        <w:rPr>
          <w:rFonts w:ascii="Arial" w:hAnsi="Arial" w:cs="Arial"/>
          <w:sz w:val="16"/>
          <w:szCs w:val="16"/>
        </w:rPr>
        <w:t xml:space="preserve"> zawodów odnotowanych w średnich szkołach technicznych województwa lubuskiego (technika i licea zawodow</w:t>
      </w:r>
      <w:r w:rsidR="00EB166C">
        <w:rPr>
          <w:rFonts w:ascii="Arial" w:hAnsi="Arial" w:cs="Arial"/>
          <w:sz w:val="16"/>
          <w:szCs w:val="16"/>
        </w:rPr>
        <w:t>e, bez szkół policealnych), w 21</w:t>
      </w:r>
      <w:r w:rsidRPr="0019525C">
        <w:rPr>
          <w:rFonts w:ascii="Arial" w:hAnsi="Arial" w:cs="Arial"/>
          <w:sz w:val="16"/>
          <w:szCs w:val="16"/>
        </w:rPr>
        <w:t xml:space="preserve"> zawodach przewidywany jest wzrost ilości absolwentów. </w:t>
      </w:r>
    </w:p>
    <w:p w:rsidR="00584C5F" w:rsidRDefault="0097233C" w:rsidP="0097233C">
      <w:pPr>
        <w:spacing w:after="0"/>
        <w:ind w:firstLine="851"/>
        <w:rPr>
          <w:rFonts w:ascii="Arial" w:hAnsi="Arial" w:cs="Arial"/>
          <w:sz w:val="16"/>
          <w:szCs w:val="16"/>
        </w:rPr>
      </w:pPr>
      <w:r w:rsidRPr="00732A07">
        <w:rPr>
          <w:rFonts w:ascii="Arial" w:hAnsi="Arial" w:cs="Arial"/>
          <w:sz w:val="16"/>
          <w:szCs w:val="16"/>
        </w:rPr>
        <w:t xml:space="preserve">Wśród </w:t>
      </w:r>
      <w:r w:rsidR="00584C5F">
        <w:rPr>
          <w:rFonts w:ascii="Arial" w:hAnsi="Arial" w:cs="Arial"/>
          <w:sz w:val="16"/>
          <w:szCs w:val="16"/>
        </w:rPr>
        <w:t>zaw</w:t>
      </w:r>
      <w:r w:rsidR="005F4268">
        <w:rPr>
          <w:rFonts w:ascii="Arial" w:hAnsi="Arial" w:cs="Arial"/>
          <w:sz w:val="16"/>
          <w:szCs w:val="16"/>
        </w:rPr>
        <w:t>odów ujętych w SIO MEN w 2012/2013</w:t>
      </w:r>
      <w:r w:rsidRPr="00732A07">
        <w:rPr>
          <w:rFonts w:ascii="Arial" w:hAnsi="Arial" w:cs="Arial"/>
          <w:sz w:val="16"/>
          <w:szCs w:val="16"/>
        </w:rPr>
        <w:t xml:space="preserve"> w tej grupie absolwentów odnotowano </w:t>
      </w:r>
      <w:r w:rsidR="005F4268">
        <w:rPr>
          <w:rFonts w:ascii="Arial" w:hAnsi="Arial" w:cs="Arial"/>
          <w:sz w:val="16"/>
          <w:szCs w:val="16"/>
        </w:rPr>
        <w:t>6</w:t>
      </w:r>
      <w:r w:rsidRPr="00732A07">
        <w:rPr>
          <w:rFonts w:ascii="Arial" w:hAnsi="Arial" w:cs="Arial"/>
          <w:sz w:val="16"/>
          <w:szCs w:val="16"/>
        </w:rPr>
        <w:t xml:space="preserve"> zawodów,</w:t>
      </w:r>
      <w:r w:rsidR="005F4268">
        <w:rPr>
          <w:rFonts w:ascii="Arial" w:hAnsi="Arial" w:cs="Arial"/>
          <w:sz w:val="16"/>
          <w:szCs w:val="16"/>
        </w:rPr>
        <w:t xml:space="preserve"> w</w:t>
      </w:r>
      <w:r w:rsidRPr="00732A07">
        <w:rPr>
          <w:rFonts w:ascii="Arial" w:hAnsi="Arial" w:cs="Arial"/>
          <w:sz w:val="16"/>
          <w:szCs w:val="16"/>
        </w:rPr>
        <w:t xml:space="preserve"> których absolwenci </w:t>
      </w:r>
      <w:r w:rsidR="00584C5F">
        <w:rPr>
          <w:rFonts w:ascii="Arial" w:hAnsi="Arial" w:cs="Arial"/>
          <w:sz w:val="16"/>
          <w:szCs w:val="16"/>
        </w:rPr>
        <w:t>przewidywani są</w:t>
      </w:r>
      <w:r w:rsidR="005F4268">
        <w:rPr>
          <w:rFonts w:ascii="Arial" w:hAnsi="Arial" w:cs="Arial"/>
          <w:sz w:val="16"/>
          <w:szCs w:val="16"/>
        </w:rPr>
        <w:t xml:space="preserve"> w następnym roku szkolnym 2013/2014 oraz 4 zawody, w których pierwsi absolwenci przewidywani są poza rokiem 2014</w:t>
      </w:r>
      <w:r w:rsidRPr="00732A07">
        <w:rPr>
          <w:rFonts w:ascii="Arial" w:hAnsi="Arial" w:cs="Arial"/>
          <w:sz w:val="16"/>
          <w:szCs w:val="16"/>
        </w:rPr>
        <w:t>.</w:t>
      </w:r>
      <w:r>
        <w:rPr>
          <w:rFonts w:ascii="Arial" w:hAnsi="Arial" w:cs="Arial"/>
          <w:sz w:val="16"/>
          <w:szCs w:val="16"/>
        </w:rPr>
        <w:t xml:space="preserve"> </w:t>
      </w:r>
    </w:p>
    <w:p w:rsidR="0097233C" w:rsidRDefault="001C52B5" w:rsidP="0097233C">
      <w:pPr>
        <w:spacing w:after="0"/>
        <w:ind w:firstLine="851"/>
        <w:rPr>
          <w:rFonts w:ascii="Arial" w:hAnsi="Arial" w:cs="Arial"/>
          <w:sz w:val="16"/>
          <w:szCs w:val="16"/>
        </w:rPr>
      </w:pPr>
      <w:r>
        <w:rPr>
          <w:rFonts w:ascii="Arial" w:hAnsi="Arial" w:cs="Arial"/>
          <w:sz w:val="16"/>
          <w:szCs w:val="16"/>
        </w:rPr>
        <w:t>Przeważająca część zawodów</w:t>
      </w:r>
      <w:r w:rsidR="0097233C" w:rsidRPr="00732A07">
        <w:rPr>
          <w:rFonts w:ascii="Arial" w:hAnsi="Arial" w:cs="Arial"/>
          <w:sz w:val="16"/>
          <w:szCs w:val="16"/>
        </w:rPr>
        <w:t xml:space="preserve"> o największej liczbie absolwentów kończących </w:t>
      </w:r>
      <w:r>
        <w:rPr>
          <w:rFonts w:ascii="Arial" w:hAnsi="Arial" w:cs="Arial"/>
          <w:sz w:val="16"/>
          <w:szCs w:val="16"/>
        </w:rPr>
        <w:br/>
      </w:r>
      <w:r w:rsidR="0097233C" w:rsidRPr="00732A07">
        <w:rPr>
          <w:rFonts w:ascii="Arial" w:hAnsi="Arial" w:cs="Arial"/>
          <w:sz w:val="16"/>
          <w:szCs w:val="16"/>
        </w:rPr>
        <w:t xml:space="preserve">i planowanych są zarazem zawodami o największej liczbie bezrobotnych pozostających </w:t>
      </w:r>
      <w:r>
        <w:rPr>
          <w:rFonts w:ascii="Arial" w:hAnsi="Arial" w:cs="Arial"/>
          <w:sz w:val="16"/>
          <w:szCs w:val="16"/>
        </w:rPr>
        <w:br/>
      </w:r>
      <w:r w:rsidR="0097233C" w:rsidRPr="00732A07">
        <w:rPr>
          <w:rFonts w:ascii="Arial" w:hAnsi="Arial" w:cs="Arial"/>
          <w:sz w:val="16"/>
          <w:szCs w:val="16"/>
        </w:rPr>
        <w:t>w rejestrach urzędów pracy (bezrobotni wg stanu na koniec roku).</w:t>
      </w:r>
    </w:p>
    <w:p w:rsidR="001B0CDB" w:rsidRDefault="001B0CDB" w:rsidP="0097233C">
      <w:pPr>
        <w:spacing w:after="0"/>
        <w:ind w:firstLine="851"/>
        <w:rPr>
          <w:rFonts w:ascii="Arial" w:hAnsi="Arial" w:cs="Arial"/>
          <w:sz w:val="16"/>
          <w:szCs w:val="16"/>
        </w:rPr>
      </w:pPr>
    </w:p>
    <w:p w:rsidR="005F4268" w:rsidRPr="00DC2263" w:rsidRDefault="005F4268" w:rsidP="005F4268">
      <w:pPr>
        <w:spacing w:after="0"/>
        <w:ind w:firstLine="851"/>
        <w:rPr>
          <w:rFonts w:ascii="Arial" w:hAnsi="Arial" w:cs="Arial"/>
          <w:sz w:val="16"/>
          <w:szCs w:val="16"/>
        </w:rPr>
      </w:pPr>
      <w:r>
        <w:rPr>
          <w:rFonts w:ascii="Arial" w:hAnsi="Arial" w:cs="Arial"/>
          <w:sz w:val="16"/>
          <w:szCs w:val="16"/>
        </w:rPr>
        <w:t>Ważną grupę, a zarazem kolejną pod względem wielkości</w:t>
      </w:r>
      <w:r w:rsidR="001A3E38">
        <w:rPr>
          <w:rFonts w:ascii="Arial" w:hAnsi="Arial" w:cs="Arial"/>
          <w:sz w:val="16"/>
          <w:szCs w:val="16"/>
        </w:rPr>
        <w:t>,</w:t>
      </w:r>
      <w:r>
        <w:rPr>
          <w:rFonts w:ascii="Arial" w:hAnsi="Arial" w:cs="Arial"/>
          <w:sz w:val="16"/>
          <w:szCs w:val="16"/>
        </w:rPr>
        <w:t xml:space="preserve"> </w:t>
      </w:r>
      <w:r w:rsidRPr="00FE4FD5">
        <w:rPr>
          <w:rFonts w:ascii="Arial" w:hAnsi="Arial" w:cs="Arial"/>
          <w:sz w:val="16"/>
          <w:szCs w:val="16"/>
        </w:rPr>
        <w:t>wśród absolwentów szkół ponadgimnazjalnych stanowili uczniowie, którzy ukończyli</w:t>
      </w:r>
      <w:r>
        <w:rPr>
          <w:rFonts w:ascii="Arial" w:hAnsi="Arial" w:cs="Arial"/>
          <w:sz w:val="16"/>
          <w:szCs w:val="16"/>
        </w:rPr>
        <w:t xml:space="preserve"> </w:t>
      </w:r>
      <w:r w:rsidRPr="00DC2263">
        <w:rPr>
          <w:rFonts w:ascii="Arial" w:hAnsi="Arial" w:cs="Arial"/>
          <w:sz w:val="16"/>
          <w:szCs w:val="16"/>
        </w:rPr>
        <w:t xml:space="preserve">szkoły policealne. </w:t>
      </w:r>
      <w:r w:rsidR="00FE6C46">
        <w:rPr>
          <w:rFonts w:ascii="Arial" w:hAnsi="Arial" w:cs="Arial"/>
          <w:sz w:val="16"/>
          <w:szCs w:val="16"/>
        </w:rPr>
        <w:br/>
      </w:r>
      <w:r w:rsidRPr="00DC2263">
        <w:rPr>
          <w:rFonts w:ascii="Arial" w:hAnsi="Arial" w:cs="Arial"/>
          <w:sz w:val="16"/>
          <w:szCs w:val="16"/>
        </w:rPr>
        <w:lastRenderedPageBreak/>
        <w:t xml:space="preserve">W województwie lubuskim ten typ kształcenia ukończyło </w:t>
      </w:r>
      <w:r w:rsidR="001A3E38">
        <w:rPr>
          <w:rFonts w:ascii="Arial" w:hAnsi="Arial" w:cs="Arial"/>
          <w:sz w:val="16"/>
          <w:szCs w:val="16"/>
        </w:rPr>
        <w:t>2.052 oso</w:t>
      </w:r>
      <w:r>
        <w:rPr>
          <w:rFonts w:ascii="Arial" w:hAnsi="Arial" w:cs="Arial"/>
          <w:sz w:val="16"/>
          <w:szCs w:val="16"/>
        </w:rPr>
        <w:t>b</w:t>
      </w:r>
      <w:r w:rsidR="001A3E38">
        <w:rPr>
          <w:rFonts w:ascii="Arial" w:hAnsi="Arial" w:cs="Arial"/>
          <w:sz w:val="16"/>
          <w:szCs w:val="16"/>
        </w:rPr>
        <w:t>y</w:t>
      </w:r>
      <w:r w:rsidRPr="00DC2263">
        <w:rPr>
          <w:rFonts w:ascii="Arial" w:hAnsi="Arial" w:cs="Arial"/>
          <w:sz w:val="16"/>
          <w:szCs w:val="16"/>
        </w:rPr>
        <w:t>, co stanowiło 1</w:t>
      </w:r>
      <w:r w:rsidR="001A3E38">
        <w:rPr>
          <w:rFonts w:ascii="Arial" w:hAnsi="Arial" w:cs="Arial"/>
          <w:sz w:val="16"/>
          <w:szCs w:val="16"/>
        </w:rPr>
        <w:t>4,4</w:t>
      </w:r>
      <w:r w:rsidRPr="00DC2263">
        <w:rPr>
          <w:rFonts w:ascii="Arial" w:hAnsi="Arial" w:cs="Arial"/>
          <w:sz w:val="16"/>
          <w:szCs w:val="16"/>
        </w:rPr>
        <w:t xml:space="preserve">% ogólnej liczby absolwentów tego rocznika </w:t>
      </w:r>
      <w:r>
        <w:rPr>
          <w:rFonts w:ascii="Arial" w:hAnsi="Arial" w:cs="Arial"/>
          <w:sz w:val="16"/>
          <w:szCs w:val="16"/>
        </w:rPr>
        <w:t>(</w:t>
      </w:r>
      <w:r w:rsidR="001A3E38">
        <w:rPr>
          <w:rFonts w:ascii="Arial" w:hAnsi="Arial" w:cs="Arial"/>
          <w:sz w:val="16"/>
          <w:szCs w:val="16"/>
        </w:rPr>
        <w:t xml:space="preserve">w 2012 r. – 1.998 osób, tj. 15,1% ogółu, </w:t>
      </w:r>
      <w:r>
        <w:rPr>
          <w:rFonts w:ascii="Arial" w:hAnsi="Arial" w:cs="Arial"/>
          <w:sz w:val="16"/>
          <w:szCs w:val="16"/>
        </w:rPr>
        <w:t xml:space="preserve">w 2011 r. – 2.115 osób, tj. 15,1% ogółu, </w:t>
      </w:r>
      <w:r w:rsidRPr="00DC2263">
        <w:rPr>
          <w:rFonts w:ascii="Arial" w:hAnsi="Arial" w:cs="Arial"/>
          <w:sz w:val="16"/>
          <w:szCs w:val="16"/>
        </w:rPr>
        <w:t>w 2010 r. – 1.674 osoby, tj. 11,5% ogółu</w:t>
      </w:r>
      <w:r>
        <w:rPr>
          <w:rFonts w:ascii="Arial" w:hAnsi="Arial" w:cs="Arial"/>
          <w:sz w:val="16"/>
          <w:szCs w:val="16"/>
        </w:rPr>
        <w:t>)</w:t>
      </w:r>
      <w:r w:rsidR="002171B3">
        <w:rPr>
          <w:rFonts w:ascii="Arial" w:hAnsi="Arial" w:cs="Arial"/>
          <w:sz w:val="16"/>
          <w:szCs w:val="16"/>
        </w:rPr>
        <w:t>. Na rok 2014</w:t>
      </w:r>
      <w:r w:rsidRPr="00DC2263">
        <w:rPr>
          <w:rFonts w:ascii="Arial" w:hAnsi="Arial" w:cs="Arial"/>
          <w:sz w:val="16"/>
          <w:szCs w:val="16"/>
        </w:rPr>
        <w:t xml:space="preserve"> przewiduje się wzr</w:t>
      </w:r>
      <w:r>
        <w:rPr>
          <w:rFonts w:ascii="Arial" w:hAnsi="Arial" w:cs="Arial"/>
          <w:sz w:val="16"/>
          <w:szCs w:val="16"/>
        </w:rPr>
        <w:t>ost l</w:t>
      </w:r>
      <w:r w:rsidR="00903F4A">
        <w:rPr>
          <w:rFonts w:ascii="Arial" w:hAnsi="Arial" w:cs="Arial"/>
          <w:sz w:val="16"/>
          <w:szCs w:val="16"/>
        </w:rPr>
        <w:t>iczby absolwentów – o 744 oso</w:t>
      </w:r>
      <w:r w:rsidRPr="00DC2263">
        <w:rPr>
          <w:rFonts w:ascii="Arial" w:hAnsi="Arial" w:cs="Arial"/>
          <w:sz w:val="16"/>
          <w:szCs w:val="16"/>
        </w:rPr>
        <w:t>b</w:t>
      </w:r>
      <w:r w:rsidR="00903F4A">
        <w:rPr>
          <w:rFonts w:ascii="Arial" w:hAnsi="Arial" w:cs="Arial"/>
          <w:sz w:val="16"/>
          <w:szCs w:val="16"/>
        </w:rPr>
        <w:t>y</w:t>
      </w:r>
      <w:r w:rsidRPr="00DC2263">
        <w:rPr>
          <w:rFonts w:ascii="Arial" w:hAnsi="Arial" w:cs="Arial"/>
          <w:sz w:val="16"/>
          <w:szCs w:val="16"/>
        </w:rPr>
        <w:t xml:space="preserve">. </w:t>
      </w:r>
    </w:p>
    <w:p w:rsidR="005F4268" w:rsidRPr="00E11730" w:rsidRDefault="005F4268" w:rsidP="005F4268">
      <w:pPr>
        <w:spacing w:after="0"/>
        <w:ind w:firstLine="851"/>
        <w:rPr>
          <w:rFonts w:ascii="Arial" w:hAnsi="Arial" w:cs="Arial"/>
          <w:sz w:val="16"/>
          <w:szCs w:val="16"/>
        </w:rPr>
      </w:pPr>
      <w:r w:rsidRPr="00E11730">
        <w:rPr>
          <w:rFonts w:ascii="Arial" w:hAnsi="Arial" w:cs="Arial"/>
          <w:sz w:val="16"/>
          <w:szCs w:val="16"/>
        </w:rPr>
        <w:t>Należy nadmienić, iż w omawianym okresie SIO MEN odnotował w lubuskich szkołach policeal</w:t>
      </w:r>
      <w:r w:rsidR="00666AA7">
        <w:rPr>
          <w:rFonts w:ascii="Arial" w:hAnsi="Arial" w:cs="Arial"/>
          <w:sz w:val="16"/>
          <w:szCs w:val="16"/>
        </w:rPr>
        <w:t>nych 45 zawodów</w:t>
      </w:r>
      <w:r>
        <w:rPr>
          <w:rFonts w:ascii="Arial" w:hAnsi="Arial" w:cs="Arial"/>
          <w:sz w:val="16"/>
          <w:szCs w:val="16"/>
        </w:rPr>
        <w:t>. Tytuł z</w:t>
      </w:r>
      <w:r w:rsidR="00666AA7">
        <w:rPr>
          <w:rFonts w:ascii="Arial" w:hAnsi="Arial" w:cs="Arial"/>
          <w:sz w:val="16"/>
          <w:szCs w:val="16"/>
        </w:rPr>
        <w:t>awodowy absolwenci rocznika 2012/2013</w:t>
      </w:r>
      <w:r w:rsidR="0035790C">
        <w:rPr>
          <w:rFonts w:ascii="Arial" w:hAnsi="Arial" w:cs="Arial"/>
          <w:sz w:val="16"/>
          <w:szCs w:val="16"/>
        </w:rPr>
        <w:t xml:space="preserve"> uzyskali w 25</w:t>
      </w:r>
      <w:r w:rsidRPr="00E11730">
        <w:rPr>
          <w:rFonts w:ascii="Arial" w:hAnsi="Arial" w:cs="Arial"/>
          <w:sz w:val="16"/>
          <w:szCs w:val="16"/>
        </w:rPr>
        <w:t xml:space="preserve"> za</w:t>
      </w:r>
      <w:r>
        <w:rPr>
          <w:rFonts w:ascii="Arial" w:hAnsi="Arial" w:cs="Arial"/>
          <w:sz w:val="16"/>
          <w:szCs w:val="16"/>
        </w:rPr>
        <w:t>wodach, z który</w:t>
      </w:r>
      <w:r w:rsidR="0035790C">
        <w:rPr>
          <w:rFonts w:ascii="Arial" w:hAnsi="Arial" w:cs="Arial"/>
          <w:sz w:val="16"/>
          <w:szCs w:val="16"/>
        </w:rPr>
        <w:t>ch w 7</w:t>
      </w:r>
      <w:r>
        <w:rPr>
          <w:rFonts w:ascii="Arial" w:hAnsi="Arial" w:cs="Arial"/>
          <w:sz w:val="16"/>
          <w:szCs w:val="16"/>
        </w:rPr>
        <w:t xml:space="preserve"> zawodach (</w:t>
      </w:r>
      <w:r w:rsidR="0035790C">
        <w:rPr>
          <w:rFonts w:ascii="Arial" w:hAnsi="Arial" w:cs="Arial"/>
          <w:sz w:val="16"/>
          <w:szCs w:val="16"/>
        </w:rPr>
        <w:t xml:space="preserve">technik: budownictwa, cyfrowych procesów graficznych, poligraf, rolnik, agrobiznesu, prac biurowych oraz fototechnik) </w:t>
      </w:r>
      <w:r>
        <w:rPr>
          <w:rFonts w:ascii="Arial" w:hAnsi="Arial" w:cs="Arial"/>
          <w:sz w:val="16"/>
          <w:szCs w:val="16"/>
        </w:rPr>
        <w:t>po raz ostatni.</w:t>
      </w:r>
      <w:r w:rsidR="00666AA7">
        <w:rPr>
          <w:rFonts w:ascii="Arial" w:hAnsi="Arial" w:cs="Arial"/>
          <w:sz w:val="16"/>
          <w:szCs w:val="16"/>
        </w:rPr>
        <w:t xml:space="preserve"> Równocześnie na rok 2014</w:t>
      </w:r>
      <w:r w:rsidRPr="00E11730">
        <w:rPr>
          <w:rFonts w:ascii="Arial" w:hAnsi="Arial" w:cs="Arial"/>
          <w:sz w:val="16"/>
          <w:szCs w:val="16"/>
        </w:rPr>
        <w:t xml:space="preserve"> progn</w:t>
      </w:r>
      <w:r w:rsidR="00666AA7">
        <w:rPr>
          <w:rFonts w:ascii="Arial" w:hAnsi="Arial" w:cs="Arial"/>
          <w:sz w:val="16"/>
          <w:szCs w:val="16"/>
        </w:rPr>
        <w:t>ozuje się napływ absolwentów w 7</w:t>
      </w:r>
      <w:r w:rsidRPr="00E11730">
        <w:rPr>
          <w:rFonts w:ascii="Arial" w:hAnsi="Arial" w:cs="Arial"/>
          <w:sz w:val="16"/>
          <w:szCs w:val="16"/>
        </w:rPr>
        <w:t xml:space="preserve"> nowych zawodach – są to m. in. </w:t>
      </w:r>
      <w:r>
        <w:rPr>
          <w:rFonts w:ascii="Arial" w:hAnsi="Arial" w:cs="Arial"/>
          <w:sz w:val="16"/>
          <w:szCs w:val="16"/>
        </w:rPr>
        <w:t>dietetyk, higienistka stomatologiczna,</w:t>
      </w:r>
      <w:r w:rsidRPr="00E11730">
        <w:rPr>
          <w:rFonts w:ascii="Arial" w:hAnsi="Arial" w:cs="Arial"/>
          <w:sz w:val="16"/>
          <w:szCs w:val="16"/>
        </w:rPr>
        <w:t xml:space="preserve"> instruktor terapii uzależnień, </w:t>
      </w:r>
      <w:r>
        <w:rPr>
          <w:rFonts w:ascii="Arial" w:hAnsi="Arial" w:cs="Arial"/>
          <w:sz w:val="16"/>
          <w:szCs w:val="16"/>
        </w:rPr>
        <w:t xml:space="preserve">florysta, </w:t>
      </w:r>
      <w:r w:rsidRPr="00E11730">
        <w:rPr>
          <w:rFonts w:ascii="Arial" w:hAnsi="Arial" w:cs="Arial"/>
          <w:sz w:val="16"/>
          <w:szCs w:val="16"/>
        </w:rPr>
        <w:t xml:space="preserve">technik </w:t>
      </w:r>
      <w:r>
        <w:rPr>
          <w:rFonts w:ascii="Arial" w:hAnsi="Arial" w:cs="Arial"/>
          <w:sz w:val="16"/>
          <w:szCs w:val="16"/>
        </w:rPr>
        <w:t>usług pocztowych i finansowych oraz kucharz</w:t>
      </w:r>
      <w:r w:rsidR="00666AA7">
        <w:rPr>
          <w:rFonts w:ascii="Arial" w:hAnsi="Arial" w:cs="Arial"/>
          <w:sz w:val="16"/>
          <w:szCs w:val="16"/>
        </w:rPr>
        <w:t>, a także 59 absolwentów zalicz</w:t>
      </w:r>
      <w:r w:rsidR="001C52B5">
        <w:rPr>
          <w:rFonts w:ascii="Arial" w:hAnsi="Arial" w:cs="Arial"/>
          <w:sz w:val="16"/>
          <w:szCs w:val="16"/>
        </w:rPr>
        <w:t>onych do grupy osób bez zawodu</w:t>
      </w:r>
      <w:r>
        <w:rPr>
          <w:rFonts w:ascii="Arial" w:hAnsi="Arial" w:cs="Arial"/>
          <w:sz w:val="16"/>
          <w:szCs w:val="16"/>
        </w:rPr>
        <w:t xml:space="preserve">. </w:t>
      </w:r>
      <w:r w:rsidR="00666AA7">
        <w:rPr>
          <w:rFonts w:ascii="Arial" w:hAnsi="Arial" w:cs="Arial"/>
          <w:sz w:val="16"/>
          <w:szCs w:val="16"/>
        </w:rPr>
        <w:t>W 3</w:t>
      </w:r>
      <w:r>
        <w:rPr>
          <w:rFonts w:ascii="Arial" w:hAnsi="Arial" w:cs="Arial"/>
          <w:sz w:val="16"/>
          <w:szCs w:val="16"/>
        </w:rPr>
        <w:t xml:space="preserve"> zawodach napływ nowych ab</w:t>
      </w:r>
      <w:r w:rsidR="00666AA7">
        <w:rPr>
          <w:rFonts w:ascii="Arial" w:hAnsi="Arial" w:cs="Arial"/>
          <w:sz w:val="16"/>
          <w:szCs w:val="16"/>
        </w:rPr>
        <w:t>solwentów prognozuje się po 2014</w:t>
      </w:r>
      <w:r>
        <w:rPr>
          <w:rFonts w:ascii="Arial" w:hAnsi="Arial" w:cs="Arial"/>
          <w:sz w:val="16"/>
          <w:szCs w:val="16"/>
        </w:rPr>
        <w:t xml:space="preserve"> r. </w:t>
      </w:r>
    </w:p>
    <w:p w:rsidR="005F4268" w:rsidRPr="00E11730" w:rsidRDefault="005F4268" w:rsidP="005F4268">
      <w:pPr>
        <w:ind w:firstLine="851"/>
        <w:rPr>
          <w:rFonts w:ascii="Arial" w:hAnsi="Arial" w:cs="Arial"/>
          <w:sz w:val="16"/>
          <w:szCs w:val="16"/>
        </w:rPr>
      </w:pPr>
      <w:r w:rsidRPr="00E11730">
        <w:rPr>
          <w:rFonts w:ascii="Arial" w:hAnsi="Arial" w:cs="Arial"/>
          <w:sz w:val="16"/>
          <w:szCs w:val="16"/>
        </w:rPr>
        <w:t xml:space="preserve">Zestawienie zawodów o największej liczbie absolwentów, które odnotowano </w:t>
      </w:r>
      <w:r w:rsidRPr="00E11730">
        <w:rPr>
          <w:rFonts w:ascii="Arial" w:hAnsi="Arial" w:cs="Arial"/>
          <w:sz w:val="16"/>
          <w:szCs w:val="16"/>
        </w:rPr>
        <w:br/>
        <w:t>w szkołach policealnych w województwie lubuskim prezentuje poniższa tabela.</w:t>
      </w:r>
    </w:p>
    <w:tbl>
      <w:tblPr>
        <w:tblW w:w="6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2"/>
        <w:gridCol w:w="2369"/>
        <w:gridCol w:w="1063"/>
        <w:gridCol w:w="1114"/>
        <w:gridCol w:w="1404"/>
      </w:tblGrid>
      <w:tr w:rsidR="005F4268" w:rsidRPr="00E11730" w:rsidTr="00A77E26">
        <w:trPr>
          <w:trHeight w:val="917"/>
          <w:jc w:val="center"/>
        </w:trPr>
        <w:tc>
          <w:tcPr>
            <w:tcW w:w="732" w:type="dxa"/>
            <w:shd w:val="clear" w:color="auto" w:fill="auto"/>
            <w:tcMar>
              <w:left w:w="57" w:type="dxa"/>
              <w:right w:w="57" w:type="dxa"/>
            </w:tcMar>
            <w:vAlign w:val="center"/>
          </w:tcPr>
          <w:p w:rsidR="005F4268" w:rsidRPr="00E11730" w:rsidRDefault="005F4268" w:rsidP="00221AD2">
            <w:pPr>
              <w:spacing w:line="240" w:lineRule="auto"/>
              <w:jc w:val="center"/>
              <w:rPr>
                <w:rFonts w:ascii="Arial" w:eastAsia="Times New Roman" w:hAnsi="Arial" w:cs="Arial"/>
                <w:sz w:val="16"/>
                <w:szCs w:val="16"/>
                <w:lang w:eastAsia="pl-PL"/>
              </w:rPr>
            </w:pPr>
            <w:r w:rsidRPr="00E11730">
              <w:rPr>
                <w:rFonts w:ascii="Arial" w:eastAsia="Times New Roman" w:hAnsi="Arial" w:cs="Arial"/>
                <w:sz w:val="16"/>
                <w:szCs w:val="16"/>
                <w:lang w:eastAsia="pl-PL"/>
              </w:rPr>
              <w:t>Kod zawodu</w:t>
            </w:r>
          </w:p>
        </w:tc>
        <w:tc>
          <w:tcPr>
            <w:tcW w:w="2369" w:type="dxa"/>
            <w:shd w:val="clear" w:color="auto" w:fill="auto"/>
            <w:tcMar>
              <w:left w:w="57" w:type="dxa"/>
              <w:right w:w="57" w:type="dxa"/>
            </w:tcMar>
            <w:vAlign w:val="center"/>
          </w:tcPr>
          <w:p w:rsidR="005F4268" w:rsidRPr="00E11730" w:rsidRDefault="005F4268" w:rsidP="00221AD2">
            <w:pPr>
              <w:spacing w:after="0" w:line="240" w:lineRule="auto"/>
              <w:jc w:val="center"/>
              <w:rPr>
                <w:rFonts w:ascii="Arial" w:eastAsia="Times New Roman" w:hAnsi="Arial" w:cs="Arial"/>
                <w:sz w:val="16"/>
                <w:szCs w:val="16"/>
                <w:lang w:eastAsia="pl-PL"/>
              </w:rPr>
            </w:pPr>
            <w:r w:rsidRPr="00E11730">
              <w:rPr>
                <w:rFonts w:ascii="Arial" w:eastAsia="Times New Roman" w:hAnsi="Arial" w:cs="Arial"/>
                <w:sz w:val="16"/>
                <w:szCs w:val="16"/>
                <w:lang w:eastAsia="pl-PL"/>
              </w:rPr>
              <w:t>Nazwa zawodu</w:t>
            </w:r>
          </w:p>
        </w:tc>
        <w:tc>
          <w:tcPr>
            <w:tcW w:w="1063" w:type="dxa"/>
            <w:shd w:val="clear" w:color="auto" w:fill="auto"/>
            <w:tcMar>
              <w:left w:w="57" w:type="dxa"/>
              <w:right w:w="57" w:type="dxa"/>
            </w:tcMar>
            <w:vAlign w:val="center"/>
          </w:tcPr>
          <w:p w:rsidR="005F4268" w:rsidRPr="00E11730" w:rsidRDefault="005F4268" w:rsidP="00221AD2">
            <w:pPr>
              <w:spacing w:after="0" w:line="240" w:lineRule="auto"/>
              <w:jc w:val="center"/>
              <w:rPr>
                <w:rFonts w:ascii="Arial" w:eastAsia="Times New Roman" w:hAnsi="Arial" w:cs="Arial"/>
                <w:sz w:val="16"/>
                <w:szCs w:val="16"/>
                <w:lang w:eastAsia="pl-PL"/>
              </w:rPr>
            </w:pPr>
            <w:r w:rsidRPr="00E11730">
              <w:rPr>
                <w:rFonts w:ascii="Arial" w:eastAsia="Times New Roman" w:hAnsi="Arial" w:cs="Arial"/>
                <w:sz w:val="16"/>
                <w:szCs w:val="16"/>
                <w:lang w:eastAsia="pl-PL"/>
              </w:rPr>
              <w:t xml:space="preserve">Absolwenci, którzy ukończyli </w:t>
            </w:r>
          </w:p>
          <w:p w:rsidR="005F4268" w:rsidRPr="00E11730" w:rsidRDefault="003056D4" w:rsidP="00221AD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 2013</w:t>
            </w:r>
            <w:r w:rsidR="005F4268" w:rsidRPr="00E11730">
              <w:rPr>
                <w:rFonts w:ascii="Arial" w:eastAsia="Times New Roman" w:hAnsi="Arial" w:cs="Arial"/>
                <w:sz w:val="16"/>
                <w:szCs w:val="16"/>
                <w:lang w:eastAsia="pl-PL"/>
              </w:rPr>
              <w:t xml:space="preserve"> r. szkołę policealną</w:t>
            </w:r>
          </w:p>
        </w:tc>
        <w:tc>
          <w:tcPr>
            <w:tcW w:w="1114" w:type="dxa"/>
            <w:shd w:val="clear" w:color="auto" w:fill="auto"/>
            <w:tcMar>
              <w:left w:w="57" w:type="dxa"/>
              <w:right w:w="57" w:type="dxa"/>
            </w:tcMar>
            <w:vAlign w:val="center"/>
          </w:tcPr>
          <w:p w:rsidR="005F4268" w:rsidRPr="00E11730" w:rsidRDefault="005F4268" w:rsidP="00221AD2">
            <w:pPr>
              <w:spacing w:after="0" w:line="240" w:lineRule="auto"/>
              <w:jc w:val="center"/>
              <w:rPr>
                <w:rFonts w:ascii="Arial" w:eastAsia="Times New Roman" w:hAnsi="Arial" w:cs="Arial"/>
                <w:sz w:val="16"/>
                <w:szCs w:val="16"/>
                <w:lang w:eastAsia="pl-PL"/>
              </w:rPr>
            </w:pPr>
            <w:r w:rsidRPr="00E11730">
              <w:rPr>
                <w:rFonts w:ascii="Arial" w:eastAsia="Times New Roman" w:hAnsi="Arial" w:cs="Arial"/>
                <w:sz w:val="16"/>
                <w:szCs w:val="16"/>
                <w:lang w:eastAsia="pl-PL"/>
              </w:rPr>
              <w:t xml:space="preserve">Liczba </w:t>
            </w:r>
            <w:proofErr w:type="spellStart"/>
            <w:r w:rsidRPr="00E11730">
              <w:rPr>
                <w:rFonts w:ascii="Arial" w:eastAsia="Times New Roman" w:hAnsi="Arial" w:cs="Arial"/>
                <w:sz w:val="16"/>
                <w:szCs w:val="16"/>
                <w:lang w:eastAsia="pl-PL"/>
              </w:rPr>
              <w:t>przewidywa-nych</w:t>
            </w:r>
            <w:proofErr w:type="spellEnd"/>
            <w:r w:rsidRPr="00E11730">
              <w:rPr>
                <w:rFonts w:ascii="Arial" w:eastAsia="Times New Roman" w:hAnsi="Arial" w:cs="Arial"/>
                <w:sz w:val="16"/>
                <w:szCs w:val="16"/>
                <w:lang w:eastAsia="pl-PL"/>
              </w:rPr>
              <w:t xml:space="preserve"> absolwentów szkół policealnych </w:t>
            </w:r>
          </w:p>
          <w:p w:rsidR="005F4268" w:rsidRPr="00E11730" w:rsidRDefault="003056D4" w:rsidP="00221AD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 2014</w:t>
            </w:r>
            <w:r w:rsidR="005F4268" w:rsidRPr="00E11730">
              <w:rPr>
                <w:rFonts w:ascii="Arial" w:eastAsia="Times New Roman" w:hAnsi="Arial" w:cs="Arial"/>
                <w:sz w:val="16"/>
                <w:szCs w:val="16"/>
                <w:lang w:eastAsia="pl-PL"/>
              </w:rPr>
              <w:t xml:space="preserve"> r.</w:t>
            </w:r>
          </w:p>
        </w:tc>
        <w:tc>
          <w:tcPr>
            <w:tcW w:w="1404" w:type="dxa"/>
            <w:shd w:val="clear" w:color="auto" w:fill="auto"/>
            <w:tcMar>
              <w:left w:w="57" w:type="dxa"/>
              <w:right w:w="57" w:type="dxa"/>
            </w:tcMar>
            <w:vAlign w:val="center"/>
          </w:tcPr>
          <w:p w:rsidR="005F4268" w:rsidRPr="00E11730" w:rsidRDefault="005F4268" w:rsidP="00221AD2">
            <w:pPr>
              <w:spacing w:after="0" w:line="240" w:lineRule="auto"/>
              <w:jc w:val="center"/>
              <w:rPr>
                <w:rFonts w:ascii="Arial" w:eastAsia="Times New Roman" w:hAnsi="Arial" w:cs="Arial"/>
                <w:sz w:val="16"/>
                <w:szCs w:val="16"/>
                <w:lang w:eastAsia="pl-PL"/>
              </w:rPr>
            </w:pPr>
            <w:r w:rsidRPr="00E11730">
              <w:rPr>
                <w:rFonts w:ascii="Arial" w:eastAsia="Times New Roman" w:hAnsi="Arial" w:cs="Arial"/>
                <w:sz w:val="16"/>
                <w:szCs w:val="16"/>
                <w:lang w:eastAsia="pl-PL"/>
              </w:rPr>
              <w:t xml:space="preserve">Osoby bezrobotne </w:t>
            </w:r>
            <w:r w:rsidRPr="00E11730">
              <w:rPr>
                <w:rFonts w:ascii="Arial" w:eastAsia="Times New Roman" w:hAnsi="Arial" w:cs="Arial"/>
                <w:sz w:val="16"/>
                <w:szCs w:val="16"/>
                <w:lang w:eastAsia="pl-PL"/>
              </w:rPr>
              <w:br/>
              <w:t>w okresie do 12 m-</w:t>
            </w:r>
            <w:proofErr w:type="spellStart"/>
            <w:r w:rsidRPr="00E11730">
              <w:rPr>
                <w:rFonts w:ascii="Arial" w:eastAsia="Times New Roman" w:hAnsi="Arial" w:cs="Arial"/>
                <w:sz w:val="16"/>
                <w:szCs w:val="16"/>
                <w:lang w:eastAsia="pl-PL"/>
              </w:rPr>
              <w:t>cy</w:t>
            </w:r>
            <w:proofErr w:type="spellEnd"/>
            <w:r w:rsidRPr="00E11730">
              <w:rPr>
                <w:rFonts w:ascii="Arial" w:eastAsia="Times New Roman" w:hAnsi="Arial" w:cs="Arial"/>
                <w:sz w:val="16"/>
                <w:szCs w:val="16"/>
                <w:lang w:eastAsia="pl-PL"/>
              </w:rPr>
              <w:t xml:space="preserve"> od dnia ukończenia nauki, </w:t>
            </w:r>
          </w:p>
          <w:p w:rsidR="005F4268" w:rsidRPr="00E11730" w:rsidRDefault="003056D4" w:rsidP="00221AD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stan na koniec 2013</w:t>
            </w:r>
            <w:r w:rsidR="005F4268" w:rsidRPr="00E11730">
              <w:rPr>
                <w:rFonts w:ascii="Arial" w:eastAsia="Times New Roman" w:hAnsi="Arial" w:cs="Arial"/>
                <w:sz w:val="16"/>
                <w:szCs w:val="16"/>
                <w:lang w:eastAsia="pl-PL"/>
              </w:rPr>
              <w:t xml:space="preserve"> r.</w:t>
            </w:r>
          </w:p>
        </w:tc>
      </w:tr>
      <w:tr w:rsidR="005F4268" w:rsidRPr="005C0CB7" w:rsidTr="00A77E26">
        <w:trPr>
          <w:trHeight w:val="285"/>
          <w:jc w:val="center"/>
        </w:trPr>
        <w:tc>
          <w:tcPr>
            <w:tcW w:w="732" w:type="dxa"/>
            <w:shd w:val="clear" w:color="auto" w:fill="auto"/>
            <w:noWrap/>
            <w:tcMar>
              <w:left w:w="57" w:type="dxa"/>
              <w:right w:w="57" w:type="dxa"/>
            </w:tcMar>
            <w:vAlign w:val="center"/>
          </w:tcPr>
          <w:p w:rsidR="005F4268" w:rsidRPr="005C0CB7" w:rsidRDefault="005F4268" w:rsidP="00221AD2">
            <w:pPr>
              <w:spacing w:before="40" w:after="40" w:line="240" w:lineRule="auto"/>
              <w:jc w:val="center"/>
              <w:rPr>
                <w:rFonts w:ascii="Arial" w:eastAsia="Times New Roman" w:hAnsi="Arial" w:cs="Arial"/>
                <w:sz w:val="16"/>
                <w:szCs w:val="16"/>
                <w:lang w:eastAsia="pl-PL"/>
              </w:rPr>
            </w:pPr>
            <w:r w:rsidRPr="005C0CB7">
              <w:rPr>
                <w:rFonts w:ascii="Arial" w:eastAsia="Times New Roman" w:hAnsi="Arial" w:cs="Arial"/>
                <w:sz w:val="16"/>
                <w:szCs w:val="16"/>
                <w:lang w:eastAsia="pl-PL"/>
              </w:rPr>
              <w:t>334306</w:t>
            </w:r>
          </w:p>
        </w:tc>
        <w:tc>
          <w:tcPr>
            <w:tcW w:w="2369" w:type="dxa"/>
            <w:shd w:val="clear" w:color="auto" w:fill="auto"/>
            <w:tcMar>
              <w:left w:w="57" w:type="dxa"/>
              <w:right w:w="57" w:type="dxa"/>
            </w:tcMar>
            <w:vAlign w:val="center"/>
          </w:tcPr>
          <w:p w:rsidR="005F4268" w:rsidRPr="005C0CB7" w:rsidRDefault="005F4268" w:rsidP="00221AD2">
            <w:pPr>
              <w:spacing w:before="40" w:after="40" w:line="240" w:lineRule="auto"/>
              <w:jc w:val="left"/>
              <w:rPr>
                <w:rFonts w:ascii="Arial" w:eastAsia="Times New Roman" w:hAnsi="Arial" w:cs="Arial"/>
                <w:sz w:val="16"/>
                <w:szCs w:val="16"/>
                <w:lang w:eastAsia="pl-PL"/>
              </w:rPr>
            </w:pPr>
            <w:r w:rsidRPr="005C0CB7">
              <w:rPr>
                <w:rFonts w:ascii="Arial" w:eastAsia="Times New Roman" w:hAnsi="Arial" w:cs="Arial"/>
                <w:sz w:val="16"/>
                <w:szCs w:val="16"/>
                <w:lang w:eastAsia="pl-PL"/>
              </w:rPr>
              <w:t>Technik administracji</w:t>
            </w:r>
          </w:p>
        </w:tc>
        <w:tc>
          <w:tcPr>
            <w:tcW w:w="1063" w:type="dxa"/>
            <w:shd w:val="clear" w:color="auto" w:fill="auto"/>
            <w:noWrap/>
            <w:tcMar>
              <w:left w:w="57" w:type="dxa"/>
              <w:right w:w="57" w:type="dxa"/>
            </w:tcMar>
            <w:vAlign w:val="center"/>
          </w:tcPr>
          <w:p w:rsidR="005F4268" w:rsidRPr="005C0CB7" w:rsidRDefault="003056D4" w:rsidP="00FE6C46">
            <w:pPr>
              <w:spacing w:line="240" w:lineRule="auto"/>
              <w:jc w:val="center"/>
              <w:rPr>
                <w:rFonts w:ascii="Arial" w:hAnsi="Arial" w:cs="Arial"/>
                <w:sz w:val="16"/>
                <w:szCs w:val="16"/>
              </w:rPr>
            </w:pPr>
            <w:r>
              <w:rPr>
                <w:rFonts w:ascii="Arial" w:hAnsi="Arial" w:cs="Arial"/>
                <w:sz w:val="16"/>
                <w:szCs w:val="16"/>
              </w:rPr>
              <w:t>304</w:t>
            </w:r>
          </w:p>
        </w:tc>
        <w:tc>
          <w:tcPr>
            <w:tcW w:w="1114" w:type="dxa"/>
            <w:shd w:val="clear" w:color="auto" w:fill="auto"/>
            <w:noWrap/>
            <w:tcMar>
              <w:left w:w="57" w:type="dxa"/>
              <w:right w:w="57" w:type="dxa"/>
            </w:tcMar>
            <w:vAlign w:val="center"/>
          </w:tcPr>
          <w:p w:rsidR="005F4268" w:rsidRPr="005C0CB7" w:rsidRDefault="003056D4" w:rsidP="00FE6C46">
            <w:pPr>
              <w:spacing w:line="240" w:lineRule="auto"/>
              <w:jc w:val="center"/>
              <w:rPr>
                <w:rFonts w:ascii="Arial" w:hAnsi="Arial" w:cs="Arial"/>
                <w:sz w:val="16"/>
                <w:szCs w:val="16"/>
              </w:rPr>
            </w:pPr>
            <w:r>
              <w:rPr>
                <w:rFonts w:ascii="Arial" w:hAnsi="Arial" w:cs="Arial"/>
                <w:sz w:val="16"/>
                <w:szCs w:val="16"/>
              </w:rPr>
              <w:t>362</w:t>
            </w:r>
          </w:p>
        </w:tc>
        <w:tc>
          <w:tcPr>
            <w:tcW w:w="1404" w:type="dxa"/>
            <w:shd w:val="clear" w:color="auto" w:fill="auto"/>
            <w:tcMar>
              <w:left w:w="57" w:type="dxa"/>
              <w:right w:w="57" w:type="dxa"/>
            </w:tcMar>
            <w:vAlign w:val="center"/>
          </w:tcPr>
          <w:p w:rsidR="005F4268" w:rsidRPr="005C0CB7" w:rsidRDefault="005F4268" w:rsidP="00FE6C46">
            <w:pPr>
              <w:spacing w:line="240" w:lineRule="auto"/>
              <w:jc w:val="center"/>
              <w:rPr>
                <w:rFonts w:ascii="Arial" w:hAnsi="Arial" w:cs="Arial"/>
                <w:sz w:val="16"/>
                <w:szCs w:val="16"/>
              </w:rPr>
            </w:pPr>
            <w:r>
              <w:rPr>
                <w:rFonts w:ascii="Arial" w:hAnsi="Arial" w:cs="Arial"/>
                <w:sz w:val="16"/>
                <w:szCs w:val="16"/>
              </w:rPr>
              <w:t>5</w:t>
            </w:r>
          </w:p>
        </w:tc>
      </w:tr>
      <w:tr w:rsidR="005F4268" w:rsidRPr="005C0CB7" w:rsidTr="00A77E26">
        <w:trPr>
          <w:trHeight w:val="285"/>
          <w:jc w:val="center"/>
        </w:trPr>
        <w:tc>
          <w:tcPr>
            <w:tcW w:w="732" w:type="dxa"/>
            <w:shd w:val="clear" w:color="auto" w:fill="auto"/>
            <w:noWrap/>
            <w:tcMar>
              <w:left w:w="57" w:type="dxa"/>
              <w:right w:w="57" w:type="dxa"/>
            </w:tcMar>
            <w:vAlign w:val="center"/>
          </w:tcPr>
          <w:p w:rsidR="005F4268" w:rsidRPr="005C0CB7" w:rsidRDefault="005F4268" w:rsidP="00221AD2">
            <w:pPr>
              <w:spacing w:before="40" w:after="40" w:line="240" w:lineRule="auto"/>
              <w:jc w:val="center"/>
              <w:rPr>
                <w:rFonts w:ascii="Arial" w:eastAsia="Times New Roman" w:hAnsi="Arial" w:cs="Arial"/>
                <w:sz w:val="16"/>
                <w:szCs w:val="16"/>
                <w:lang w:eastAsia="pl-PL"/>
              </w:rPr>
            </w:pPr>
            <w:r w:rsidRPr="005C0CB7">
              <w:rPr>
                <w:rFonts w:ascii="Arial" w:eastAsia="Times New Roman" w:hAnsi="Arial" w:cs="Arial"/>
                <w:sz w:val="16"/>
                <w:szCs w:val="16"/>
                <w:lang w:eastAsia="pl-PL"/>
              </w:rPr>
              <w:t>514207</w:t>
            </w:r>
          </w:p>
        </w:tc>
        <w:tc>
          <w:tcPr>
            <w:tcW w:w="2369" w:type="dxa"/>
            <w:shd w:val="clear" w:color="auto" w:fill="auto"/>
            <w:tcMar>
              <w:left w:w="57" w:type="dxa"/>
              <w:right w:w="57" w:type="dxa"/>
            </w:tcMar>
            <w:vAlign w:val="center"/>
          </w:tcPr>
          <w:p w:rsidR="005F4268" w:rsidRPr="005C0CB7" w:rsidRDefault="005F4268" w:rsidP="00221AD2">
            <w:pPr>
              <w:spacing w:before="40" w:after="40" w:line="240" w:lineRule="auto"/>
              <w:jc w:val="left"/>
              <w:rPr>
                <w:rFonts w:ascii="Arial" w:eastAsia="Times New Roman" w:hAnsi="Arial" w:cs="Arial"/>
                <w:sz w:val="16"/>
                <w:szCs w:val="16"/>
                <w:lang w:eastAsia="pl-PL"/>
              </w:rPr>
            </w:pPr>
            <w:r w:rsidRPr="005C0CB7">
              <w:rPr>
                <w:rFonts w:ascii="Arial" w:eastAsia="Times New Roman" w:hAnsi="Arial" w:cs="Arial"/>
                <w:sz w:val="16"/>
                <w:szCs w:val="16"/>
                <w:lang w:eastAsia="pl-PL"/>
              </w:rPr>
              <w:t>Technik usług kosmetycznych</w:t>
            </w:r>
          </w:p>
        </w:tc>
        <w:tc>
          <w:tcPr>
            <w:tcW w:w="1063" w:type="dxa"/>
            <w:shd w:val="clear" w:color="auto" w:fill="auto"/>
            <w:noWrap/>
            <w:tcMar>
              <w:left w:w="57" w:type="dxa"/>
              <w:right w:w="57" w:type="dxa"/>
            </w:tcMar>
            <w:vAlign w:val="center"/>
          </w:tcPr>
          <w:p w:rsidR="005F4268" w:rsidRPr="005C0CB7" w:rsidRDefault="003056D4" w:rsidP="00FE6C46">
            <w:pPr>
              <w:spacing w:line="240" w:lineRule="auto"/>
              <w:jc w:val="center"/>
              <w:rPr>
                <w:rFonts w:ascii="Arial" w:hAnsi="Arial" w:cs="Arial"/>
                <w:sz w:val="16"/>
                <w:szCs w:val="16"/>
              </w:rPr>
            </w:pPr>
            <w:r>
              <w:rPr>
                <w:rFonts w:ascii="Arial" w:hAnsi="Arial" w:cs="Arial"/>
                <w:sz w:val="16"/>
                <w:szCs w:val="16"/>
              </w:rPr>
              <w:t>243</w:t>
            </w:r>
          </w:p>
        </w:tc>
        <w:tc>
          <w:tcPr>
            <w:tcW w:w="1114" w:type="dxa"/>
            <w:shd w:val="clear" w:color="auto" w:fill="auto"/>
            <w:noWrap/>
            <w:tcMar>
              <w:left w:w="57" w:type="dxa"/>
              <w:right w:w="57" w:type="dxa"/>
            </w:tcMar>
            <w:vAlign w:val="center"/>
          </w:tcPr>
          <w:p w:rsidR="005F4268" w:rsidRPr="005C0CB7" w:rsidRDefault="003056D4" w:rsidP="00FE6C46">
            <w:pPr>
              <w:spacing w:line="240" w:lineRule="auto"/>
              <w:jc w:val="center"/>
              <w:rPr>
                <w:rFonts w:ascii="Arial" w:hAnsi="Arial" w:cs="Arial"/>
                <w:sz w:val="16"/>
                <w:szCs w:val="16"/>
              </w:rPr>
            </w:pPr>
            <w:r>
              <w:rPr>
                <w:rFonts w:ascii="Arial" w:hAnsi="Arial" w:cs="Arial"/>
                <w:sz w:val="16"/>
                <w:szCs w:val="16"/>
              </w:rPr>
              <w:t>29</w:t>
            </w:r>
            <w:r w:rsidR="005F4268">
              <w:rPr>
                <w:rFonts w:ascii="Arial" w:hAnsi="Arial" w:cs="Arial"/>
                <w:sz w:val="16"/>
                <w:szCs w:val="16"/>
              </w:rPr>
              <w:t>6</w:t>
            </w:r>
          </w:p>
        </w:tc>
        <w:tc>
          <w:tcPr>
            <w:tcW w:w="1404" w:type="dxa"/>
            <w:shd w:val="clear" w:color="auto" w:fill="auto"/>
            <w:tcMar>
              <w:left w:w="57" w:type="dxa"/>
              <w:right w:w="57" w:type="dxa"/>
            </w:tcMar>
            <w:vAlign w:val="center"/>
          </w:tcPr>
          <w:p w:rsidR="005F4268" w:rsidRPr="005C0CB7" w:rsidRDefault="005F4268" w:rsidP="00FE6C46">
            <w:pPr>
              <w:spacing w:line="240" w:lineRule="auto"/>
              <w:jc w:val="center"/>
              <w:rPr>
                <w:rFonts w:ascii="Arial" w:hAnsi="Arial" w:cs="Arial"/>
                <w:sz w:val="16"/>
                <w:szCs w:val="16"/>
              </w:rPr>
            </w:pPr>
            <w:r>
              <w:rPr>
                <w:rFonts w:ascii="Arial" w:hAnsi="Arial" w:cs="Arial"/>
                <w:sz w:val="16"/>
                <w:szCs w:val="16"/>
              </w:rPr>
              <w:t>8</w:t>
            </w:r>
          </w:p>
        </w:tc>
      </w:tr>
      <w:tr w:rsidR="003056D4" w:rsidRPr="005C0CB7" w:rsidTr="00A77E26">
        <w:trPr>
          <w:trHeight w:val="285"/>
          <w:jc w:val="center"/>
        </w:trPr>
        <w:tc>
          <w:tcPr>
            <w:tcW w:w="732" w:type="dxa"/>
            <w:shd w:val="clear" w:color="auto" w:fill="auto"/>
            <w:noWrap/>
            <w:tcMar>
              <w:left w:w="57" w:type="dxa"/>
              <w:right w:w="57" w:type="dxa"/>
            </w:tcMar>
            <w:vAlign w:val="center"/>
          </w:tcPr>
          <w:p w:rsidR="003056D4" w:rsidRPr="005C0CB7" w:rsidRDefault="003056D4" w:rsidP="003056D4">
            <w:pPr>
              <w:spacing w:before="40" w:after="40" w:line="240" w:lineRule="auto"/>
              <w:jc w:val="center"/>
              <w:rPr>
                <w:rFonts w:ascii="Arial" w:eastAsia="Times New Roman" w:hAnsi="Arial" w:cs="Arial"/>
                <w:sz w:val="16"/>
                <w:szCs w:val="16"/>
                <w:lang w:eastAsia="pl-PL"/>
              </w:rPr>
            </w:pPr>
            <w:r w:rsidRPr="005C0CB7">
              <w:rPr>
                <w:rFonts w:ascii="Arial" w:eastAsia="Times New Roman" w:hAnsi="Arial" w:cs="Arial"/>
                <w:sz w:val="16"/>
                <w:szCs w:val="16"/>
                <w:lang w:eastAsia="pl-PL"/>
              </w:rPr>
              <w:t>333107</w:t>
            </w:r>
          </w:p>
        </w:tc>
        <w:tc>
          <w:tcPr>
            <w:tcW w:w="2369" w:type="dxa"/>
            <w:shd w:val="clear" w:color="auto" w:fill="auto"/>
            <w:tcMar>
              <w:left w:w="57" w:type="dxa"/>
              <w:right w:w="57" w:type="dxa"/>
            </w:tcMar>
            <w:vAlign w:val="center"/>
          </w:tcPr>
          <w:p w:rsidR="003056D4" w:rsidRPr="005C0CB7" w:rsidRDefault="003056D4" w:rsidP="003056D4">
            <w:pPr>
              <w:spacing w:before="40" w:after="40" w:line="240" w:lineRule="auto"/>
              <w:jc w:val="left"/>
              <w:rPr>
                <w:rFonts w:ascii="Arial" w:eastAsia="Times New Roman" w:hAnsi="Arial" w:cs="Arial"/>
                <w:sz w:val="16"/>
                <w:szCs w:val="16"/>
                <w:lang w:eastAsia="pl-PL"/>
              </w:rPr>
            </w:pPr>
            <w:r w:rsidRPr="005C0CB7">
              <w:rPr>
                <w:rFonts w:ascii="Arial" w:eastAsia="Times New Roman" w:hAnsi="Arial" w:cs="Arial"/>
                <w:sz w:val="16"/>
                <w:szCs w:val="16"/>
                <w:lang w:eastAsia="pl-PL"/>
              </w:rPr>
              <w:t>Technik logistyk</w:t>
            </w:r>
            <w:r w:rsidR="00675CDF">
              <w:rPr>
                <w:rFonts w:ascii="Arial" w:eastAsia="Times New Roman" w:hAnsi="Arial" w:cs="Arial"/>
                <w:sz w:val="16"/>
                <w:szCs w:val="16"/>
                <w:lang w:eastAsia="pl-PL"/>
              </w:rPr>
              <w:t>*</w:t>
            </w:r>
          </w:p>
        </w:tc>
        <w:tc>
          <w:tcPr>
            <w:tcW w:w="1063" w:type="dxa"/>
            <w:shd w:val="clear" w:color="auto" w:fill="auto"/>
            <w:noWrap/>
            <w:tcMar>
              <w:left w:w="57" w:type="dxa"/>
              <w:right w:w="57" w:type="dxa"/>
            </w:tcMar>
            <w:vAlign w:val="center"/>
          </w:tcPr>
          <w:p w:rsidR="003056D4" w:rsidRPr="005C0CB7" w:rsidRDefault="003056D4" w:rsidP="00FE6C46">
            <w:pPr>
              <w:spacing w:line="240" w:lineRule="auto"/>
              <w:jc w:val="center"/>
              <w:rPr>
                <w:rFonts w:ascii="Arial" w:hAnsi="Arial" w:cs="Arial"/>
                <w:sz w:val="16"/>
                <w:szCs w:val="16"/>
              </w:rPr>
            </w:pPr>
            <w:r>
              <w:rPr>
                <w:rFonts w:ascii="Arial" w:hAnsi="Arial" w:cs="Arial"/>
                <w:sz w:val="16"/>
                <w:szCs w:val="16"/>
              </w:rPr>
              <w:t>178</w:t>
            </w:r>
          </w:p>
        </w:tc>
        <w:tc>
          <w:tcPr>
            <w:tcW w:w="1114" w:type="dxa"/>
            <w:shd w:val="clear" w:color="auto" w:fill="auto"/>
            <w:noWrap/>
            <w:tcMar>
              <w:left w:w="57" w:type="dxa"/>
              <w:right w:w="57" w:type="dxa"/>
            </w:tcMar>
            <w:vAlign w:val="center"/>
          </w:tcPr>
          <w:p w:rsidR="003056D4" w:rsidRPr="005C0CB7" w:rsidRDefault="003056D4" w:rsidP="00FE6C46">
            <w:pPr>
              <w:spacing w:line="240" w:lineRule="auto"/>
              <w:jc w:val="center"/>
              <w:rPr>
                <w:rFonts w:ascii="Arial" w:hAnsi="Arial" w:cs="Arial"/>
                <w:sz w:val="16"/>
                <w:szCs w:val="16"/>
              </w:rPr>
            </w:pPr>
            <w:r>
              <w:rPr>
                <w:rFonts w:ascii="Arial" w:hAnsi="Arial" w:cs="Arial"/>
                <w:sz w:val="16"/>
                <w:szCs w:val="16"/>
              </w:rPr>
              <w:t>78</w:t>
            </w:r>
          </w:p>
        </w:tc>
        <w:tc>
          <w:tcPr>
            <w:tcW w:w="1404" w:type="dxa"/>
            <w:shd w:val="clear" w:color="auto" w:fill="auto"/>
            <w:tcMar>
              <w:left w:w="57" w:type="dxa"/>
              <w:right w:w="57" w:type="dxa"/>
            </w:tcMar>
            <w:vAlign w:val="center"/>
          </w:tcPr>
          <w:p w:rsidR="003056D4" w:rsidRPr="005C0CB7" w:rsidRDefault="00675CDF" w:rsidP="00FE6C46">
            <w:pPr>
              <w:spacing w:line="240" w:lineRule="auto"/>
              <w:jc w:val="center"/>
              <w:rPr>
                <w:rFonts w:ascii="Arial" w:hAnsi="Arial" w:cs="Arial"/>
                <w:sz w:val="16"/>
                <w:szCs w:val="16"/>
              </w:rPr>
            </w:pPr>
            <w:r>
              <w:rPr>
                <w:rFonts w:ascii="Arial" w:hAnsi="Arial" w:cs="Arial"/>
                <w:sz w:val="16"/>
                <w:szCs w:val="16"/>
              </w:rPr>
              <w:t>19</w:t>
            </w:r>
          </w:p>
        </w:tc>
      </w:tr>
      <w:tr w:rsidR="00C70C74" w:rsidRPr="005C0CB7" w:rsidTr="00A77E26">
        <w:trPr>
          <w:trHeight w:val="285"/>
          <w:jc w:val="center"/>
        </w:trPr>
        <w:tc>
          <w:tcPr>
            <w:tcW w:w="732" w:type="dxa"/>
            <w:shd w:val="clear" w:color="auto" w:fill="auto"/>
            <w:noWrap/>
            <w:tcMar>
              <w:left w:w="57" w:type="dxa"/>
              <w:right w:w="57" w:type="dxa"/>
            </w:tcMar>
            <w:vAlign w:val="center"/>
          </w:tcPr>
          <w:p w:rsidR="00C70C74" w:rsidRPr="005C0CB7" w:rsidRDefault="00C70C74" w:rsidP="00C70C74">
            <w:pPr>
              <w:spacing w:before="40" w:after="40" w:line="240" w:lineRule="auto"/>
              <w:jc w:val="center"/>
              <w:rPr>
                <w:rFonts w:ascii="Arial" w:eastAsia="Times New Roman" w:hAnsi="Arial" w:cs="Arial"/>
                <w:sz w:val="16"/>
                <w:szCs w:val="16"/>
                <w:lang w:eastAsia="pl-PL"/>
              </w:rPr>
            </w:pPr>
            <w:r w:rsidRPr="005C0CB7">
              <w:rPr>
                <w:rFonts w:ascii="Arial" w:eastAsia="Times New Roman" w:hAnsi="Arial" w:cs="Arial"/>
                <w:sz w:val="16"/>
                <w:szCs w:val="16"/>
                <w:lang w:eastAsia="pl-PL"/>
              </w:rPr>
              <w:t>532102</w:t>
            </w:r>
          </w:p>
        </w:tc>
        <w:tc>
          <w:tcPr>
            <w:tcW w:w="2369" w:type="dxa"/>
            <w:shd w:val="clear" w:color="auto" w:fill="auto"/>
            <w:tcMar>
              <w:left w:w="57" w:type="dxa"/>
              <w:right w:w="57" w:type="dxa"/>
            </w:tcMar>
            <w:vAlign w:val="center"/>
          </w:tcPr>
          <w:p w:rsidR="00C70C74" w:rsidRPr="005C0CB7" w:rsidRDefault="00C70C74" w:rsidP="00C70C74">
            <w:pPr>
              <w:spacing w:before="40" w:after="40" w:line="240" w:lineRule="auto"/>
              <w:jc w:val="left"/>
              <w:rPr>
                <w:rFonts w:ascii="Arial" w:eastAsia="Times New Roman" w:hAnsi="Arial" w:cs="Arial"/>
                <w:sz w:val="16"/>
                <w:szCs w:val="16"/>
                <w:lang w:eastAsia="pl-PL"/>
              </w:rPr>
            </w:pPr>
            <w:r w:rsidRPr="005C0CB7">
              <w:rPr>
                <w:rFonts w:ascii="Arial" w:eastAsia="Times New Roman" w:hAnsi="Arial" w:cs="Arial"/>
                <w:sz w:val="16"/>
                <w:szCs w:val="16"/>
                <w:lang w:eastAsia="pl-PL"/>
              </w:rPr>
              <w:t>Opiekun medyczny</w:t>
            </w:r>
          </w:p>
        </w:tc>
        <w:tc>
          <w:tcPr>
            <w:tcW w:w="1063" w:type="dxa"/>
            <w:shd w:val="clear" w:color="auto" w:fill="auto"/>
            <w:noWrap/>
            <w:tcMar>
              <w:left w:w="57" w:type="dxa"/>
              <w:right w:w="57" w:type="dxa"/>
            </w:tcMar>
            <w:vAlign w:val="center"/>
          </w:tcPr>
          <w:p w:rsidR="00C70C74" w:rsidRPr="005C0CB7" w:rsidRDefault="00C70C74" w:rsidP="00FE6C46">
            <w:pPr>
              <w:spacing w:line="240" w:lineRule="auto"/>
              <w:jc w:val="center"/>
              <w:rPr>
                <w:rFonts w:ascii="Arial" w:hAnsi="Arial" w:cs="Arial"/>
                <w:sz w:val="16"/>
                <w:szCs w:val="16"/>
              </w:rPr>
            </w:pPr>
            <w:r>
              <w:rPr>
                <w:rFonts w:ascii="Arial" w:hAnsi="Arial" w:cs="Arial"/>
                <w:sz w:val="16"/>
                <w:szCs w:val="16"/>
              </w:rPr>
              <w:t>144</w:t>
            </w:r>
          </w:p>
        </w:tc>
        <w:tc>
          <w:tcPr>
            <w:tcW w:w="1114" w:type="dxa"/>
            <w:shd w:val="clear" w:color="auto" w:fill="auto"/>
            <w:noWrap/>
            <w:tcMar>
              <w:left w:w="57" w:type="dxa"/>
              <w:right w:w="57" w:type="dxa"/>
            </w:tcMar>
            <w:vAlign w:val="center"/>
          </w:tcPr>
          <w:p w:rsidR="00C70C74" w:rsidRPr="005C0CB7" w:rsidRDefault="00C70C74" w:rsidP="00FE6C46">
            <w:pPr>
              <w:spacing w:line="240" w:lineRule="auto"/>
              <w:jc w:val="center"/>
              <w:rPr>
                <w:rFonts w:ascii="Arial" w:hAnsi="Arial" w:cs="Arial"/>
                <w:sz w:val="16"/>
                <w:szCs w:val="16"/>
              </w:rPr>
            </w:pPr>
            <w:r>
              <w:rPr>
                <w:rFonts w:ascii="Arial" w:hAnsi="Arial" w:cs="Arial"/>
                <w:sz w:val="16"/>
                <w:szCs w:val="16"/>
              </w:rPr>
              <w:t>432</w:t>
            </w:r>
          </w:p>
        </w:tc>
        <w:tc>
          <w:tcPr>
            <w:tcW w:w="1404" w:type="dxa"/>
            <w:shd w:val="clear" w:color="auto" w:fill="auto"/>
            <w:tcMar>
              <w:left w:w="57" w:type="dxa"/>
              <w:right w:w="57" w:type="dxa"/>
            </w:tcMar>
            <w:vAlign w:val="center"/>
          </w:tcPr>
          <w:p w:rsidR="00C70C74" w:rsidRPr="005C0CB7" w:rsidRDefault="00C70C74" w:rsidP="00FE6C46">
            <w:pPr>
              <w:spacing w:line="240" w:lineRule="auto"/>
              <w:jc w:val="center"/>
              <w:rPr>
                <w:rFonts w:ascii="Arial" w:hAnsi="Arial" w:cs="Arial"/>
                <w:sz w:val="16"/>
                <w:szCs w:val="16"/>
              </w:rPr>
            </w:pPr>
            <w:r>
              <w:rPr>
                <w:rFonts w:ascii="Arial" w:hAnsi="Arial" w:cs="Arial"/>
                <w:sz w:val="16"/>
                <w:szCs w:val="16"/>
              </w:rPr>
              <w:t>1</w:t>
            </w:r>
          </w:p>
        </w:tc>
      </w:tr>
      <w:tr w:rsidR="00C70C74" w:rsidRPr="005C0CB7" w:rsidTr="00A77E26">
        <w:trPr>
          <w:trHeight w:val="285"/>
          <w:jc w:val="center"/>
        </w:trPr>
        <w:tc>
          <w:tcPr>
            <w:tcW w:w="732" w:type="dxa"/>
            <w:shd w:val="clear" w:color="auto" w:fill="auto"/>
            <w:noWrap/>
            <w:tcMar>
              <w:left w:w="57" w:type="dxa"/>
              <w:right w:w="57" w:type="dxa"/>
            </w:tcMar>
            <w:vAlign w:val="center"/>
          </w:tcPr>
          <w:p w:rsidR="00C70C74" w:rsidRPr="005C0CB7" w:rsidRDefault="00C70C74" w:rsidP="00C70C74">
            <w:pPr>
              <w:spacing w:before="40" w:after="40" w:line="240" w:lineRule="auto"/>
              <w:jc w:val="center"/>
              <w:rPr>
                <w:rFonts w:ascii="Arial" w:eastAsia="Times New Roman" w:hAnsi="Arial" w:cs="Arial"/>
                <w:sz w:val="16"/>
                <w:szCs w:val="16"/>
                <w:lang w:eastAsia="pl-PL"/>
              </w:rPr>
            </w:pPr>
            <w:r w:rsidRPr="005C0CB7">
              <w:rPr>
                <w:rFonts w:ascii="Arial" w:eastAsia="Times New Roman" w:hAnsi="Arial" w:cs="Arial"/>
                <w:sz w:val="16"/>
                <w:szCs w:val="16"/>
                <w:lang w:eastAsia="pl-PL"/>
              </w:rPr>
              <w:t>325509</w:t>
            </w:r>
          </w:p>
        </w:tc>
        <w:tc>
          <w:tcPr>
            <w:tcW w:w="2369" w:type="dxa"/>
            <w:shd w:val="clear" w:color="auto" w:fill="auto"/>
            <w:tcMar>
              <w:left w:w="57" w:type="dxa"/>
              <w:right w:w="57" w:type="dxa"/>
            </w:tcMar>
            <w:vAlign w:val="center"/>
          </w:tcPr>
          <w:p w:rsidR="00C70C74" w:rsidRPr="005C0CB7" w:rsidRDefault="00C70C74" w:rsidP="00C70C74">
            <w:pPr>
              <w:spacing w:before="40" w:after="40" w:line="240" w:lineRule="auto"/>
              <w:jc w:val="left"/>
              <w:rPr>
                <w:rFonts w:ascii="Arial" w:eastAsia="Times New Roman" w:hAnsi="Arial" w:cs="Arial"/>
                <w:sz w:val="16"/>
                <w:szCs w:val="16"/>
                <w:lang w:eastAsia="pl-PL"/>
              </w:rPr>
            </w:pPr>
            <w:r w:rsidRPr="005C0CB7">
              <w:rPr>
                <w:rFonts w:ascii="Arial" w:eastAsia="Times New Roman" w:hAnsi="Arial" w:cs="Arial"/>
                <w:sz w:val="16"/>
                <w:szCs w:val="16"/>
                <w:lang w:eastAsia="pl-PL"/>
              </w:rPr>
              <w:t>Technik bezpieczeństwa i higieny pracy</w:t>
            </w:r>
          </w:p>
        </w:tc>
        <w:tc>
          <w:tcPr>
            <w:tcW w:w="1063" w:type="dxa"/>
            <w:shd w:val="clear" w:color="auto" w:fill="auto"/>
            <w:noWrap/>
            <w:tcMar>
              <w:left w:w="57" w:type="dxa"/>
              <w:right w:w="57" w:type="dxa"/>
            </w:tcMar>
            <w:vAlign w:val="center"/>
          </w:tcPr>
          <w:p w:rsidR="00C70C74" w:rsidRPr="005C0CB7" w:rsidRDefault="00C70C74" w:rsidP="00FE6C46">
            <w:pPr>
              <w:spacing w:line="240" w:lineRule="auto"/>
              <w:jc w:val="center"/>
              <w:rPr>
                <w:rFonts w:ascii="Arial" w:hAnsi="Arial" w:cs="Arial"/>
                <w:sz w:val="16"/>
                <w:szCs w:val="16"/>
              </w:rPr>
            </w:pPr>
            <w:r>
              <w:rPr>
                <w:rFonts w:ascii="Arial" w:hAnsi="Arial" w:cs="Arial"/>
                <w:sz w:val="16"/>
                <w:szCs w:val="16"/>
              </w:rPr>
              <w:t>110</w:t>
            </w:r>
          </w:p>
        </w:tc>
        <w:tc>
          <w:tcPr>
            <w:tcW w:w="1114" w:type="dxa"/>
            <w:shd w:val="clear" w:color="auto" w:fill="auto"/>
            <w:noWrap/>
            <w:tcMar>
              <w:left w:w="57" w:type="dxa"/>
              <w:right w:w="57" w:type="dxa"/>
            </w:tcMar>
            <w:vAlign w:val="center"/>
          </w:tcPr>
          <w:p w:rsidR="00C70C74" w:rsidRPr="005C0CB7" w:rsidRDefault="00C70C74" w:rsidP="00FE6C46">
            <w:pPr>
              <w:spacing w:line="240" w:lineRule="auto"/>
              <w:jc w:val="center"/>
              <w:rPr>
                <w:rFonts w:ascii="Arial" w:hAnsi="Arial" w:cs="Arial"/>
                <w:sz w:val="16"/>
                <w:szCs w:val="16"/>
              </w:rPr>
            </w:pPr>
            <w:r>
              <w:rPr>
                <w:rFonts w:ascii="Arial" w:hAnsi="Arial" w:cs="Arial"/>
                <w:sz w:val="16"/>
                <w:szCs w:val="16"/>
              </w:rPr>
              <w:t>273</w:t>
            </w:r>
          </w:p>
        </w:tc>
        <w:tc>
          <w:tcPr>
            <w:tcW w:w="1404" w:type="dxa"/>
            <w:shd w:val="clear" w:color="auto" w:fill="auto"/>
            <w:tcMar>
              <w:left w:w="57" w:type="dxa"/>
              <w:right w:w="57" w:type="dxa"/>
            </w:tcMar>
            <w:vAlign w:val="center"/>
          </w:tcPr>
          <w:p w:rsidR="00C70C74" w:rsidRPr="005C0CB7" w:rsidRDefault="00C70C74" w:rsidP="00FE6C46">
            <w:pPr>
              <w:spacing w:line="240" w:lineRule="auto"/>
              <w:jc w:val="center"/>
              <w:rPr>
                <w:rFonts w:ascii="Arial" w:hAnsi="Arial" w:cs="Arial"/>
                <w:sz w:val="16"/>
                <w:szCs w:val="16"/>
              </w:rPr>
            </w:pPr>
            <w:r>
              <w:rPr>
                <w:rFonts w:ascii="Arial" w:hAnsi="Arial" w:cs="Arial"/>
                <w:sz w:val="16"/>
                <w:szCs w:val="16"/>
              </w:rPr>
              <w:t>2</w:t>
            </w:r>
          </w:p>
        </w:tc>
      </w:tr>
      <w:tr w:rsidR="00C70C74" w:rsidRPr="005C0CB7" w:rsidTr="00A77E26">
        <w:trPr>
          <w:trHeight w:val="285"/>
          <w:jc w:val="center"/>
        </w:trPr>
        <w:tc>
          <w:tcPr>
            <w:tcW w:w="732" w:type="dxa"/>
            <w:shd w:val="clear" w:color="auto" w:fill="auto"/>
            <w:noWrap/>
            <w:tcMar>
              <w:left w:w="57" w:type="dxa"/>
              <w:right w:w="57" w:type="dxa"/>
            </w:tcMar>
            <w:vAlign w:val="center"/>
          </w:tcPr>
          <w:p w:rsidR="00C70C74" w:rsidRPr="005C0CB7" w:rsidRDefault="00C70C74" w:rsidP="00C70C74">
            <w:pPr>
              <w:spacing w:before="40" w:after="40" w:line="240" w:lineRule="auto"/>
              <w:jc w:val="center"/>
              <w:rPr>
                <w:rFonts w:ascii="Arial" w:eastAsia="Times New Roman" w:hAnsi="Arial" w:cs="Arial"/>
                <w:sz w:val="16"/>
                <w:szCs w:val="16"/>
                <w:lang w:eastAsia="pl-PL"/>
              </w:rPr>
            </w:pPr>
            <w:r w:rsidRPr="005C0CB7">
              <w:rPr>
                <w:rFonts w:ascii="Arial" w:eastAsia="Times New Roman" w:hAnsi="Arial" w:cs="Arial"/>
                <w:sz w:val="16"/>
                <w:szCs w:val="16"/>
                <w:lang w:eastAsia="pl-PL"/>
              </w:rPr>
              <w:t>541315</w:t>
            </w:r>
          </w:p>
        </w:tc>
        <w:tc>
          <w:tcPr>
            <w:tcW w:w="2369" w:type="dxa"/>
            <w:shd w:val="clear" w:color="auto" w:fill="auto"/>
            <w:tcMar>
              <w:left w:w="57" w:type="dxa"/>
              <w:right w:w="57" w:type="dxa"/>
            </w:tcMar>
            <w:vAlign w:val="center"/>
          </w:tcPr>
          <w:p w:rsidR="00C70C74" w:rsidRPr="005C0CB7" w:rsidRDefault="00C70C74" w:rsidP="00C70C74">
            <w:pPr>
              <w:spacing w:before="40" w:after="40" w:line="240" w:lineRule="auto"/>
              <w:jc w:val="left"/>
              <w:rPr>
                <w:rFonts w:ascii="Arial" w:eastAsia="Times New Roman" w:hAnsi="Arial" w:cs="Arial"/>
                <w:sz w:val="16"/>
                <w:szCs w:val="16"/>
                <w:lang w:eastAsia="pl-PL"/>
              </w:rPr>
            </w:pPr>
            <w:r w:rsidRPr="005C0CB7">
              <w:rPr>
                <w:rFonts w:ascii="Arial" w:eastAsia="Times New Roman" w:hAnsi="Arial" w:cs="Arial"/>
                <w:sz w:val="16"/>
                <w:szCs w:val="16"/>
                <w:lang w:eastAsia="pl-PL"/>
              </w:rPr>
              <w:t>Technik ochrony fizycznej osób i mienia</w:t>
            </w:r>
          </w:p>
        </w:tc>
        <w:tc>
          <w:tcPr>
            <w:tcW w:w="1063" w:type="dxa"/>
            <w:shd w:val="clear" w:color="auto" w:fill="auto"/>
            <w:noWrap/>
            <w:tcMar>
              <w:left w:w="57" w:type="dxa"/>
              <w:right w:w="57" w:type="dxa"/>
            </w:tcMar>
            <w:vAlign w:val="center"/>
          </w:tcPr>
          <w:p w:rsidR="00C70C74" w:rsidRPr="005C0CB7" w:rsidRDefault="00C70C74" w:rsidP="00FE6C46">
            <w:pPr>
              <w:spacing w:line="240" w:lineRule="auto"/>
              <w:jc w:val="center"/>
              <w:rPr>
                <w:rFonts w:ascii="Arial" w:hAnsi="Arial" w:cs="Arial"/>
                <w:sz w:val="16"/>
                <w:szCs w:val="16"/>
              </w:rPr>
            </w:pPr>
            <w:r>
              <w:rPr>
                <w:rFonts w:ascii="Arial" w:hAnsi="Arial" w:cs="Arial"/>
                <w:sz w:val="16"/>
                <w:szCs w:val="16"/>
              </w:rPr>
              <w:t>105</w:t>
            </w:r>
          </w:p>
        </w:tc>
        <w:tc>
          <w:tcPr>
            <w:tcW w:w="1114" w:type="dxa"/>
            <w:shd w:val="clear" w:color="auto" w:fill="auto"/>
            <w:noWrap/>
            <w:tcMar>
              <w:left w:w="57" w:type="dxa"/>
              <w:right w:w="57" w:type="dxa"/>
            </w:tcMar>
            <w:vAlign w:val="center"/>
          </w:tcPr>
          <w:p w:rsidR="00C70C74" w:rsidRPr="005C0CB7" w:rsidRDefault="00C70C74" w:rsidP="00FE6C46">
            <w:pPr>
              <w:spacing w:line="240" w:lineRule="auto"/>
              <w:jc w:val="center"/>
              <w:rPr>
                <w:rFonts w:ascii="Arial" w:hAnsi="Arial" w:cs="Arial"/>
                <w:sz w:val="16"/>
                <w:szCs w:val="16"/>
              </w:rPr>
            </w:pPr>
            <w:r>
              <w:rPr>
                <w:rFonts w:ascii="Arial" w:hAnsi="Arial" w:cs="Arial"/>
                <w:sz w:val="16"/>
                <w:szCs w:val="16"/>
              </w:rPr>
              <w:t>64</w:t>
            </w:r>
          </w:p>
        </w:tc>
        <w:tc>
          <w:tcPr>
            <w:tcW w:w="1404" w:type="dxa"/>
            <w:shd w:val="clear" w:color="auto" w:fill="auto"/>
            <w:tcMar>
              <w:left w:w="57" w:type="dxa"/>
              <w:right w:w="57" w:type="dxa"/>
            </w:tcMar>
            <w:vAlign w:val="center"/>
          </w:tcPr>
          <w:p w:rsidR="00C70C74" w:rsidRPr="005C0CB7" w:rsidRDefault="00C70C74" w:rsidP="00FE6C46">
            <w:pPr>
              <w:spacing w:line="240" w:lineRule="auto"/>
              <w:jc w:val="center"/>
              <w:rPr>
                <w:rFonts w:ascii="Arial" w:hAnsi="Arial" w:cs="Arial"/>
                <w:sz w:val="16"/>
                <w:szCs w:val="16"/>
              </w:rPr>
            </w:pPr>
            <w:r>
              <w:rPr>
                <w:rFonts w:ascii="Arial" w:hAnsi="Arial" w:cs="Arial"/>
                <w:sz w:val="16"/>
                <w:szCs w:val="16"/>
              </w:rPr>
              <w:t>1</w:t>
            </w:r>
          </w:p>
        </w:tc>
      </w:tr>
      <w:tr w:rsidR="00C70C74" w:rsidRPr="005C0CB7" w:rsidTr="00A77E26">
        <w:trPr>
          <w:trHeight w:val="285"/>
          <w:jc w:val="center"/>
        </w:trPr>
        <w:tc>
          <w:tcPr>
            <w:tcW w:w="732" w:type="dxa"/>
            <w:shd w:val="clear" w:color="auto" w:fill="auto"/>
            <w:noWrap/>
            <w:tcMar>
              <w:left w:w="57" w:type="dxa"/>
              <w:right w:w="57" w:type="dxa"/>
            </w:tcMar>
            <w:vAlign w:val="center"/>
          </w:tcPr>
          <w:p w:rsidR="00C70C74" w:rsidRPr="005C0CB7" w:rsidRDefault="00C70C74" w:rsidP="00C70C74">
            <w:pPr>
              <w:spacing w:before="40" w:after="40" w:line="240" w:lineRule="auto"/>
              <w:jc w:val="center"/>
              <w:rPr>
                <w:rFonts w:ascii="Arial" w:eastAsia="Times New Roman" w:hAnsi="Arial" w:cs="Arial"/>
                <w:sz w:val="16"/>
                <w:szCs w:val="16"/>
                <w:lang w:eastAsia="pl-PL"/>
              </w:rPr>
            </w:pPr>
            <w:r w:rsidRPr="005C0CB7">
              <w:rPr>
                <w:rFonts w:ascii="Arial" w:eastAsia="Times New Roman" w:hAnsi="Arial" w:cs="Arial"/>
                <w:sz w:val="16"/>
                <w:szCs w:val="16"/>
                <w:lang w:eastAsia="pl-PL"/>
              </w:rPr>
              <w:t>321301</w:t>
            </w:r>
          </w:p>
        </w:tc>
        <w:tc>
          <w:tcPr>
            <w:tcW w:w="2369" w:type="dxa"/>
            <w:shd w:val="clear" w:color="auto" w:fill="auto"/>
            <w:tcMar>
              <w:left w:w="57" w:type="dxa"/>
              <w:right w:w="57" w:type="dxa"/>
            </w:tcMar>
            <w:vAlign w:val="center"/>
          </w:tcPr>
          <w:p w:rsidR="00C70C74" w:rsidRPr="005C0CB7" w:rsidRDefault="00C70C74" w:rsidP="00C70C74">
            <w:pPr>
              <w:spacing w:before="40" w:after="40" w:line="240" w:lineRule="auto"/>
              <w:jc w:val="left"/>
              <w:rPr>
                <w:rFonts w:ascii="Arial" w:eastAsia="Times New Roman" w:hAnsi="Arial" w:cs="Arial"/>
                <w:sz w:val="16"/>
                <w:szCs w:val="16"/>
                <w:lang w:eastAsia="pl-PL"/>
              </w:rPr>
            </w:pPr>
            <w:r w:rsidRPr="005C0CB7">
              <w:rPr>
                <w:rFonts w:ascii="Arial" w:eastAsia="Times New Roman" w:hAnsi="Arial" w:cs="Arial"/>
                <w:sz w:val="16"/>
                <w:szCs w:val="16"/>
                <w:lang w:eastAsia="pl-PL"/>
              </w:rPr>
              <w:t>Technik farmaceutyczny</w:t>
            </w:r>
          </w:p>
        </w:tc>
        <w:tc>
          <w:tcPr>
            <w:tcW w:w="1063" w:type="dxa"/>
            <w:shd w:val="clear" w:color="auto" w:fill="auto"/>
            <w:noWrap/>
            <w:tcMar>
              <w:left w:w="57" w:type="dxa"/>
              <w:right w:w="57" w:type="dxa"/>
            </w:tcMar>
            <w:vAlign w:val="center"/>
          </w:tcPr>
          <w:p w:rsidR="00C70C74" w:rsidRPr="005C0CB7" w:rsidRDefault="00C70C74" w:rsidP="00FE6C46">
            <w:pPr>
              <w:spacing w:line="240" w:lineRule="auto"/>
              <w:jc w:val="center"/>
              <w:rPr>
                <w:rFonts w:ascii="Arial" w:hAnsi="Arial" w:cs="Arial"/>
                <w:sz w:val="16"/>
                <w:szCs w:val="16"/>
              </w:rPr>
            </w:pPr>
            <w:r>
              <w:rPr>
                <w:rFonts w:ascii="Arial" w:hAnsi="Arial" w:cs="Arial"/>
                <w:sz w:val="16"/>
                <w:szCs w:val="16"/>
              </w:rPr>
              <w:t>99</w:t>
            </w:r>
          </w:p>
        </w:tc>
        <w:tc>
          <w:tcPr>
            <w:tcW w:w="1114" w:type="dxa"/>
            <w:shd w:val="clear" w:color="auto" w:fill="auto"/>
            <w:noWrap/>
            <w:tcMar>
              <w:left w:w="57" w:type="dxa"/>
              <w:right w:w="57" w:type="dxa"/>
            </w:tcMar>
            <w:vAlign w:val="center"/>
          </w:tcPr>
          <w:p w:rsidR="00C70C74" w:rsidRPr="005C0CB7" w:rsidRDefault="00C70C74" w:rsidP="00FE6C46">
            <w:pPr>
              <w:spacing w:line="240" w:lineRule="auto"/>
              <w:jc w:val="center"/>
              <w:rPr>
                <w:rFonts w:ascii="Arial" w:hAnsi="Arial" w:cs="Arial"/>
                <w:sz w:val="16"/>
                <w:szCs w:val="16"/>
              </w:rPr>
            </w:pPr>
            <w:r>
              <w:rPr>
                <w:rFonts w:ascii="Arial" w:hAnsi="Arial" w:cs="Arial"/>
                <w:sz w:val="16"/>
                <w:szCs w:val="16"/>
              </w:rPr>
              <w:t>80</w:t>
            </w:r>
          </w:p>
        </w:tc>
        <w:tc>
          <w:tcPr>
            <w:tcW w:w="1404" w:type="dxa"/>
            <w:shd w:val="clear" w:color="auto" w:fill="auto"/>
            <w:tcMar>
              <w:left w:w="57" w:type="dxa"/>
              <w:right w:w="57" w:type="dxa"/>
            </w:tcMar>
            <w:vAlign w:val="center"/>
          </w:tcPr>
          <w:p w:rsidR="00C70C74" w:rsidRPr="005C0CB7" w:rsidRDefault="00C70C74" w:rsidP="00FE6C46">
            <w:pPr>
              <w:spacing w:line="240" w:lineRule="auto"/>
              <w:jc w:val="center"/>
              <w:rPr>
                <w:rFonts w:ascii="Arial" w:hAnsi="Arial" w:cs="Arial"/>
                <w:sz w:val="16"/>
                <w:szCs w:val="16"/>
              </w:rPr>
            </w:pPr>
            <w:r>
              <w:rPr>
                <w:rFonts w:ascii="Arial" w:hAnsi="Arial" w:cs="Arial"/>
                <w:sz w:val="16"/>
                <w:szCs w:val="16"/>
              </w:rPr>
              <w:t>7</w:t>
            </w:r>
          </w:p>
        </w:tc>
      </w:tr>
      <w:tr w:rsidR="001A3E38" w:rsidRPr="005C0CB7" w:rsidTr="00A77E26">
        <w:trPr>
          <w:trHeight w:val="285"/>
          <w:jc w:val="center"/>
        </w:trPr>
        <w:tc>
          <w:tcPr>
            <w:tcW w:w="732" w:type="dxa"/>
            <w:shd w:val="clear" w:color="auto" w:fill="auto"/>
            <w:noWrap/>
            <w:tcMar>
              <w:left w:w="57" w:type="dxa"/>
              <w:right w:w="57" w:type="dxa"/>
            </w:tcMar>
            <w:vAlign w:val="center"/>
          </w:tcPr>
          <w:p w:rsidR="001A3E38" w:rsidRPr="005C0CB7" w:rsidRDefault="001A3E38" w:rsidP="001A3E38">
            <w:pPr>
              <w:spacing w:before="40" w:after="4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323003</w:t>
            </w:r>
          </w:p>
        </w:tc>
        <w:tc>
          <w:tcPr>
            <w:tcW w:w="2369" w:type="dxa"/>
            <w:shd w:val="clear" w:color="auto" w:fill="auto"/>
            <w:tcMar>
              <w:left w:w="57" w:type="dxa"/>
              <w:right w:w="57" w:type="dxa"/>
            </w:tcMar>
            <w:vAlign w:val="center"/>
          </w:tcPr>
          <w:p w:rsidR="001A3E38" w:rsidRPr="005C0CB7" w:rsidRDefault="001A3E38" w:rsidP="001A3E38">
            <w:pPr>
              <w:spacing w:before="40" w:after="40" w:line="240" w:lineRule="auto"/>
              <w:jc w:val="left"/>
              <w:rPr>
                <w:rFonts w:ascii="Arial" w:eastAsia="Times New Roman" w:hAnsi="Arial" w:cs="Arial"/>
                <w:sz w:val="16"/>
                <w:szCs w:val="16"/>
                <w:lang w:eastAsia="pl-PL"/>
              </w:rPr>
            </w:pPr>
            <w:r>
              <w:rPr>
                <w:rFonts w:ascii="Arial" w:eastAsia="Times New Roman" w:hAnsi="Arial" w:cs="Arial"/>
                <w:sz w:val="16"/>
                <w:szCs w:val="16"/>
                <w:lang w:eastAsia="pl-PL"/>
              </w:rPr>
              <w:t>Biomasażysta</w:t>
            </w:r>
          </w:p>
        </w:tc>
        <w:tc>
          <w:tcPr>
            <w:tcW w:w="1063" w:type="dxa"/>
            <w:shd w:val="clear" w:color="auto" w:fill="auto"/>
            <w:noWrap/>
            <w:tcMar>
              <w:left w:w="57" w:type="dxa"/>
              <w:right w:w="57" w:type="dxa"/>
            </w:tcMar>
            <w:vAlign w:val="center"/>
          </w:tcPr>
          <w:p w:rsidR="001A3E38" w:rsidRPr="005C0CB7" w:rsidRDefault="001A3E38" w:rsidP="00FE6C46">
            <w:pPr>
              <w:spacing w:line="240" w:lineRule="auto"/>
              <w:jc w:val="center"/>
              <w:rPr>
                <w:rFonts w:ascii="Arial" w:hAnsi="Arial" w:cs="Arial"/>
                <w:sz w:val="16"/>
                <w:szCs w:val="16"/>
              </w:rPr>
            </w:pPr>
            <w:r>
              <w:rPr>
                <w:rFonts w:ascii="Arial" w:hAnsi="Arial" w:cs="Arial"/>
                <w:sz w:val="16"/>
                <w:szCs w:val="16"/>
              </w:rPr>
              <w:t>78</w:t>
            </w:r>
          </w:p>
        </w:tc>
        <w:tc>
          <w:tcPr>
            <w:tcW w:w="1114" w:type="dxa"/>
            <w:shd w:val="clear" w:color="auto" w:fill="auto"/>
            <w:noWrap/>
            <w:tcMar>
              <w:left w:w="57" w:type="dxa"/>
              <w:right w:w="57" w:type="dxa"/>
            </w:tcMar>
            <w:vAlign w:val="center"/>
          </w:tcPr>
          <w:p w:rsidR="001A3E38" w:rsidRPr="005C0CB7" w:rsidRDefault="001A3E38" w:rsidP="00FE6C46">
            <w:pPr>
              <w:spacing w:line="240" w:lineRule="auto"/>
              <w:jc w:val="center"/>
              <w:rPr>
                <w:rFonts w:ascii="Arial" w:hAnsi="Arial" w:cs="Arial"/>
                <w:sz w:val="16"/>
                <w:szCs w:val="16"/>
              </w:rPr>
            </w:pPr>
            <w:r>
              <w:rPr>
                <w:rFonts w:ascii="Arial" w:hAnsi="Arial" w:cs="Arial"/>
                <w:sz w:val="16"/>
                <w:szCs w:val="16"/>
              </w:rPr>
              <w:t>15</w:t>
            </w:r>
          </w:p>
        </w:tc>
        <w:tc>
          <w:tcPr>
            <w:tcW w:w="1404" w:type="dxa"/>
            <w:shd w:val="clear" w:color="auto" w:fill="auto"/>
            <w:tcMar>
              <w:left w:w="57" w:type="dxa"/>
              <w:right w:w="57" w:type="dxa"/>
            </w:tcMar>
            <w:vAlign w:val="center"/>
          </w:tcPr>
          <w:p w:rsidR="001A3E38" w:rsidRPr="005C0CB7" w:rsidRDefault="001A3E38" w:rsidP="00FE6C46">
            <w:pPr>
              <w:spacing w:line="240" w:lineRule="auto"/>
              <w:jc w:val="center"/>
              <w:rPr>
                <w:rFonts w:ascii="Arial" w:hAnsi="Arial" w:cs="Arial"/>
                <w:sz w:val="16"/>
                <w:szCs w:val="16"/>
              </w:rPr>
            </w:pPr>
            <w:r>
              <w:rPr>
                <w:rFonts w:ascii="Arial" w:hAnsi="Arial" w:cs="Arial"/>
                <w:sz w:val="16"/>
                <w:szCs w:val="16"/>
              </w:rPr>
              <w:t>0</w:t>
            </w:r>
          </w:p>
        </w:tc>
      </w:tr>
      <w:tr w:rsidR="001A3E38" w:rsidRPr="005C0CB7" w:rsidTr="00A77E26">
        <w:trPr>
          <w:trHeight w:val="285"/>
          <w:jc w:val="center"/>
        </w:trPr>
        <w:tc>
          <w:tcPr>
            <w:tcW w:w="732" w:type="dxa"/>
            <w:shd w:val="clear" w:color="auto" w:fill="auto"/>
            <w:noWrap/>
            <w:tcMar>
              <w:left w:w="57" w:type="dxa"/>
              <w:right w:w="57" w:type="dxa"/>
            </w:tcMar>
            <w:vAlign w:val="center"/>
          </w:tcPr>
          <w:p w:rsidR="001A3E38" w:rsidRPr="005C0CB7" w:rsidRDefault="001A3E38" w:rsidP="001A3E38">
            <w:pPr>
              <w:spacing w:before="40" w:after="40" w:line="240" w:lineRule="auto"/>
              <w:jc w:val="center"/>
              <w:rPr>
                <w:rFonts w:ascii="Arial" w:eastAsia="Times New Roman" w:hAnsi="Arial" w:cs="Arial"/>
                <w:sz w:val="16"/>
                <w:szCs w:val="16"/>
                <w:lang w:eastAsia="pl-PL"/>
              </w:rPr>
            </w:pPr>
            <w:r w:rsidRPr="005C0CB7">
              <w:rPr>
                <w:rFonts w:ascii="Arial" w:eastAsia="Times New Roman" w:hAnsi="Arial" w:cs="Arial"/>
                <w:sz w:val="16"/>
                <w:szCs w:val="16"/>
                <w:lang w:eastAsia="pl-PL"/>
              </w:rPr>
              <w:t>325402</w:t>
            </w:r>
          </w:p>
        </w:tc>
        <w:tc>
          <w:tcPr>
            <w:tcW w:w="2369" w:type="dxa"/>
            <w:shd w:val="clear" w:color="auto" w:fill="auto"/>
            <w:tcMar>
              <w:left w:w="57" w:type="dxa"/>
              <w:right w:w="57" w:type="dxa"/>
            </w:tcMar>
            <w:vAlign w:val="center"/>
          </w:tcPr>
          <w:p w:rsidR="001A3E38" w:rsidRPr="005C0CB7" w:rsidRDefault="001A3E38" w:rsidP="001A3E38">
            <w:pPr>
              <w:spacing w:before="40" w:after="40" w:line="240" w:lineRule="auto"/>
              <w:jc w:val="left"/>
              <w:rPr>
                <w:rFonts w:ascii="Arial" w:eastAsia="Times New Roman" w:hAnsi="Arial" w:cs="Arial"/>
                <w:sz w:val="16"/>
                <w:szCs w:val="16"/>
                <w:lang w:eastAsia="pl-PL"/>
              </w:rPr>
            </w:pPr>
            <w:r w:rsidRPr="005C0CB7">
              <w:rPr>
                <w:rFonts w:ascii="Arial" w:eastAsia="Times New Roman" w:hAnsi="Arial" w:cs="Arial"/>
                <w:sz w:val="16"/>
                <w:szCs w:val="16"/>
                <w:lang w:eastAsia="pl-PL"/>
              </w:rPr>
              <w:t>Technik masażysta</w:t>
            </w:r>
          </w:p>
        </w:tc>
        <w:tc>
          <w:tcPr>
            <w:tcW w:w="1063" w:type="dxa"/>
            <w:shd w:val="clear" w:color="auto" w:fill="auto"/>
            <w:noWrap/>
            <w:tcMar>
              <w:left w:w="57" w:type="dxa"/>
              <w:right w:w="57" w:type="dxa"/>
            </w:tcMar>
            <w:vAlign w:val="center"/>
          </w:tcPr>
          <w:p w:rsidR="001A3E38" w:rsidRPr="005C0CB7" w:rsidRDefault="001A3E38" w:rsidP="00FE6C46">
            <w:pPr>
              <w:spacing w:line="240" w:lineRule="auto"/>
              <w:jc w:val="center"/>
              <w:rPr>
                <w:rFonts w:ascii="Arial" w:hAnsi="Arial" w:cs="Arial"/>
                <w:sz w:val="16"/>
                <w:szCs w:val="16"/>
              </w:rPr>
            </w:pPr>
            <w:r>
              <w:rPr>
                <w:rFonts w:ascii="Arial" w:hAnsi="Arial" w:cs="Arial"/>
                <w:sz w:val="16"/>
                <w:szCs w:val="16"/>
              </w:rPr>
              <w:t>64</w:t>
            </w:r>
          </w:p>
        </w:tc>
        <w:tc>
          <w:tcPr>
            <w:tcW w:w="1114" w:type="dxa"/>
            <w:shd w:val="clear" w:color="auto" w:fill="auto"/>
            <w:noWrap/>
            <w:tcMar>
              <w:left w:w="57" w:type="dxa"/>
              <w:right w:w="57" w:type="dxa"/>
            </w:tcMar>
            <w:vAlign w:val="center"/>
          </w:tcPr>
          <w:p w:rsidR="001A3E38" w:rsidRPr="005C0CB7" w:rsidRDefault="001A3E38" w:rsidP="00FE6C46">
            <w:pPr>
              <w:spacing w:line="240" w:lineRule="auto"/>
              <w:jc w:val="center"/>
              <w:rPr>
                <w:rFonts w:ascii="Arial" w:hAnsi="Arial" w:cs="Arial"/>
                <w:sz w:val="16"/>
                <w:szCs w:val="16"/>
              </w:rPr>
            </w:pPr>
            <w:r>
              <w:rPr>
                <w:rFonts w:ascii="Arial" w:hAnsi="Arial" w:cs="Arial"/>
                <w:sz w:val="16"/>
                <w:szCs w:val="16"/>
              </w:rPr>
              <w:t>119</w:t>
            </w:r>
          </w:p>
        </w:tc>
        <w:tc>
          <w:tcPr>
            <w:tcW w:w="1404" w:type="dxa"/>
            <w:shd w:val="clear" w:color="auto" w:fill="auto"/>
            <w:tcMar>
              <w:left w:w="57" w:type="dxa"/>
              <w:right w:w="57" w:type="dxa"/>
            </w:tcMar>
            <w:vAlign w:val="center"/>
          </w:tcPr>
          <w:p w:rsidR="001A3E38" w:rsidRPr="005C0CB7" w:rsidRDefault="001A3E38" w:rsidP="00FE6C46">
            <w:pPr>
              <w:spacing w:line="240" w:lineRule="auto"/>
              <w:jc w:val="center"/>
              <w:rPr>
                <w:rFonts w:ascii="Arial" w:hAnsi="Arial" w:cs="Arial"/>
                <w:sz w:val="16"/>
                <w:szCs w:val="16"/>
              </w:rPr>
            </w:pPr>
            <w:r>
              <w:rPr>
                <w:rFonts w:ascii="Arial" w:hAnsi="Arial" w:cs="Arial"/>
                <w:sz w:val="16"/>
                <w:szCs w:val="16"/>
              </w:rPr>
              <w:t>7</w:t>
            </w:r>
          </w:p>
        </w:tc>
      </w:tr>
      <w:tr w:rsidR="001A3E38" w:rsidRPr="005C0CB7" w:rsidTr="00A77E26">
        <w:trPr>
          <w:trHeight w:val="285"/>
          <w:jc w:val="center"/>
        </w:trPr>
        <w:tc>
          <w:tcPr>
            <w:tcW w:w="732" w:type="dxa"/>
            <w:shd w:val="clear" w:color="auto" w:fill="auto"/>
            <w:noWrap/>
            <w:tcMar>
              <w:left w:w="57" w:type="dxa"/>
              <w:right w:w="57" w:type="dxa"/>
            </w:tcMar>
            <w:vAlign w:val="center"/>
          </w:tcPr>
          <w:p w:rsidR="001A3E38" w:rsidRPr="005C0CB7" w:rsidRDefault="001A3E38" w:rsidP="00221AD2">
            <w:pPr>
              <w:spacing w:before="40" w:after="4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343203</w:t>
            </w:r>
          </w:p>
        </w:tc>
        <w:tc>
          <w:tcPr>
            <w:tcW w:w="2369" w:type="dxa"/>
            <w:shd w:val="clear" w:color="auto" w:fill="auto"/>
            <w:tcMar>
              <w:left w:w="57" w:type="dxa"/>
              <w:right w:w="57" w:type="dxa"/>
            </w:tcMar>
            <w:vAlign w:val="center"/>
          </w:tcPr>
          <w:p w:rsidR="001A3E38" w:rsidRPr="005C0CB7" w:rsidRDefault="00675CDF" w:rsidP="00221AD2">
            <w:pPr>
              <w:spacing w:before="40" w:after="40" w:line="240" w:lineRule="auto"/>
              <w:jc w:val="left"/>
              <w:rPr>
                <w:rFonts w:ascii="Arial" w:eastAsia="Times New Roman" w:hAnsi="Arial" w:cs="Arial"/>
                <w:sz w:val="16"/>
                <w:szCs w:val="16"/>
                <w:lang w:eastAsia="pl-PL"/>
              </w:rPr>
            </w:pPr>
            <w:r>
              <w:rPr>
                <w:rFonts w:ascii="Arial" w:eastAsia="Times New Roman" w:hAnsi="Arial" w:cs="Arial"/>
                <w:sz w:val="16"/>
                <w:szCs w:val="16"/>
                <w:lang w:eastAsia="pl-PL"/>
              </w:rPr>
              <w:t>Florysta</w:t>
            </w:r>
          </w:p>
        </w:tc>
        <w:tc>
          <w:tcPr>
            <w:tcW w:w="1063" w:type="dxa"/>
            <w:shd w:val="clear" w:color="auto" w:fill="auto"/>
            <w:noWrap/>
            <w:tcMar>
              <w:left w:w="57" w:type="dxa"/>
              <w:right w:w="57" w:type="dxa"/>
            </w:tcMar>
            <w:vAlign w:val="center"/>
          </w:tcPr>
          <w:p w:rsidR="001A3E38" w:rsidRDefault="001A3E38" w:rsidP="00FE6C46">
            <w:pPr>
              <w:spacing w:line="240" w:lineRule="auto"/>
              <w:jc w:val="center"/>
              <w:rPr>
                <w:rFonts w:ascii="Arial" w:hAnsi="Arial" w:cs="Arial"/>
                <w:sz w:val="16"/>
                <w:szCs w:val="16"/>
              </w:rPr>
            </w:pPr>
            <w:r>
              <w:rPr>
                <w:rFonts w:ascii="Arial" w:hAnsi="Arial" w:cs="Arial"/>
                <w:sz w:val="16"/>
                <w:szCs w:val="16"/>
              </w:rPr>
              <w:t>64</w:t>
            </w:r>
          </w:p>
        </w:tc>
        <w:tc>
          <w:tcPr>
            <w:tcW w:w="1114" w:type="dxa"/>
            <w:shd w:val="clear" w:color="auto" w:fill="auto"/>
            <w:noWrap/>
            <w:tcMar>
              <w:left w:w="57" w:type="dxa"/>
              <w:right w:w="57" w:type="dxa"/>
            </w:tcMar>
            <w:vAlign w:val="center"/>
          </w:tcPr>
          <w:p w:rsidR="001A3E38" w:rsidRDefault="001A3E38" w:rsidP="00FE6C46">
            <w:pPr>
              <w:spacing w:line="240" w:lineRule="auto"/>
              <w:jc w:val="center"/>
              <w:rPr>
                <w:rFonts w:ascii="Arial" w:hAnsi="Arial" w:cs="Arial"/>
                <w:sz w:val="16"/>
                <w:szCs w:val="16"/>
              </w:rPr>
            </w:pPr>
            <w:r>
              <w:rPr>
                <w:rFonts w:ascii="Arial" w:hAnsi="Arial" w:cs="Arial"/>
                <w:sz w:val="16"/>
                <w:szCs w:val="16"/>
              </w:rPr>
              <w:t>223</w:t>
            </w:r>
          </w:p>
        </w:tc>
        <w:tc>
          <w:tcPr>
            <w:tcW w:w="1404" w:type="dxa"/>
            <w:shd w:val="clear" w:color="auto" w:fill="auto"/>
            <w:tcMar>
              <w:left w:w="57" w:type="dxa"/>
              <w:right w:w="57" w:type="dxa"/>
            </w:tcMar>
            <w:vAlign w:val="center"/>
          </w:tcPr>
          <w:p w:rsidR="001A3E38" w:rsidRDefault="001A3E38" w:rsidP="00FE6C46">
            <w:pPr>
              <w:spacing w:line="240" w:lineRule="auto"/>
              <w:jc w:val="center"/>
              <w:rPr>
                <w:rFonts w:ascii="Arial" w:hAnsi="Arial" w:cs="Arial"/>
                <w:sz w:val="16"/>
                <w:szCs w:val="16"/>
              </w:rPr>
            </w:pPr>
            <w:r>
              <w:rPr>
                <w:rFonts w:ascii="Arial" w:hAnsi="Arial" w:cs="Arial"/>
                <w:sz w:val="16"/>
                <w:szCs w:val="16"/>
              </w:rPr>
              <w:t>0</w:t>
            </w:r>
          </w:p>
        </w:tc>
      </w:tr>
      <w:tr w:rsidR="001A3E38" w:rsidRPr="005C0CB7" w:rsidTr="00A77E26">
        <w:trPr>
          <w:trHeight w:val="285"/>
          <w:jc w:val="center"/>
        </w:trPr>
        <w:tc>
          <w:tcPr>
            <w:tcW w:w="732" w:type="dxa"/>
            <w:shd w:val="clear" w:color="auto" w:fill="auto"/>
            <w:noWrap/>
            <w:tcMar>
              <w:left w:w="57" w:type="dxa"/>
              <w:right w:w="57" w:type="dxa"/>
            </w:tcMar>
            <w:vAlign w:val="center"/>
          </w:tcPr>
          <w:p w:rsidR="001A3E38" w:rsidRPr="005C0CB7" w:rsidRDefault="001A3E38" w:rsidP="001A3E38">
            <w:pPr>
              <w:spacing w:before="40" w:after="40" w:line="240" w:lineRule="auto"/>
              <w:jc w:val="center"/>
              <w:rPr>
                <w:rFonts w:ascii="Arial" w:eastAsia="Times New Roman" w:hAnsi="Arial" w:cs="Arial"/>
                <w:sz w:val="16"/>
                <w:szCs w:val="16"/>
                <w:lang w:eastAsia="pl-PL"/>
              </w:rPr>
            </w:pPr>
            <w:r w:rsidRPr="005C0CB7">
              <w:rPr>
                <w:rFonts w:ascii="Arial" w:eastAsia="Times New Roman" w:hAnsi="Arial" w:cs="Arial"/>
                <w:sz w:val="16"/>
                <w:szCs w:val="16"/>
                <w:lang w:eastAsia="pl-PL"/>
              </w:rPr>
              <w:t>351203</w:t>
            </w:r>
          </w:p>
        </w:tc>
        <w:tc>
          <w:tcPr>
            <w:tcW w:w="2369" w:type="dxa"/>
            <w:shd w:val="clear" w:color="auto" w:fill="auto"/>
            <w:tcMar>
              <w:left w:w="57" w:type="dxa"/>
              <w:right w:w="57" w:type="dxa"/>
            </w:tcMar>
            <w:vAlign w:val="center"/>
          </w:tcPr>
          <w:p w:rsidR="001A3E38" w:rsidRPr="005C0CB7" w:rsidRDefault="001A3E38" w:rsidP="001A3E38">
            <w:pPr>
              <w:spacing w:before="40" w:after="40" w:line="240" w:lineRule="auto"/>
              <w:jc w:val="left"/>
              <w:rPr>
                <w:rFonts w:ascii="Arial" w:eastAsia="Times New Roman" w:hAnsi="Arial" w:cs="Arial"/>
                <w:sz w:val="16"/>
                <w:szCs w:val="16"/>
                <w:lang w:eastAsia="pl-PL"/>
              </w:rPr>
            </w:pPr>
            <w:r w:rsidRPr="005C0CB7">
              <w:rPr>
                <w:rFonts w:ascii="Arial" w:eastAsia="Times New Roman" w:hAnsi="Arial" w:cs="Arial"/>
                <w:sz w:val="16"/>
                <w:szCs w:val="16"/>
                <w:lang w:eastAsia="pl-PL"/>
              </w:rPr>
              <w:t>Technik informatyk</w:t>
            </w:r>
            <w:r w:rsidR="00675CDF">
              <w:rPr>
                <w:rFonts w:ascii="Arial" w:eastAsia="Times New Roman" w:hAnsi="Arial" w:cs="Arial"/>
                <w:sz w:val="16"/>
                <w:szCs w:val="16"/>
                <w:lang w:eastAsia="pl-PL"/>
              </w:rPr>
              <w:t>*</w:t>
            </w:r>
          </w:p>
        </w:tc>
        <w:tc>
          <w:tcPr>
            <w:tcW w:w="1063" w:type="dxa"/>
            <w:shd w:val="clear" w:color="auto" w:fill="auto"/>
            <w:noWrap/>
            <w:tcMar>
              <w:left w:w="57" w:type="dxa"/>
              <w:right w:w="57" w:type="dxa"/>
            </w:tcMar>
            <w:vAlign w:val="center"/>
          </w:tcPr>
          <w:p w:rsidR="001A3E38" w:rsidRPr="005C0CB7" w:rsidRDefault="001A3E38" w:rsidP="00FE6C46">
            <w:pPr>
              <w:spacing w:line="240" w:lineRule="auto"/>
              <w:jc w:val="center"/>
              <w:rPr>
                <w:rFonts w:ascii="Arial" w:hAnsi="Arial" w:cs="Arial"/>
                <w:sz w:val="16"/>
                <w:szCs w:val="16"/>
              </w:rPr>
            </w:pPr>
            <w:r>
              <w:rPr>
                <w:rFonts w:ascii="Arial" w:hAnsi="Arial" w:cs="Arial"/>
                <w:sz w:val="16"/>
                <w:szCs w:val="16"/>
              </w:rPr>
              <w:t>64</w:t>
            </w:r>
          </w:p>
        </w:tc>
        <w:tc>
          <w:tcPr>
            <w:tcW w:w="1114" w:type="dxa"/>
            <w:shd w:val="clear" w:color="auto" w:fill="auto"/>
            <w:noWrap/>
            <w:tcMar>
              <w:left w:w="57" w:type="dxa"/>
              <w:right w:w="57" w:type="dxa"/>
            </w:tcMar>
            <w:vAlign w:val="center"/>
          </w:tcPr>
          <w:p w:rsidR="001A3E38" w:rsidRPr="005C0CB7" w:rsidRDefault="001A3E38" w:rsidP="00FE6C46">
            <w:pPr>
              <w:spacing w:line="240" w:lineRule="auto"/>
              <w:jc w:val="center"/>
              <w:rPr>
                <w:rFonts w:ascii="Arial" w:hAnsi="Arial" w:cs="Arial"/>
                <w:sz w:val="16"/>
                <w:szCs w:val="16"/>
              </w:rPr>
            </w:pPr>
            <w:r>
              <w:rPr>
                <w:rFonts w:ascii="Arial" w:hAnsi="Arial" w:cs="Arial"/>
                <w:sz w:val="16"/>
                <w:szCs w:val="16"/>
              </w:rPr>
              <w:t>121</w:t>
            </w:r>
          </w:p>
        </w:tc>
        <w:tc>
          <w:tcPr>
            <w:tcW w:w="1404" w:type="dxa"/>
            <w:shd w:val="clear" w:color="auto" w:fill="auto"/>
            <w:tcMar>
              <w:left w:w="57" w:type="dxa"/>
              <w:right w:w="57" w:type="dxa"/>
            </w:tcMar>
            <w:vAlign w:val="center"/>
          </w:tcPr>
          <w:p w:rsidR="001A3E38" w:rsidRPr="005C0CB7" w:rsidRDefault="00675CDF" w:rsidP="00FE6C46">
            <w:pPr>
              <w:spacing w:line="240" w:lineRule="auto"/>
              <w:jc w:val="center"/>
              <w:rPr>
                <w:rFonts w:ascii="Arial" w:hAnsi="Arial" w:cs="Arial"/>
                <w:sz w:val="16"/>
                <w:szCs w:val="16"/>
              </w:rPr>
            </w:pPr>
            <w:r>
              <w:rPr>
                <w:rFonts w:ascii="Arial" w:hAnsi="Arial" w:cs="Arial"/>
                <w:sz w:val="16"/>
                <w:szCs w:val="16"/>
              </w:rPr>
              <w:t>34</w:t>
            </w:r>
          </w:p>
        </w:tc>
      </w:tr>
    </w:tbl>
    <w:p w:rsidR="00675CDF" w:rsidRPr="00DD6BA0" w:rsidRDefault="00675CDF" w:rsidP="00675CDF">
      <w:pPr>
        <w:spacing w:after="0" w:line="240" w:lineRule="auto"/>
        <w:rPr>
          <w:rFonts w:ascii="Arial" w:hAnsi="Arial" w:cs="Arial"/>
          <w:sz w:val="12"/>
          <w:szCs w:val="12"/>
        </w:rPr>
      </w:pPr>
      <w:r w:rsidRPr="00DD6BA0">
        <w:rPr>
          <w:rFonts w:ascii="Arial" w:hAnsi="Arial" w:cs="Arial"/>
          <w:sz w:val="12"/>
          <w:szCs w:val="12"/>
        </w:rPr>
        <w:t>* - oznacza, że zawód ujęty jest w dwóch grupach szkół</w:t>
      </w:r>
      <w:r w:rsidR="00FE6C46">
        <w:rPr>
          <w:rFonts w:ascii="Arial" w:hAnsi="Arial" w:cs="Arial"/>
          <w:sz w:val="12"/>
          <w:szCs w:val="12"/>
        </w:rPr>
        <w:t>:</w:t>
      </w:r>
      <w:r w:rsidRPr="00DD6BA0">
        <w:rPr>
          <w:rFonts w:ascii="Arial" w:hAnsi="Arial" w:cs="Arial"/>
          <w:sz w:val="12"/>
          <w:szCs w:val="12"/>
        </w:rPr>
        <w:t xml:space="preserve"> technikach i szkołach policealnych</w:t>
      </w:r>
      <w:r>
        <w:rPr>
          <w:rFonts w:ascii="Arial" w:hAnsi="Arial" w:cs="Arial"/>
          <w:sz w:val="12"/>
          <w:szCs w:val="12"/>
        </w:rPr>
        <w:t xml:space="preserve"> – liczba bezrobotnych obejmuje</w:t>
      </w:r>
      <w:r>
        <w:rPr>
          <w:rFonts w:ascii="Arial" w:hAnsi="Arial" w:cs="Arial"/>
          <w:sz w:val="12"/>
          <w:szCs w:val="12"/>
        </w:rPr>
        <w:br/>
        <w:t xml:space="preserve">     obie grupy szkół</w:t>
      </w:r>
    </w:p>
    <w:p w:rsidR="00675CDF" w:rsidRPr="005C0CB7" w:rsidRDefault="00675CDF" w:rsidP="00675CDF">
      <w:pPr>
        <w:spacing w:after="0"/>
        <w:ind w:firstLine="851"/>
        <w:rPr>
          <w:rFonts w:ascii="Arial" w:hAnsi="Arial" w:cs="Arial"/>
          <w:sz w:val="16"/>
          <w:szCs w:val="16"/>
        </w:rPr>
      </w:pPr>
    </w:p>
    <w:p w:rsidR="005F4268" w:rsidRPr="00FE4FD5" w:rsidRDefault="005F4268" w:rsidP="005F4268">
      <w:pPr>
        <w:spacing w:after="0"/>
        <w:ind w:firstLine="851"/>
        <w:rPr>
          <w:rFonts w:ascii="Arial" w:hAnsi="Arial" w:cs="Arial"/>
          <w:sz w:val="16"/>
          <w:szCs w:val="16"/>
        </w:rPr>
      </w:pPr>
      <w:r w:rsidRPr="00FE4FD5">
        <w:rPr>
          <w:rFonts w:ascii="Arial" w:hAnsi="Arial" w:cs="Arial"/>
          <w:sz w:val="16"/>
          <w:szCs w:val="16"/>
        </w:rPr>
        <w:t>Największą popularnością</w:t>
      </w:r>
      <w:r>
        <w:rPr>
          <w:rFonts w:ascii="Arial" w:hAnsi="Arial" w:cs="Arial"/>
          <w:sz w:val="16"/>
          <w:szCs w:val="16"/>
        </w:rPr>
        <w:t xml:space="preserve"> wśród absolwentów rocznika 201</w:t>
      </w:r>
      <w:r w:rsidR="00675CDF">
        <w:rPr>
          <w:rFonts w:ascii="Arial" w:hAnsi="Arial" w:cs="Arial"/>
          <w:sz w:val="16"/>
          <w:szCs w:val="16"/>
        </w:rPr>
        <w:t>2</w:t>
      </w:r>
      <w:r>
        <w:rPr>
          <w:rFonts w:ascii="Arial" w:hAnsi="Arial" w:cs="Arial"/>
          <w:sz w:val="16"/>
          <w:szCs w:val="16"/>
        </w:rPr>
        <w:t>/201</w:t>
      </w:r>
      <w:r w:rsidR="00675CDF">
        <w:rPr>
          <w:rFonts w:ascii="Arial" w:hAnsi="Arial" w:cs="Arial"/>
          <w:sz w:val="16"/>
          <w:szCs w:val="16"/>
        </w:rPr>
        <w:t>3</w:t>
      </w:r>
      <w:r>
        <w:rPr>
          <w:rFonts w:ascii="Arial" w:hAnsi="Arial" w:cs="Arial"/>
          <w:sz w:val="16"/>
          <w:szCs w:val="16"/>
        </w:rPr>
        <w:t xml:space="preserve">, podobnie jak </w:t>
      </w:r>
      <w:r w:rsidR="00FE6C46">
        <w:rPr>
          <w:rFonts w:ascii="Arial" w:hAnsi="Arial" w:cs="Arial"/>
          <w:sz w:val="16"/>
          <w:szCs w:val="16"/>
        </w:rPr>
        <w:br/>
      </w:r>
      <w:r>
        <w:rPr>
          <w:rFonts w:ascii="Arial" w:hAnsi="Arial" w:cs="Arial"/>
          <w:sz w:val="16"/>
          <w:szCs w:val="16"/>
        </w:rPr>
        <w:t>w latach poprzednich,</w:t>
      </w:r>
      <w:r w:rsidRPr="00FE4FD5">
        <w:rPr>
          <w:rFonts w:ascii="Arial" w:hAnsi="Arial" w:cs="Arial"/>
          <w:sz w:val="16"/>
          <w:szCs w:val="16"/>
        </w:rPr>
        <w:t xml:space="preserve"> cieszyły się z</w:t>
      </w:r>
      <w:r w:rsidR="00323DCD">
        <w:rPr>
          <w:rFonts w:ascii="Arial" w:hAnsi="Arial" w:cs="Arial"/>
          <w:sz w:val="16"/>
          <w:szCs w:val="16"/>
        </w:rPr>
        <w:t>awody: technika administracji i</w:t>
      </w:r>
      <w:r w:rsidRPr="00FE4FD5">
        <w:rPr>
          <w:rFonts w:ascii="Arial" w:hAnsi="Arial" w:cs="Arial"/>
          <w:sz w:val="16"/>
          <w:szCs w:val="16"/>
        </w:rPr>
        <w:t xml:space="preserve"> t</w:t>
      </w:r>
      <w:r w:rsidR="00323DCD">
        <w:rPr>
          <w:rFonts w:ascii="Arial" w:hAnsi="Arial" w:cs="Arial"/>
          <w:sz w:val="16"/>
          <w:szCs w:val="16"/>
        </w:rPr>
        <w:t>echnika usług kosmetycznych</w:t>
      </w:r>
      <w:r w:rsidRPr="00FE4FD5">
        <w:rPr>
          <w:rFonts w:ascii="Arial" w:hAnsi="Arial" w:cs="Arial"/>
          <w:sz w:val="16"/>
          <w:szCs w:val="16"/>
        </w:rPr>
        <w:t xml:space="preserve">. Zawody te wraz z zawodami </w:t>
      </w:r>
      <w:r w:rsidR="00323DCD">
        <w:rPr>
          <w:rFonts w:ascii="Arial" w:hAnsi="Arial" w:cs="Arial"/>
          <w:sz w:val="16"/>
          <w:szCs w:val="16"/>
        </w:rPr>
        <w:t>opiekuna medycznego, technika BHP oraz florysty</w:t>
      </w:r>
      <w:r w:rsidRPr="00FE4FD5">
        <w:rPr>
          <w:rFonts w:ascii="Arial" w:hAnsi="Arial" w:cs="Arial"/>
          <w:sz w:val="16"/>
          <w:szCs w:val="16"/>
        </w:rPr>
        <w:t xml:space="preserve"> </w:t>
      </w:r>
      <w:r w:rsidRPr="00FE4FD5">
        <w:rPr>
          <w:rFonts w:ascii="Arial" w:hAnsi="Arial" w:cs="Arial"/>
          <w:sz w:val="16"/>
          <w:szCs w:val="16"/>
        </w:rPr>
        <w:lastRenderedPageBreak/>
        <w:t xml:space="preserve">zgodnie </w:t>
      </w:r>
      <w:r>
        <w:rPr>
          <w:rFonts w:ascii="Arial" w:hAnsi="Arial" w:cs="Arial"/>
          <w:sz w:val="16"/>
          <w:szCs w:val="16"/>
        </w:rPr>
        <w:t>z prognozami SIO MEN w</w:t>
      </w:r>
      <w:r w:rsidR="00323DCD">
        <w:rPr>
          <w:rFonts w:ascii="Arial" w:hAnsi="Arial" w:cs="Arial"/>
          <w:sz w:val="16"/>
          <w:szCs w:val="16"/>
        </w:rPr>
        <w:t xml:space="preserve"> roku 2014</w:t>
      </w:r>
      <w:r w:rsidRPr="00FE4FD5">
        <w:rPr>
          <w:rFonts w:ascii="Arial" w:hAnsi="Arial" w:cs="Arial"/>
          <w:sz w:val="16"/>
          <w:szCs w:val="16"/>
        </w:rPr>
        <w:t xml:space="preserve"> będą należały do najliczniejszych wśród tej populacji absolwentów. </w:t>
      </w:r>
      <w:r>
        <w:rPr>
          <w:rFonts w:ascii="Arial" w:hAnsi="Arial" w:cs="Arial"/>
          <w:sz w:val="16"/>
          <w:szCs w:val="16"/>
        </w:rPr>
        <w:t>Wzrost liczby absolwentów szkół policealny</w:t>
      </w:r>
      <w:r w:rsidR="00323DCD">
        <w:rPr>
          <w:rFonts w:ascii="Arial" w:hAnsi="Arial" w:cs="Arial"/>
          <w:sz w:val="16"/>
          <w:szCs w:val="16"/>
        </w:rPr>
        <w:t>ch w roku 2014</w:t>
      </w:r>
      <w:r>
        <w:rPr>
          <w:rFonts w:ascii="Arial" w:hAnsi="Arial" w:cs="Arial"/>
          <w:sz w:val="16"/>
          <w:szCs w:val="16"/>
        </w:rPr>
        <w:t xml:space="preserve"> dotyczy</w:t>
      </w:r>
      <w:r w:rsidR="00323DCD">
        <w:rPr>
          <w:rFonts w:ascii="Arial" w:hAnsi="Arial" w:cs="Arial"/>
          <w:sz w:val="16"/>
          <w:szCs w:val="16"/>
        </w:rPr>
        <w:t xml:space="preserve"> połowy</w:t>
      </w:r>
      <w:r>
        <w:rPr>
          <w:rFonts w:ascii="Arial" w:hAnsi="Arial" w:cs="Arial"/>
          <w:sz w:val="16"/>
          <w:szCs w:val="16"/>
        </w:rPr>
        <w:t xml:space="preserve"> </w:t>
      </w:r>
      <w:r w:rsidR="00323DCD">
        <w:rPr>
          <w:rFonts w:ascii="Arial" w:hAnsi="Arial" w:cs="Arial"/>
          <w:sz w:val="16"/>
          <w:szCs w:val="16"/>
        </w:rPr>
        <w:t xml:space="preserve">odnotowanych </w:t>
      </w:r>
      <w:r>
        <w:rPr>
          <w:rFonts w:ascii="Arial" w:hAnsi="Arial" w:cs="Arial"/>
          <w:sz w:val="16"/>
          <w:szCs w:val="16"/>
        </w:rPr>
        <w:t xml:space="preserve">zawodów – wzrost </w:t>
      </w:r>
      <w:r w:rsidR="00323DCD">
        <w:rPr>
          <w:rFonts w:ascii="Arial" w:hAnsi="Arial" w:cs="Arial"/>
          <w:sz w:val="16"/>
          <w:szCs w:val="16"/>
        </w:rPr>
        <w:t>w 22 na 45 zawodów odnotowanych w 2013</w:t>
      </w:r>
      <w:r>
        <w:rPr>
          <w:rFonts w:ascii="Arial" w:hAnsi="Arial" w:cs="Arial"/>
          <w:sz w:val="16"/>
          <w:szCs w:val="16"/>
        </w:rPr>
        <w:t xml:space="preserve"> r. </w:t>
      </w:r>
    </w:p>
    <w:p w:rsidR="005F4268" w:rsidRDefault="005F4268" w:rsidP="0097233C">
      <w:pPr>
        <w:spacing w:after="0"/>
        <w:ind w:firstLine="851"/>
        <w:rPr>
          <w:rFonts w:ascii="Arial" w:hAnsi="Arial" w:cs="Arial"/>
          <w:sz w:val="16"/>
          <w:szCs w:val="16"/>
        </w:rPr>
      </w:pPr>
    </w:p>
    <w:p w:rsidR="001026DE" w:rsidRPr="007549C8" w:rsidRDefault="005F4268" w:rsidP="001026DE">
      <w:pPr>
        <w:spacing w:after="0"/>
        <w:ind w:firstLine="851"/>
        <w:rPr>
          <w:rFonts w:ascii="Arial" w:hAnsi="Arial" w:cs="Arial"/>
          <w:sz w:val="16"/>
          <w:szCs w:val="16"/>
        </w:rPr>
      </w:pPr>
      <w:r>
        <w:rPr>
          <w:rFonts w:ascii="Arial" w:hAnsi="Arial" w:cs="Arial"/>
          <w:sz w:val="16"/>
          <w:szCs w:val="16"/>
        </w:rPr>
        <w:t>Kolejną w 2013</w:t>
      </w:r>
      <w:r w:rsidR="00D70954" w:rsidRPr="00DC2263">
        <w:rPr>
          <w:rFonts w:ascii="Arial" w:hAnsi="Arial" w:cs="Arial"/>
          <w:sz w:val="16"/>
          <w:szCs w:val="16"/>
        </w:rPr>
        <w:t xml:space="preserve"> roku</w:t>
      </w:r>
      <w:r w:rsidR="00DB57B0">
        <w:rPr>
          <w:rFonts w:ascii="Arial" w:hAnsi="Arial" w:cs="Arial"/>
          <w:sz w:val="16"/>
          <w:szCs w:val="16"/>
        </w:rPr>
        <w:t>,</w:t>
      </w:r>
      <w:r w:rsidR="001C52B5">
        <w:rPr>
          <w:rFonts w:ascii="Arial" w:hAnsi="Arial" w:cs="Arial"/>
          <w:sz w:val="16"/>
          <w:szCs w:val="16"/>
        </w:rPr>
        <w:t xml:space="preserve"> liczbowo grupą absolwentów byli</w:t>
      </w:r>
      <w:r w:rsidR="00D70954" w:rsidRPr="00DC2263">
        <w:rPr>
          <w:rFonts w:ascii="Arial" w:hAnsi="Arial" w:cs="Arial"/>
          <w:sz w:val="16"/>
          <w:szCs w:val="16"/>
        </w:rPr>
        <w:t xml:space="preserve"> uczniowie kończący </w:t>
      </w:r>
      <w:r w:rsidR="00D70954" w:rsidRPr="00FE4FD5">
        <w:rPr>
          <w:rFonts w:ascii="Arial" w:hAnsi="Arial" w:cs="Arial"/>
          <w:sz w:val="16"/>
          <w:szCs w:val="16"/>
        </w:rPr>
        <w:t xml:space="preserve">zasadniczą szkołę zawodową. </w:t>
      </w:r>
      <w:r w:rsidR="00A77E26">
        <w:rPr>
          <w:rFonts w:ascii="Arial" w:hAnsi="Arial" w:cs="Arial"/>
          <w:sz w:val="16"/>
          <w:szCs w:val="16"/>
        </w:rPr>
        <w:t>W roku szkolnym 2012/2013</w:t>
      </w:r>
      <w:r w:rsidR="001026DE" w:rsidRPr="007549C8">
        <w:rPr>
          <w:rFonts w:ascii="Arial" w:hAnsi="Arial" w:cs="Arial"/>
          <w:sz w:val="16"/>
          <w:szCs w:val="16"/>
        </w:rPr>
        <w:t xml:space="preserve"> świadectwo zasadn</w:t>
      </w:r>
      <w:r w:rsidR="001C52B5">
        <w:rPr>
          <w:rFonts w:ascii="Arial" w:hAnsi="Arial" w:cs="Arial"/>
          <w:sz w:val="16"/>
          <w:szCs w:val="16"/>
        </w:rPr>
        <w:t>iczej szkoły zawodowej otrzymały</w:t>
      </w:r>
      <w:r w:rsidR="001026DE" w:rsidRPr="007549C8">
        <w:rPr>
          <w:rFonts w:ascii="Arial" w:hAnsi="Arial" w:cs="Arial"/>
          <w:sz w:val="16"/>
          <w:szCs w:val="16"/>
        </w:rPr>
        <w:t xml:space="preserve"> </w:t>
      </w:r>
      <w:r w:rsidR="00A77E26">
        <w:rPr>
          <w:rFonts w:ascii="Arial" w:hAnsi="Arial" w:cs="Arial"/>
          <w:sz w:val="16"/>
          <w:szCs w:val="16"/>
        </w:rPr>
        <w:t>1.902 oso</w:t>
      </w:r>
      <w:r w:rsidR="001026DE" w:rsidRPr="007549C8">
        <w:rPr>
          <w:rFonts w:ascii="Arial" w:hAnsi="Arial" w:cs="Arial"/>
          <w:sz w:val="16"/>
          <w:szCs w:val="16"/>
        </w:rPr>
        <w:t>b</w:t>
      </w:r>
      <w:r w:rsidR="00A77E26">
        <w:rPr>
          <w:rFonts w:ascii="Arial" w:hAnsi="Arial" w:cs="Arial"/>
          <w:sz w:val="16"/>
          <w:szCs w:val="16"/>
        </w:rPr>
        <w:t>y, co stanowiło 13,3</w:t>
      </w:r>
      <w:r w:rsidR="001026DE">
        <w:rPr>
          <w:rFonts w:ascii="Arial" w:hAnsi="Arial" w:cs="Arial"/>
          <w:sz w:val="16"/>
          <w:szCs w:val="16"/>
        </w:rPr>
        <w:t>% ogółu absolwentów</w:t>
      </w:r>
      <w:r w:rsidR="001026DE" w:rsidRPr="007549C8">
        <w:rPr>
          <w:rFonts w:ascii="Arial" w:hAnsi="Arial" w:cs="Arial"/>
          <w:sz w:val="16"/>
          <w:szCs w:val="16"/>
        </w:rPr>
        <w:t xml:space="preserve"> </w:t>
      </w:r>
      <w:r w:rsidR="001026DE">
        <w:rPr>
          <w:rFonts w:ascii="Arial" w:hAnsi="Arial" w:cs="Arial"/>
          <w:sz w:val="16"/>
          <w:szCs w:val="16"/>
        </w:rPr>
        <w:t>(</w:t>
      </w:r>
      <w:r w:rsidR="001026DE" w:rsidRPr="007549C8">
        <w:rPr>
          <w:rFonts w:ascii="Arial" w:hAnsi="Arial" w:cs="Arial"/>
          <w:sz w:val="16"/>
          <w:szCs w:val="16"/>
        </w:rPr>
        <w:t xml:space="preserve">w poprzednim roku szkolnym odnotowano </w:t>
      </w:r>
      <w:r w:rsidR="00A77E26">
        <w:rPr>
          <w:rFonts w:ascii="Arial" w:hAnsi="Arial" w:cs="Arial"/>
          <w:sz w:val="16"/>
          <w:szCs w:val="16"/>
        </w:rPr>
        <w:t xml:space="preserve">2.175 osób, tj. 16,4% ogółu, w 2010/2011 – </w:t>
      </w:r>
      <w:r w:rsidR="001026DE">
        <w:rPr>
          <w:rFonts w:ascii="Arial" w:hAnsi="Arial" w:cs="Arial"/>
          <w:sz w:val="16"/>
          <w:szCs w:val="16"/>
        </w:rPr>
        <w:t>2.044</w:t>
      </w:r>
      <w:r w:rsidR="001026DE" w:rsidRPr="007549C8">
        <w:rPr>
          <w:rFonts w:ascii="Arial" w:hAnsi="Arial" w:cs="Arial"/>
          <w:sz w:val="16"/>
          <w:szCs w:val="16"/>
        </w:rPr>
        <w:t xml:space="preserve"> </w:t>
      </w:r>
      <w:r w:rsidR="001026DE">
        <w:rPr>
          <w:rFonts w:ascii="Arial" w:hAnsi="Arial" w:cs="Arial"/>
          <w:sz w:val="16"/>
          <w:szCs w:val="16"/>
        </w:rPr>
        <w:t>oso</w:t>
      </w:r>
      <w:r w:rsidR="001026DE" w:rsidRPr="007549C8">
        <w:rPr>
          <w:rFonts w:ascii="Arial" w:hAnsi="Arial" w:cs="Arial"/>
          <w:sz w:val="16"/>
          <w:szCs w:val="16"/>
        </w:rPr>
        <w:t>b</w:t>
      </w:r>
      <w:r w:rsidR="001026DE">
        <w:rPr>
          <w:rFonts w:ascii="Arial" w:hAnsi="Arial" w:cs="Arial"/>
          <w:sz w:val="16"/>
          <w:szCs w:val="16"/>
        </w:rPr>
        <w:t>y</w:t>
      </w:r>
      <w:r w:rsidR="001026DE" w:rsidRPr="007549C8">
        <w:rPr>
          <w:rFonts w:ascii="Arial" w:hAnsi="Arial" w:cs="Arial"/>
          <w:sz w:val="16"/>
          <w:szCs w:val="16"/>
        </w:rPr>
        <w:t xml:space="preserve">, tj. </w:t>
      </w:r>
      <w:r w:rsidR="001026DE">
        <w:rPr>
          <w:rFonts w:ascii="Arial" w:hAnsi="Arial" w:cs="Arial"/>
          <w:sz w:val="16"/>
          <w:szCs w:val="16"/>
        </w:rPr>
        <w:t>14,6% ogółu, w 2009/2010</w:t>
      </w:r>
      <w:r w:rsidR="001026DE" w:rsidRPr="007549C8">
        <w:rPr>
          <w:rFonts w:ascii="Arial" w:hAnsi="Arial" w:cs="Arial"/>
          <w:sz w:val="16"/>
          <w:szCs w:val="16"/>
        </w:rPr>
        <w:t xml:space="preserve"> – </w:t>
      </w:r>
      <w:r w:rsidR="001026DE">
        <w:rPr>
          <w:rFonts w:ascii="Arial" w:hAnsi="Arial" w:cs="Arial"/>
          <w:sz w:val="16"/>
          <w:szCs w:val="16"/>
        </w:rPr>
        <w:t>2.175</w:t>
      </w:r>
      <w:r w:rsidR="001026DE" w:rsidRPr="007549C8">
        <w:rPr>
          <w:rFonts w:ascii="Arial" w:hAnsi="Arial" w:cs="Arial"/>
          <w:sz w:val="16"/>
          <w:szCs w:val="16"/>
        </w:rPr>
        <w:t xml:space="preserve"> osób, tj. </w:t>
      </w:r>
      <w:r w:rsidR="001026DE">
        <w:rPr>
          <w:rFonts w:ascii="Arial" w:hAnsi="Arial" w:cs="Arial"/>
          <w:sz w:val="16"/>
          <w:szCs w:val="16"/>
        </w:rPr>
        <w:t>14,9</w:t>
      </w:r>
      <w:r w:rsidR="001026DE" w:rsidRPr="007549C8">
        <w:rPr>
          <w:rFonts w:ascii="Arial" w:hAnsi="Arial" w:cs="Arial"/>
          <w:sz w:val="16"/>
          <w:szCs w:val="16"/>
        </w:rPr>
        <w:t>% ogółu</w:t>
      </w:r>
      <w:r w:rsidR="009F4A29">
        <w:rPr>
          <w:rFonts w:ascii="Arial" w:hAnsi="Arial" w:cs="Arial"/>
          <w:sz w:val="16"/>
          <w:szCs w:val="16"/>
        </w:rPr>
        <w:t xml:space="preserve">, a </w:t>
      </w:r>
      <w:r w:rsidR="00D13D39">
        <w:rPr>
          <w:rFonts w:ascii="Arial" w:hAnsi="Arial" w:cs="Arial"/>
          <w:sz w:val="16"/>
          <w:szCs w:val="16"/>
        </w:rPr>
        <w:t>w 2008/2009 – 2.039, tj. 15,4% ogółu</w:t>
      </w:r>
      <w:r w:rsidR="001026DE">
        <w:rPr>
          <w:rFonts w:ascii="Arial" w:hAnsi="Arial" w:cs="Arial"/>
          <w:sz w:val="16"/>
          <w:szCs w:val="16"/>
        </w:rPr>
        <w:t>)</w:t>
      </w:r>
      <w:r w:rsidR="001026DE" w:rsidRPr="007549C8">
        <w:rPr>
          <w:rFonts w:ascii="Arial" w:hAnsi="Arial" w:cs="Arial"/>
          <w:sz w:val="16"/>
          <w:szCs w:val="16"/>
        </w:rPr>
        <w:t>.</w:t>
      </w:r>
    </w:p>
    <w:p w:rsidR="001026DE" w:rsidRPr="007549C8" w:rsidRDefault="001026DE" w:rsidP="001026DE">
      <w:pPr>
        <w:spacing w:after="0"/>
        <w:ind w:firstLine="851"/>
        <w:rPr>
          <w:rFonts w:ascii="Arial" w:hAnsi="Arial" w:cs="Arial"/>
          <w:sz w:val="16"/>
          <w:szCs w:val="16"/>
        </w:rPr>
      </w:pPr>
      <w:r>
        <w:rPr>
          <w:rFonts w:ascii="Arial" w:hAnsi="Arial" w:cs="Arial"/>
          <w:sz w:val="16"/>
          <w:szCs w:val="16"/>
        </w:rPr>
        <w:t>W roku 201</w:t>
      </w:r>
      <w:r w:rsidR="00A77E26">
        <w:rPr>
          <w:rFonts w:ascii="Arial" w:hAnsi="Arial" w:cs="Arial"/>
          <w:sz w:val="16"/>
          <w:szCs w:val="16"/>
        </w:rPr>
        <w:t>4</w:t>
      </w:r>
      <w:r w:rsidRPr="007549C8">
        <w:rPr>
          <w:rFonts w:ascii="Arial" w:hAnsi="Arial" w:cs="Arial"/>
          <w:sz w:val="16"/>
          <w:szCs w:val="16"/>
        </w:rPr>
        <w:t xml:space="preserve"> w grupie tej wg SIO MEN przew</w:t>
      </w:r>
      <w:r w:rsidR="00A77E26">
        <w:rPr>
          <w:rFonts w:ascii="Arial" w:hAnsi="Arial" w:cs="Arial"/>
          <w:sz w:val="16"/>
          <w:szCs w:val="16"/>
        </w:rPr>
        <w:t>idywany jest</w:t>
      </w:r>
      <w:r>
        <w:rPr>
          <w:rFonts w:ascii="Arial" w:hAnsi="Arial" w:cs="Arial"/>
          <w:sz w:val="16"/>
          <w:szCs w:val="16"/>
        </w:rPr>
        <w:t xml:space="preserve"> spadek,</w:t>
      </w:r>
      <w:r w:rsidRPr="007549C8">
        <w:rPr>
          <w:rFonts w:ascii="Arial" w:hAnsi="Arial" w:cs="Arial"/>
          <w:sz w:val="16"/>
          <w:szCs w:val="16"/>
        </w:rPr>
        <w:t xml:space="preserve"> </w:t>
      </w:r>
      <w:r>
        <w:rPr>
          <w:rFonts w:ascii="Arial" w:hAnsi="Arial" w:cs="Arial"/>
          <w:sz w:val="16"/>
          <w:szCs w:val="16"/>
        </w:rPr>
        <w:t xml:space="preserve">zarówno </w:t>
      </w:r>
      <w:r w:rsidRPr="007549C8">
        <w:rPr>
          <w:rFonts w:ascii="Arial" w:hAnsi="Arial" w:cs="Arial"/>
          <w:sz w:val="16"/>
          <w:szCs w:val="16"/>
        </w:rPr>
        <w:t>liczby absolwentów</w:t>
      </w:r>
      <w:r>
        <w:rPr>
          <w:rFonts w:ascii="Arial" w:hAnsi="Arial" w:cs="Arial"/>
          <w:sz w:val="16"/>
          <w:szCs w:val="16"/>
        </w:rPr>
        <w:t>, jak i wielkości udziału w ogółem. P</w:t>
      </w:r>
      <w:r w:rsidRPr="007549C8">
        <w:rPr>
          <w:rFonts w:ascii="Arial" w:hAnsi="Arial" w:cs="Arial"/>
          <w:sz w:val="16"/>
          <w:szCs w:val="16"/>
        </w:rPr>
        <w:t xml:space="preserve">rognozuje się, że </w:t>
      </w:r>
      <w:r>
        <w:rPr>
          <w:rFonts w:ascii="Arial" w:hAnsi="Arial" w:cs="Arial"/>
          <w:sz w:val="16"/>
          <w:szCs w:val="16"/>
        </w:rPr>
        <w:t xml:space="preserve">w roku </w:t>
      </w:r>
      <w:r w:rsidR="00A77E26">
        <w:rPr>
          <w:rFonts w:ascii="Arial" w:hAnsi="Arial" w:cs="Arial"/>
          <w:sz w:val="16"/>
          <w:szCs w:val="16"/>
        </w:rPr>
        <w:t>2014 ten typ szkół ukończy 1.352 oso</w:t>
      </w:r>
      <w:r>
        <w:rPr>
          <w:rFonts w:ascii="Arial" w:hAnsi="Arial" w:cs="Arial"/>
          <w:sz w:val="16"/>
          <w:szCs w:val="16"/>
        </w:rPr>
        <w:t>b</w:t>
      </w:r>
      <w:r w:rsidR="00A77E26">
        <w:rPr>
          <w:rFonts w:ascii="Arial" w:hAnsi="Arial" w:cs="Arial"/>
          <w:sz w:val="16"/>
          <w:szCs w:val="16"/>
        </w:rPr>
        <w:t>y</w:t>
      </w:r>
      <w:r>
        <w:rPr>
          <w:rFonts w:ascii="Arial" w:hAnsi="Arial" w:cs="Arial"/>
          <w:sz w:val="16"/>
          <w:szCs w:val="16"/>
        </w:rPr>
        <w:t>, zmniejszy się również</w:t>
      </w:r>
      <w:r w:rsidRPr="007549C8">
        <w:rPr>
          <w:rFonts w:ascii="Arial" w:hAnsi="Arial" w:cs="Arial"/>
          <w:sz w:val="16"/>
          <w:szCs w:val="16"/>
        </w:rPr>
        <w:t xml:space="preserve"> udzi</w:t>
      </w:r>
      <w:r>
        <w:rPr>
          <w:rFonts w:ascii="Arial" w:hAnsi="Arial" w:cs="Arial"/>
          <w:sz w:val="16"/>
          <w:szCs w:val="16"/>
        </w:rPr>
        <w:t>ał</w:t>
      </w:r>
      <w:r w:rsidRPr="007549C8">
        <w:rPr>
          <w:rFonts w:ascii="Arial" w:hAnsi="Arial" w:cs="Arial"/>
          <w:sz w:val="16"/>
          <w:szCs w:val="16"/>
        </w:rPr>
        <w:t xml:space="preserve"> w ogóln</w:t>
      </w:r>
      <w:r w:rsidR="00A77E26">
        <w:rPr>
          <w:rFonts w:ascii="Arial" w:hAnsi="Arial" w:cs="Arial"/>
          <w:sz w:val="16"/>
          <w:szCs w:val="16"/>
        </w:rPr>
        <w:t>ej liczbie absolwentów – do 9,5</w:t>
      </w:r>
      <w:r w:rsidRPr="007549C8">
        <w:rPr>
          <w:rFonts w:ascii="Arial" w:hAnsi="Arial" w:cs="Arial"/>
          <w:sz w:val="16"/>
          <w:szCs w:val="16"/>
        </w:rPr>
        <w:t>%.</w:t>
      </w:r>
    </w:p>
    <w:p w:rsidR="00D70954" w:rsidRDefault="00D70954" w:rsidP="00D70954">
      <w:pPr>
        <w:ind w:firstLine="851"/>
        <w:rPr>
          <w:rFonts w:ascii="Arial" w:hAnsi="Arial" w:cs="Arial"/>
          <w:sz w:val="16"/>
          <w:szCs w:val="16"/>
        </w:rPr>
      </w:pPr>
      <w:r w:rsidRPr="00FE4FD5">
        <w:rPr>
          <w:rFonts w:ascii="Arial" w:hAnsi="Arial" w:cs="Arial"/>
          <w:sz w:val="16"/>
          <w:szCs w:val="16"/>
        </w:rPr>
        <w:t>Zestawienie zawodów o największej liczbie absolwentów zasadniczych szkół zawodowych, przedstawia poniższa tabela.</w:t>
      </w:r>
    </w:p>
    <w:tbl>
      <w:tblPr>
        <w:tblW w:w="6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113" w:type="dxa"/>
        </w:tblCellMar>
        <w:tblLook w:val="04A0" w:firstRow="1" w:lastRow="0" w:firstColumn="1" w:lastColumn="0" w:noHBand="0" w:noVBand="1"/>
      </w:tblPr>
      <w:tblGrid>
        <w:gridCol w:w="709"/>
        <w:gridCol w:w="2400"/>
        <w:gridCol w:w="1085"/>
        <w:gridCol w:w="1124"/>
        <w:gridCol w:w="1387"/>
      </w:tblGrid>
      <w:tr w:rsidR="00D70954" w:rsidRPr="00FE4FD5" w:rsidTr="00221AD2">
        <w:trPr>
          <w:trHeight w:val="1121"/>
          <w:jc w:val="center"/>
        </w:trPr>
        <w:tc>
          <w:tcPr>
            <w:tcW w:w="709" w:type="dxa"/>
            <w:shd w:val="clear" w:color="auto" w:fill="auto"/>
            <w:tcMar>
              <w:left w:w="57" w:type="dxa"/>
              <w:right w:w="57" w:type="dxa"/>
            </w:tcMar>
            <w:vAlign w:val="center"/>
          </w:tcPr>
          <w:p w:rsidR="00D70954" w:rsidRPr="00FE4FD5" w:rsidRDefault="00D70954" w:rsidP="0006660C">
            <w:pPr>
              <w:spacing w:after="0" w:line="240" w:lineRule="auto"/>
              <w:jc w:val="center"/>
              <w:rPr>
                <w:rFonts w:ascii="Arial" w:eastAsia="Times New Roman" w:hAnsi="Arial" w:cs="Arial"/>
                <w:sz w:val="16"/>
                <w:szCs w:val="16"/>
                <w:lang w:eastAsia="pl-PL"/>
              </w:rPr>
            </w:pPr>
            <w:r w:rsidRPr="00FE4FD5">
              <w:rPr>
                <w:rFonts w:ascii="Arial" w:eastAsia="Times New Roman" w:hAnsi="Arial" w:cs="Arial"/>
                <w:sz w:val="16"/>
                <w:szCs w:val="16"/>
                <w:lang w:eastAsia="pl-PL"/>
              </w:rPr>
              <w:t>Kod zawodu</w:t>
            </w:r>
          </w:p>
        </w:tc>
        <w:tc>
          <w:tcPr>
            <w:tcW w:w="2400" w:type="dxa"/>
            <w:shd w:val="clear" w:color="auto" w:fill="auto"/>
            <w:tcMar>
              <w:left w:w="57" w:type="dxa"/>
              <w:right w:w="57" w:type="dxa"/>
            </w:tcMar>
            <w:vAlign w:val="center"/>
          </w:tcPr>
          <w:p w:rsidR="00D70954" w:rsidRPr="00FE4FD5" w:rsidRDefault="00D70954" w:rsidP="0006660C">
            <w:pPr>
              <w:spacing w:after="0" w:line="240" w:lineRule="auto"/>
              <w:jc w:val="center"/>
              <w:rPr>
                <w:rFonts w:ascii="Arial" w:eastAsia="Times New Roman" w:hAnsi="Arial" w:cs="Arial"/>
                <w:sz w:val="16"/>
                <w:szCs w:val="16"/>
                <w:lang w:eastAsia="pl-PL"/>
              </w:rPr>
            </w:pPr>
            <w:r w:rsidRPr="00FE4FD5">
              <w:rPr>
                <w:rFonts w:ascii="Arial" w:eastAsia="Times New Roman" w:hAnsi="Arial" w:cs="Arial"/>
                <w:sz w:val="16"/>
                <w:szCs w:val="16"/>
                <w:lang w:eastAsia="pl-PL"/>
              </w:rPr>
              <w:t>Nazwa zawodu</w:t>
            </w:r>
          </w:p>
        </w:tc>
        <w:tc>
          <w:tcPr>
            <w:tcW w:w="1085" w:type="dxa"/>
            <w:shd w:val="clear" w:color="auto" w:fill="auto"/>
            <w:tcMar>
              <w:left w:w="57" w:type="dxa"/>
              <w:right w:w="57" w:type="dxa"/>
            </w:tcMar>
            <w:vAlign w:val="center"/>
          </w:tcPr>
          <w:p w:rsidR="00D70954" w:rsidRPr="00FE4FD5" w:rsidRDefault="00D70954" w:rsidP="0006660C">
            <w:pPr>
              <w:spacing w:after="0" w:line="240" w:lineRule="auto"/>
              <w:jc w:val="center"/>
              <w:rPr>
                <w:rFonts w:ascii="Arial" w:eastAsia="Times New Roman" w:hAnsi="Arial" w:cs="Arial"/>
                <w:sz w:val="16"/>
                <w:szCs w:val="16"/>
                <w:lang w:eastAsia="pl-PL"/>
              </w:rPr>
            </w:pPr>
            <w:r w:rsidRPr="00FE4FD5">
              <w:rPr>
                <w:rFonts w:ascii="Arial" w:eastAsia="Times New Roman" w:hAnsi="Arial" w:cs="Arial"/>
                <w:sz w:val="16"/>
                <w:szCs w:val="16"/>
                <w:lang w:eastAsia="pl-PL"/>
              </w:rPr>
              <w:t>Abs</w:t>
            </w:r>
            <w:r w:rsidR="008A3749">
              <w:rPr>
                <w:rFonts w:ascii="Arial" w:eastAsia="Times New Roman" w:hAnsi="Arial" w:cs="Arial"/>
                <w:sz w:val="16"/>
                <w:szCs w:val="16"/>
                <w:lang w:eastAsia="pl-PL"/>
              </w:rPr>
              <w:t>olwenci, którzy ukończyli w 2013</w:t>
            </w:r>
            <w:r w:rsidRPr="00FE4FD5">
              <w:rPr>
                <w:rFonts w:ascii="Arial" w:eastAsia="Times New Roman" w:hAnsi="Arial" w:cs="Arial"/>
                <w:sz w:val="16"/>
                <w:szCs w:val="16"/>
                <w:lang w:eastAsia="pl-PL"/>
              </w:rPr>
              <w:t xml:space="preserve"> r. zasadniczą szkołę zawodową </w:t>
            </w:r>
          </w:p>
        </w:tc>
        <w:tc>
          <w:tcPr>
            <w:tcW w:w="1124" w:type="dxa"/>
            <w:shd w:val="clear" w:color="auto" w:fill="auto"/>
            <w:tcMar>
              <w:left w:w="57" w:type="dxa"/>
              <w:right w:w="57" w:type="dxa"/>
            </w:tcMar>
            <w:vAlign w:val="center"/>
          </w:tcPr>
          <w:p w:rsidR="00D70954" w:rsidRPr="00FE4FD5" w:rsidRDefault="00D70954" w:rsidP="0006660C">
            <w:pPr>
              <w:spacing w:after="0" w:line="240" w:lineRule="auto"/>
              <w:jc w:val="center"/>
              <w:rPr>
                <w:rFonts w:ascii="Arial" w:eastAsia="Times New Roman" w:hAnsi="Arial" w:cs="Arial"/>
                <w:sz w:val="16"/>
                <w:szCs w:val="16"/>
                <w:lang w:eastAsia="pl-PL"/>
              </w:rPr>
            </w:pPr>
            <w:r w:rsidRPr="00FE4FD5">
              <w:rPr>
                <w:rFonts w:ascii="Arial" w:eastAsia="Times New Roman" w:hAnsi="Arial" w:cs="Arial"/>
                <w:sz w:val="16"/>
                <w:szCs w:val="16"/>
                <w:lang w:eastAsia="pl-PL"/>
              </w:rPr>
              <w:t xml:space="preserve">Liczba </w:t>
            </w:r>
            <w:proofErr w:type="spellStart"/>
            <w:r w:rsidRPr="00FE4FD5">
              <w:rPr>
                <w:rFonts w:ascii="Arial" w:eastAsia="Times New Roman" w:hAnsi="Arial" w:cs="Arial"/>
                <w:sz w:val="16"/>
                <w:szCs w:val="16"/>
                <w:lang w:eastAsia="pl-PL"/>
              </w:rPr>
              <w:t>przewidywa-nych</w:t>
            </w:r>
            <w:proofErr w:type="spellEnd"/>
            <w:r w:rsidRPr="00FE4FD5">
              <w:rPr>
                <w:rFonts w:ascii="Arial" w:eastAsia="Times New Roman" w:hAnsi="Arial" w:cs="Arial"/>
                <w:sz w:val="16"/>
                <w:szCs w:val="16"/>
                <w:lang w:eastAsia="pl-PL"/>
              </w:rPr>
              <w:t xml:space="preserve"> absolwentów zasadniczych szkół zawodowych </w:t>
            </w:r>
          </w:p>
          <w:p w:rsidR="00D70954" w:rsidRPr="00FE4FD5" w:rsidRDefault="00D325BE" w:rsidP="008A3749">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 201</w:t>
            </w:r>
            <w:r w:rsidR="008A3749">
              <w:rPr>
                <w:rFonts w:ascii="Arial" w:eastAsia="Times New Roman" w:hAnsi="Arial" w:cs="Arial"/>
                <w:sz w:val="16"/>
                <w:szCs w:val="16"/>
                <w:lang w:eastAsia="pl-PL"/>
              </w:rPr>
              <w:t>4</w:t>
            </w:r>
            <w:r w:rsidR="00D70954" w:rsidRPr="00FE4FD5">
              <w:rPr>
                <w:rFonts w:ascii="Arial" w:eastAsia="Times New Roman" w:hAnsi="Arial" w:cs="Arial"/>
                <w:sz w:val="16"/>
                <w:szCs w:val="16"/>
                <w:lang w:eastAsia="pl-PL"/>
              </w:rPr>
              <w:t xml:space="preserve"> r.</w:t>
            </w:r>
          </w:p>
        </w:tc>
        <w:tc>
          <w:tcPr>
            <w:tcW w:w="1387" w:type="dxa"/>
            <w:shd w:val="clear" w:color="auto" w:fill="auto"/>
            <w:tcMar>
              <w:left w:w="57" w:type="dxa"/>
              <w:right w:w="57" w:type="dxa"/>
            </w:tcMar>
            <w:vAlign w:val="center"/>
          </w:tcPr>
          <w:p w:rsidR="00D70954" w:rsidRPr="00FE4FD5" w:rsidRDefault="00D70954" w:rsidP="0006660C">
            <w:pPr>
              <w:spacing w:after="0" w:line="240" w:lineRule="auto"/>
              <w:jc w:val="center"/>
              <w:rPr>
                <w:rFonts w:ascii="Arial" w:eastAsia="Times New Roman" w:hAnsi="Arial" w:cs="Arial"/>
                <w:sz w:val="16"/>
                <w:szCs w:val="16"/>
                <w:lang w:eastAsia="pl-PL"/>
              </w:rPr>
            </w:pPr>
            <w:r w:rsidRPr="00FE4FD5">
              <w:rPr>
                <w:rFonts w:ascii="Arial" w:eastAsia="Times New Roman" w:hAnsi="Arial" w:cs="Arial"/>
                <w:sz w:val="16"/>
                <w:szCs w:val="16"/>
                <w:lang w:eastAsia="pl-PL"/>
              </w:rPr>
              <w:t xml:space="preserve">Osoby bezrobotne </w:t>
            </w:r>
            <w:r w:rsidRPr="00FE4FD5">
              <w:rPr>
                <w:rFonts w:ascii="Arial" w:eastAsia="Times New Roman" w:hAnsi="Arial" w:cs="Arial"/>
                <w:sz w:val="16"/>
                <w:szCs w:val="16"/>
                <w:lang w:eastAsia="pl-PL"/>
              </w:rPr>
              <w:br/>
              <w:t>w okresie do 12 m-</w:t>
            </w:r>
            <w:proofErr w:type="spellStart"/>
            <w:r w:rsidRPr="00FE4FD5">
              <w:rPr>
                <w:rFonts w:ascii="Arial" w:eastAsia="Times New Roman" w:hAnsi="Arial" w:cs="Arial"/>
                <w:sz w:val="16"/>
                <w:szCs w:val="16"/>
                <w:lang w:eastAsia="pl-PL"/>
              </w:rPr>
              <w:t>cy</w:t>
            </w:r>
            <w:proofErr w:type="spellEnd"/>
            <w:r w:rsidRPr="00FE4FD5">
              <w:rPr>
                <w:rFonts w:ascii="Arial" w:eastAsia="Times New Roman" w:hAnsi="Arial" w:cs="Arial"/>
                <w:sz w:val="16"/>
                <w:szCs w:val="16"/>
                <w:lang w:eastAsia="pl-PL"/>
              </w:rPr>
              <w:t xml:space="preserve"> od dnia ukończenia nauki,</w:t>
            </w:r>
          </w:p>
          <w:p w:rsidR="00D70954" w:rsidRPr="00FE4FD5" w:rsidRDefault="00D70954" w:rsidP="0006660C">
            <w:pPr>
              <w:spacing w:after="0" w:line="240" w:lineRule="auto"/>
              <w:jc w:val="center"/>
              <w:rPr>
                <w:rFonts w:ascii="Arial" w:eastAsia="Times New Roman" w:hAnsi="Arial" w:cs="Arial"/>
                <w:sz w:val="16"/>
                <w:szCs w:val="16"/>
                <w:lang w:eastAsia="pl-PL"/>
              </w:rPr>
            </w:pPr>
            <w:r w:rsidRPr="00FE4FD5">
              <w:rPr>
                <w:rFonts w:ascii="Arial" w:eastAsia="Times New Roman" w:hAnsi="Arial" w:cs="Arial"/>
                <w:sz w:val="16"/>
                <w:szCs w:val="16"/>
                <w:lang w:eastAsia="pl-PL"/>
              </w:rPr>
              <w:t>s</w:t>
            </w:r>
            <w:r w:rsidR="008A3749">
              <w:rPr>
                <w:rFonts w:ascii="Arial" w:eastAsia="Times New Roman" w:hAnsi="Arial" w:cs="Arial"/>
                <w:sz w:val="16"/>
                <w:szCs w:val="16"/>
                <w:lang w:eastAsia="pl-PL"/>
              </w:rPr>
              <w:t>tan na koniec 2013</w:t>
            </w:r>
            <w:r w:rsidRPr="00FE4FD5">
              <w:rPr>
                <w:rFonts w:ascii="Arial" w:eastAsia="Times New Roman" w:hAnsi="Arial" w:cs="Arial"/>
                <w:sz w:val="16"/>
                <w:szCs w:val="16"/>
                <w:lang w:eastAsia="pl-PL"/>
              </w:rPr>
              <w:t xml:space="preserve"> r.</w:t>
            </w:r>
          </w:p>
        </w:tc>
      </w:tr>
      <w:tr w:rsidR="00A77E26" w:rsidRPr="00F54465" w:rsidTr="00221AD2">
        <w:trPr>
          <w:trHeight w:val="284"/>
          <w:jc w:val="center"/>
        </w:trPr>
        <w:tc>
          <w:tcPr>
            <w:tcW w:w="709" w:type="dxa"/>
            <w:shd w:val="clear" w:color="auto" w:fill="auto"/>
            <w:noWrap/>
            <w:tcMar>
              <w:left w:w="57" w:type="dxa"/>
              <w:right w:w="57" w:type="dxa"/>
            </w:tcMar>
            <w:vAlign w:val="center"/>
          </w:tcPr>
          <w:p w:rsidR="00A77E26" w:rsidRPr="00F54465" w:rsidRDefault="00A77E26" w:rsidP="00A77E26">
            <w:pPr>
              <w:spacing w:before="40" w:after="40" w:line="240" w:lineRule="auto"/>
              <w:jc w:val="center"/>
              <w:rPr>
                <w:rFonts w:ascii="Arial" w:eastAsia="Times New Roman" w:hAnsi="Arial" w:cs="Arial"/>
                <w:sz w:val="16"/>
                <w:szCs w:val="16"/>
                <w:lang w:eastAsia="pl-PL"/>
              </w:rPr>
            </w:pPr>
            <w:r w:rsidRPr="00F54465">
              <w:rPr>
                <w:rFonts w:ascii="Arial" w:eastAsia="Times New Roman" w:hAnsi="Arial" w:cs="Arial"/>
                <w:sz w:val="16"/>
                <w:szCs w:val="16"/>
                <w:lang w:eastAsia="pl-PL"/>
              </w:rPr>
              <w:t>723103</w:t>
            </w:r>
          </w:p>
        </w:tc>
        <w:tc>
          <w:tcPr>
            <w:tcW w:w="2400" w:type="dxa"/>
            <w:shd w:val="clear" w:color="auto" w:fill="auto"/>
            <w:tcMar>
              <w:left w:w="57" w:type="dxa"/>
              <w:right w:w="57" w:type="dxa"/>
            </w:tcMar>
            <w:vAlign w:val="center"/>
          </w:tcPr>
          <w:p w:rsidR="00A77E26" w:rsidRPr="00F54465" w:rsidRDefault="00A77E26" w:rsidP="00A77E26">
            <w:pPr>
              <w:spacing w:before="40" w:after="40" w:line="240" w:lineRule="auto"/>
              <w:jc w:val="left"/>
              <w:rPr>
                <w:rFonts w:ascii="Arial" w:eastAsia="Times New Roman" w:hAnsi="Arial" w:cs="Arial"/>
                <w:sz w:val="16"/>
                <w:szCs w:val="16"/>
                <w:lang w:eastAsia="pl-PL"/>
              </w:rPr>
            </w:pPr>
            <w:r w:rsidRPr="00F54465">
              <w:rPr>
                <w:rFonts w:ascii="Arial" w:eastAsia="Times New Roman" w:hAnsi="Arial" w:cs="Arial"/>
                <w:sz w:val="16"/>
                <w:szCs w:val="16"/>
                <w:lang w:eastAsia="pl-PL"/>
              </w:rPr>
              <w:t>Mechanik pojazdów samochodowych</w:t>
            </w:r>
          </w:p>
        </w:tc>
        <w:tc>
          <w:tcPr>
            <w:tcW w:w="1085" w:type="dxa"/>
            <w:shd w:val="clear" w:color="auto" w:fill="auto"/>
            <w:noWrap/>
            <w:tcMar>
              <w:left w:w="57" w:type="dxa"/>
              <w:right w:w="57" w:type="dxa"/>
            </w:tcMar>
            <w:vAlign w:val="center"/>
          </w:tcPr>
          <w:p w:rsidR="00A77E26" w:rsidRPr="00F54465" w:rsidRDefault="00A77E26" w:rsidP="00FE6C46">
            <w:pPr>
              <w:spacing w:line="240" w:lineRule="auto"/>
              <w:jc w:val="center"/>
              <w:rPr>
                <w:rFonts w:ascii="Arial" w:hAnsi="Arial" w:cs="Arial"/>
                <w:sz w:val="16"/>
                <w:szCs w:val="16"/>
              </w:rPr>
            </w:pPr>
            <w:r>
              <w:rPr>
                <w:rFonts w:ascii="Arial" w:hAnsi="Arial" w:cs="Arial"/>
                <w:sz w:val="16"/>
                <w:szCs w:val="16"/>
              </w:rPr>
              <w:t>332</w:t>
            </w:r>
          </w:p>
        </w:tc>
        <w:tc>
          <w:tcPr>
            <w:tcW w:w="1124" w:type="dxa"/>
            <w:shd w:val="clear" w:color="auto" w:fill="auto"/>
            <w:noWrap/>
            <w:tcMar>
              <w:left w:w="57" w:type="dxa"/>
              <w:right w:w="57" w:type="dxa"/>
            </w:tcMar>
            <w:vAlign w:val="center"/>
          </w:tcPr>
          <w:p w:rsidR="00A77E26" w:rsidRPr="00F54465" w:rsidRDefault="00A77E26" w:rsidP="00FE6C46">
            <w:pPr>
              <w:spacing w:line="240" w:lineRule="auto"/>
              <w:jc w:val="center"/>
              <w:rPr>
                <w:rFonts w:ascii="Arial" w:hAnsi="Arial" w:cs="Arial"/>
                <w:sz w:val="16"/>
                <w:szCs w:val="16"/>
              </w:rPr>
            </w:pPr>
            <w:r>
              <w:rPr>
                <w:rFonts w:ascii="Arial" w:hAnsi="Arial" w:cs="Arial"/>
                <w:sz w:val="16"/>
                <w:szCs w:val="16"/>
              </w:rPr>
              <w:t>377</w:t>
            </w:r>
          </w:p>
        </w:tc>
        <w:tc>
          <w:tcPr>
            <w:tcW w:w="1387" w:type="dxa"/>
            <w:shd w:val="clear" w:color="auto" w:fill="auto"/>
            <w:noWrap/>
            <w:tcMar>
              <w:left w:w="57" w:type="dxa"/>
              <w:right w:w="57" w:type="dxa"/>
            </w:tcMar>
            <w:vAlign w:val="center"/>
          </w:tcPr>
          <w:p w:rsidR="00A77E26" w:rsidRPr="00F54465" w:rsidRDefault="00A77E26" w:rsidP="00FE6C46">
            <w:pPr>
              <w:spacing w:line="240" w:lineRule="auto"/>
              <w:jc w:val="center"/>
              <w:rPr>
                <w:rFonts w:ascii="Arial" w:hAnsi="Arial" w:cs="Arial"/>
                <w:sz w:val="16"/>
                <w:szCs w:val="16"/>
              </w:rPr>
            </w:pPr>
            <w:r>
              <w:rPr>
                <w:rFonts w:ascii="Arial" w:hAnsi="Arial" w:cs="Arial"/>
                <w:sz w:val="16"/>
                <w:szCs w:val="16"/>
              </w:rPr>
              <w:t>62</w:t>
            </w:r>
          </w:p>
        </w:tc>
      </w:tr>
      <w:tr w:rsidR="00A77E26" w:rsidRPr="00F54465" w:rsidTr="00221AD2">
        <w:trPr>
          <w:trHeight w:val="284"/>
          <w:jc w:val="center"/>
        </w:trPr>
        <w:tc>
          <w:tcPr>
            <w:tcW w:w="709" w:type="dxa"/>
            <w:shd w:val="clear" w:color="auto" w:fill="auto"/>
            <w:noWrap/>
            <w:tcMar>
              <w:left w:w="57" w:type="dxa"/>
              <w:right w:w="57" w:type="dxa"/>
            </w:tcMar>
            <w:vAlign w:val="center"/>
          </w:tcPr>
          <w:p w:rsidR="00A77E26" w:rsidRPr="00F54465" w:rsidRDefault="00A77E26" w:rsidP="00A77E26">
            <w:pPr>
              <w:spacing w:before="40" w:after="40" w:line="240" w:lineRule="auto"/>
              <w:jc w:val="center"/>
              <w:rPr>
                <w:rFonts w:ascii="Arial" w:eastAsia="Times New Roman" w:hAnsi="Arial" w:cs="Arial"/>
                <w:sz w:val="16"/>
                <w:szCs w:val="16"/>
                <w:lang w:eastAsia="pl-PL"/>
              </w:rPr>
            </w:pPr>
            <w:r w:rsidRPr="00F54465">
              <w:rPr>
                <w:rFonts w:ascii="Arial" w:eastAsia="Times New Roman" w:hAnsi="Arial" w:cs="Arial"/>
                <w:sz w:val="16"/>
                <w:szCs w:val="16"/>
                <w:lang w:eastAsia="pl-PL"/>
              </w:rPr>
              <w:t>512002</w:t>
            </w:r>
          </w:p>
        </w:tc>
        <w:tc>
          <w:tcPr>
            <w:tcW w:w="2400" w:type="dxa"/>
            <w:shd w:val="clear" w:color="auto" w:fill="auto"/>
            <w:tcMar>
              <w:left w:w="57" w:type="dxa"/>
              <w:right w:w="57" w:type="dxa"/>
            </w:tcMar>
            <w:vAlign w:val="center"/>
          </w:tcPr>
          <w:p w:rsidR="00A77E26" w:rsidRPr="00F54465" w:rsidRDefault="00A77E26" w:rsidP="00A77E26">
            <w:pPr>
              <w:spacing w:before="40" w:after="40" w:line="240" w:lineRule="auto"/>
              <w:jc w:val="left"/>
              <w:rPr>
                <w:rFonts w:ascii="Arial" w:eastAsia="Times New Roman" w:hAnsi="Arial" w:cs="Arial"/>
                <w:sz w:val="16"/>
                <w:szCs w:val="16"/>
                <w:lang w:eastAsia="pl-PL"/>
              </w:rPr>
            </w:pPr>
            <w:r w:rsidRPr="00F54465">
              <w:rPr>
                <w:rFonts w:ascii="Arial" w:eastAsia="Times New Roman" w:hAnsi="Arial" w:cs="Arial"/>
                <w:sz w:val="16"/>
                <w:szCs w:val="16"/>
                <w:lang w:eastAsia="pl-PL"/>
              </w:rPr>
              <w:t>Kucharz małej gastronomii</w:t>
            </w:r>
          </w:p>
        </w:tc>
        <w:tc>
          <w:tcPr>
            <w:tcW w:w="1085" w:type="dxa"/>
            <w:shd w:val="clear" w:color="auto" w:fill="auto"/>
            <w:noWrap/>
            <w:tcMar>
              <w:left w:w="57" w:type="dxa"/>
              <w:right w:w="57" w:type="dxa"/>
            </w:tcMar>
            <w:vAlign w:val="center"/>
          </w:tcPr>
          <w:p w:rsidR="00A77E26" w:rsidRPr="00F54465" w:rsidRDefault="00A77E26" w:rsidP="00FE6C46">
            <w:pPr>
              <w:spacing w:line="240" w:lineRule="auto"/>
              <w:jc w:val="center"/>
              <w:rPr>
                <w:rFonts w:ascii="Arial" w:hAnsi="Arial" w:cs="Arial"/>
                <w:sz w:val="16"/>
                <w:szCs w:val="16"/>
              </w:rPr>
            </w:pPr>
            <w:r>
              <w:rPr>
                <w:rFonts w:ascii="Arial" w:hAnsi="Arial" w:cs="Arial"/>
                <w:sz w:val="16"/>
                <w:szCs w:val="16"/>
              </w:rPr>
              <w:t>322</w:t>
            </w:r>
          </w:p>
        </w:tc>
        <w:tc>
          <w:tcPr>
            <w:tcW w:w="1124" w:type="dxa"/>
            <w:shd w:val="clear" w:color="auto" w:fill="auto"/>
            <w:noWrap/>
            <w:tcMar>
              <w:left w:w="57" w:type="dxa"/>
              <w:right w:w="57" w:type="dxa"/>
            </w:tcMar>
            <w:vAlign w:val="center"/>
          </w:tcPr>
          <w:p w:rsidR="00A77E26" w:rsidRPr="00F54465" w:rsidRDefault="00A77E26" w:rsidP="00FE6C46">
            <w:pPr>
              <w:spacing w:line="240" w:lineRule="auto"/>
              <w:jc w:val="center"/>
              <w:rPr>
                <w:rFonts w:ascii="Arial" w:hAnsi="Arial" w:cs="Arial"/>
                <w:sz w:val="16"/>
                <w:szCs w:val="16"/>
              </w:rPr>
            </w:pPr>
            <w:r>
              <w:rPr>
                <w:rFonts w:ascii="Arial" w:hAnsi="Arial" w:cs="Arial"/>
                <w:sz w:val="16"/>
                <w:szCs w:val="16"/>
              </w:rPr>
              <w:t>19</w:t>
            </w:r>
          </w:p>
        </w:tc>
        <w:tc>
          <w:tcPr>
            <w:tcW w:w="1387" w:type="dxa"/>
            <w:shd w:val="clear" w:color="auto" w:fill="auto"/>
            <w:noWrap/>
            <w:tcMar>
              <w:left w:w="57" w:type="dxa"/>
              <w:right w:w="57" w:type="dxa"/>
            </w:tcMar>
            <w:vAlign w:val="center"/>
          </w:tcPr>
          <w:p w:rsidR="00A77E26" w:rsidRPr="00F54465" w:rsidRDefault="00A77E26" w:rsidP="00FE6C46">
            <w:pPr>
              <w:spacing w:line="240" w:lineRule="auto"/>
              <w:jc w:val="center"/>
              <w:rPr>
                <w:rFonts w:ascii="Arial" w:hAnsi="Arial" w:cs="Arial"/>
                <w:sz w:val="16"/>
                <w:szCs w:val="16"/>
              </w:rPr>
            </w:pPr>
            <w:r>
              <w:rPr>
                <w:rFonts w:ascii="Arial" w:hAnsi="Arial" w:cs="Arial"/>
                <w:sz w:val="16"/>
                <w:szCs w:val="16"/>
              </w:rPr>
              <w:t>78</w:t>
            </w:r>
          </w:p>
        </w:tc>
      </w:tr>
      <w:tr w:rsidR="00A77E26" w:rsidRPr="00F54465" w:rsidTr="00221AD2">
        <w:trPr>
          <w:trHeight w:val="284"/>
          <w:jc w:val="center"/>
        </w:trPr>
        <w:tc>
          <w:tcPr>
            <w:tcW w:w="709" w:type="dxa"/>
            <w:shd w:val="clear" w:color="auto" w:fill="auto"/>
            <w:noWrap/>
            <w:tcMar>
              <w:left w:w="57" w:type="dxa"/>
              <w:right w:w="57" w:type="dxa"/>
            </w:tcMar>
            <w:vAlign w:val="center"/>
          </w:tcPr>
          <w:p w:rsidR="00A77E26" w:rsidRPr="00F54465" w:rsidRDefault="00A77E26" w:rsidP="00A77E26">
            <w:pPr>
              <w:spacing w:before="40" w:after="40" w:line="240" w:lineRule="auto"/>
              <w:jc w:val="center"/>
              <w:rPr>
                <w:rFonts w:ascii="Arial" w:eastAsia="Times New Roman" w:hAnsi="Arial" w:cs="Arial"/>
                <w:sz w:val="16"/>
                <w:szCs w:val="16"/>
                <w:lang w:eastAsia="pl-PL"/>
              </w:rPr>
            </w:pPr>
            <w:r w:rsidRPr="00F54465">
              <w:rPr>
                <w:rFonts w:ascii="Arial" w:eastAsia="Times New Roman" w:hAnsi="Arial" w:cs="Arial"/>
                <w:sz w:val="16"/>
                <w:szCs w:val="16"/>
                <w:lang w:eastAsia="pl-PL"/>
              </w:rPr>
              <w:t>522301</w:t>
            </w:r>
          </w:p>
        </w:tc>
        <w:tc>
          <w:tcPr>
            <w:tcW w:w="2400" w:type="dxa"/>
            <w:shd w:val="clear" w:color="auto" w:fill="auto"/>
            <w:tcMar>
              <w:left w:w="57" w:type="dxa"/>
              <w:right w:w="57" w:type="dxa"/>
            </w:tcMar>
            <w:vAlign w:val="center"/>
          </w:tcPr>
          <w:p w:rsidR="00A77E26" w:rsidRPr="00F54465" w:rsidRDefault="00A77E26" w:rsidP="00A77E26">
            <w:pPr>
              <w:spacing w:before="40" w:after="40" w:line="240" w:lineRule="auto"/>
              <w:jc w:val="left"/>
              <w:rPr>
                <w:rFonts w:ascii="Arial" w:eastAsia="Times New Roman" w:hAnsi="Arial" w:cs="Arial"/>
                <w:sz w:val="16"/>
                <w:szCs w:val="16"/>
                <w:lang w:eastAsia="pl-PL"/>
              </w:rPr>
            </w:pPr>
            <w:r w:rsidRPr="00F54465">
              <w:rPr>
                <w:rFonts w:ascii="Arial" w:eastAsia="Times New Roman" w:hAnsi="Arial" w:cs="Arial"/>
                <w:sz w:val="16"/>
                <w:szCs w:val="16"/>
                <w:lang w:eastAsia="pl-PL"/>
              </w:rPr>
              <w:t>Sprzedawca</w:t>
            </w:r>
          </w:p>
        </w:tc>
        <w:tc>
          <w:tcPr>
            <w:tcW w:w="1085" w:type="dxa"/>
            <w:shd w:val="clear" w:color="auto" w:fill="auto"/>
            <w:noWrap/>
            <w:tcMar>
              <w:left w:w="57" w:type="dxa"/>
              <w:right w:w="57" w:type="dxa"/>
            </w:tcMar>
            <w:vAlign w:val="center"/>
          </w:tcPr>
          <w:p w:rsidR="00A77E26" w:rsidRPr="00F54465" w:rsidRDefault="00A77E26" w:rsidP="00FE6C46">
            <w:pPr>
              <w:spacing w:line="240" w:lineRule="auto"/>
              <w:jc w:val="center"/>
              <w:rPr>
                <w:rFonts w:ascii="Arial" w:hAnsi="Arial" w:cs="Arial"/>
                <w:sz w:val="16"/>
                <w:szCs w:val="16"/>
              </w:rPr>
            </w:pPr>
            <w:r>
              <w:rPr>
                <w:rFonts w:ascii="Arial" w:hAnsi="Arial" w:cs="Arial"/>
                <w:sz w:val="16"/>
                <w:szCs w:val="16"/>
              </w:rPr>
              <w:t>277</w:t>
            </w:r>
          </w:p>
        </w:tc>
        <w:tc>
          <w:tcPr>
            <w:tcW w:w="1124" w:type="dxa"/>
            <w:shd w:val="clear" w:color="auto" w:fill="auto"/>
            <w:noWrap/>
            <w:tcMar>
              <w:left w:w="57" w:type="dxa"/>
              <w:right w:w="57" w:type="dxa"/>
            </w:tcMar>
            <w:vAlign w:val="center"/>
          </w:tcPr>
          <w:p w:rsidR="00A77E26" w:rsidRPr="00F54465" w:rsidRDefault="00F97A0D" w:rsidP="00FE6C46">
            <w:pPr>
              <w:spacing w:line="240" w:lineRule="auto"/>
              <w:jc w:val="center"/>
              <w:rPr>
                <w:rFonts w:ascii="Arial" w:hAnsi="Arial" w:cs="Arial"/>
                <w:sz w:val="16"/>
                <w:szCs w:val="16"/>
              </w:rPr>
            </w:pPr>
            <w:r>
              <w:rPr>
                <w:rFonts w:ascii="Arial" w:hAnsi="Arial" w:cs="Arial"/>
                <w:sz w:val="16"/>
                <w:szCs w:val="16"/>
              </w:rPr>
              <w:t>2</w:t>
            </w:r>
          </w:p>
        </w:tc>
        <w:tc>
          <w:tcPr>
            <w:tcW w:w="1387" w:type="dxa"/>
            <w:shd w:val="clear" w:color="auto" w:fill="auto"/>
            <w:noWrap/>
            <w:tcMar>
              <w:left w:w="57" w:type="dxa"/>
              <w:right w:w="57" w:type="dxa"/>
            </w:tcMar>
            <w:vAlign w:val="center"/>
          </w:tcPr>
          <w:p w:rsidR="00A77E26" w:rsidRPr="00F54465" w:rsidRDefault="00F97A0D" w:rsidP="00FE6C46">
            <w:pPr>
              <w:spacing w:line="240" w:lineRule="auto"/>
              <w:jc w:val="center"/>
              <w:rPr>
                <w:rFonts w:ascii="Arial" w:hAnsi="Arial" w:cs="Arial"/>
                <w:sz w:val="16"/>
                <w:szCs w:val="16"/>
              </w:rPr>
            </w:pPr>
            <w:r>
              <w:rPr>
                <w:rFonts w:ascii="Arial" w:hAnsi="Arial" w:cs="Arial"/>
                <w:sz w:val="16"/>
                <w:szCs w:val="16"/>
              </w:rPr>
              <w:t>177</w:t>
            </w:r>
          </w:p>
        </w:tc>
      </w:tr>
      <w:tr w:rsidR="00F97A0D" w:rsidRPr="00F54465" w:rsidTr="00221AD2">
        <w:trPr>
          <w:trHeight w:val="284"/>
          <w:jc w:val="center"/>
        </w:trPr>
        <w:tc>
          <w:tcPr>
            <w:tcW w:w="709" w:type="dxa"/>
            <w:shd w:val="clear" w:color="auto" w:fill="auto"/>
            <w:noWrap/>
            <w:tcMar>
              <w:left w:w="57" w:type="dxa"/>
              <w:right w:w="57" w:type="dxa"/>
            </w:tcMar>
            <w:vAlign w:val="center"/>
          </w:tcPr>
          <w:p w:rsidR="00F97A0D" w:rsidRPr="00F54465" w:rsidRDefault="00F97A0D" w:rsidP="00F97A0D">
            <w:pPr>
              <w:spacing w:before="40" w:after="40" w:line="240" w:lineRule="auto"/>
              <w:jc w:val="center"/>
              <w:rPr>
                <w:rFonts w:ascii="Arial" w:eastAsia="Times New Roman" w:hAnsi="Arial" w:cs="Arial"/>
                <w:sz w:val="16"/>
                <w:szCs w:val="16"/>
                <w:lang w:eastAsia="pl-PL"/>
              </w:rPr>
            </w:pPr>
            <w:r w:rsidRPr="00F54465">
              <w:rPr>
                <w:rFonts w:ascii="Arial" w:eastAsia="Times New Roman" w:hAnsi="Arial" w:cs="Arial"/>
                <w:sz w:val="16"/>
                <w:szCs w:val="16"/>
                <w:lang w:eastAsia="pl-PL"/>
              </w:rPr>
              <w:t>514101</w:t>
            </w:r>
          </w:p>
        </w:tc>
        <w:tc>
          <w:tcPr>
            <w:tcW w:w="2400" w:type="dxa"/>
            <w:shd w:val="clear" w:color="auto" w:fill="auto"/>
            <w:tcMar>
              <w:left w:w="57" w:type="dxa"/>
              <w:right w:w="57" w:type="dxa"/>
            </w:tcMar>
            <w:vAlign w:val="center"/>
          </w:tcPr>
          <w:p w:rsidR="00F97A0D" w:rsidRPr="00F54465" w:rsidRDefault="00F97A0D" w:rsidP="00F97A0D">
            <w:pPr>
              <w:spacing w:before="40" w:after="40" w:line="240" w:lineRule="auto"/>
              <w:jc w:val="left"/>
              <w:rPr>
                <w:rFonts w:ascii="Arial" w:eastAsia="Times New Roman" w:hAnsi="Arial" w:cs="Arial"/>
                <w:sz w:val="16"/>
                <w:szCs w:val="16"/>
                <w:lang w:eastAsia="pl-PL"/>
              </w:rPr>
            </w:pPr>
            <w:r w:rsidRPr="00F54465">
              <w:rPr>
                <w:rFonts w:ascii="Arial" w:eastAsia="Times New Roman" w:hAnsi="Arial" w:cs="Arial"/>
                <w:sz w:val="16"/>
                <w:szCs w:val="16"/>
                <w:lang w:eastAsia="pl-PL"/>
              </w:rPr>
              <w:t>Fryzjer</w:t>
            </w:r>
          </w:p>
        </w:tc>
        <w:tc>
          <w:tcPr>
            <w:tcW w:w="1085" w:type="dxa"/>
            <w:shd w:val="clear" w:color="auto" w:fill="auto"/>
            <w:noWrap/>
            <w:tcMar>
              <w:left w:w="57" w:type="dxa"/>
              <w:right w:w="57" w:type="dxa"/>
            </w:tcMar>
            <w:vAlign w:val="center"/>
          </w:tcPr>
          <w:p w:rsidR="00F97A0D" w:rsidRPr="00F54465" w:rsidRDefault="00F97A0D" w:rsidP="00FE6C46">
            <w:pPr>
              <w:spacing w:line="240" w:lineRule="auto"/>
              <w:jc w:val="center"/>
              <w:rPr>
                <w:rFonts w:ascii="Arial" w:hAnsi="Arial" w:cs="Arial"/>
                <w:sz w:val="16"/>
                <w:szCs w:val="16"/>
              </w:rPr>
            </w:pPr>
            <w:r>
              <w:rPr>
                <w:rFonts w:ascii="Arial" w:hAnsi="Arial" w:cs="Arial"/>
                <w:sz w:val="16"/>
                <w:szCs w:val="16"/>
              </w:rPr>
              <w:t>204</w:t>
            </w:r>
          </w:p>
        </w:tc>
        <w:tc>
          <w:tcPr>
            <w:tcW w:w="1124" w:type="dxa"/>
            <w:shd w:val="clear" w:color="auto" w:fill="auto"/>
            <w:noWrap/>
            <w:tcMar>
              <w:left w:w="57" w:type="dxa"/>
              <w:right w:w="57" w:type="dxa"/>
            </w:tcMar>
            <w:vAlign w:val="center"/>
          </w:tcPr>
          <w:p w:rsidR="00F97A0D" w:rsidRPr="00F54465" w:rsidRDefault="00F97A0D" w:rsidP="00FE6C46">
            <w:pPr>
              <w:spacing w:line="240" w:lineRule="auto"/>
              <w:jc w:val="center"/>
              <w:rPr>
                <w:rFonts w:ascii="Arial" w:hAnsi="Arial" w:cs="Arial"/>
                <w:sz w:val="16"/>
                <w:szCs w:val="16"/>
              </w:rPr>
            </w:pPr>
            <w:r>
              <w:rPr>
                <w:rFonts w:ascii="Arial" w:hAnsi="Arial" w:cs="Arial"/>
                <w:sz w:val="16"/>
                <w:szCs w:val="16"/>
              </w:rPr>
              <w:t>176</w:t>
            </w:r>
          </w:p>
        </w:tc>
        <w:tc>
          <w:tcPr>
            <w:tcW w:w="1387" w:type="dxa"/>
            <w:shd w:val="clear" w:color="auto" w:fill="auto"/>
            <w:noWrap/>
            <w:tcMar>
              <w:left w:w="57" w:type="dxa"/>
              <w:right w:w="57" w:type="dxa"/>
            </w:tcMar>
            <w:vAlign w:val="center"/>
          </w:tcPr>
          <w:p w:rsidR="00F97A0D" w:rsidRPr="00F54465" w:rsidRDefault="00F97A0D" w:rsidP="00FE6C46">
            <w:pPr>
              <w:spacing w:line="240" w:lineRule="auto"/>
              <w:jc w:val="center"/>
              <w:rPr>
                <w:rFonts w:ascii="Arial" w:hAnsi="Arial" w:cs="Arial"/>
                <w:sz w:val="16"/>
                <w:szCs w:val="16"/>
              </w:rPr>
            </w:pPr>
            <w:r>
              <w:rPr>
                <w:rFonts w:ascii="Arial" w:hAnsi="Arial" w:cs="Arial"/>
                <w:sz w:val="16"/>
                <w:szCs w:val="16"/>
              </w:rPr>
              <w:t>80</w:t>
            </w:r>
          </w:p>
        </w:tc>
      </w:tr>
      <w:tr w:rsidR="00F97A0D" w:rsidRPr="00F54465" w:rsidTr="00221AD2">
        <w:trPr>
          <w:trHeight w:val="284"/>
          <w:jc w:val="center"/>
        </w:trPr>
        <w:tc>
          <w:tcPr>
            <w:tcW w:w="709" w:type="dxa"/>
            <w:shd w:val="clear" w:color="auto" w:fill="auto"/>
            <w:noWrap/>
            <w:tcMar>
              <w:left w:w="57" w:type="dxa"/>
              <w:right w:w="57" w:type="dxa"/>
            </w:tcMar>
            <w:vAlign w:val="center"/>
          </w:tcPr>
          <w:p w:rsidR="00F97A0D" w:rsidRPr="00F54465" w:rsidRDefault="00F97A0D" w:rsidP="00F97A0D">
            <w:pPr>
              <w:spacing w:before="40" w:after="40" w:line="240" w:lineRule="auto"/>
              <w:jc w:val="center"/>
              <w:rPr>
                <w:rFonts w:ascii="Arial" w:eastAsia="Times New Roman" w:hAnsi="Arial" w:cs="Arial"/>
                <w:sz w:val="16"/>
                <w:szCs w:val="16"/>
                <w:lang w:eastAsia="pl-PL"/>
              </w:rPr>
            </w:pPr>
            <w:r w:rsidRPr="00F54465">
              <w:rPr>
                <w:rFonts w:ascii="Arial" w:eastAsia="Times New Roman" w:hAnsi="Arial" w:cs="Arial"/>
                <w:sz w:val="16"/>
                <w:szCs w:val="16"/>
                <w:lang w:eastAsia="pl-PL"/>
              </w:rPr>
              <w:t>712904</w:t>
            </w:r>
          </w:p>
        </w:tc>
        <w:tc>
          <w:tcPr>
            <w:tcW w:w="2400" w:type="dxa"/>
            <w:shd w:val="clear" w:color="auto" w:fill="auto"/>
            <w:tcMar>
              <w:left w:w="57" w:type="dxa"/>
              <w:right w:w="57" w:type="dxa"/>
            </w:tcMar>
            <w:vAlign w:val="center"/>
          </w:tcPr>
          <w:p w:rsidR="00F97A0D" w:rsidRPr="00F54465" w:rsidRDefault="00F97A0D" w:rsidP="00F97A0D">
            <w:pPr>
              <w:spacing w:before="40" w:after="40" w:line="240" w:lineRule="auto"/>
              <w:jc w:val="left"/>
              <w:rPr>
                <w:rFonts w:ascii="Arial" w:eastAsia="Times New Roman" w:hAnsi="Arial" w:cs="Arial"/>
                <w:sz w:val="16"/>
                <w:szCs w:val="16"/>
                <w:lang w:eastAsia="pl-PL"/>
              </w:rPr>
            </w:pPr>
            <w:r w:rsidRPr="00F54465">
              <w:rPr>
                <w:rFonts w:ascii="Arial" w:eastAsia="Times New Roman" w:hAnsi="Arial" w:cs="Arial"/>
                <w:sz w:val="16"/>
                <w:szCs w:val="16"/>
                <w:lang w:eastAsia="pl-PL"/>
              </w:rPr>
              <w:t xml:space="preserve">Technolog robót wykończeniowych </w:t>
            </w:r>
            <w:r w:rsidRPr="00F54465">
              <w:rPr>
                <w:rFonts w:ascii="Arial" w:eastAsia="Times New Roman" w:hAnsi="Arial" w:cs="Arial"/>
                <w:sz w:val="16"/>
                <w:szCs w:val="16"/>
                <w:lang w:eastAsia="pl-PL"/>
              </w:rPr>
              <w:br/>
              <w:t>w budownictwie</w:t>
            </w:r>
          </w:p>
        </w:tc>
        <w:tc>
          <w:tcPr>
            <w:tcW w:w="1085" w:type="dxa"/>
            <w:shd w:val="clear" w:color="auto" w:fill="auto"/>
            <w:noWrap/>
            <w:tcMar>
              <w:left w:w="57" w:type="dxa"/>
              <w:right w:w="57" w:type="dxa"/>
            </w:tcMar>
            <w:vAlign w:val="center"/>
          </w:tcPr>
          <w:p w:rsidR="00F97A0D" w:rsidRPr="00F54465" w:rsidRDefault="00221AD2" w:rsidP="00FE6C46">
            <w:pPr>
              <w:spacing w:line="240" w:lineRule="auto"/>
              <w:jc w:val="center"/>
              <w:rPr>
                <w:rFonts w:ascii="Arial" w:hAnsi="Arial" w:cs="Arial"/>
                <w:sz w:val="16"/>
                <w:szCs w:val="16"/>
              </w:rPr>
            </w:pPr>
            <w:r>
              <w:rPr>
                <w:rFonts w:ascii="Arial" w:hAnsi="Arial" w:cs="Arial"/>
                <w:sz w:val="16"/>
                <w:szCs w:val="16"/>
              </w:rPr>
              <w:t>108</w:t>
            </w:r>
          </w:p>
        </w:tc>
        <w:tc>
          <w:tcPr>
            <w:tcW w:w="1124" w:type="dxa"/>
            <w:shd w:val="clear" w:color="auto" w:fill="auto"/>
            <w:noWrap/>
            <w:tcMar>
              <w:left w:w="57" w:type="dxa"/>
              <w:right w:w="57" w:type="dxa"/>
            </w:tcMar>
            <w:vAlign w:val="center"/>
          </w:tcPr>
          <w:p w:rsidR="00F97A0D" w:rsidRPr="00F54465" w:rsidRDefault="00221AD2" w:rsidP="00FE6C46">
            <w:pPr>
              <w:spacing w:line="240" w:lineRule="auto"/>
              <w:jc w:val="center"/>
              <w:rPr>
                <w:rFonts w:ascii="Arial" w:hAnsi="Arial" w:cs="Arial"/>
                <w:sz w:val="16"/>
                <w:szCs w:val="16"/>
              </w:rPr>
            </w:pPr>
            <w:r>
              <w:rPr>
                <w:rFonts w:ascii="Arial" w:hAnsi="Arial" w:cs="Arial"/>
                <w:sz w:val="16"/>
                <w:szCs w:val="16"/>
              </w:rPr>
              <w:t>143</w:t>
            </w:r>
          </w:p>
        </w:tc>
        <w:tc>
          <w:tcPr>
            <w:tcW w:w="1387" w:type="dxa"/>
            <w:shd w:val="clear" w:color="auto" w:fill="auto"/>
            <w:noWrap/>
            <w:tcMar>
              <w:left w:w="57" w:type="dxa"/>
              <w:right w:w="57" w:type="dxa"/>
            </w:tcMar>
            <w:vAlign w:val="center"/>
          </w:tcPr>
          <w:p w:rsidR="00F97A0D" w:rsidRPr="00F54465" w:rsidRDefault="00221AD2" w:rsidP="00FE6C46">
            <w:pPr>
              <w:spacing w:line="240" w:lineRule="auto"/>
              <w:jc w:val="center"/>
              <w:rPr>
                <w:rFonts w:ascii="Arial" w:hAnsi="Arial" w:cs="Arial"/>
                <w:sz w:val="16"/>
                <w:szCs w:val="16"/>
              </w:rPr>
            </w:pPr>
            <w:r>
              <w:rPr>
                <w:rFonts w:ascii="Arial" w:hAnsi="Arial" w:cs="Arial"/>
                <w:sz w:val="16"/>
                <w:szCs w:val="16"/>
              </w:rPr>
              <w:t>20</w:t>
            </w:r>
          </w:p>
        </w:tc>
      </w:tr>
      <w:tr w:rsidR="00221AD2" w:rsidRPr="00F54465" w:rsidTr="00221AD2">
        <w:trPr>
          <w:trHeight w:val="284"/>
          <w:jc w:val="center"/>
        </w:trPr>
        <w:tc>
          <w:tcPr>
            <w:tcW w:w="709" w:type="dxa"/>
            <w:shd w:val="clear" w:color="auto" w:fill="auto"/>
            <w:noWrap/>
            <w:tcMar>
              <w:left w:w="57" w:type="dxa"/>
              <w:right w:w="57" w:type="dxa"/>
            </w:tcMar>
            <w:vAlign w:val="center"/>
          </w:tcPr>
          <w:p w:rsidR="00221AD2" w:rsidRPr="00F54465" w:rsidRDefault="00221AD2" w:rsidP="00221AD2">
            <w:pPr>
              <w:spacing w:before="40" w:after="40" w:line="240" w:lineRule="auto"/>
              <w:jc w:val="center"/>
              <w:rPr>
                <w:rFonts w:ascii="Arial" w:eastAsia="Times New Roman" w:hAnsi="Arial" w:cs="Arial"/>
                <w:sz w:val="16"/>
                <w:szCs w:val="16"/>
                <w:lang w:eastAsia="pl-PL"/>
              </w:rPr>
            </w:pPr>
            <w:r w:rsidRPr="00F54465">
              <w:rPr>
                <w:rFonts w:ascii="Arial" w:eastAsia="Times New Roman" w:hAnsi="Arial" w:cs="Arial"/>
                <w:sz w:val="16"/>
                <w:szCs w:val="16"/>
                <w:lang w:eastAsia="pl-PL"/>
              </w:rPr>
              <w:t>723310</w:t>
            </w:r>
          </w:p>
        </w:tc>
        <w:tc>
          <w:tcPr>
            <w:tcW w:w="2400" w:type="dxa"/>
            <w:shd w:val="clear" w:color="auto" w:fill="auto"/>
            <w:tcMar>
              <w:left w:w="57" w:type="dxa"/>
              <w:right w:w="57" w:type="dxa"/>
            </w:tcMar>
            <w:vAlign w:val="center"/>
          </w:tcPr>
          <w:p w:rsidR="00221AD2" w:rsidRPr="00F54465" w:rsidRDefault="00221AD2" w:rsidP="00221AD2">
            <w:pPr>
              <w:spacing w:before="40" w:after="40" w:line="240" w:lineRule="auto"/>
              <w:jc w:val="left"/>
              <w:rPr>
                <w:rFonts w:ascii="Arial" w:eastAsia="Times New Roman" w:hAnsi="Arial" w:cs="Arial"/>
                <w:sz w:val="16"/>
                <w:szCs w:val="16"/>
                <w:lang w:eastAsia="pl-PL"/>
              </w:rPr>
            </w:pPr>
            <w:r w:rsidRPr="00F54465">
              <w:rPr>
                <w:rFonts w:ascii="Arial" w:eastAsia="Times New Roman" w:hAnsi="Arial" w:cs="Arial"/>
                <w:sz w:val="16"/>
                <w:szCs w:val="16"/>
                <w:lang w:eastAsia="pl-PL"/>
              </w:rPr>
              <w:t xml:space="preserve">Mechanik - monter maszyn </w:t>
            </w:r>
            <w:r w:rsidRPr="00F54465">
              <w:rPr>
                <w:rFonts w:ascii="Arial" w:eastAsia="Times New Roman" w:hAnsi="Arial" w:cs="Arial"/>
                <w:sz w:val="16"/>
                <w:szCs w:val="16"/>
                <w:lang w:eastAsia="pl-PL"/>
              </w:rPr>
              <w:br/>
              <w:t>i urządzeń</w:t>
            </w:r>
          </w:p>
        </w:tc>
        <w:tc>
          <w:tcPr>
            <w:tcW w:w="1085"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71</w:t>
            </w:r>
          </w:p>
        </w:tc>
        <w:tc>
          <w:tcPr>
            <w:tcW w:w="1124"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108</w:t>
            </w:r>
          </w:p>
        </w:tc>
        <w:tc>
          <w:tcPr>
            <w:tcW w:w="1387"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4</w:t>
            </w:r>
          </w:p>
        </w:tc>
      </w:tr>
      <w:tr w:rsidR="00221AD2" w:rsidRPr="00F54465" w:rsidTr="00221AD2">
        <w:trPr>
          <w:trHeight w:val="284"/>
          <w:jc w:val="center"/>
        </w:trPr>
        <w:tc>
          <w:tcPr>
            <w:tcW w:w="709" w:type="dxa"/>
            <w:shd w:val="clear" w:color="auto" w:fill="auto"/>
            <w:noWrap/>
            <w:tcMar>
              <w:left w:w="57" w:type="dxa"/>
              <w:right w:w="57" w:type="dxa"/>
            </w:tcMar>
            <w:vAlign w:val="center"/>
          </w:tcPr>
          <w:p w:rsidR="00221AD2" w:rsidRPr="00F54465" w:rsidRDefault="00221AD2" w:rsidP="00221AD2">
            <w:pPr>
              <w:spacing w:before="40" w:after="40" w:line="240" w:lineRule="auto"/>
              <w:jc w:val="center"/>
              <w:rPr>
                <w:rFonts w:ascii="Arial" w:eastAsia="Times New Roman" w:hAnsi="Arial" w:cs="Arial"/>
                <w:sz w:val="16"/>
                <w:szCs w:val="16"/>
                <w:lang w:eastAsia="pl-PL"/>
              </w:rPr>
            </w:pPr>
            <w:r w:rsidRPr="00F54465">
              <w:rPr>
                <w:rFonts w:ascii="Arial" w:eastAsia="Times New Roman" w:hAnsi="Arial" w:cs="Arial"/>
                <w:sz w:val="16"/>
                <w:szCs w:val="16"/>
                <w:lang w:eastAsia="pl-PL"/>
              </w:rPr>
              <w:t>722204</w:t>
            </w:r>
          </w:p>
        </w:tc>
        <w:tc>
          <w:tcPr>
            <w:tcW w:w="2400" w:type="dxa"/>
            <w:shd w:val="clear" w:color="auto" w:fill="auto"/>
            <w:tcMar>
              <w:left w:w="57" w:type="dxa"/>
              <w:right w:w="57" w:type="dxa"/>
            </w:tcMar>
            <w:vAlign w:val="center"/>
          </w:tcPr>
          <w:p w:rsidR="00221AD2" w:rsidRPr="00F54465" w:rsidRDefault="00221AD2" w:rsidP="00221AD2">
            <w:pPr>
              <w:spacing w:before="40" w:after="40" w:line="240" w:lineRule="auto"/>
              <w:jc w:val="left"/>
              <w:rPr>
                <w:rFonts w:ascii="Arial" w:eastAsia="Times New Roman" w:hAnsi="Arial" w:cs="Arial"/>
                <w:sz w:val="16"/>
                <w:szCs w:val="16"/>
                <w:lang w:eastAsia="pl-PL"/>
              </w:rPr>
            </w:pPr>
            <w:r w:rsidRPr="00F54465">
              <w:rPr>
                <w:rFonts w:ascii="Arial" w:eastAsia="Times New Roman" w:hAnsi="Arial" w:cs="Arial"/>
                <w:sz w:val="16"/>
                <w:szCs w:val="16"/>
                <w:lang w:eastAsia="pl-PL"/>
              </w:rPr>
              <w:t>Ślusarz</w:t>
            </w:r>
          </w:p>
        </w:tc>
        <w:tc>
          <w:tcPr>
            <w:tcW w:w="1085"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66</w:t>
            </w:r>
          </w:p>
        </w:tc>
        <w:tc>
          <w:tcPr>
            <w:tcW w:w="1124"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103</w:t>
            </w:r>
          </w:p>
        </w:tc>
        <w:tc>
          <w:tcPr>
            <w:tcW w:w="1387"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15</w:t>
            </w:r>
          </w:p>
        </w:tc>
      </w:tr>
      <w:tr w:rsidR="00221AD2" w:rsidRPr="00F54465" w:rsidTr="00221AD2">
        <w:trPr>
          <w:trHeight w:val="284"/>
          <w:jc w:val="center"/>
        </w:trPr>
        <w:tc>
          <w:tcPr>
            <w:tcW w:w="709" w:type="dxa"/>
            <w:shd w:val="clear" w:color="auto" w:fill="auto"/>
            <w:noWrap/>
            <w:tcMar>
              <w:left w:w="57" w:type="dxa"/>
              <w:right w:w="57" w:type="dxa"/>
            </w:tcMar>
            <w:vAlign w:val="center"/>
          </w:tcPr>
          <w:p w:rsidR="00221AD2" w:rsidRPr="00F54465" w:rsidRDefault="00221AD2" w:rsidP="00221AD2">
            <w:pPr>
              <w:spacing w:before="40" w:after="40" w:line="240" w:lineRule="auto"/>
              <w:jc w:val="center"/>
              <w:rPr>
                <w:rFonts w:ascii="Arial" w:eastAsia="Times New Roman" w:hAnsi="Arial" w:cs="Arial"/>
                <w:sz w:val="16"/>
                <w:szCs w:val="16"/>
                <w:lang w:eastAsia="pl-PL"/>
              </w:rPr>
            </w:pPr>
            <w:r w:rsidRPr="00F54465">
              <w:rPr>
                <w:rFonts w:ascii="Arial" w:eastAsia="Times New Roman" w:hAnsi="Arial" w:cs="Arial"/>
                <w:sz w:val="16"/>
                <w:szCs w:val="16"/>
                <w:lang w:eastAsia="pl-PL"/>
              </w:rPr>
              <w:t>741103</w:t>
            </w:r>
          </w:p>
        </w:tc>
        <w:tc>
          <w:tcPr>
            <w:tcW w:w="2400" w:type="dxa"/>
            <w:shd w:val="clear" w:color="auto" w:fill="auto"/>
            <w:tcMar>
              <w:left w:w="57" w:type="dxa"/>
              <w:right w:w="57" w:type="dxa"/>
            </w:tcMar>
            <w:vAlign w:val="center"/>
          </w:tcPr>
          <w:p w:rsidR="00221AD2" w:rsidRPr="00F54465" w:rsidRDefault="00221AD2" w:rsidP="00221AD2">
            <w:pPr>
              <w:spacing w:before="40" w:after="40" w:line="240" w:lineRule="auto"/>
              <w:jc w:val="left"/>
              <w:rPr>
                <w:rFonts w:ascii="Arial" w:eastAsia="Times New Roman" w:hAnsi="Arial" w:cs="Arial"/>
                <w:sz w:val="16"/>
                <w:szCs w:val="16"/>
                <w:lang w:eastAsia="pl-PL"/>
              </w:rPr>
            </w:pPr>
            <w:r w:rsidRPr="00F54465">
              <w:rPr>
                <w:rFonts w:ascii="Arial" w:eastAsia="Times New Roman" w:hAnsi="Arial" w:cs="Arial"/>
                <w:sz w:val="16"/>
                <w:szCs w:val="16"/>
                <w:lang w:eastAsia="pl-PL"/>
              </w:rPr>
              <w:t>Elektryk</w:t>
            </w:r>
          </w:p>
        </w:tc>
        <w:tc>
          <w:tcPr>
            <w:tcW w:w="1085"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65</w:t>
            </w:r>
          </w:p>
        </w:tc>
        <w:tc>
          <w:tcPr>
            <w:tcW w:w="1124"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62</w:t>
            </w:r>
          </w:p>
        </w:tc>
        <w:tc>
          <w:tcPr>
            <w:tcW w:w="1387"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13</w:t>
            </w:r>
          </w:p>
        </w:tc>
      </w:tr>
      <w:tr w:rsidR="00221AD2" w:rsidRPr="00F54465" w:rsidTr="00221AD2">
        <w:trPr>
          <w:trHeight w:val="284"/>
          <w:jc w:val="center"/>
        </w:trPr>
        <w:tc>
          <w:tcPr>
            <w:tcW w:w="709" w:type="dxa"/>
            <w:shd w:val="clear" w:color="auto" w:fill="auto"/>
            <w:noWrap/>
            <w:tcMar>
              <w:left w:w="57" w:type="dxa"/>
              <w:right w:w="57" w:type="dxa"/>
            </w:tcMar>
            <w:vAlign w:val="center"/>
          </w:tcPr>
          <w:p w:rsidR="00221AD2" w:rsidRPr="00F54465" w:rsidRDefault="00221AD2" w:rsidP="00221AD2">
            <w:pPr>
              <w:spacing w:before="40" w:after="40" w:line="240" w:lineRule="auto"/>
              <w:jc w:val="center"/>
              <w:rPr>
                <w:rFonts w:ascii="Arial" w:eastAsia="Times New Roman" w:hAnsi="Arial" w:cs="Arial"/>
                <w:sz w:val="16"/>
                <w:szCs w:val="16"/>
                <w:lang w:eastAsia="pl-PL"/>
              </w:rPr>
            </w:pPr>
            <w:r w:rsidRPr="00F54465">
              <w:rPr>
                <w:rFonts w:ascii="Arial" w:eastAsia="Times New Roman" w:hAnsi="Arial" w:cs="Arial"/>
                <w:sz w:val="16"/>
                <w:szCs w:val="16"/>
                <w:lang w:eastAsia="pl-PL"/>
              </w:rPr>
              <w:t>711202</w:t>
            </w:r>
          </w:p>
        </w:tc>
        <w:tc>
          <w:tcPr>
            <w:tcW w:w="2400" w:type="dxa"/>
            <w:shd w:val="clear" w:color="auto" w:fill="auto"/>
            <w:tcMar>
              <w:left w:w="57" w:type="dxa"/>
              <w:right w:w="57" w:type="dxa"/>
            </w:tcMar>
            <w:vAlign w:val="center"/>
          </w:tcPr>
          <w:p w:rsidR="00221AD2" w:rsidRPr="00F54465" w:rsidRDefault="00221AD2" w:rsidP="00221AD2">
            <w:pPr>
              <w:spacing w:before="40" w:after="40" w:line="240" w:lineRule="auto"/>
              <w:jc w:val="left"/>
              <w:rPr>
                <w:rFonts w:ascii="Arial" w:eastAsia="Times New Roman" w:hAnsi="Arial" w:cs="Arial"/>
                <w:sz w:val="16"/>
                <w:szCs w:val="16"/>
                <w:lang w:eastAsia="pl-PL"/>
              </w:rPr>
            </w:pPr>
            <w:r w:rsidRPr="00F54465">
              <w:rPr>
                <w:rFonts w:ascii="Arial" w:eastAsia="Times New Roman" w:hAnsi="Arial" w:cs="Arial"/>
                <w:sz w:val="16"/>
                <w:szCs w:val="16"/>
                <w:lang w:eastAsia="pl-PL"/>
              </w:rPr>
              <w:t>Murarz</w:t>
            </w:r>
          </w:p>
        </w:tc>
        <w:tc>
          <w:tcPr>
            <w:tcW w:w="1085"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64</w:t>
            </w:r>
          </w:p>
        </w:tc>
        <w:tc>
          <w:tcPr>
            <w:tcW w:w="1124"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49</w:t>
            </w:r>
          </w:p>
        </w:tc>
        <w:tc>
          <w:tcPr>
            <w:tcW w:w="1387"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12</w:t>
            </w:r>
          </w:p>
        </w:tc>
      </w:tr>
      <w:tr w:rsidR="00221AD2" w:rsidRPr="00F54465" w:rsidTr="00221AD2">
        <w:trPr>
          <w:trHeight w:val="284"/>
          <w:jc w:val="center"/>
        </w:trPr>
        <w:tc>
          <w:tcPr>
            <w:tcW w:w="709" w:type="dxa"/>
            <w:shd w:val="clear" w:color="auto" w:fill="auto"/>
            <w:noWrap/>
            <w:tcMar>
              <w:left w:w="57" w:type="dxa"/>
              <w:right w:w="57" w:type="dxa"/>
            </w:tcMar>
            <w:vAlign w:val="center"/>
          </w:tcPr>
          <w:p w:rsidR="00221AD2" w:rsidRPr="00F54465" w:rsidRDefault="00221AD2" w:rsidP="00221AD2">
            <w:pPr>
              <w:spacing w:before="40" w:after="40" w:line="240" w:lineRule="auto"/>
              <w:jc w:val="center"/>
              <w:rPr>
                <w:rFonts w:ascii="Arial" w:eastAsia="Times New Roman" w:hAnsi="Arial" w:cs="Arial"/>
                <w:sz w:val="16"/>
                <w:szCs w:val="16"/>
                <w:lang w:eastAsia="pl-PL"/>
              </w:rPr>
            </w:pPr>
            <w:r w:rsidRPr="00F54465">
              <w:rPr>
                <w:rFonts w:ascii="Arial" w:eastAsia="Times New Roman" w:hAnsi="Arial" w:cs="Arial"/>
                <w:sz w:val="16"/>
                <w:szCs w:val="16"/>
                <w:lang w:eastAsia="pl-PL"/>
              </w:rPr>
              <w:t>751201</w:t>
            </w:r>
          </w:p>
        </w:tc>
        <w:tc>
          <w:tcPr>
            <w:tcW w:w="2400" w:type="dxa"/>
            <w:shd w:val="clear" w:color="auto" w:fill="auto"/>
            <w:tcMar>
              <w:left w:w="57" w:type="dxa"/>
              <w:right w:w="57" w:type="dxa"/>
            </w:tcMar>
            <w:vAlign w:val="center"/>
          </w:tcPr>
          <w:p w:rsidR="00221AD2" w:rsidRPr="00F54465" w:rsidRDefault="00221AD2" w:rsidP="00221AD2">
            <w:pPr>
              <w:spacing w:before="40" w:after="40" w:line="240" w:lineRule="auto"/>
              <w:jc w:val="left"/>
              <w:rPr>
                <w:rFonts w:ascii="Arial" w:eastAsia="Times New Roman" w:hAnsi="Arial" w:cs="Arial"/>
                <w:sz w:val="16"/>
                <w:szCs w:val="16"/>
                <w:lang w:eastAsia="pl-PL"/>
              </w:rPr>
            </w:pPr>
            <w:r w:rsidRPr="00F54465">
              <w:rPr>
                <w:rFonts w:ascii="Arial" w:eastAsia="Times New Roman" w:hAnsi="Arial" w:cs="Arial"/>
                <w:sz w:val="16"/>
                <w:szCs w:val="16"/>
                <w:lang w:eastAsia="pl-PL"/>
              </w:rPr>
              <w:t>Cukiernik</w:t>
            </w:r>
          </w:p>
        </w:tc>
        <w:tc>
          <w:tcPr>
            <w:tcW w:w="1085"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53</w:t>
            </w:r>
          </w:p>
        </w:tc>
        <w:tc>
          <w:tcPr>
            <w:tcW w:w="1124"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52</w:t>
            </w:r>
          </w:p>
        </w:tc>
        <w:tc>
          <w:tcPr>
            <w:tcW w:w="1387"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23</w:t>
            </w:r>
          </w:p>
        </w:tc>
      </w:tr>
      <w:tr w:rsidR="00221AD2" w:rsidRPr="00F54465" w:rsidTr="00221AD2">
        <w:trPr>
          <w:trHeight w:val="284"/>
          <w:jc w:val="center"/>
        </w:trPr>
        <w:tc>
          <w:tcPr>
            <w:tcW w:w="709" w:type="dxa"/>
            <w:shd w:val="clear" w:color="auto" w:fill="auto"/>
            <w:noWrap/>
            <w:tcMar>
              <w:left w:w="57" w:type="dxa"/>
              <w:right w:w="57" w:type="dxa"/>
            </w:tcMar>
            <w:vAlign w:val="center"/>
          </w:tcPr>
          <w:p w:rsidR="00221AD2" w:rsidRPr="00F54465" w:rsidRDefault="00221AD2" w:rsidP="00221AD2">
            <w:pPr>
              <w:spacing w:before="40" w:after="40" w:line="240" w:lineRule="auto"/>
              <w:jc w:val="center"/>
              <w:rPr>
                <w:rFonts w:ascii="Arial" w:eastAsia="Times New Roman" w:hAnsi="Arial" w:cs="Arial"/>
                <w:sz w:val="16"/>
                <w:szCs w:val="16"/>
                <w:lang w:eastAsia="pl-PL"/>
              </w:rPr>
            </w:pPr>
            <w:r w:rsidRPr="00F54465">
              <w:rPr>
                <w:rFonts w:ascii="Arial" w:eastAsia="Times New Roman" w:hAnsi="Arial" w:cs="Arial"/>
                <w:sz w:val="16"/>
                <w:szCs w:val="16"/>
                <w:lang w:eastAsia="pl-PL"/>
              </w:rPr>
              <w:t>752205</w:t>
            </w:r>
          </w:p>
        </w:tc>
        <w:tc>
          <w:tcPr>
            <w:tcW w:w="2400" w:type="dxa"/>
            <w:shd w:val="clear" w:color="auto" w:fill="auto"/>
            <w:tcMar>
              <w:left w:w="57" w:type="dxa"/>
              <w:right w:w="57" w:type="dxa"/>
            </w:tcMar>
            <w:vAlign w:val="center"/>
          </w:tcPr>
          <w:p w:rsidR="00221AD2" w:rsidRPr="00F54465" w:rsidRDefault="00221AD2" w:rsidP="00221AD2">
            <w:pPr>
              <w:spacing w:before="40" w:after="40" w:line="240" w:lineRule="auto"/>
              <w:jc w:val="left"/>
              <w:rPr>
                <w:rFonts w:ascii="Arial" w:eastAsia="Times New Roman" w:hAnsi="Arial" w:cs="Arial"/>
                <w:sz w:val="16"/>
                <w:szCs w:val="16"/>
                <w:lang w:eastAsia="pl-PL"/>
              </w:rPr>
            </w:pPr>
            <w:r w:rsidRPr="00F54465">
              <w:rPr>
                <w:rFonts w:ascii="Arial" w:eastAsia="Times New Roman" w:hAnsi="Arial" w:cs="Arial"/>
                <w:sz w:val="16"/>
                <w:szCs w:val="16"/>
                <w:lang w:eastAsia="pl-PL"/>
              </w:rPr>
              <w:t>Stolarz</w:t>
            </w:r>
          </w:p>
        </w:tc>
        <w:tc>
          <w:tcPr>
            <w:tcW w:w="1085"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50</w:t>
            </w:r>
          </w:p>
        </w:tc>
        <w:tc>
          <w:tcPr>
            <w:tcW w:w="1124"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58</w:t>
            </w:r>
          </w:p>
        </w:tc>
        <w:tc>
          <w:tcPr>
            <w:tcW w:w="1387"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10</w:t>
            </w:r>
          </w:p>
        </w:tc>
      </w:tr>
      <w:tr w:rsidR="00221AD2" w:rsidRPr="00F54465" w:rsidTr="00221AD2">
        <w:trPr>
          <w:trHeight w:val="284"/>
          <w:jc w:val="center"/>
        </w:trPr>
        <w:tc>
          <w:tcPr>
            <w:tcW w:w="709" w:type="dxa"/>
            <w:shd w:val="clear" w:color="auto" w:fill="auto"/>
            <w:noWrap/>
            <w:tcMar>
              <w:left w:w="57" w:type="dxa"/>
              <w:right w:w="57" w:type="dxa"/>
            </w:tcMar>
            <w:vAlign w:val="center"/>
          </w:tcPr>
          <w:p w:rsidR="00221AD2" w:rsidRPr="00F54465" w:rsidRDefault="00221AD2" w:rsidP="00221AD2">
            <w:pPr>
              <w:spacing w:before="40" w:after="40" w:line="240" w:lineRule="auto"/>
              <w:jc w:val="center"/>
              <w:rPr>
                <w:rFonts w:ascii="Arial" w:eastAsia="Times New Roman" w:hAnsi="Arial" w:cs="Arial"/>
                <w:sz w:val="16"/>
                <w:szCs w:val="16"/>
                <w:lang w:eastAsia="pl-PL"/>
              </w:rPr>
            </w:pPr>
            <w:r w:rsidRPr="00F54465">
              <w:rPr>
                <w:rFonts w:ascii="Arial" w:eastAsia="Times New Roman" w:hAnsi="Arial" w:cs="Arial"/>
                <w:sz w:val="16"/>
                <w:szCs w:val="16"/>
                <w:lang w:eastAsia="pl-PL"/>
              </w:rPr>
              <w:t>741203</w:t>
            </w:r>
          </w:p>
        </w:tc>
        <w:tc>
          <w:tcPr>
            <w:tcW w:w="2400" w:type="dxa"/>
            <w:shd w:val="clear" w:color="auto" w:fill="auto"/>
            <w:tcMar>
              <w:left w:w="57" w:type="dxa"/>
              <w:right w:w="57" w:type="dxa"/>
            </w:tcMar>
            <w:vAlign w:val="center"/>
          </w:tcPr>
          <w:p w:rsidR="00221AD2" w:rsidRPr="00F54465" w:rsidRDefault="00221AD2" w:rsidP="00221AD2">
            <w:pPr>
              <w:spacing w:before="40" w:after="40" w:line="240" w:lineRule="auto"/>
              <w:jc w:val="left"/>
              <w:rPr>
                <w:rFonts w:ascii="Arial" w:eastAsia="Times New Roman" w:hAnsi="Arial" w:cs="Arial"/>
                <w:sz w:val="16"/>
                <w:szCs w:val="16"/>
                <w:lang w:eastAsia="pl-PL"/>
              </w:rPr>
            </w:pPr>
            <w:r w:rsidRPr="00F54465">
              <w:rPr>
                <w:rFonts w:ascii="Arial" w:eastAsia="Times New Roman" w:hAnsi="Arial" w:cs="Arial"/>
                <w:sz w:val="16"/>
                <w:szCs w:val="16"/>
                <w:lang w:eastAsia="pl-PL"/>
              </w:rPr>
              <w:t>Elektromechanik pojazdów samochodowych</w:t>
            </w:r>
          </w:p>
        </w:tc>
        <w:tc>
          <w:tcPr>
            <w:tcW w:w="1085"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40</w:t>
            </w:r>
          </w:p>
        </w:tc>
        <w:tc>
          <w:tcPr>
            <w:tcW w:w="1124"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32</w:t>
            </w:r>
          </w:p>
        </w:tc>
        <w:tc>
          <w:tcPr>
            <w:tcW w:w="1387" w:type="dxa"/>
            <w:shd w:val="clear" w:color="auto" w:fill="auto"/>
            <w:noWrap/>
            <w:tcMar>
              <w:left w:w="57" w:type="dxa"/>
              <w:right w:w="57" w:type="dxa"/>
            </w:tcMar>
            <w:vAlign w:val="center"/>
          </w:tcPr>
          <w:p w:rsidR="00221AD2" w:rsidRPr="00F54465" w:rsidRDefault="00221AD2" w:rsidP="00FE6C46">
            <w:pPr>
              <w:spacing w:line="240" w:lineRule="auto"/>
              <w:jc w:val="center"/>
              <w:rPr>
                <w:rFonts w:ascii="Arial" w:hAnsi="Arial" w:cs="Arial"/>
                <w:sz w:val="16"/>
                <w:szCs w:val="16"/>
              </w:rPr>
            </w:pPr>
            <w:r>
              <w:rPr>
                <w:rFonts w:ascii="Arial" w:hAnsi="Arial" w:cs="Arial"/>
                <w:sz w:val="16"/>
                <w:szCs w:val="16"/>
              </w:rPr>
              <w:t>8</w:t>
            </w:r>
          </w:p>
        </w:tc>
      </w:tr>
    </w:tbl>
    <w:p w:rsidR="000A79DA" w:rsidRDefault="00D70954" w:rsidP="00D70954">
      <w:pPr>
        <w:spacing w:after="0"/>
        <w:ind w:firstLine="851"/>
        <w:rPr>
          <w:rFonts w:ascii="Arial" w:hAnsi="Arial" w:cs="Arial"/>
          <w:sz w:val="16"/>
          <w:szCs w:val="16"/>
        </w:rPr>
      </w:pPr>
      <w:r w:rsidRPr="001416DE">
        <w:rPr>
          <w:rFonts w:ascii="Arial" w:hAnsi="Arial" w:cs="Arial"/>
          <w:sz w:val="16"/>
          <w:szCs w:val="16"/>
        </w:rPr>
        <w:lastRenderedPageBreak/>
        <w:t xml:space="preserve">Sporządzone na podstawie SIO MEN zestawienie zawodów absolwentów </w:t>
      </w:r>
      <w:r w:rsidRPr="001416DE">
        <w:rPr>
          <w:rFonts w:ascii="Arial" w:hAnsi="Arial" w:cs="Arial"/>
          <w:sz w:val="16"/>
          <w:szCs w:val="16"/>
        </w:rPr>
        <w:br/>
        <w:t>z wykształceniem zasadniczym zawodowym obejmowało</w:t>
      </w:r>
      <w:r w:rsidR="008119BB">
        <w:rPr>
          <w:rFonts w:ascii="Arial" w:hAnsi="Arial" w:cs="Arial"/>
          <w:sz w:val="16"/>
          <w:szCs w:val="16"/>
        </w:rPr>
        <w:t xml:space="preserve"> 44</w:t>
      </w:r>
      <w:r w:rsidRPr="001416DE">
        <w:rPr>
          <w:rFonts w:ascii="Arial" w:hAnsi="Arial" w:cs="Arial"/>
          <w:sz w:val="16"/>
          <w:szCs w:val="16"/>
        </w:rPr>
        <w:t xml:space="preserve"> zawod</w:t>
      </w:r>
      <w:r w:rsidR="008119BB">
        <w:rPr>
          <w:rFonts w:ascii="Arial" w:hAnsi="Arial" w:cs="Arial"/>
          <w:sz w:val="16"/>
          <w:szCs w:val="16"/>
        </w:rPr>
        <w:t>y</w:t>
      </w:r>
      <w:r w:rsidRPr="001416DE">
        <w:rPr>
          <w:rStyle w:val="Odwoanieprzypisudolnego"/>
          <w:rFonts w:ascii="Arial" w:hAnsi="Arial" w:cs="Arial"/>
          <w:sz w:val="16"/>
          <w:szCs w:val="16"/>
        </w:rPr>
        <w:footnoteReference w:id="4"/>
      </w:r>
      <w:r w:rsidRPr="001416DE">
        <w:rPr>
          <w:rFonts w:ascii="Arial" w:hAnsi="Arial" w:cs="Arial"/>
          <w:sz w:val="16"/>
          <w:szCs w:val="16"/>
        </w:rPr>
        <w:t>. Zestawienie to pokazuje, że w województwie lubuskim w tej populacji absolwentów zawodami cieszącymi się największą popularnością, podobnie jak w roku poprzednim, były</w:t>
      </w:r>
      <w:r w:rsidR="009500F4">
        <w:rPr>
          <w:rFonts w:ascii="Arial" w:hAnsi="Arial" w:cs="Arial"/>
          <w:sz w:val="16"/>
          <w:szCs w:val="16"/>
        </w:rPr>
        <w:t xml:space="preserve"> m. in.</w:t>
      </w:r>
      <w:r w:rsidRPr="001416DE">
        <w:rPr>
          <w:rFonts w:ascii="Arial" w:hAnsi="Arial" w:cs="Arial"/>
          <w:sz w:val="16"/>
          <w:szCs w:val="16"/>
        </w:rPr>
        <w:t xml:space="preserve">: mechanik pojazdów samochodowych, kucharz małej </w:t>
      </w:r>
      <w:r w:rsidRPr="007B7101">
        <w:rPr>
          <w:rFonts w:ascii="Arial" w:hAnsi="Arial" w:cs="Arial"/>
          <w:sz w:val="16"/>
          <w:szCs w:val="16"/>
        </w:rPr>
        <w:t xml:space="preserve">gastronomii, </w:t>
      </w:r>
      <w:r w:rsidR="008F39E1" w:rsidRPr="001416DE">
        <w:rPr>
          <w:rFonts w:ascii="Arial" w:hAnsi="Arial" w:cs="Arial"/>
          <w:sz w:val="16"/>
          <w:szCs w:val="16"/>
        </w:rPr>
        <w:t>sprzedawca,</w:t>
      </w:r>
      <w:r w:rsidR="008F39E1">
        <w:rPr>
          <w:rFonts w:ascii="Arial" w:hAnsi="Arial" w:cs="Arial"/>
          <w:sz w:val="16"/>
          <w:szCs w:val="16"/>
        </w:rPr>
        <w:t xml:space="preserve"> fryzjer</w:t>
      </w:r>
      <w:r w:rsidRPr="007B7101">
        <w:rPr>
          <w:rFonts w:ascii="Arial" w:hAnsi="Arial" w:cs="Arial"/>
          <w:sz w:val="16"/>
          <w:szCs w:val="16"/>
        </w:rPr>
        <w:t>. Prz</w:t>
      </w:r>
      <w:r w:rsidR="008F39E1">
        <w:rPr>
          <w:rFonts w:ascii="Arial" w:hAnsi="Arial" w:cs="Arial"/>
          <w:sz w:val="16"/>
          <w:szCs w:val="16"/>
        </w:rPr>
        <w:t>ewiduje się, iż w 2014</w:t>
      </w:r>
      <w:r w:rsidR="001026DE">
        <w:rPr>
          <w:rFonts w:ascii="Arial" w:hAnsi="Arial" w:cs="Arial"/>
          <w:sz w:val="16"/>
          <w:szCs w:val="16"/>
        </w:rPr>
        <w:t xml:space="preserve"> roku </w:t>
      </w:r>
      <w:r w:rsidRPr="007B7101">
        <w:rPr>
          <w:rFonts w:ascii="Arial" w:hAnsi="Arial" w:cs="Arial"/>
          <w:sz w:val="16"/>
          <w:szCs w:val="16"/>
        </w:rPr>
        <w:t>preferencje będą podobne. Ponadt</w:t>
      </w:r>
      <w:r w:rsidR="008F39E1">
        <w:rPr>
          <w:rFonts w:ascii="Arial" w:hAnsi="Arial" w:cs="Arial"/>
          <w:sz w:val="16"/>
          <w:szCs w:val="16"/>
        </w:rPr>
        <w:t xml:space="preserve">o w omawianym roku szkolnym 2012/2013 </w:t>
      </w:r>
      <w:r w:rsidR="00FE6C46">
        <w:rPr>
          <w:rFonts w:ascii="Arial" w:hAnsi="Arial" w:cs="Arial"/>
          <w:sz w:val="16"/>
          <w:szCs w:val="16"/>
        </w:rPr>
        <w:br/>
      </w:r>
      <w:r w:rsidR="008F39E1">
        <w:rPr>
          <w:rFonts w:ascii="Arial" w:hAnsi="Arial" w:cs="Arial"/>
          <w:sz w:val="16"/>
          <w:szCs w:val="16"/>
        </w:rPr>
        <w:t>w 5</w:t>
      </w:r>
      <w:r w:rsidRPr="007B7101">
        <w:rPr>
          <w:rFonts w:ascii="Arial" w:hAnsi="Arial" w:cs="Arial"/>
          <w:sz w:val="16"/>
          <w:szCs w:val="16"/>
        </w:rPr>
        <w:t xml:space="preserve"> zawodach, w tego typu szkołach województwa lubuskiego, nie odnotowano żadnego absolwenta.</w:t>
      </w:r>
    </w:p>
    <w:p w:rsidR="00D70954" w:rsidRPr="007B7101" w:rsidRDefault="00D70954" w:rsidP="00D70954">
      <w:pPr>
        <w:spacing w:after="0"/>
        <w:ind w:firstLine="851"/>
        <w:rPr>
          <w:rFonts w:ascii="Arial" w:hAnsi="Arial" w:cs="Arial"/>
          <w:sz w:val="16"/>
          <w:szCs w:val="16"/>
        </w:rPr>
      </w:pPr>
      <w:r w:rsidRPr="007B7101">
        <w:rPr>
          <w:rFonts w:ascii="Arial" w:hAnsi="Arial" w:cs="Arial"/>
          <w:sz w:val="16"/>
          <w:szCs w:val="16"/>
        </w:rPr>
        <w:t>Nadmienić</w:t>
      </w:r>
      <w:r w:rsidR="008F39E1">
        <w:rPr>
          <w:rFonts w:ascii="Arial" w:hAnsi="Arial" w:cs="Arial"/>
          <w:sz w:val="16"/>
          <w:szCs w:val="16"/>
        </w:rPr>
        <w:t xml:space="preserve"> należy, że prognozy na rok 2014</w:t>
      </w:r>
      <w:r w:rsidRPr="007B7101">
        <w:rPr>
          <w:rFonts w:ascii="Arial" w:hAnsi="Arial" w:cs="Arial"/>
          <w:sz w:val="16"/>
          <w:szCs w:val="16"/>
        </w:rPr>
        <w:t xml:space="preserve"> przewidują m. in.: </w:t>
      </w:r>
      <w:r w:rsidR="00FF38BC">
        <w:rPr>
          <w:rFonts w:ascii="Arial" w:hAnsi="Arial" w:cs="Arial"/>
          <w:sz w:val="16"/>
          <w:szCs w:val="16"/>
        </w:rPr>
        <w:br/>
      </w:r>
      <w:r w:rsidR="008F39E1">
        <w:rPr>
          <w:rFonts w:ascii="Arial" w:hAnsi="Arial" w:cs="Arial"/>
          <w:sz w:val="16"/>
          <w:szCs w:val="16"/>
        </w:rPr>
        <w:t>w 22</w:t>
      </w:r>
      <w:r w:rsidRPr="007B7101">
        <w:rPr>
          <w:rFonts w:ascii="Arial" w:hAnsi="Arial" w:cs="Arial"/>
          <w:sz w:val="16"/>
          <w:szCs w:val="16"/>
        </w:rPr>
        <w:t xml:space="preserve"> odnotowanych zawodach –</w:t>
      </w:r>
      <w:r w:rsidR="005221B2">
        <w:rPr>
          <w:rFonts w:ascii="Arial" w:hAnsi="Arial" w:cs="Arial"/>
          <w:sz w:val="16"/>
          <w:szCs w:val="16"/>
        </w:rPr>
        <w:t xml:space="preserve"> spadek liczby absolwentów, w 14 – wzrost, w 6</w:t>
      </w:r>
      <w:r w:rsidRPr="007B7101">
        <w:rPr>
          <w:rFonts w:ascii="Arial" w:hAnsi="Arial" w:cs="Arial"/>
          <w:sz w:val="16"/>
          <w:szCs w:val="16"/>
        </w:rPr>
        <w:t xml:space="preserve"> zawodach (</w:t>
      </w:r>
      <w:r w:rsidR="005221B2">
        <w:rPr>
          <w:rFonts w:ascii="Arial" w:hAnsi="Arial" w:cs="Arial"/>
          <w:sz w:val="16"/>
          <w:szCs w:val="16"/>
        </w:rPr>
        <w:t xml:space="preserve">fotograf, zdun, malarz-tapeciarz, lakiernik, </w:t>
      </w:r>
      <w:r w:rsidR="00143504">
        <w:rPr>
          <w:rFonts w:ascii="Arial" w:hAnsi="Arial" w:cs="Arial"/>
          <w:sz w:val="16"/>
          <w:szCs w:val="16"/>
        </w:rPr>
        <w:t>operator maszyn</w:t>
      </w:r>
      <w:r w:rsidR="005221B2">
        <w:rPr>
          <w:rFonts w:ascii="Arial" w:hAnsi="Arial" w:cs="Arial"/>
          <w:sz w:val="16"/>
          <w:szCs w:val="16"/>
        </w:rPr>
        <w:t xml:space="preserve"> leśnych i pracownik pomocniczy obsługi hotelowej</w:t>
      </w:r>
      <w:r w:rsidR="00143504">
        <w:rPr>
          <w:rFonts w:ascii="Arial" w:hAnsi="Arial" w:cs="Arial"/>
          <w:sz w:val="16"/>
          <w:szCs w:val="16"/>
        </w:rPr>
        <w:t xml:space="preserve">) nie przewiduje się </w:t>
      </w:r>
      <w:r w:rsidR="005221B2">
        <w:rPr>
          <w:rFonts w:ascii="Arial" w:hAnsi="Arial" w:cs="Arial"/>
          <w:sz w:val="16"/>
          <w:szCs w:val="16"/>
        </w:rPr>
        <w:t>w 2014</w:t>
      </w:r>
      <w:r w:rsidR="00143504">
        <w:rPr>
          <w:rFonts w:ascii="Arial" w:hAnsi="Arial" w:cs="Arial"/>
          <w:sz w:val="16"/>
          <w:szCs w:val="16"/>
        </w:rPr>
        <w:t xml:space="preserve"> żadnego absolwenta,</w:t>
      </w:r>
      <w:r w:rsidRPr="007B7101">
        <w:rPr>
          <w:rFonts w:ascii="Arial" w:hAnsi="Arial" w:cs="Arial"/>
          <w:sz w:val="16"/>
          <w:szCs w:val="16"/>
        </w:rPr>
        <w:t xml:space="preserve"> natomiast </w:t>
      </w:r>
      <w:r w:rsidR="00143504">
        <w:rPr>
          <w:rFonts w:ascii="Arial" w:hAnsi="Arial" w:cs="Arial"/>
          <w:sz w:val="16"/>
          <w:szCs w:val="16"/>
        </w:rPr>
        <w:t>w przypa</w:t>
      </w:r>
      <w:r w:rsidR="005221B2">
        <w:rPr>
          <w:rFonts w:ascii="Arial" w:hAnsi="Arial" w:cs="Arial"/>
          <w:sz w:val="16"/>
          <w:szCs w:val="16"/>
        </w:rPr>
        <w:t xml:space="preserve">dku </w:t>
      </w:r>
      <w:r w:rsidR="00BD2E77">
        <w:rPr>
          <w:rFonts w:ascii="Arial" w:hAnsi="Arial" w:cs="Arial"/>
          <w:sz w:val="16"/>
          <w:szCs w:val="16"/>
        </w:rPr>
        <w:br/>
      </w:r>
      <w:r w:rsidR="005221B2">
        <w:rPr>
          <w:rFonts w:ascii="Arial" w:hAnsi="Arial" w:cs="Arial"/>
          <w:sz w:val="16"/>
          <w:szCs w:val="16"/>
        </w:rPr>
        <w:t>4</w:t>
      </w:r>
      <w:r w:rsidRPr="007B7101">
        <w:rPr>
          <w:rFonts w:ascii="Arial" w:hAnsi="Arial" w:cs="Arial"/>
          <w:sz w:val="16"/>
          <w:szCs w:val="16"/>
        </w:rPr>
        <w:t xml:space="preserve"> zawod</w:t>
      </w:r>
      <w:r w:rsidR="00143504">
        <w:rPr>
          <w:rFonts w:ascii="Arial" w:hAnsi="Arial" w:cs="Arial"/>
          <w:sz w:val="16"/>
          <w:szCs w:val="16"/>
        </w:rPr>
        <w:t>ów</w:t>
      </w:r>
      <w:r w:rsidRPr="007B7101">
        <w:rPr>
          <w:rFonts w:ascii="Arial" w:hAnsi="Arial" w:cs="Arial"/>
          <w:sz w:val="16"/>
          <w:szCs w:val="16"/>
        </w:rPr>
        <w:t xml:space="preserve"> </w:t>
      </w:r>
      <w:r w:rsidR="00143504">
        <w:rPr>
          <w:rFonts w:ascii="Arial" w:hAnsi="Arial" w:cs="Arial"/>
          <w:sz w:val="16"/>
          <w:szCs w:val="16"/>
        </w:rPr>
        <w:t>absolwe</w:t>
      </w:r>
      <w:r w:rsidR="005221B2">
        <w:rPr>
          <w:rFonts w:ascii="Arial" w:hAnsi="Arial" w:cs="Arial"/>
          <w:sz w:val="16"/>
          <w:szCs w:val="16"/>
        </w:rPr>
        <w:t>nci przewidywani są po roku 2014</w:t>
      </w:r>
      <w:r w:rsidR="00143504">
        <w:rPr>
          <w:rFonts w:ascii="Arial" w:hAnsi="Arial" w:cs="Arial"/>
          <w:sz w:val="16"/>
          <w:szCs w:val="16"/>
        </w:rPr>
        <w:t>.</w:t>
      </w:r>
      <w:r w:rsidR="00BD2E77">
        <w:rPr>
          <w:rFonts w:ascii="Arial" w:hAnsi="Arial" w:cs="Arial"/>
          <w:sz w:val="16"/>
          <w:szCs w:val="16"/>
        </w:rPr>
        <w:t xml:space="preserve"> Liczba przewidywanych absolwentów </w:t>
      </w:r>
      <w:r w:rsidR="00BD2E77">
        <w:rPr>
          <w:rFonts w:ascii="Arial" w:hAnsi="Arial" w:cs="Arial"/>
          <w:sz w:val="16"/>
          <w:szCs w:val="16"/>
        </w:rPr>
        <w:br/>
        <w:t>w zawodzie sprzedawca wynika z wprowadzonych zmian profilu kształcenia zasadniczego zawodowego.</w:t>
      </w:r>
    </w:p>
    <w:p w:rsidR="00D70954" w:rsidRPr="00732A07" w:rsidRDefault="00D70954" w:rsidP="0097233C">
      <w:pPr>
        <w:spacing w:after="0"/>
        <w:ind w:firstLine="851"/>
        <w:rPr>
          <w:rFonts w:ascii="Arial" w:hAnsi="Arial" w:cs="Arial"/>
          <w:sz w:val="16"/>
          <w:szCs w:val="16"/>
        </w:rPr>
      </w:pPr>
    </w:p>
    <w:p w:rsidR="000548AD" w:rsidRPr="007B31C9" w:rsidRDefault="000548AD" w:rsidP="008F39E1">
      <w:pPr>
        <w:spacing w:after="0"/>
        <w:ind w:firstLine="851"/>
        <w:rPr>
          <w:rFonts w:ascii="Arial" w:hAnsi="Arial" w:cs="Arial"/>
          <w:sz w:val="16"/>
          <w:szCs w:val="16"/>
        </w:rPr>
      </w:pPr>
      <w:r w:rsidRPr="007B31C9">
        <w:rPr>
          <w:rFonts w:ascii="Arial" w:hAnsi="Arial" w:cs="Arial"/>
          <w:sz w:val="16"/>
          <w:szCs w:val="16"/>
        </w:rPr>
        <w:t>Wykształcenie, jak również zdobycie atrakcyjnego zawodu, traktowane jest obe</w:t>
      </w:r>
      <w:r w:rsidR="008D2B7B">
        <w:rPr>
          <w:rFonts w:ascii="Arial" w:hAnsi="Arial" w:cs="Arial"/>
          <w:sz w:val="16"/>
          <w:szCs w:val="16"/>
        </w:rPr>
        <w:t>cnie przez coraz większą</w:t>
      </w:r>
      <w:r w:rsidRPr="007B31C9">
        <w:rPr>
          <w:rFonts w:ascii="Arial" w:hAnsi="Arial" w:cs="Arial"/>
          <w:sz w:val="16"/>
          <w:szCs w:val="16"/>
        </w:rPr>
        <w:t xml:space="preserve"> część młodzieży w sposób priorytetowy. Młodzi ludzie zdają sobie sprawę, że w Unii Europejskiej dobre wykształcenie i odpowiedni zawód, nawet wobec dużej konkurencji, znacznie zwiększa szansę uzyskania pracy. </w:t>
      </w:r>
    </w:p>
    <w:p w:rsidR="000548AD" w:rsidRPr="007B31C9" w:rsidRDefault="005221B2" w:rsidP="000548AD">
      <w:pPr>
        <w:spacing w:after="0"/>
        <w:ind w:firstLine="851"/>
        <w:rPr>
          <w:rFonts w:ascii="Arial" w:hAnsi="Arial" w:cs="Arial"/>
          <w:sz w:val="16"/>
          <w:szCs w:val="16"/>
        </w:rPr>
      </w:pPr>
      <w:r>
        <w:rPr>
          <w:rFonts w:ascii="Arial" w:hAnsi="Arial" w:cs="Arial"/>
          <w:sz w:val="16"/>
          <w:szCs w:val="16"/>
        </w:rPr>
        <w:t>Prognozowany na rok 2014</w:t>
      </w:r>
      <w:r w:rsidR="000548AD" w:rsidRPr="007B31C9">
        <w:rPr>
          <w:rFonts w:ascii="Arial" w:hAnsi="Arial" w:cs="Arial"/>
          <w:sz w:val="16"/>
          <w:szCs w:val="16"/>
        </w:rPr>
        <w:t xml:space="preserve"> wzrost liczby absolwentów szkół zawodowych będzie miał niewątpliwie istotny wpływ na zmieniającą się dynamicznie sytuację na rynku pracy. Potwierdzeniem tego może być odsetek absolwentów zostających bezrobotnymi (iloraz liczby bezrobotnych do 12 miesięcy od daty ukończeni</w:t>
      </w:r>
      <w:r w:rsidR="007223C6">
        <w:rPr>
          <w:rFonts w:ascii="Arial" w:hAnsi="Arial" w:cs="Arial"/>
          <w:sz w:val="16"/>
          <w:szCs w:val="16"/>
        </w:rPr>
        <w:t>a szkoły wg stanu na koniec 2</w:t>
      </w:r>
      <w:r w:rsidR="00D13D39">
        <w:rPr>
          <w:rFonts w:ascii="Arial" w:hAnsi="Arial" w:cs="Arial"/>
          <w:sz w:val="16"/>
          <w:szCs w:val="16"/>
        </w:rPr>
        <w:t>013 r. i liczby absolwentów 2012/2013</w:t>
      </w:r>
      <w:r w:rsidR="000548AD" w:rsidRPr="007B31C9">
        <w:rPr>
          <w:rFonts w:ascii="Arial" w:hAnsi="Arial" w:cs="Arial"/>
          <w:sz w:val="16"/>
          <w:szCs w:val="16"/>
        </w:rPr>
        <w:t>).</w:t>
      </w:r>
    </w:p>
    <w:p w:rsidR="000548AD" w:rsidRPr="007770F4" w:rsidRDefault="000548AD" w:rsidP="000548AD">
      <w:pPr>
        <w:spacing w:after="0"/>
        <w:ind w:firstLine="851"/>
        <w:rPr>
          <w:rFonts w:ascii="Arial" w:hAnsi="Arial" w:cs="Arial"/>
          <w:sz w:val="16"/>
          <w:szCs w:val="16"/>
        </w:rPr>
      </w:pPr>
      <w:r w:rsidRPr="007770F4">
        <w:rPr>
          <w:rFonts w:ascii="Arial" w:hAnsi="Arial" w:cs="Arial"/>
          <w:sz w:val="16"/>
          <w:szCs w:val="16"/>
        </w:rPr>
        <w:t>Korzystając z dokonanych przelicz</w:t>
      </w:r>
      <w:r w:rsidR="008119BB">
        <w:rPr>
          <w:rFonts w:ascii="Arial" w:hAnsi="Arial" w:cs="Arial"/>
          <w:sz w:val="16"/>
          <w:szCs w:val="16"/>
        </w:rPr>
        <w:t>eń stwierdzić można, że wśród 44</w:t>
      </w:r>
      <w:r w:rsidRPr="007770F4">
        <w:rPr>
          <w:rFonts w:ascii="Arial" w:hAnsi="Arial" w:cs="Arial"/>
          <w:sz w:val="16"/>
          <w:szCs w:val="16"/>
        </w:rPr>
        <w:t xml:space="preserve"> zawodów absolwentów z wykształceniem zasadniczym zawodowym, liczba zawodów z zerowym odsetkiem bezrobotnych w porównan</w:t>
      </w:r>
      <w:r w:rsidR="005D4E18">
        <w:rPr>
          <w:rFonts w:ascii="Arial" w:hAnsi="Arial" w:cs="Arial"/>
          <w:sz w:val="16"/>
          <w:szCs w:val="16"/>
        </w:rPr>
        <w:t>iu do roku poprzedniego wz</w:t>
      </w:r>
      <w:r w:rsidR="008119BB">
        <w:rPr>
          <w:rFonts w:ascii="Arial" w:hAnsi="Arial" w:cs="Arial"/>
          <w:sz w:val="16"/>
          <w:szCs w:val="16"/>
        </w:rPr>
        <w:t>rosła z 3</w:t>
      </w:r>
      <w:r w:rsidR="005D4E18">
        <w:rPr>
          <w:rFonts w:ascii="Arial" w:hAnsi="Arial" w:cs="Arial"/>
          <w:sz w:val="16"/>
          <w:szCs w:val="16"/>
        </w:rPr>
        <w:t xml:space="preserve"> zawodów w 201</w:t>
      </w:r>
      <w:r w:rsidR="008119BB">
        <w:rPr>
          <w:rFonts w:ascii="Arial" w:hAnsi="Arial" w:cs="Arial"/>
          <w:sz w:val="16"/>
          <w:szCs w:val="16"/>
        </w:rPr>
        <w:t>2</w:t>
      </w:r>
      <w:r w:rsidR="007B31C9" w:rsidRPr="007770F4">
        <w:rPr>
          <w:rFonts w:ascii="Arial" w:hAnsi="Arial" w:cs="Arial"/>
          <w:sz w:val="16"/>
          <w:szCs w:val="16"/>
        </w:rPr>
        <w:t xml:space="preserve"> r.</w:t>
      </w:r>
      <w:r w:rsidR="008D2B7B">
        <w:rPr>
          <w:rFonts w:ascii="Arial" w:hAnsi="Arial" w:cs="Arial"/>
          <w:sz w:val="16"/>
          <w:szCs w:val="16"/>
        </w:rPr>
        <w:t>,</w:t>
      </w:r>
      <w:r w:rsidR="008119BB">
        <w:rPr>
          <w:rFonts w:ascii="Arial" w:hAnsi="Arial" w:cs="Arial"/>
          <w:sz w:val="16"/>
          <w:szCs w:val="16"/>
        </w:rPr>
        <w:t xml:space="preserve"> do 9</w:t>
      </w:r>
      <w:r w:rsidR="005D4E18">
        <w:rPr>
          <w:rFonts w:ascii="Arial" w:hAnsi="Arial" w:cs="Arial"/>
          <w:sz w:val="16"/>
          <w:szCs w:val="16"/>
        </w:rPr>
        <w:t xml:space="preserve"> w 201</w:t>
      </w:r>
      <w:r w:rsidR="008119BB">
        <w:rPr>
          <w:rFonts w:ascii="Arial" w:hAnsi="Arial" w:cs="Arial"/>
          <w:sz w:val="16"/>
          <w:szCs w:val="16"/>
        </w:rPr>
        <w:t>3</w:t>
      </w:r>
      <w:r w:rsidR="007770F4" w:rsidRPr="007770F4">
        <w:rPr>
          <w:rFonts w:ascii="Arial" w:hAnsi="Arial" w:cs="Arial"/>
          <w:sz w:val="16"/>
          <w:szCs w:val="16"/>
        </w:rPr>
        <w:t xml:space="preserve"> r.</w:t>
      </w:r>
      <w:r w:rsidR="008119BB">
        <w:rPr>
          <w:rFonts w:ascii="Arial" w:hAnsi="Arial" w:cs="Arial"/>
          <w:sz w:val="16"/>
          <w:szCs w:val="16"/>
        </w:rPr>
        <w:t xml:space="preserve"> W roku szkolnym 2012/2013</w:t>
      </w:r>
      <w:r w:rsidRPr="007770F4">
        <w:rPr>
          <w:rFonts w:ascii="Arial" w:hAnsi="Arial" w:cs="Arial"/>
          <w:sz w:val="16"/>
          <w:szCs w:val="16"/>
        </w:rPr>
        <w:t xml:space="preserve"> zawodami tymi były: </w:t>
      </w:r>
      <w:r w:rsidR="008119BB">
        <w:rPr>
          <w:rFonts w:ascii="Arial" w:hAnsi="Arial" w:cs="Arial"/>
          <w:sz w:val="16"/>
          <w:szCs w:val="16"/>
        </w:rPr>
        <w:t xml:space="preserve">zdun, kamieniarz, cieśla, dekarz, kominiarz, modelarz odlewniczy, </w:t>
      </w:r>
      <w:r w:rsidR="00395EF8">
        <w:rPr>
          <w:rFonts w:ascii="Arial" w:hAnsi="Arial" w:cs="Arial"/>
          <w:sz w:val="16"/>
          <w:szCs w:val="16"/>
        </w:rPr>
        <w:t xml:space="preserve">operator obrabiarek skrawających, </w:t>
      </w:r>
      <w:r w:rsidR="008119BB">
        <w:rPr>
          <w:rFonts w:ascii="Arial" w:hAnsi="Arial" w:cs="Arial"/>
          <w:sz w:val="16"/>
          <w:szCs w:val="16"/>
        </w:rPr>
        <w:t>drukarz</w:t>
      </w:r>
      <w:r w:rsidR="00952929">
        <w:rPr>
          <w:rFonts w:ascii="Arial" w:hAnsi="Arial" w:cs="Arial"/>
          <w:sz w:val="16"/>
          <w:szCs w:val="16"/>
        </w:rPr>
        <w:t xml:space="preserve"> </w:t>
      </w:r>
      <w:r w:rsidR="00FE6C46">
        <w:rPr>
          <w:rFonts w:ascii="Arial" w:hAnsi="Arial" w:cs="Arial"/>
          <w:sz w:val="16"/>
          <w:szCs w:val="16"/>
        </w:rPr>
        <w:br/>
      </w:r>
      <w:r w:rsidR="00952929">
        <w:rPr>
          <w:rFonts w:ascii="Arial" w:hAnsi="Arial" w:cs="Arial"/>
          <w:sz w:val="16"/>
          <w:szCs w:val="16"/>
        </w:rPr>
        <w:t xml:space="preserve">i </w:t>
      </w:r>
      <w:r w:rsidR="008119BB">
        <w:rPr>
          <w:rFonts w:ascii="Arial" w:hAnsi="Arial" w:cs="Arial"/>
          <w:sz w:val="16"/>
          <w:szCs w:val="16"/>
        </w:rPr>
        <w:t>introligator</w:t>
      </w:r>
      <w:r w:rsidR="00395EF8">
        <w:rPr>
          <w:rFonts w:ascii="Arial" w:hAnsi="Arial" w:cs="Arial"/>
          <w:sz w:val="16"/>
          <w:szCs w:val="16"/>
        </w:rPr>
        <w:t xml:space="preserve">. </w:t>
      </w:r>
    </w:p>
    <w:p w:rsidR="000548AD" w:rsidRPr="00952929" w:rsidRDefault="000548AD" w:rsidP="000548AD">
      <w:pPr>
        <w:spacing w:after="0"/>
        <w:ind w:firstLine="851"/>
        <w:rPr>
          <w:rFonts w:ascii="Arial" w:hAnsi="Arial" w:cs="Arial"/>
          <w:sz w:val="16"/>
          <w:szCs w:val="16"/>
        </w:rPr>
      </w:pPr>
      <w:r w:rsidRPr="00952929">
        <w:rPr>
          <w:rFonts w:ascii="Arial" w:hAnsi="Arial" w:cs="Arial"/>
          <w:sz w:val="16"/>
          <w:szCs w:val="16"/>
        </w:rPr>
        <w:t>Natomiast w przypadku absolwentów z wykształceniem policealnym i średnim zawodowym</w:t>
      </w:r>
      <w:r w:rsidRPr="00952929">
        <w:rPr>
          <w:rStyle w:val="Odwoanieprzypisudolnego"/>
          <w:rFonts w:ascii="Arial" w:hAnsi="Arial" w:cs="Arial"/>
          <w:sz w:val="16"/>
          <w:szCs w:val="16"/>
        </w:rPr>
        <w:footnoteReference w:id="5"/>
      </w:r>
      <w:r w:rsidR="003B4BF4">
        <w:rPr>
          <w:rFonts w:ascii="Arial" w:hAnsi="Arial" w:cs="Arial"/>
          <w:sz w:val="16"/>
          <w:szCs w:val="16"/>
        </w:rPr>
        <w:t xml:space="preserve"> na 72 zawody</w:t>
      </w:r>
      <w:r w:rsidRPr="00952929">
        <w:rPr>
          <w:rFonts w:ascii="Arial" w:hAnsi="Arial" w:cs="Arial"/>
          <w:sz w:val="16"/>
          <w:szCs w:val="16"/>
        </w:rPr>
        <w:t xml:space="preserve"> o</w:t>
      </w:r>
      <w:r w:rsidR="003B4BF4">
        <w:rPr>
          <w:rFonts w:ascii="Arial" w:hAnsi="Arial" w:cs="Arial"/>
          <w:sz w:val="16"/>
          <w:szCs w:val="16"/>
        </w:rPr>
        <w:t>dnotowanych w roku szkolnym 2012</w:t>
      </w:r>
      <w:r w:rsidRPr="00952929">
        <w:rPr>
          <w:rFonts w:ascii="Arial" w:hAnsi="Arial" w:cs="Arial"/>
          <w:sz w:val="16"/>
          <w:szCs w:val="16"/>
        </w:rPr>
        <w:t>/201</w:t>
      </w:r>
      <w:r w:rsidR="003B4BF4">
        <w:rPr>
          <w:rFonts w:ascii="Arial" w:hAnsi="Arial" w:cs="Arial"/>
          <w:sz w:val="16"/>
          <w:szCs w:val="16"/>
        </w:rPr>
        <w:t>3</w:t>
      </w:r>
      <w:r w:rsidR="00314A4D" w:rsidRPr="00952929">
        <w:rPr>
          <w:rFonts w:ascii="Arial" w:hAnsi="Arial" w:cs="Arial"/>
          <w:sz w:val="16"/>
          <w:szCs w:val="16"/>
        </w:rPr>
        <w:t>,</w:t>
      </w:r>
      <w:r w:rsidRPr="00952929">
        <w:rPr>
          <w:rFonts w:ascii="Arial" w:hAnsi="Arial" w:cs="Arial"/>
          <w:sz w:val="16"/>
          <w:szCs w:val="16"/>
        </w:rPr>
        <w:t xml:space="preserve"> </w:t>
      </w:r>
      <w:r w:rsidR="00952929" w:rsidRPr="00952929">
        <w:rPr>
          <w:rFonts w:ascii="Arial" w:hAnsi="Arial" w:cs="Arial"/>
          <w:sz w:val="16"/>
          <w:szCs w:val="16"/>
        </w:rPr>
        <w:t>zerowym odsetkiem charakteryzuje</w:t>
      </w:r>
      <w:r w:rsidRPr="00952929">
        <w:rPr>
          <w:rFonts w:ascii="Arial" w:hAnsi="Arial" w:cs="Arial"/>
          <w:sz w:val="16"/>
          <w:szCs w:val="16"/>
        </w:rPr>
        <w:t xml:space="preserve"> się</w:t>
      </w:r>
      <w:r w:rsidR="003B4BF4">
        <w:rPr>
          <w:rFonts w:ascii="Arial" w:hAnsi="Arial" w:cs="Arial"/>
          <w:sz w:val="16"/>
          <w:szCs w:val="16"/>
        </w:rPr>
        <w:t xml:space="preserve"> 13</w:t>
      </w:r>
      <w:r w:rsidR="00952929" w:rsidRPr="00952929">
        <w:rPr>
          <w:rFonts w:ascii="Arial" w:hAnsi="Arial" w:cs="Arial"/>
          <w:sz w:val="16"/>
          <w:szCs w:val="16"/>
        </w:rPr>
        <w:t xml:space="preserve"> (</w:t>
      </w:r>
      <w:r w:rsidR="003B4BF4">
        <w:rPr>
          <w:rFonts w:ascii="Arial" w:hAnsi="Arial" w:cs="Arial"/>
          <w:sz w:val="16"/>
          <w:szCs w:val="16"/>
        </w:rPr>
        <w:t xml:space="preserve">w 2012 r. – 11, </w:t>
      </w:r>
      <w:r w:rsidR="007625C2">
        <w:rPr>
          <w:rFonts w:ascii="Arial" w:hAnsi="Arial" w:cs="Arial"/>
          <w:sz w:val="16"/>
          <w:szCs w:val="16"/>
        </w:rPr>
        <w:t xml:space="preserve">w 2011 r. – 10, </w:t>
      </w:r>
      <w:r w:rsidR="00952929" w:rsidRPr="00952929">
        <w:rPr>
          <w:rFonts w:ascii="Arial" w:hAnsi="Arial" w:cs="Arial"/>
          <w:sz w:val="16"/>
          <w:szCs w:val="16"/>
        </w:rPr>
        <w:t>w 2010 r. i w 2009 r. po – 4</w:t>
      </w:r>
      <w:r w:rsidRPr="00952929">
        <w:rPr>
          <w:rFonts w:ascii="Arial" w:hAnsi="Arial" w:cs="Arial"/>
          <w:sz w:val="16"/>
          <w:szCs w:val="16"/>
        </w:rPr>
        <w:t xml:space="preserve">), są to m. in.: </w:t>
      </w:r>
      <w:r w:rsidR="007625C2">
        <w:rPr>
          <w:rFonts w:ascii="Arial" w:hAnsi="Arial" w:cs="Arial"/>
          <w:sz w:val="16"/>
          <w:szCs w:val="16"/>
        </w:rPr>
        <w:lastRenderedPageBreak/>
        <w:t xml:space="preserve">technik analityk, </w:t>
      </w:r>
      <w:r w:rsidR="003B4BF4">
        <w:rPr>
          <w:rFonts w:ascii="Arial" w:hAnsi="Arial" w:cs="Arial"/>
          <w:sz w:val="16"/>
          <w:szCs w:val="16"/>
        </w:rPr>
        <w:t xml:space="preserve">technik mechatronik, </w:t>
      </w:r>
      <w:r w:rsidR="007625C2">
        <w:rPr>
          <w:rFonts w:ascii="Arial" w:hAnsi="Arial" w:cs="Arial"/>
          <w:sz w:val="16"/>
          <w:szCs w:val="16"/>
        </w:rPr>
        <w:t xml:space="preserve">technik papiernictwa, </w:t>
      </w:r>
      <w:r w:rsidR="003B4BF4">
        <w:rPr>
          <w:rFonts w:ascii="Arial" w:hAnsi="Arial" w:cs="Arial"/>
          <w:sz w:val="16"/>
          <w:szCs w:val="16"/>
        </w:rPr>
        <w:t xml:space="preserve">technik cyfrowych procesów graficznych, technik poligraf, </w:t>
      </w:r>
      <w:r w:rsidR="00952929" w:rsidRPr="00952929">
        <w:rPr>
          <w:rFonts w:ascii="Arial" w:hAnsi="Arial" w:cs="Arial"/>
          <w:sz w:val="16"/>
          <w:szCs w:val="16"/>
        </w:rPr>
        <w:t xml:space="preserve">biomasażysta, </w:t>
      </w:r>
      <w:r w:rsidR="003B4BF4">
        <w:rPr>
          <w:rFonts w:ascii="Arial" w:hAnsi="Arial" w:cs="Arial"/>
          <w:sz w:val="16"/>
          <w:szCs w:val="16"/>
        </w:rPr>
        <w:t xml:space="preserve">opiekunka dziecięca, </w:t>
      </w:r>
      <w:r w:rsidR="007625C2">
        <w:rPr>
          <w:rFonts w:ascii="Arial" w:hAnsi="Arial" w:cs="Arial"/>
          <w:sz w:val="16"/>
          <w:szCs w:val="16"/>
        </w:rPr>
        <w:t xml:space="preserve">asystent osoby niepełnosprawnej, </w:t>
      </w:r>
      <w:r w:rsidR="003B4BF4">
        <w:rPr>
          <w:rFonts w:ascii="Arial" w:hAnsi="Arial" w:cs="Arial"/>
          <w:sz w:val="16"/>
          <w:szCs w:val="16"/>
        </w:rPr>
        <w:t>fototechnik, florysta, plastyk, technik usług pocztowych i finansowych, oraz technik rachunkowości.</w:t>
      </w:r>
    </w:p>
    <w:p w:rsidR="000548AD" w:rsidRPr="00B63577" w:rsidRDefault="000548AD" w:rsidP="000548AD">
      <w:pPr>
        <w:spacing w:after="0"/>
        <w:ind w:firstLine="851"/>
        <w:rPr>
          <w:rFonts w:ascii="Arial" w:hAnsi="Arial" w:cs="Arial"/>
          <w:sz w:val="16"/>
          <w:szCs w:val="16"/>
        </w:rPr>
      </w:pPr>
      <w:r w:rsidRPr="00B63577">
        <w:rPr>
          <w:rFonts w:ascii="Arial" w:hAnsi="Arial" w:cs="Arial"/>
          <w:sz w:val="16"/>
          <w:szCs w:val="16"/>
        </w:rPr>
        <w:t>Sytuacja młodzieży kończące</w:t>
      </w:r>
      <w:r w:rsidR="00952929" w:rsidRPr="00B63577">
        <w:rPr>
          <w:rFonts w:ascii="Arial" w:hAnsi="Arial" w:cs="Arial"/>
          <w:sz w:val="16"/>
          <w:szCs w:val="16"/>
        </w:rPr>
        <w:t>j licea ogólnokształcące w porównaniu do roku po</w:t>
      </w:r>
      <w:r w:rsidR="0013385D">
        <w:rPr>
          <w:rFonts w:ascii="Arial" w:hAnsi="Arial" w:cs="Arial"/>
          <w:sz w:val="16"/>
          <w:szCs w:val="16"/>
        </w:rPr>
        <w:t>przedniego poprawiła się</w:t>
      </w:r>
      <w:r w:rsidRPr="00B63577">
        <w:rPr>
          <w:rFonts w:ascii="Arial" w:hAnsi="Arial" w:cs="Arial"/>
          <w:sz w:val="16"/>
          <w:szCs w:val="16"/>
        </w:rPr>
        <w:t xml:space="preserve"> – odsetek absolwentów </w:t>
      </w:r>
      <w:r w:rsidR="00B63577" w:rsidRPr="00B63577">
        <w:rPr>
          <w:rFonts w:ascii="Arial" w:hAnsi="Arial" w:cs="Arial"/>
          <w:sz w:val="16"/>
          <w:szCs w:val="16"/>
        </w:rPr>
        <w:t>zo</w:t>
      </w:r>
      <w:r w:rsidR="003B4BF4">
        <w:rPr>
          <w:rFonts w:ascii="Arial" w:hAnsi="Arial" w:cs="Arial"/>
          <w:sz w:val="16"/>
          <w:szCs w:val="16"/>
        </w:rPr>
        <w:t>stających bezrobotnymi zmniejszył</w:t>
      </w:r>
      <w:r w:rsidR="00B63577" w:rsidRPr="00B63577">
        <w:rPr>
          <w:rFonts w:ascii="Arial" w:hAnsi="Arial" w:cs="Arial"/>
          <w:sz w:val="16"/>
          <w:szCs w:val="16"/>
        </w:rPr>
        <w:t xml:space="preserve"> się </w:t>
      </w:r>
      <w:r w:rsidR="00FE6C46">
        <w:rPr>
          <w:rFonts w:ascii="Arial" w:hAnsi="Arial" w:cs="Arial"/>
          <w:sz w:val="16"/>
          <w:szCs w:val="16"/>
        </w:rPr>
        <w:br/>
      </w:r>
      <w:r w:rsidR="00B63577" w:rsidRPr="00B63577">
        <w:rPr>
          <w:rFonts w:ascii="Arial" w:hAnsi="Arial" w:cs="Arial"/>
          <w:sz w:val="16"/>
          <w:szCs w:val="16"/>
        </w:rPr>
        <w:t xml:space="preserve">o </w:t>
      </w:r>
      <w:r w:rsidR="007625C2">
        <w:rPr>
          <w:rFonts w:ascii="Arial" w:hAnsi="Arial" w:cs="Arial"/>
          <w:sz w:val="16"/>
          <w:szCs w:val="16"/>
        </w:rPr>
        <w:t>ponad 5 pu</w:t>
      </w:r>
      <w:r w:rsidR="0013385D">
        <w:rPr>
          <w:rFonts w:ascii="Arial" w:hAnsi="Arial" w:cs="Arial"/>
          <w:sz w:val="16"/>
          <w:szCs w:val="16"/>
        </w:rPr>
        <w:t>nktów procentowych i wynosi 18,0</w:t>
      </w:r>
      <w:r w:rsidR="00B63577" w:rsidRPr="00B63577">
        <w:rPr>
          <w:rFonts w:ascii="Arial" w:hAnsi="Arial" w:cs="Arial"/>
          <w:sz w:val="16"/>
          <w:szCs w:val="16"/>
        </w:rPr>
        <w:t>%</w:t>
      </w:r>
      <w:r w:rsidRPr="00B63577">
        <w:rPr>
          <w:rFonts w:ascii="Arial" w:hAnsi="Arial" w:cs="Arial"/>
          <w:sz w:val="16"/>
          <w:szCs w:val="16"/>
        </w:rPr>
        <w:t xml:space="preserve">. </w:t>
      </w:r>
    </w:p>
    <w:p w:rsidR="000548AD" w:rsidRPr="00AB74C5" w:rsidRDefault="000548AD" w:rsidP="00123EBB">
      <w:pPr>
        <w:spacing w:before="240" w:after="0"/>
        <w:ind w:firstLine="851"/>
        <w:rPr>
          <w:rFonts w:ascii="Arial" w:hAnsi="Arial" w:cs="Arial"/>
          <w:sz w:val="16"/>
          <w:szCs w:val="16"/>
        </w:rPr>
      </w:pPr>
    </w:p>
    <w:p w:rsidR="000548AD" w:rsidRPr="003B6687" w:rsidRDefault="000548AD" w:rsidP="000548AD">
      <w:pPr>
        <w:pStyle w:val="Nagwek2"/>
        <w:jc w:val="both"/>
        <w:rPr>
          <w:sz w:val="16"/>
          <w:szCs w:val="16"/>
        </w:rPr>
      </w:pPr>
      <w:bookmarkStart w:id="14" w:name="_Toc269117146"/>
      <w:bookmarkStart w:id="15" w:name="_Toc395250399"/>
      <w:r w:rsidRPr="003B6687">
        <w:rPr>
          <w:sz w:val="16"/>
          <w:szCs w:val="16"/>
        </w:rPr>
        <w:t xml:space="preserve">2.2. Bezrobotni </w:t>
      </w:r>
      <w:r>
        <w:rPr>
          <w:sz w:val="16"/>
          <w:szCs w:val="16"/>
        </w:rPr>
        <w:t xml:space="preserve">w okresie </w:t>
      </w:r>
      <w:r w:rsidRPr="003B6687">
        <w:rPr>
          <w:sz w:val="16"/>
          <w:szCs w:val="16"/>
        </w:rPr>
        <w:t>do 12 miesięcy od dnia ukończenia na</w:t>
      </w:r>
      <w:r>
        <w:rPr>
          <w:sz w:val="16"/>
          <w:szCs w:val="16"/>
        </w:rPr>
        <w:t>uki według zawodów</w:t>
      </w:r>
      <w:r w:rsidRPr="003B6687">
        <w:rPr>
          <w:sz w:val="16"/>
          <w:szCs w:val="16"/>
        </w:rPr>
        <w:t xml:space="preserve"> </w:t>
      </w:r>
      <w:r w:rsidR="00787FB7">
        <w:rPr>
          <w:sz w:val="16"/>
          <w:szCs w:val="16"/>
        </w:rPr>
        <w:br/>
      </w:r>
      <w:r w:rsidRPr="003B6687">
        <w:rPr>
          <w:sz w:val="16"/>
          <w:szCs w:val="16"/>
        </w:rPr>
        <w:t xml:space="preserve">i </w:t>
      </w:r>
      <w:r>
        <w:rPr>
          <w:sz w:val="16"/>
          <w:szCs w:val="16"/>
        </w:rPr>
        <w:t xml:space="preserve">grup </w:t>
      </w:r>
      <w:r w:rsidRPr="003B6687">
        <w:rPr>
          <w:sz w:val="16"/>
          <w:szCs w:val="16"/>
        </w:rPr>
        <w:t>zawodów</w:t>
      </w:r>
      <w:bookmarkEnd w:id="14"/>
      <w:bookmarkEnd w:id="15"/>
    </w:p>
    <w:p w:rsidR="000548AD" w:rsidRPr="00DB30A1" w:rsidRDefault="000548AD" w:rsidP="000A3D13">
      <w:pPr>
        <w:spacing w:before="240" w:after="0"/>
        <w:ind w:firstLine="851"/>
        <w:rPr>
          <w:rFonts w:ascii="Arial" w:hAnsi="Arial"/>
          <w:sz w:val="16"/>
          <w:szCs w:val="24"/>
        </w:rPr>
      </w:pPr>
      <w:r w:rsidRPr="00DB30A1">
        <w:rPr>
          <w:rFonts w:ascii="Arial" w:hAnsi="Arial"/>
          <w:sz w:val="16"/>
          <w:szCs w:val="24"/>
        </w:rPr>
        <w:t xml:space="preserve">Młodzi ludzie należą do osób w szczególnej sytuacji na rynku pracy, gdyż często nie mając stażu pracy, przegrywają w konkurencji z pracownikami posiadającymi doświadczenie zawodowe. Z kolei pozostawanie młodych ludzi po ukończeniu edukacji bez pracy, prowadzi do osłabienia motywacji w poszukiwaniu pracy, jak również do dezaktualizacji zdobytej wiedzy, co doprowadza często do kształtowania się wyuczonej bezradności. Spowodowane jest to niejednokrotnie niedopasowaniem struktury zawodowej absolwentów do oczekiwań rynku pracy. </w:t>
      </w:r>
    </w:p>
    <w:p w:rsidR="000548AD" w:rsidRPr="00DB30A1" w:rsidRDefault="00F877C6" w:rsidP="004D7731">
      <w:pPr>
        <w:spacing w:before="240" w:after="0"/>
        <w:ind w:firstLine="851"/>
        <w:rPr>
          <w:rFonts w:ascii="Arial" w:hAnsi="Arial" w:cs="Arial"/>
          <w:sz w:val="16"/>
          <w:szCs w:val="24"/>
        </w:rPr>
      </w:pPr>
      <w:r>
        <w:rPr>
          <w:rFonts w:ascii="Arial" w:hAnsi="Arial" w:cs="Arial"/>
          <w:sz w:val="16"/>
          <w:szCs w:val="24"/>
        </w:rPr>
        <w:t>Na koniec 2013</w:t>
      </w:r>
      <w:r w:rsidR="000548AD" w:rsidRPr="00DB30A1">
        <w:rPr>
          <w:rFonts w:ascii="Arial" w:hAnsi="Arial" w:cs="Arial"/>
          <w:sz w:val="16"/>
          <w:szCs w:val="24"/>
        </w:rPr>
        <w:t xml:space="preserve"> r. w powiatowych urzędach pracy wojewód</w:t>
      </w:r>
      <w:r w:rsidR="00DB30A1" w:rsidRPr="00DB30A1">
        <w:rPr>
          <w:rFonts w:ascii="Arial" w:hAnsi="Arial" w:cs="Arial"/>
          <w:sz w:val="16"/>
          <w:szCs w:val="24"/>
        </w:rPr>
        <w:t>ztwa lubuskiego</w:t>
      </w:r>
      <w:r w:rsidR="00F83B25">
        <w:rPr>
          <w:rFonts w:ascii="Arial" w:hAnsi="Arial" w:cs="Arial"/>
          <w:sz w:val="16"/>
          <w:szCs w:val="24"/>
        </w:rPr>
        <w:t xml:space="preserve"> pozostawało 2</w:t>
      </w:r>
      <w:r w:rsidR="000548AD" w:rsidRPr="00DB30A1">
        <w:rPr>
          <w:rFonts w:ascii="Arial" w:hAnsi="Arial" w:cs="Arial"/>
          <w:sz w:val="16"/>
          <w:szCs w:val="24"/>
        </w:rPr>
        <w:t>.</w:t>
      </w:r>
      <w:r>
        <w:rPr>
          <w:rFonts w:ascii="Arial" w:hAnsi="Arial" w:cs="Arial"/>
          <w:sz w:val="16"/>
          <w:szCs w:val="24"/>
        </w:rPr>
        <w:t>859</w:t>
      </w:r>
      <w:r w:rsidR="00DB30A1" w:rsidRPr="00DB30A1">
        <w:rPr>
          <w:rFonts w:ascii="Arial" w:hAnsi="Arial" w:cs="Arial"/>
          <w:sz w:val="16"/>
          <w:szCs w:val="24"/>
        </w:rPr>
        <w:t xml:space="preserve"> zarejestrowanych</w:t>
      </w:r>
      <w:r>
        <w:rPr>
          <w:rFonts w:ascii="Arial" w:hAnsi="Arial" w:cs="Arial"/>
          <w:sz w:val="16"/>
          <w:szCs w:val="24"/>
        </w:rPr>
        <w:t xml:space="preserve"> absolwentów (4,8</w:t>
      </w:r>
      <w:r w:rsidR="000548AD" w:rsidRPr="00DB30A1">
        <w:rPr>
          <w:rFonts w:ascii="Arial" w:hAnsi="Arial" w:cs="Arial"/>
          <w:sz w:val="16"/>
          <w:szCs w:val="24"/>
        </w:rPr>
        <w:t xml:space="preserve">% ogółu bezrobotnych). Kobiety </w:t>
      </w:r>
      <w:r w:rsidR="00787FB7" w:rsidRPr="00DB30A1">
        <w:rPr>
          <w:rFonts w:ascii="Arial" w:hAnsi="Arial" w:cs="Arial"/>
          <w:sz w:val="16"/>
          <w:szCs w:val="24"/>
        </w:rPr>
        <w:br/>
      </w:r>
      <w:r>
        <w:rPr>
          <w:rFonts w:ascii="Arial" w:hAnsi="Arial" w:cs="Arial"/>
          <w:sz w:val="16"/>
          <w:szCs w:val="24"/>
        </w:rPr>
        <w:t>w liczbie 1.</w:t>
      </w:r>
      <w:r w:rsidR="0058077E">
        <w:rPr>
          <w:rFonts w:ascii="Arial" w:hAnsi="Arial" w:cs="Arial"/>
          <w:sz w:val="16"/>
          <w:szCs w:val="24"/>
        </w:rPr>
        <w:t>713 osó</w:t>
      </w:r>
      <w:r w:rsidR="000548AD" w:rsidRPr="00DB30A1">
        <w:rPr>
          <w:rFonts w:ascii="Arial" w:hAnsi="Arial" w:cs="Arial"/>
          <w:sz w:val="16"/>
          <w:szCs w:val="24"/>
        </w:rPr>
        <w:t>b, stanowiły większość</w:t>
      </w:r>
      <w:r w:rsidR="00DB30A1" w:rsidRPr="00DB30A1">
        <w:rPr>
          <w:rFonts w:ascii="Arial" w:hAnsi="Arial" w:cs="Arial"/>
          <w:sz w:val="16"/>
          <w:szCs w:val="24"/>
        </w:rPr>
        <w:t xml:space="preserve"> bezrobotnych w</w:t>
      </w:r>
      <w:r w:rsidR="0058077E">
        <w:rPr>
          <w:rFonts w:ascii="Arial" w:hAnsi="Arial" w:cs="Arial"/>
          <w:sz w:val="16"/>
          <w:szCs w:val="24"/>
        </w:rPr>
        <w:t xml:space="preserve"> tej grupie (59,9</w:t>
      </w:r>
      <w:r w:rsidR="000548AD" w:rsidRPr="00DB30A1">
        <w:rPr>
          <w:rFonts w:ascii="Arial" w:hAnsi="Arial" w:cs="Arial"/>
          <w:sz w:val="16"/>
          <w:szCs w:val="24"/>
        </w:rPr>
        <w:t>% ogółu bezrobotnych będących w okresie do 12 m-</w:t>
      </w:r>
      <w:proofErr w:type="spellStart"/>
      <w:r w:rsidR="000548AD" w:rsidRPr="00DB30A1">
        <w:rPr>
          <w:rFonts w:ascii="Arial" w:hAnsi="Arial" w:cs="Arial"/>
          <w:sz w:val="16"/>
          <w:szCs w:val="24"/>
        </w:rPr>
        <w:t>cy</w:t>
      </w:r>
      <w:proofErr w:type="spellEnd"/>
      <w:r w:rsidR="000548AD" w:rsidRPr="00DB30A1">
        <w:rPr>
          <w:rFonts w:ascii="Arial" w:hAnsi="Arial" w:cs="Arial"/>
          <w:sz w:val="16"/>
          <w:szCs w:val="24"/>
        </w:rPr>
        <w:t xml:space="preserve"> po ukończeniu szkoły). </w:t>
      </w:r>
    </w:p>
    <w:p w:rsidR="000548AD" w:rsidRPr="001B1382" w:rsidRDefault="008D2B7B" w:rsidP="000A3D13">
      <w:pPr>
        <w:spacing w:after="0"/>
        <w:ind w:firstLine="851"/>
        <w:rPr>
          <w:rFonts w:ascii="Arial" w:hAnsi="Arial" w:cs="Arial"/>
          <w:sz w:val="16"/>
          <w:szCs w:val="16"/>
        </w:rPr>
      </w:pPr>
      <w:r>
        <w:rPr>
          <w:rFonts w:ascii="Arial" w:hAnsi="Arial" w:cs="Arial"/>
          <w:sz w:val="16"/>
          <w:szCs w:val="16"/>
        </w:rPr>
        <w:t>Liczba</w:t>
      </w:r>
      <w:r w:rsidR="000548AD" w:rsidRPr="001B1382">
        <w:rPr>
          <w:rFonts w:ascii="Arial" w:hAnsi="Arial" w:cs="Arial"/>
          <w:sz w:val="16"/>
          <w:szCs w:val="16"/>
        </w:rPr>
        <w:t xml:space="preserve"> bezrobotnych </w:t>
      </w:r>
      <w:r>
        <w:rPr>
          <w:rFonts w:ascii="Arial" w:hAnsi="Arial" w:cs="Arial"/>
          <w:sz w:val="16"/>
          <w:szCs w:val="16"/>
        </w:rPr>
        <w:t xml:space="preserve">absolwentów, </w:t>
      </w:r>
      <w:r w:rsidR="0058077E">
        <w:rPr>
          <w:rFonts w:ascii="Arial" w:hAnsi="Arial" w:cs="Arial"/>
          <w:sz w:val="16"/>
          <w:szCs w:val="16"/>
        </w:rPr>
        <w:t>według stanu na koniec 2013</w:t>
      </w:r>
      <w:r w:rsidR="000548AD" w:rsidRPr="001B1382">
        <w:rPr>
          <w:rFonts w:ascii="Arial" w:hAnsi="Arial" w:cs="Arial"/>
          <w:sz w:val="16"/>
          <w:szCs w:val="16"/>
        </w:rPr>
        <w:t xml:space="preserve"> r. w porównaniu do poprzedniego roku</w:t>
      </w:r>
      <w:r w:rsidR="00314A4D" w:rsidRPr="001B1382">
        <w:rPr>
          <w:rFonts w:ascii="Arial" w:hAnsi="Arial" w:cs="Arial"/>
          <w:sz w:val="16"/>
          <w:szCs w:val="16"/>
        </w:rPr>
        <w:t>,</w:t>
      </w:r>
      <w:r w:rsidR="0058077E">
        <w:rPr>
          <w:rFonts w:ascii="Arial" w:hAnsi="Arial" w:cs="Arial"/>
          <w:sz w:val="16"/>
          <w:szCs w:val="16"/>
        </w:rPr>
        <w:t xml:space="preserve"> zmalała o 87 osób, tj. o 3,0</w:t>
      </w:r>
      <w:r w:rsidR="000548AD" w:rsidRPr="001B1382">
        <w:rPr>
          <w:rFonts w:ascii="Arial" w:hAnsi="Arial" w:cs="Arial"/>
          <w:sz w:val="16"/>
          <w:szCs w:val="16"/>
        </w:rPr>
        <w:t>%. Natomiast</w:t>
      </w:r>
      <w:r w:rsidR="0094015F">
        <w:rPr>
          <w:rFonts w:ascii="Arial" w:hAnsi="Arial" w:cs="Arial"/>
          <w:sz w:val="16"/>
          <w:szCs w:val="16"/>
        </w:rPr>
        <w:t xml:space="preserve"> w przypadku</w:t>
      </w:r>
      <w:r w:rsidR="00F83B25">
        <w:rPr>
          <w:rFonts w:ascii="Arial" w:hAnsi="Arial" w:cs="Arial"/>
          <w:sz w:val="16"/>
          <w:szCs w:val="16"/>
        </w:rPr>
        <w:t xml:space="preserve"> kobiet </w:t>
      </w:r>
      <w:r w:rsidR="00306BB1">
        <w:rPr>
          <w:rFonts w:ascii="Arial" w:hAnsi="Arial" w:cs="Arial"/>
          <w:sz w:val="16"/>
          <w:szCs w:val="16"/>
        </w:rPr>
        <w:t xml:space="preserve">nastąpił </w:t>
      </w:r>
      <w:r w:rsidR="0058077E">
        <w:rPr>
          <w:rFonts w:ascii="Arial" w:hAnsi="Arial" w:cs="Arial"/>
          <w:sz w:val="16"/>
          <w:szCs w:val="16"/>
        </w:rPr>
        <w:t>wzrost</w:t>
      </w:r>
      <w:r w:rsidR="00DB30A1" w:rsidRPr="001B1382">
        <w:rPr>
          <w:rFonts w:ascii="Arial" w:hAnsi="Arial" w:cs="Arial"/>
          <w:sz w:val="16"/>
          <w:szCs w:val="16"/>
        </w:rPr>
        <w:t xml:space="preserve"> </w:t>
      </w:r>
      <w:r w:rsidR="00306BB1">
        <w:rPr>
          <w:rFonts w:ascii="Arial" w:hAnsi="Arial" w:cs="Arial"/>
          <w:sz w:val="16"/>
          <w:szCs w:val="16"/>
        </w:rPr>
        <w:t>o</w:t>
      </w:r>
      <w:r w:rsidR="0058077E">
        <w:rPr>
          <w:rFonts w:ascii="Arial" w:hAnsi="Arial" w:cs="Arial"/>
          <w:sz w:val="16"/>
          <w:szCs w:val="16"/>
        </w:rPr>
        <w:t xml:space="preserve"> </w:t>
      </w:r>
      <w:r w:rsidR="00F83B25">
        <w:rPr>
          <w:rFonts w:ascii="Arial" w:hAnsi="Arial" w:cs="Arial"/>
          <w:sz w:val="16"/>
          <w:szCs w:val="16"/>
        </w:rPr>
        <w:t>1</w:t>
      </w:r>
      <w:r w:rsidR="0058077E">
        <w:rPr>
          <w:rFonts w:ascii="Arial" w:hAnsi="Arial" w:cs="Arial"/>
          <w:sz w:val="16"/>
          <w:szCs w:val="16"/>
        </w:rPr>
        <w:t>9</w:t>
      </w:r>
      <w:r w:rsidR="001B1382" w:rsidRPr="001B1382">
        <w:rPr>
          <w:rFonts w:ascii="Arial" w:hAnsi="Arial" w:cs="Arial"/>
          <w:sz w:val="16"/>
          <w:szCs w:val="16"/>
        </w:rPr>
        <w:t xml:space="preserve"> osób</w:t>
      </w:r>
      <w:r>
        <w:rPr>
          <w:rFonts w:ascii="Arial" w:hAnsi="Arial" w:cs="Arial"/>
          <w:sz w:val="16"/>
          <w:szCs w:val="16"/>
        </w:rPr>
        <w:t>,</w:t>
      </w:r>
      <w:r w:rsidR="0094015F">
        <w:rPr>
          <w:rFonts w:ascii="Arial" w:hAnsi="Arial" w:cs="Arial"/>
          <w:sz w:val="16"/>
          <w:szCs w:val="16"/>
        </w:rPr>
        <w:t xml:space="preserve"> tj. o</w:t>
      </w:r>
      <w:r w:rsidR="0058077E">
        <w:rPr>
          <w:rFonts w:ascii="Arial" w:hAnsi="Arial" w:cs="Arial"/>
          <w:sz w:val="16"/>
          <w:szCs w:val="16"/>
        </w:rPr>
        <w:t xml:space="preserve"> 1,1</w:t>
      </w:r>
      <w:r w:rsidR="000548AD" w:rsidRPr="001B1382">
        <w:rPr>
          <w:rFonts w:ascii="Arial" w:hAnsi="Arial" w:cs="Arial"/>
          <w:sz w:val="16"/>
          <w:szCs w:val="16"/>
        </w:rPr>
        <w:t>%.</w:t>
      </w:r>
    </w:p>
    <w:p w:rsidR="000548AD" w:rsidRPr="00123EBB" w:rsidRDefault="000548AD" w:rsidP="000A3D13">
      <w:pPr>
        <w:spacing w:after="0"/>
        <w:ind w:firstLine="851"/>
        <w:rPr>
          <w:rFonts w:ascii="Arial" w:hAnsi="Arial" w:cs="Arial"/>
          <w:sz w:val="16"/>
          <w:szCs w:val="24"/>
        </w:rPr>
      </w:pPr>
      <w:r w:rsidRPr="00123EBB">
        <w:rPr>
          <w:rFonts w:ascii="Arial" w:hAnsi="Arial" w:cs="Arial"/>
          <w:sz w:val="16"/>
          <w:szCs w:val="24"/>
        </w:rPr>
        <w:t xml:space="preserve">Najwyższy udział tej populacji bezrobotnych, przewyższający średni udział dla województwa odnotowano w powiecie: </w:t>
      </w:r>
      <w:r w:rsidR="00A33A19">
        <w:rPr>
          <w:rFonts w:ascii="Arial" w:hAnsi="Arial" w:cs="Arial"/>
          <w:sz w:val="16"/>
          <w:szCs w:val="24"/>
        </w:rPr>
        <w:t>wschowskim – 7,2</w:t>
      </w:r>
      <w:r w:rsidR="00123EBB" w:rsidRPr="00123EBB">
        <w:rPr>
          <w:rFonts w:ascii="Arial" w:hAnsi="Arial" w:cs="Arial"/>
          <w:sz w:val="16"/>
          <w:szCs w:val="24"/>
        </w:rPr>
        <w:t xml:space="preserve">%, </w:t>
      </w:r>
      <w:r w:rsidR="00A33A19">
        <w:rPr>
          <w:rFonts w:ascii="Arial" w:hAnsi="Arial" w:cs="Arial"/>
          <w:sz w:val="16"/>
          <w:szCs w:val="24"/>
        </w:rPr>
        <w:t>sulęcińskim – 6,2</w:t>
      </w:r>
      <w:r w:rsidR="00A33A19" w:rsidRPr="00123EBB">
        <w:rPr>
          <w:rFonts w:ascii="Arial" w:hAnsi="Arial" w:cs="Arial"/>
          <w:sz w:val="16"/>
          <w:szCs w:val="24"/>
        </w:rPr>
        <w:t>%,</w:t>
      </w:r>
      <w:r w:rsidR="00A33A19">
        <w:rPr>
          <w:rFonts w:ascii="Arial" w:hAnsi="Arial" w:cs="Arial"/>
          <w:sz w:val="16"/>
          <w:szCs w:val="24"/>
        </w:rPr>
        <w:t xml:space="preserve"> </w:t>
      </w:r>
      <w:r w:rsidR="00A33A19" w:rsidRPr="00123EBB">
        <w:rPr>
          <w:rFonts w:ascii="Arial" w:hAnsi="Arial" w:cs="Arial"/>
          <w:sz w:val="16"/>
          <w:szCs w:val="24"/>
        </w:rPr>
        <w:t xml:space="preserve">zielonogórskim ziemskim </w:t>
      </w:r>
      <w:r w:rsidR="00A33A19">
        <w:rPr>
          <w:rFonts w:ascii="Arial" w:hAnsi="Arial" w:cs="Arial"/>
          <w:sz w:val="16"/>
          <w:szCs w:val="24"/>
        </w:rPr>
        <w:t xml:space="preserve">– 5,8%, gorzowskim ziemskim – 5,4%, </w:t>
      </w:r>
      <w:r w:rsidR="00A33A19" w:rsidRPr="00123EBB">
        <w:rPr>
          <w:rFonts w:ascii="Arial" w:hAnsi="Arial" w:cs="Arial"/>
          <w:sz w:val="16"/>
          <w:szCs w:val="24"/>
        </w:rPr>
        <w:t xml:space="preserve">żarskim </w:t>
      </w:r>
      <w:r w:rsidR="00A33A19">
        <w:rPr>
          <w:rFonts w:ascii="Arial" w:hAnsi="Arial" w:cs="Arial"/>
          <w:sz w:val="16"/>
          <w:szCs w:val="24"/>
        </w:rPr>
        <w:t xml:space="preserve">– 5,3% </w:t>
      </w:r>
      <w:r w:rsidR="00FE6C46">
        <w:rPr>
          <w:rFonts w:ascii="Arial" w:hAnsi="Arial" w:cs="Arial"/>
          <w:sz w:val="16"/>
          <w:szCs w:val="24"/>
        </w:rPr>
        <w:br/>
      </w:r>
      <w:r w:rsidR="00A33A19">
        <w:rPr>
          <w:rFonts w:ascii="Arial" w:hAnsi="Arial" w:cs="Arial"/>
          <w:sz w:val="16"/>
          <w:szCs w:val="24"/>
        </w:rPr>
        <w:t xml:space="preserve">i </w:t>
      </w:r>
      <w:r w:rsidR="00123EBB" w:rsidRPr="00123EBB">
        <w:rPr>
          <w:rFonts w:ascii="Arial" w:hAnsi="Arial" w:cs="Arial"/>
          <w:sz w:val="16"/>
          <w:szCs w:val="24"/>
        </w:rPr>
        <w:t>świebodz</w:t>
      </w:r>
      <w:r w:rsidR="00A33A19">
        <w:rPr>
          <w:rFonts w:ascii="Arial" w:hAnsi="Arial" w:cs="Arial"/>
          <w:sz w:val="16"/>
          <w:szCs w:val="24"/>
        </w:rPr>
        <w:t>ińskim – 5,0%</w:t>
      </w:r>
      <w:r w:rsidRPr="00123EBB">
        <w:rPr>
          <w:rFonts w:ascii="Arial" w:hAnsi="Arial" w:cs="Arial"/>
          <w:sz w:val="16"/>
          <w:szCs w:val="24"/>
        </w:rPr>
        <w:t xml:space="preserve">. Najniższym udziałem wyróżniały się powiaty: </w:t>
      </w:r>
      <w:r w:rsidR="00A33A19">
        <w:rPr>
          <w:rFonts w:ascii="Arial" w:hAnsi="Arial" w:cs="Arial"/>
          <w:sz w:val="16"/>
          <w:szCs w:val="24"/>
        </w:rPr>
        <w:t>słubicki – 3,4</w:t>
      </w:r>
      <w:r w:rsidR="00A33A19" w:rsidRPr="00123EBB">
        <w:rPr>
          <w:rFonts w:ascii="Arial" w:hAnsi="Arial" w:cs="Arial"/>
          <w:sz w:val="16"/>
          <w:szCs w:val="24"/>
        </w:rPr>
        <w:t xml:space="preserve">%, </w:t>
      </w:r>
      <w:r w:rsidR="00A33A19">
        <w:rPr>
          <w:rFonts w:ascii="Arial" w:hAnsi="Arial" w:cs="Arial"/>
          <w:sz w:val="16"/>
          <w:szCs w:val="24"/>
        </w:rPr>
        <w:t xml:space="preserve">międzyrzecki </w:t>
      </w:r>
      <w:r w:rsidR="00A33A19" w:rsidRPr="00123EBB">
        <w:rPr>
          <w:rFonts w:ascii="Arial" w:hAnsi="Arial" w:cs="Arial"/>
          <w:sz w:val="16"/>
          <w:szCs w:val="24"/>
        </w:rPr>
        <w:t>i</w:t>
      </w:r>
      <w:r w:rsidR="00A33A19">
        <w:rPr>
          <w:rFonts w:ascii="Arial" w:hAnsi="Arial" w:cs="Arial"/>
          <w:sz w:val="16"/>
          <w:szCs w:val="24"/>
        </w:rPr>
        <w:t xml:space="preserve"> gorzowski grodzki po – 3,9%, strzelecko-drezdenecki – 4,2%,</w:t>
      </w:r>
      <w:r w:rsidR="00123EBB" w:rsidRPr="00123EBB">
        <w:rPr>
          <w:rFonts w:ascii="Arial" w:hAnsi="Arial" w:cs="Arial"/>
          <w:sz w:val="16"/>
          <w:szCs w:val="24"/>
        </w:rPr>
        <w:t xml:space="preserve"> </w:t>
      </w:r>
      <w:r w:rsidR="00AA1AB0" w:rsidRPr="00123EBB">
        <w:rPr>
          <w:rFonts w:ascii="Arial" w:hAnsi="Arial" w:cs="Arial"/>
          <w:sz w:val="16"/>
          <w:szCs w:val="24"/>
        </w:rPr>
        <w:t>krośnie</w:t>
      </w:r>
      <w:r w:rsidR="008D2B7B" w:rsidRPr="00123EBB">
        <w:rPr>
          <w:rFonts w:ascii="Arial" w:hAnsi="Arial" w:cs="Arial"/>
          <w:sz w:val="16"/>
          <w:szCs w:val="24"/>
        </w:rPr>
        <w:t>ński</w:t>
      </w:r>
      <w:r w:rsidR="00A33A19">
        <w:rPr>
          <w:rFonts w:ascii="Arial" w:hAnsi="Arial" w:cs="Arial"/>
          <w:sz w:val="16"/>
          <w:szCs w:val="24"/>
        </w:rPr>
        <w:t xml:space="preserve"> </w:t>
      </w:r>
      <w:r w:rsidR="00FE6C46">
        <w:rPr>
          <w:rFonts w:ascii="Arial" w:hAnsi="Arial" w:cs="Arial"/>
          <w:sz w:val="16"/>
          <w:szCs w:val="24"/>
        </w:rPr>
        <w:br/>
      </w:r>
      <w:r w:rsidR="00A33A19">
        <w:rPr>
          <w:rFonts w:ascii="Arial" w:hAnsi="Arial" w:cs="Arial"/>
          <w:sz w:val="16"/>
          <w:szCs w:val="24"/>
        </w:rPr>
        <w:t>i nowosolski po</w:t>
      </w:r>
      <w:r w:rsidR="00123EBB" w:rsidRPr="00123EBB">
        <w:rPr>
          <w:rFonts w:ascii="Arial" w:hAnsi="Arial" w:cs="Arial"/>
          <w:sz w:val="16"/>
          <w:szCs w:val="24"/>
        </w:rPr>
        <w:t xml:space="preserve"> – 4,4</w:t>
      </w:r>
      <w:r w:rsidR="00A33A19">
        <w:rPr>
          <w:rFonts w:ascii="Arial" w:hAnsi="Arial" w:cs="Arial"/>
          <w:sz w:val="16"/>
          <w:szCs w:val="24"/>
        </w:rPr>
        <w:t>%.</w:t>
      </w:r>
    </w:p>
    <w:p w:rsidR="000548AD" w:rsidRPr="007825AF" w:rsidRDefault="00A33A19" w:rsidP="000A3D13">
      <w:pPr>
        <w:spacing w:after="0"/>
        <w:ind w:firstLine="851"/>
        <w:rPr>
          <w:rFonts w:ascii="Arial" w:hAnsi="Arial" w:cs="Arial"/>
          <w:sz w:val="16"/>
          <w:szCs w:val="24"/>
        </w:rPr>
      </w:pPr>
      <w:r>
        <w:rPr>
          <w:rFonts w:ascii="Arial" w:hAnsi="Arial" w:cs="Arial"/>
          <w:sz w:val="16"/>
          <w:szCs w:val="24"/>
        </w:rPr>
        <w:t>W ciągu 2013</w:t>
      </w:r>
      <w:r w:rsidR="000548AD" w:rsidRPr="007825AF">
        <w:rPr>
          <w:rFonts w:ascii="Arial" w:hAnsi="Arial" w:cs="Arial"/>
          <w:sz w:val="16"/>
          <w:szCs w:val="24"/>
        </w:rPr>
        <w:t xml:space="preserve"> r. w urzędach pracy województwa lubu</w:t>
      </w:r>
      <w:r w:rsidR="00D14CFD">
        <w:rPr>
          <w:rFonts w:ascii="Arial" w:hAnsi="Arial" w:cs="Arial"/>
          <w:sz w:val="16"/>
          <w:szCs w:val="24"/>
        </w:rPr>
        <w:t>skiego zarejestrowało się 8.796 nowych absolwentów, czyli 9,4</w:t>
      </w:r>
      <w:r w:rsidR="000548AD" w:rsidRPr="007825AF">
        <w:rPr>
          <w:rFonts w:ascii="Arial" w:hAnsi="Arial" w:cs="Arial"/>
          <w:sz w:val="16"/>
          <w:szCs w:val="24"/>
        </w:rPr>
        <w:t>% ogółu nowo zarejestrowanych bezrobotnych. Rok wcześniej rejestra</w:t>
      </w:r>
      <w:r w:rsidR="00D14CFD">
        <w:rPr>
          <w:rFonts w:ascii="Arial" w:hAnsi="Arial" w:cs="Arial"/>
          <w:sz w:val="16"/>
          <w:szCs w:val="24"/>
        </w:rPr>
        <w:t>cje absolwentów wyniosły 8.569</w:t>
      </w:r>
      <w:r w:rsidR="00FE48DA">
        <w:rPr>
          <w:rFonts w:ascii="Arial" w:hAnsi="Arial" w:cs="Arial"/>
          <w:sz w:val="16"/>
          <w:szCs w:val="24"/>
        </w:rPr>
        <w:t xml:space="preserve"> osó</w:t>
      </w:r>
      <w:r w:rsidR="007825AF" w:rsidRPr="007825AF">
        <w:rPr>
          <w:rFonts w:ascii="Arial" w:hAnsi="Arial" w:cs="Arial"/>
          <w:sz w:val="16"/>
          <w:szCs w:val="24"/>
        </w:rPr>
        <w:t>b</w:t>
      </w:r>
      <w:r w:rsidR="00D14CFD">
        <w:rPr>
          <w:rFonts w:ascii="Arial" w:hAnsi="Arial" w:cs="Arial"/>
          <w:sz w:val="16"/>
          <w:szCs w:val="24"/>
        </w:rPr>
        <w:t>, co stanowiło 9,0</w:t>
      </w:r>
      <w:r w:rsidR="000548AD" w:rsidRPr="007825AF">
        <w:rPr>
          <w:rFonts w:ascii="Arial" w:hAnsi="Arial" w:cs="Arial"/>
          <w:sz w:val="16"/>
          <w:szCs w:val="24"/>
        </w:rPr>
        <w:t>% całego napływu do bezrobocia.</w:t>
      </w:r>
    </w:p>
    <w:p w:rsidR="000548AD" w:rsidRPr="00D66632" w:rsidRDefault="000548AD" w:rsidP="000A3D13">
      <w:pPr>
        <w:spacing w:after="0"/>
        <w:ind w:firstLine="851"/>
        <w:rPr>
          <w:rFonts w:ascii="Arial" w:hAnsi="Arial" w:cs="Arial"/>
          <w:sz w:val="16"/>
          <w:szCs w:val="16"/>
        </w:rPr>
      </w:pPr>
      <w:r w:rsidRPr="00D66632">
        <w:rPr>
          <w:rFonts w:ascii="Arial" w:hAnsi="Arial" w:cs="Arial"/>
          <w:sz w:val="16"/>
          <w:szCs w:val="16"/>
        </w:rPr>
        <w:lastRenderedPageBreak/>
        <w:t xml:space="preserve">W grupie nowo zarejestrowanych tej populacji bezrobotnych większość stanowiły kobiety, </w:t>
      </w:r>
      <w:r w:rsidR="00D14CFD">
        <w:rPr>
          <w:rFonts w:ascii="Arial" w:hAnsi="Arial" w:cs="Arial"/>
          <w:sz w:val="16"/>
          <w:szCs w:val="16"/>
        </w:rPr>
        <w:t>których zarejestrowało się 5.192 oso</w:t>
      </w:r>
      <w:r w:rsidR="00D66632" w:rsidRPr="00D66632">
        <w:rPr>
          <w:rFonts w:ascii="Arial" w:hAnsi="Arial" w:cs="Arial"/>
          <w:sz w:val="16"/>
          <w:szCs w:val="16"/>
        </w:rPr>
        <w:t>b</w:t>
      </w:r>
      <w:r w:rsidR="00D14CFD">
        <w:rPr>
          <w:rFonts w:ascii="Arial" w:hAnsi="Arial" w:cs="Arial"/>
          <w:sz w:val="16"/>
          <w:szCs w:val="16"/>
        </w:rPr>
        <w:t>y</w:t>
      </w:r>
      <w:r w:rsidR="005F631E" w:rsidRPr="00D66632">
        <w:rPr>
          <w:rFonts w:ascii="Arial" w:hAnsi="Arial" w:cs="Arial"/>
          <w:sz w:val="16"/>
          <w:szCs w:val="16"/>
        </w:rPr>
        <w:t>,</w:t>
      </w:r>
      <w:r w:rsidR="00D14CFD">
        <w:rPr>
          <w:rFonts w:ascii="Arial" w:hAnsi="Arial" w:cs="Arial"/>
          <w:sz w:val="16"/>
          <w:szCs w:val="16"/>
        </w:rPr>
        <w:t xml:space="preserve"> tj. 59,0</w:t>
      </w:r>
      <w:r w:rsidR="005F631E" w:rsidRPr="00D66632">
        <w:rPr>
          <w:rFonts w:ascii="Arial" w:hAnsi="Arial" w:cs="Arial"/>
          <w:sz w:val="16"/>
          <w:szCs w:val="16"/>
        </w:rPr>
        <w:t xml:space="preserve">% ogółu napływu bezrobotnych </w:t>
      </w:r>
      <w:r w:rsidR="0067022A">
        <w:rPr>
          <w:rFonts w:ascii="Arial" w:hAnsi="Arial" w:cs="Arial"/>
          <w:sz w:val="16"/>
          <w:szCs w:val="16"/>
        </w:rPr>
        <w:t xml:space="preserve">będących </w:t>
      </w:r>
      <w:r w:rsidRPr="00D66632">
        <w:rPr>
          <w:rFonts w:ascii="Arial" w:hAnsi="Arial" w:cs="Arial"/>
          <w:sz w:val="16"/>
          <w:szCs w:val="16"/>
        </w:rPr>
        <w:t>w okresie 12 m-</w:t>
      </w:r>
      <w:proofErr w:type="spellStart"/>
      <w:r w:rsidRPr="00D66632">
        <w:rPr>
          <w:rFonts w:ascii="Arial" w:hAnsi="Arial" w:cs="Arial"/>
          <w:sz w:val="16"/>
          <w:szCs w:val="16"/>
        </w:rPr>
        <w:t>cy</w:t>
      </w:r>
      <w:proofErr w:type="spellEnd"/>
      <w:r w:rsidRPr="00D66632">
        <w:rPr>
          <w:rFonts w:ascii="Arial" w:hAnsi="Arial" w:cs="Arial"/>
          <w:sz w:val="16"/>
          <w:szCs w:val="16"/>
        </w:rPr>
        <w:t xml:space="preserve"> od dnia ukończenia szkoły. </w:t>
      </w:r>
    </w:p>
    <w:p w:rsidR="000548AD" w:rsidRPr="00FC0B98" w:rsidRDefault="000548AD" w:rsidP="004D7731">
      <w:pPr>
        <w:spacing w:before="240" w:after="0"/>
        <w:ind w:firstLine="851"/>
        <w:rPr>
          <w:rFonts w:ascii="Arial" w:hAnsi="Arial" w:cs="Arial"/>
          <w:sz w:val="16"/>
          <w:szCs w:val="16"/>
        </w:rPr>
      </w:pPr>
      <w:r w:rsidRPr="00FC0B98">
        <w:rPr>
          <w:rFonts w:ascii="Arial" w:hAnsi="Arial" w:cs="Arial"/>
          <w:sz w:val="16"/>
          <w:szCs w:val="16"/>
        </w:rPr>
        <w:t xml:space="preserve">Udział </w:t>
      </w:r>
      <w:r w:rsidR="00FC0B98" w:rsidRPr="00FC0B98">
        <w:rPr>
          <w:rFonts w:ascii="Arial" w:hAnsi="Arial" w:cs="Arial"/>
          <w:sz w:val="16"/>
          <w:szCs w:val="16"/>
        </w:rPr>
        <w:t xml:space="preserve">napływu </w:t>
      </w:r>
      <w:r w:rsidRPr="00FC0B98">
        <w:rPr>
          <w:rFonts w:ascii="Arial" w:hAnsi="Arial" w:cs="Arial"/>
          <w:sz w:val="16"/>
          <w:szCs w:val="16"/>
        </w:rPr>
        <w:t>osób bezrobotnych analizowanej popu</w:t>
      </w:r>
      <w:r w:rsidR="00FC0B98" w:rsidRPr="00FC0B98">
        <w:rPr>
          <w:rFonts w:ascii="Arial" w:hAnsi="Arial" w:cs="Arial"/>
          <w:sz w:val="16"/>
          <w:szCs w:val="16"/>
        </w:rPr>
        <w:t xml:space="preserve">lacji nie posiadających zawodu </w:t>
      </w:r>
      <w:r w:rsidRPr="00FC0B98">
        <w:rPr>
          <w:rFonts w:ascii="Arial" w:hAnsi="Arial" w:cs="Arial"/>
          <w:sz w:val="16"/>
          <w:szCs w:val="16"/>
        </w:rPr>
        <w:t xml:space="preserve">w ogólnej liczbie </w:t>
      </w:r>
      <w:r w:rsidR="00FC0B98" w:rsidRPr="00FC0B98">
        <w:rPr>
          <w:rFonts w:ascii="Arial" w:hAnsi="Arial" w:cs="Arial"/>
          <w:sz w:val="16"/>
          <w:szCs w:val="16"/>
        </w:rPr>
        <w:t xml:space="preserve">napływu </w:t>
      </w:r>
      <w:r w:rsidRPr="00FC0B98">
        <w:rPr>
          <w:rFonts w:ascii="Arial" w:hAnsi="Arial" w:cs="Arial"/>
          <w:sz w:val="16"/>
          <w:szCs w:val="16"/>
        </w:rPr>
        <w:t>tej pop</w:t>
      </w:r>
      <w:r w:rsidR="00FC0B98" w:rsidRPr="00FC0B98">
        <w:rPr>
          <w:rFonts w:ascii="Arial" w:hAnsi="Arial" w:cs="Arial"/>
          <w:sz w:val="16"/>
          <w:szCs w:val="16"/>
        </w:rPr>
        <w:t>ul</w:t>
      </w:r>
      <w:r w:rsidR="00A94D00">
        <w:rPr>
          <w:rFonts w:ascii="Arial" w:hAnsi="Arial" w:cs="Arial"/>
          <w:sz w:val="16"/>
          <w:szCs w:val="16"/>
        </w:rPr>
        <w:t>acji bezrobotnych wyniósł 42,4% (3.730</w:t>
      </w:r>
      <w:r w:rsidRPr="00FC0B98">
        <w:rPr>
          <w:rFonts w:ascii="Arial" w:hAnsi="Arial" w:cs="Arial"/>
          <w:sz w:val="16"/>
          <w:szCs w:val="16"/>
        </w:rPr>
        <w:t>)</w:t>
      </w:r>
      <w:r w:rsidR="00314A4D" w:rsidRPr="00FC0B98">
        <w:rPr>
          <w:rFonts w:ascii="Arial" w:hAnsi="Arial" w:cs="Arial"/>
          <w:sz w:val="16"/>
          <w:szCs w:val="16"/>
        </w:rPr>
        <w:t>,</w:t>
      </w:r>
      <w:r w:rsidRPr="00FC0B98">
        <w:rPr>
          <w:rFonts w:ascii="Arial" w:hAnsi="Arial" w:cs="Arial"/>
          <w:sz w:val="16"/>
          <w:szCs w:val="16"/>
        </w:rPr>
        <w:t xml:space="preserve"> natomiast bezro</w:t>
      </w:r>
      <w:r w:rsidR="00A94D00">
        <w:rPr>
          <w:rFonts w:ascii="Arial" w:hAnsi="Arial" w:cs="Arial"/>
          <w:sz w:val="16"/>
          <w:szCs w:val="16"/>
        </w:rPr>
        <w:t>botnych posiadających zawód 57,6% (5.066</w:t>
      </w:r>
      <w:r w:rsidRPr="00FC0B98">
        <w:rPr>
          <w:rFonts w:ascii="Arial" w:hAnsi="Arial" w:cs="Arial"/>
          <w:sz w:val="16"/>
          <w:szCs w:val="16"/>
        </w:rPr>
        <w:t>).</w:t>
      </w:r>
      <w:r w:rsidR="00F918B6">
        <w:rPr>
          <w:rFonts w:ascii="Arial" w:hAnsi="Arial" w:cs="Arial"/>
          <w:sz w:val="16"/>
          <w:szCs w:val="16"/>
        </w:rPr>
        <w:t xml:space="preserve"> Niewiele różniący się</w:t>
      </w:r>
      <w:r w:rsidR="008D2B7B">
        <w:rPr>
          <w:rFonts w:ascii="Arial" w:hAnsi="Arial" w:cs="Arial"/>
          <w:sz w:val="16"/>
          <w:szCs w:val="16"/>
        </w:rPr>
        <w:t xml:space="preserve"> udział</w:t>
      </w:r>
      <w:r w:rsidR="00FC0B98">
        <w:rPr>
          <w:rFonts w:ascii="Arial" w:hAnsi="Arial" w:cs="Arial"/>
          <w:sz w:val="16"/>
          <w:szCs w:val="16"/>
        </w:rPr>
        <w:t xml:space="preserve"> odnotowano </w:t>
      </w:r>
      <w:r w:rsidR="00FE6C46">
        <w:rPr>
          <w:rFonts w:ascii="Arial" w:hAnsi="Arial" w:cs="Arial"/>
          <w:sz w:val="16"/>
          <w:szCs w:val="16"/>
        </w:rPr>
        <w:br/>
      </w:r>
      <w:r w:rsidR="00FC0B98">
        <w:rPr>
          <w:rFonts w:ascii="Arial" w:hAnsi="Arial" w:cs="Arial"/>
          <w:sz w:val="16"/>
          <w:szCs w:val="16"/>
        </w:rPr>
        <w:t>w przypadku liczby bezrobotnych absolwe</w:t>
      </w:r>
      <w:r w:rsidR="00F918B6">
        <w:rPr>
          <w:rFonts w:ascii="Arial" w:hAnsi="Arial" w:cs="Arial"/>
          <w:sz w:val="16"/>
          <w:szCs w:val="16"/>
        </w:rPr>
        <w:t xml:space="preserve">ntów według stanu </w:t>
      </w:r>
      <w:r w:rsidR="00846814">
        <w:rPr>
          <w:rFonts w:ascii="Arial" w:hAnsi="Arial" w:cs="Arial"/>
          <w:sz w:val="16"/>
          <w:szCs w:val="16"/>
        </w:rPr>
        <w:t xml:space="preserve">na koniec 2012 r. </w:t>
      </w:r>
      <w:r w:rsidR="00A94D00">
        <w:rPr>
          <w:rFonts w:ascii="Arial" w:hAnsi="Arial" w:cs="Arial"/>
          <w:sz w:val="16"/>
          <w:szCs w:val="16"/>
        </w:rPr>
        <w:t>odpowiednio 41,1</w:t>
      </w:r>
      <w:r w:rsidR="00FC0B98">
        <w:rPr>
          <w:rFonts w:ascii="Arial" w:hAnsi="Arial" w:cs="Arial"/>
          <w:sz w:val="16"/>
          <w:szCs w:val="16"/>
        </w:rPr>
        <w:t xml:space="preserve">% </w:t>
      </w:r>
      <w:r w:rsidR="00A94D00">
        <w:rPr>
          <w:rFonts w:ascii="Arial" w:hAnsi="Arial" w:cs="Arial"/>
          <w:sz w:val="16"/>
          <w:szCs w:val="16"/>
        </w:rPr>
        <w:t>(1.176</w:t>
      </w:r>
      <w:r w:rsidR="00846814">
        <w:rPr>
          <w:rFonts w:ascii="Arial" w:hAnsi="Arial" w:cs="Arial"/>
          <w:sz w:val="16"/>
          <w:szCs w:val="16"/>
        </w:rPr>
        <w:t xml:space="preserve"> osób) </w:t>
      </w:r>
      <w:r w:rsidR="00A94D00">
        <w:rPr>
          <w:rFonts w:ascii="Arial" w:hAnsi="Arial" w:cs="Arial"/>
          <w:sz w:val="16"/>
          <w:szCs w:val="16"/>
        </w:rPr>
        <w:t>i 58,9% (1.683 oso</w:t>
      </w:r>
      <w:r w:rsidR="00846814">
        <w:rPr>
          <w:rFonts w:ascii="Arial" w:hAnsi="Arial" w:cs="Arial"/>
          <w:sz w:val="16"/>
          <w:szCs w:val="16"/>
        </w:rPr>
        <w:t>b</w:t>
      </w:r>
      <w:r w:rsidR="00A94D00">
        <w:rPr>
          <w:rFonts w:ascii="Arial" w:hAnsi="Arial" w:cs="Arial"/>
          <w:sz w:val="16"/>
          <w:szCs w:val="16"/>
        </w:rPr>
        <w:t>y</w:t>
      </w:r>
      <w:r w:rsidR="00846814">
        <w:rPr>
          <w:rFonts w:ascii="Arial" w:hAnsi="Arial" w:cs="Arial"/>
          <w:sz w:val="16"/>
          <w:szCs w:val="16"/>
        </w:rPr>
        <w:t>)</w:t>
      </w:r>
      <w:r w:rsidR="00FC0B98">
        <w:rPr>
          <w:rFonts w:ascii="Arial" w:hAnsi="Arial" w:cs="Arial"/>
          <w:sz w:val="16"/>
          <w:szCs w:val="16"/>
        </w:rPr>
        <w:t>.</w:t>
      </w:r>
      <w:r w:rsidR="00846814">
        <w:rPr>
          <w:rFonts w:ascii="Arial" w:hAnsi="Arial" w:cs="Arial"/>
          <w:sz w:val="16"/>
          <w:szCs w:val="16"/>
        </w:rPr>
        <w:t xml:space="preserve"> W porównaniu do roku poprzedniego w grupie bezrobotnych absolwentów bez zawo</w:t>
      </w:r>
      <w:r w:rsidR="00A94D00">
        <w:rPr>
          <w:rFonts w:ascii="Arial" w:hAnsi="Arial" w:cs="Arial"/>
          <w:sz w:val="16"/>
          <w:szCs w:val="16"/>
        </w:rPr>
        <w:t>du odnotowano wzrost liczby</w:t>
      </w:r>
      <w:r w:rsidR="00846814">
        <w:rPr>
          <w:rFonts w:ascii="Arial" w:hAnsi="Arial" w:cs="Arial"/>
          <w:sz w:val="16"/>
          <w:szCs w:val="16"/>
        </w:rPr>
        <w:t xml:space="preserve"> w napływie</w:t>
      </w:r>
      <w:r w:rsidR="004D7731">
        <w:rPr>
          <w:rFonts w:ascii="Arial" w:hAnsi="Arial" w:cs="Arial"/>
          <w:sz w:val="16"/>
          <w:szCs w:val="16"/>
        </w:rPr>
        <w:t xml:space="preserve"> </w:t>
      </w:r>
      <w:r w:rsidR="00FF38BC">
        <w:rPr>
          <w:rFonts w:ascii="Arial" w:hAnsi="Arial" w:cs="Arial"/>
          <w:sz w:val="16"/>
          <w:szCs w:val="16"/>
        </w:rPr>
        <w:br/>
      </w:r>
      <w:r w:rsidR="00A94D00">
        <w:rPr>
          <w:rFonts w:ascii="Arial" w:hAnsi="Arial" w:cs="Arial"/>
          <w:sz w:val="16"/>
          <w:szCs w:val="16"/>
        </w:rPr>
        <w:t>(o 265</w:t>
      </w:r>
      <w:r w:rsidR="004D7731">
        <w:rPr>
          <w:rFonts w:ascii="Arial" w:hAnsi="Arial" w:cs="Arial"/>
          <w:sz w:val="16"/>
          <w:szCs w:val="16"/>
        </w:rPr>
        <w:t xml:space="preserve"> osób)</w:t>
      </w:r>
      <w:r w:rsidR="00A94D00">
        <w:rPr>
          <w:rFonts w:ascii="Arial" w:hAnsi="Arial" w:cs="Arial"/>
          <w:sz w:val="16"/>
          <w:szCs w:val="16"/>
        </w:rPr>
        <w:t>,</w:t>
      </w:r>
      <w:r w:rsidR="00D13D39">
        <w:rPr>
          <w:rFonts w:ascii="Arial" w:hAnsi="Arial" w:cs="Arial"/>
          <w:sz w:val="16"/>
          <w:szCs w:val="16"/>
        </w:rPr>
        <w:t xml:space="preserve"> zaś</w:t>
      </w:r>
      <w:r w:rsidR="00A94D00">
        <w:rPr>
          <w:rFonts w:ascii="Arial" w:hAnsi="Arial" w:cs="Arial"/>
          <w:sz w:val="16"/>
          <w:szCs w:val="16"/>
        </w:rPr>
        <w:t xml:space="preserve"> w stanie na koniec 2013</w:t>
      </w:r>
      <w:r w:rsidR="00846814">
        <w:rPr>
          <w:rFonts w:ascii="Arial" w:hAnsi="Arial" w:cs="Arial"/>
          <w:sz w:val="16"/>
          <w:szCs w:val="16"/>
        </w:rPr>
        <w:t xml:space="preserve"> r.</w:t>
      </w:r>
      <w:r w:rsidR="004D7731">
        <w:rPr>
          <w:rFonts w:ascii="Arial" w:hAnsi="Arial" w:cs="Arial"/>
          <w:sz w:val="16"/>
          <w:szCs w:val="16"/>
        </w:rPr>
        <w:t xml:space="preserve"> </w:t>
      </w:r>
      <w:r w:rsidR="00A94D00">
        <w:rPr>
          <w:rFonts w:ascii="Arial" w:hAnsi="Arial" w:cs="Arial"/>
          <w:sz w:val="16"/>
          <w:szCs w:val="16"/>
        </w:rPr>
        <w:t>odnotowano spadek (o 41</w:t>
      </w:r>
      <w:r w:rsidR="004D7731">
        <w:rPr>
          <w:rFonts w:ascii="Arial" w:hAnsi="Arial" w:cs="Arial"/>
          <w:sz w:val="16"/>
          <w:szCs w:val="16"/>
        </w:rPr>
        <w:t xml:space="preserve"> osób).</w:t>
      </w:r>
    </w:p>
    <w:p w:rsidR="00211AD5" w:rsidRDefault="00211AD5" w:rsidP="00BD2E77">
      <w:pPr>
        <w:spacing w:after="0"/>
        <w:ind w:firstLine="851"/>
        <w:rPr>
          <w:rFonts w:ascii="Arial" w:hAnsi="Arial" w:cs="Arial"/>
          <w:sz w:val="16"/>
          <w:szCs w:val="24"/>
        </w:rPr>
      </w:pPr>
      <w:r>
        <w:rPr>
          <w:rFonts w:ascii="Arial" w:hAnsi="Arial" w:cs="Arial"/>
          <w:sz w:val="16"/>
          <w:szCs w:val="24"/>
        </w:rPr>
        <w:t>Zmiany</w:t>
      </w:r>
      <w:r w:rsidR="000548AD" w:rsidRPr="0003669B">
        <w:rPr>
          <w:rFonts w:ascii="Arial" w:hAnsi="Arial" w:cs="Arial"/>
          <w:sz w:val="16"/>
          <w:szCs w:val="24"/>
        </w:rPr>
        <w:t xml:space="preserve"> natę</w:t>
      </w:r>
      <w:r>
        <w:rPr>
          <w:rFonts w:ascii="Arial" w:hAnsi="Arial" w:cs="Arial"/>
          <w:sz w:val="16"/>
          <w:szCs w:val="24"/>
        </w:rPr>
        <w:t>żenia</w:t>
      </w:r>
      <w:r w:rsidR="000548AD" w:rsidRPr="0003669B">
        <w:rPr>
          <w:rFonts w:ascii="Arial" w:hAnsi="Arial" w:cs="Arial"/>
          <w:sz w:val="16"/>
          <w:szCs w:val="24"/>
        </w:rPr>
        <w:t xml:space="preserve"> rejestracji</w:t>
      </w:r>
      <w:r w:rsidR="00FC0B98" w:rsidRPr="0003669B">
        <w:rPr>
          <w:rFonts w:ascii="Arial" w:hAnsi="Arial" w:cs="Arial"/>
          <w:sz w:val="16"/>
          <w:szCs w:val="24"/>
        </w:rPr>
        <w:t xml:space="preserve"> </w:t>
      </w:r>
      <w:r w:rsidRPr="0003669B">
        <w:rPr>
          <w:rFonts w:ascii="Arial" w:hAnsi="Arial" w:cs="Arial"/>
          <w:sz w:val="16"/>
          <w:szCs w:val="24"/>
        </w:rPr>
        <w:t>bezrobotnych będących w okresie do 12 miesięcy od dnia ukończenia n</w:t>
      </w:r>
      <w:r w:rsidR="00D14CFD">
        <w:rPr>
          <w:rFonts w:ascii="Arial" w:hAnsi="Arial" w:cs="Arial"/>
          <w:sz w:val="16"/>
          <w:szCs w:val="24"/>
        </w:rPr>
        <w:t>auki (absolwentów) w latach 2012 i 2013</w:t>
      </w:r>
      <w:r w:rsidRPr="0003669B">
        <w:rPr>
          <w:rFonts w:ascii="Arial" w:hAnsi="Arial" w:cs="Arial"/>
          <w:sz w:val="16"/>
          <w:szCs w:val="24"/>
        </w:rPr>
        <w:t>, przedstawia poniższy wykres.</w:t>
      </w:r>
    </w:p>
    <w:p w:rsidR="00211AD5" w:rsidRDefault="00636086" w:rsidP="000A3D13">
      <w:pPr>
        <w:spacing w:after="0"/>
        <w:jc w:val="center"/>
        <w:rPr>
          <w:rFonts w:ascii="Arial" w:hAnsi="Arial" w:cs="Arial"/>
          <w:noProof/>
          <w:sz w:val="16"/>
          <w:szCs w:val="24"/>
          <w:lang w:eastAsia="pl-PL"/>
        </w:rPr>
      </w:pPr>
      <w:r>
        <w:rPr>
          <w:noProof/>
          <w:lang w:eastAsia="pl-PL"/>
        </w:rPr>
        <w:drawing>
          <wp:inline distT="0" distB="0" distL="0" distR="0" wp14:anchorId="3D5B01BF" wp14:editId="612631D5">
            <wp:extent cx="4324350" cy="2616200"/>
            <wp:effectExtent l="0" t="0" r="0" b="1270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548AD" w:rsidRPr="0003669B" w:rsidRDefault="00211AD5" w:rsidP="00E84ECE">
      <w:pPr>
        <w:spacing w:after="0"/>
        <w:ind w:firstLine="851"/>
        <w:rPr>
          <w:rFonts w:ascii="Arial" w:hAnsi="Arial" w:cs="Arial"/>
          <w:sz w:val="16"/>
          <w:szCs w:val="24"/>
        </w:rPr>
      </w:pPr>
      <w:r>
        <w:rPr>
          <w:rFonts w:ascii="Arial" w:hAnsi="Arial" w:cs="Arial"/>
          <w:sz w:val="16"/>
          <w:szCs w:val="24"/>
        </w:rPr>
        <w:t>Analizując powyższy wykres stwierdzić można</w:t>
      </w:r>
      <w:r w:rsidR="008D2B7B">
        <w:rPr>
          <w:rFonts w:ascii="Arial" w:hAnsi="Arial" w:cs="Arial"/>
          <w:sz w:val="16"/>
          <w:szCs w:val="24"/>
        </w:rPr>
        <w:t>,</w:t>
      </w:r>
      <w:r>
        <w:rPr>
          <w:rFonts w:ascii="Arial" w:hAnsi="Arial" w:cs="Arial"/>
          <w:sz w:val="16"/>
          <w:szCs w:val="24"/>
        </w:rPr>
        <w:t xml:space="preserve"> </w:t>
      </w:r>
      <w:r w:rsidR="008D2B7B">
        <w:rPr>
          <w:rFonts w:ascii="Arial" w:hAnsi="Arial" w:cs="Arial"/>
          <w:sz w:val="16"/>
          <w:szCs w:val="24"/>
        </w:rPr>
        <w:t xml:space="preserve">że </w:t>
      </w:r>
      <w:r>
        <w:rPr>
          <w:rFonts w:ascii="Arial" w:hAnsi="Arial" w:cs="Arial"/>
          <w:sz w:val="16"/>
          <w:szCs w:val="24"/>
        </w:rPr>
        <w:t>napływ bezrobotnych absolwentów do rejestrów</w:t>
      </w:r>
      <w:r w:rsidR="000548AD" w:rsidRPr="0003669B">
        <w:rPr>
          <w:rFonts w:ascii="Arial" w:hAnsi="Arial" w:cs="Arial"/>
          <w:sz w:val="16"/>
          <w:szCs w:val="24"/>
        </w:rPr>
        <w:t xml:space="preserve"> </w:t>
      </w:r>
      <w:r>
        <w:rPr>
          <w:rFonts w:ascii="Arial" w:hAnsi="Arial" w:cs="Arial"/>
          <w:sz w:val="16"/>
          <w:szCs w:val="24"/>
        </w:rPr>
        <w:t>powiatowych urzędów</w:t>
      </w:r>
      <w:r w:rsidR="00FC0B98" w:rsidRPr="0003669B">
        <w:rPr>
          <w:rFonts w:ascii="Arial" w:hAnsi="Arial" w:cs="Arial"/>
          <w:sz w:val="16"/>
          <w:szCs w:val="24"/>
        </w:rPr>
        <w:t xml:space="preserve"> pracy </w:t>
      </w:r>
      <w:r>
        <w:rPr>
          <w:rFonts w:ascii="Arial" w:hAnsi="Arial" w:cs="Arial"/>
          <w:sz w:val="16"/>
          <w:szCs w:val="24"/>
        </w:rPr>
        <w:t>wiąże</w:t>
      </w:r>
      <w:r w:rsidRPr="0003669B">
        <w:rPr>
          <w:rFonts w:ascii="Arial" w:hAnsi="Arial" w:cs="Arial"/>
          <w:sz w:val="16"/>
          <w:szCs w:val="24"/>
        </w:rPr>
        <w:t xml:space="preserve"> się z cyklem kończenia roku szkolnego i akademickiego</w:t>
      </w:r>
      <w:r>
        <w:rPr>
          <w:rFonts w:ascii="Arial" w:hAnsi="Arial" w:cs="Arial"/>
          <w:sz w:val="16"/>
          <w:szCs w:val="24"/>
        </w:rPr>
        <w:t>. Największe wartości</w:t>
      </w:r>
      <w:r w:rsidRPr="0003669B">
        <w:rPr>
          <w:rFonts w:ascii="Arial" w:hAnsi="Arial" w:cs="Arial"/>
          <w:sz w:val="16"/>
          <w:szCs w:val="24"/>
        </w:rPr>
        <w:t xml:space="preserve"> </w:t>
      </w:r>
      <w:r>
        <w:rPr>
          <w:rFonts w:ascii="Arial" w:hAnsi="Arial" w:cs="Arial"/>
          <w:sz w:val="16"/>
          <w:szCs w:val="24"/>
        </w:rPr>
        <w:t>odnotowano</w:t>
      </w:r>
      <w:r w:rsidR="00E33E62">
        <w:rPr>
          <w:rFonts w:ascii="Arial" w:hAnsi="Arial" w:cs="Arial"/>
          <w:sz w:val="16"/>
          <w:szCs w:val="24"/>
        </w:rPr>
        <w:t xml:space="preserve"> w</w:t>
      </w:r>
      <w:r w:rsidR="00A94D00">
        <w:rPr>
          <w:rFonts w:ascii="Arial" w:hAnsi="Arial" w:cs="Arial"/>
          <w:sz w:val="16"/>
          <w:szCs w:val="24"/>
        </w:rPr>
        <w:t xml:space="preserve"> miesiącach </w:t>
      </w:r>
      <w:r w:rsidR="0067022A">
        <w:rPr>
          <w:rFonts w:ascii="Arial" w:hAnsi="Arial" w:cs="Arial"/>
          <w:sz w:val="16"/>
          <w:szCs w:val="24"/>
        </w:rPr>
        <w:t>po</w:t>
      </w:r>
      <w:r w:rsidR="000A3D13">
        <w:rPr>
          <w:rFonts w:ascii="Arial" w:hAnsi="Arial" w:cs="Arial"/>
          <w:sz w:val="16"/>
          <w:szCs w:val="24"/>
        </w:rPr>
        <w:t xml:space="preserve"> wakacyjnych</w:t>
      </w:r>
      <w:r w:rsidR="00A94D00">
        <w:rPr>
          <w:rFonts w:ascii="Arial" w:hAnsi="Arial" w:cs="Arial"/>
          <w:sz w:val="16"/>
          <w:szCs w:val="24"/>
        </w:rPr>
        <w:t xml:space="preserve"> </w:t>
      </w:r>
      <w:r w:rsidR="00FE6C46">
        <w:rPr>
          <w:rFonts w:ascii="Arial" w:hAnsi="Arial" w:cs="Arial"/>
          <w:sz w:val="16"/>
          <w:szCs w:val="24"/>
        </w:rPr>
        <w:br/>
      </w:r>
      <w:r w:rsidR="00A94D00">
        <w:rPr>
          <w:rFonts w:ascii="Arial" w:hAnsi="Arial" w:cs="Arial"/>
          <w:sz w:val="16"/>
          <w:szCs w:val="24"/>
        </w:rPr>
        <w:t>i po nowym roku</w:t>
      </w:r>
      <w:r w:rsidR="000A3D13">
        <w:rPr>
          <w:rFonts w:ascii="Arial" w:hAnsi="Arial" w:cs="Arial"/>
          <w:sz w:val="16"/>
          <w:szCs w:val="24"/>
        </w:rPr>
        <w:t>.</w:t>
      </w:r>
      <w:r w:rsidR="000548AD" w:rsidRPr="0003669B">
        <w:rPr>
          <w:rFonts w:ascii="Arial" w:hAnsi="Arial" w:cs="Arial"/>
          <w:sz w:val="16"/>
          <w:szCs w:val="24"/>
        </w:rPr>
        <w:t xml:space="preserve"> </w:t>
      </w:r>
    </w:p>
    <w:p w:rsidR="000548AD" w:rsidRDefault="000A3D13" w:rsidP="00E84ECE">
      <w:pPr>
        <w:spacing w:after="0"/>
        <w:ind w:firstLine="851"/>
        <w:rPr>
          <w:rFonts w:ascii="Arial" w:hAnsi="Arial" w:cs="Arial"/>
          <w:sz w:val="16"/>
          <w:szCs w:val="24"/>
        </w:rPr>
      </w:pPr>
      <w:r>
        <w:rPr>
          <w:rFonts w:ascii="Arial" w:hAnsi="Arial" w:cs="Arial"/>
          <w:sz w:val="16"/>
          <w:szCs w:val="24"/>
        </w:rPr>
        <w:t>W ciągu 12 miesięc</w:t>
      </w:r>
      <w:r w:rsidR="004A3D82">
        <w:rPr>
          <w:rFonts w:ascii="Arial" w:hAnsi="Arial" w:cs="Arial"/>
          <w:sz w:val="16"/>
          <w:szCs w:val="24"/>
        </w:rPr>
        <w:t>y 2013</w:t>
      </w:r>
      <w:r w:rsidR="000548AD" w:rsidRPr="0003669B">
        <w:rPr>
          <w:rFonts w:ascii="Arial" w:hAnsi="Arial" w:cs="Arial"/>
          <w:sz w:val="16"/>
          <w:szCs w:val="24"/>
        </w:rPr>
        <w:t xml:space="preserve"> roku </w:t>
      </w:r>
      <w:r w:rsidR="0003669B" w:rsidRPr="0003669B">
        <w:rPr>
          <w:rFonts w:ascii="Arial" w:hAnsi="Arial" w:cs="Arial"/>
          <w:sz w:val="16"/>
          <w:szCs w:val="24"/>
        </w:rPr>
        <w:t>w województ</w:t>
      </w:r>
      <w:r w:rsidR="00035E51">
        <w:rPr>
          <w:rFonts w:ascii="Arial" w:hAnsi="Arial" w:cs="Arial"/>
          <w:sz w:val="16"/>
          <w:szCs w:val="24"/>
        </w:rPr>
        <w:t>wie lubuskim pracę podjęło 2.756 osó</w:t>
      </w:r>
      <w:r w:rsidR="000548AD" w:rsidRPr="0003669B">
        <w:rPr>
          <w:rFonts w:ascii="Arial" w:hAnsi="Arial" w:cs="Arial"/>
          <w:sz w:val="16"/>
          <w:szCs w:val="24"/>
        </w:rPr>
        <w:t>b z tej g</w:t>
      </w:r>
      <w:r w:rsidR="00035E51">
        <w:rPr>
          <w:rFonts w:ascii="Arial" w:hAnsi="Arial" w:cs="Arial"/>
          <w:sz w:val="16"/>
          <w:szCs w:val="24"/>
        </w:rPr>
        <w:t>rupy bezrobotnych, tj. 6,7</w:t>
      </w:r>
      <w:r w:rsidR="000548AD" w:rsidRPr="0003669B">
        <w:rPr>
          <w:rFonts w:ascii="Arial" w:hAnsi="Arial" w:cs="Arial"/>
          <w:sz w:val="16"/>
          <w:szCs w:val="24"/>
        </w:rPr>
        <w:t>% ogółu bezrobot</w:t>
      </w:r>
      <w:r w:rsidR="00035E51">
        <w:rPr>
          <w:rFonts w:ascii="Arial" w:hAnsi="Arial" w:cs="Arial"/>
          <w:sz w:val="16"/>
          <w:szCs w:val="24"/>
        </w:rPr>
        <w:t>nych podejmujących pracę (w 2012</w:t>
      </w:r>
      <w:r w:rsidR="0003669B" w:rsidRPr="0003669B">
        <w:rPr>
          <w:rFonts w:ascii="Arial" w:hAnsi="Arial" w:cs="Arial"/>
          <w:sz w:val="16"/>
          <w:szCs w:val="24"/>
        </w:rPr>
        <w:t xml:space="preserve"> r. –</w:t>
      </w:r>
      <w:r w:rsidR="00035E51">
        <w:rPr>
          <w:rFonts w:ascii="Arial" w:hAnsi="Arial" w:cs="Arial"/>
          <w:sz w:val="16"/>
          <w:szCs w:val="24"/>
        </w:rPr>
        <w:t xml:space="preserve"> 6,8</w:t>
      </w:r>
      <w:r w:rsidR="000548AD" w:rsidRPr="0003669B">
        <w:rPr>
          <w:rFonts w:ascii="Arial" w:hAnsi="Arial" w:cs="Arial"/>
          <w:sz w:val="16"/>
          <w:szCs w:val="24"/>
        </w:rPr>
        <w:t>% podejmujących pracę).</w:t>
      </w:r>
    </w:p>
    <w:p w:rsidR="004D7731" w:rsidRPr="00081739" w:rsidRDefault="004D7731" w:rsidP="004D7731">
      <w:pPr>
        <w:spacing w:after="0"/>
        <w:ind w:firstLine="851"/>
        <w:rPr>
          <w:rFonts w:ascii="Arial" w:hAnsi="Arial" w:cs="Arial"/>
          <w:sz w:val="16"/>
          <w:szCs w:val="16"/>
        </w:rPr>
      </w:pPr>
      <w:r>
        <w:rPr>
          <w:rFonts w:ascii="Arial" w:hAnsi="Arial" w:cs="Arial"/>
          <w:sz w:val="16"/>
          <w:szCs w:val="16"/>
        </w:rPr>
        <w:t>Analizując strukturę</w:t>
      </w:r>
      <w:r w:rsidRPr="00081739">
        <w:rPr>
          <w:rFonts w:ascii="Arial" w:hAnsi="Arial" w:cs="Arial"/>
          <w:sz w:val="16"/>
          <w:szCs w:val="16"/>
        </w:rPr>
        <w:t xml:space="preserve"> bezrobotnych, będących w okresie do 12 miesięcy od dnia ukończenia nauki i posiadających zawód,</w:t>
      </w:r>
      <w:r>
        <w:rPr>
          <w:rFonts w:ascii="Arial" w:hAnsi="Arial" w:cs="Arial"/>
          <w:sz w:val="16"/>
          <w:szCs w:val="16"/>
        </w:rPr>
        <w:t xml:space="preserve"> </w:t>
      </w:r>
      <w:r w:rsidRPr="00081739">
        <w:rPr>
          <w:rFonts w:ascii="Arial" w:hAnsi="Arial" w:cs="Arial"/>
          <w:sz w:val="16"/>
          <w:szCs w:val="16"/>
        </w:rPr>
        <w:t>stw</w:t>
      </w:r>
      <w:r w:rsidR="00035E51">
        <w:rPr>
          <w:rFonts w:ascii="Arial" w:hAnsi="Arial" w:cs="Arial"/>
          <w:sz w:val="16"/>
          <w:szCs w:val="16"/>
        </w:rPr>
        <w:t>ierdzić można, że na koniec 2013</w:t>
      </w:r>
      <w:r>
        <w:rPr>
          <w:rFonts w:ascii="Arial" w:hAnsi="Arial" w:cs="Arial"/>
          <w:sz w:val="16"/>
          <w:szCs w:val="16"/>
        </w:rPr>
        <w:t xml:space="preserve"> r. </w:t>
      </w:r>
      <w:r w:rsidR="00FE6C46">
        <w:rPr>
          <w:rFonts w:ascii="Arial" w:hAnsi="Arial" w:cs="Arial"/>
          <w:sz w:val="16"/>
          <w:szCs w:val="16"/>
        </w:rPr>
        <w:br/>
      </w:r>
      <w:r w:rsidRPr="00081739">
        <w:rPr>
          <w:rFonts w:ascii="Arial" w:hAnsi="Arial" w:cs="Arial"/>
          <w:sz w:val="16"/>
          <w:szCs w:val="16"/>
        </w:rPr>
        <w:lastRenderedPageBreak/>
        <w:t>w województwie lubuskim najliczniej reprezentowani byli bezrobotni</w:t>
      </w:r>
      <w:r>
        <w:rPr>
          <w:rFonts w:ascii="Arial" w:hAnsi="Arial" w:cs="Arial"/>
          <w:sz w:val="16"/>
          <w:szCs w:val="16"/>
        </w:rPr>
        <w:t xml:space="preserve"> z grup: V „pracownicy usług osobistych i sprzedawcy</w:t>
      </w:r>
      <w:r w:rsidR="00306BB1">
        <w:rPr>
          <w:rFonts w:ascii="Arial" w:hAnsi="Arial" w:cs="Arial"/>
          <w:sz w:val="16"/>
          <w:szCs w:val="16"/>
        </w:rPr>
        <w:t>” (</w:t>
      </w:r>
      <w:r w:rsidR="00035E51">
        <w:rPr>
          <w:rFonts w:ascii="Arial" w:hAnsi="Arial" w:cs="Arial"/>
          <w:sz w:val="16"/>
          <w:szCs w:val="16"/>
        </w:rPr>
        <w:t>447 osó</w:t>
      </w:r>
      <w:r>
        <w:rPr>
          <w:rFonts w:ascii="Arial" w:hAnsi="Arial" w:cs="Arial"/>
          <w:sz w:val="16"/>
          <w:szCs w:val="16"/>
        </w:rPr>
        <w:t>b</w:t>
      </w:r>
      <w:r w:rsidR="00035E51">
        <w:rPr>
          <w:rFonts w:ascii="Arial" w:hAnsi="Arial" w:cs="Arial"/>
          <w:sz w:val="16"/>
          <w:szCs w:val="16"/>
        </w:rPr>
        <w:t>, w tym 378 kobiet, tj. 84,6</w:t>
      </w:r>
      <w:r>
        <w:rPr>
          <w:rFonts w:ascii="Arial" w:hAnsi="Arial" w:cs="Arial"/>
          <w:sz w:val="16"/>
          <w:szCs w:val="16"/>
        </w:rPr>
        <w:t>% ogółu tej grupy</w:t>
      </w:r>
      <w:r w:rsidR="00306BB1">
        <w:rPr>
          <w:rFonts w:ascii="Arial" w:hAnsi="Arial" w:cs="Arial"/>
          <w:sz w:val="16"/>
          <w:szCs w:val="16"/>
        </w:rPr>
        <w:t xml:space="preserve">) oraz </w:t>
      </w:r>
      <w:r w:rsidR="00FE6C46">
        <w:rPr>
          <w:rFonts w:ascii="Arial" w:hAnsi="Arial" w:cs="Arial"/>
          <w:sz w:val="16"/>
          <w:szCs w:val="16"/>
        </w:rPr>
        <w:br/>
      </w:r>
      <w:r w:rsidR="00306BB1">
        <w:rPr>
          <w:rFonts w:ascii="Arial" w:hAnsi="Arial" w:cs="Arial"/>
          <w:sz w:val="16"/>
          <w:szCs w:val="16"/>
        </w:rPr>
        <w:t>II „specjaliści” (</w:t>
      </w:r>
      <w:r w:rsidR="005F6D35">
        <w:rPr>
          <w:rFonts w:ascii="Arial" w:hAnsi="Arial" w:cs="Arial"/>
          <w:sz w:val="16"/>
          <w:szCs w:val="16"/>
        </w:rPr>
        <w:t>425 osób, w tym 301</w:t>
      </w:r>
      <w:r w:rsidRPr="00081739">
        <w:rPr>
          <w:rFonts w:ascii="Arial" w:hAnsi="Arial" w:cs="Arial"/>
          <w:sz w:val="16"/>
          <w:szCs w:val="16"/>
        </w:rPr>
        <w:t xml:space="preserve"> kobiet</w:t>
      </w:r>
      <w:r w:rsidR="00306BB1">
        <w:rPr>
          <w:rFonts w:ascii="Arial" w:hAnsi="Arial" w:cs="Arial"/>
          <w:sz w:val="16"/>
          <w:szCs w:val="16"/>
        </w:rPr>
        <w:t xml:space="preserve">, tj. </w:t>
      </w:r>
      <w:r w:rsidR="005F6D35">
        <w:rPr>
          <w:rFonts w:ascii="Arial" w:hAnsi="Arial" w:cs="Arial"/>
          <w:sz w:val="16"/>
          <w:szCs w:val="16"/>
        </w:rPr>
        <w:t>70,8</w:t>
      </w:r>
      <w:r w:rsidRPr="00081739">
        <w:rPr>
          <w:rFonts w:ascii="Arial" w:hAnsi="Arial" w:cs="Arial"/>
          <w:sz w:val="16"/>
          <w:szCs w:val="16"/>
        </w:rPr>
        <w:t xml:space="preserve">% ogółu tej grupy). Wielkości napływów bezrobotnych absolwentów, w poszczególnych wielkich grupach, jak wynika </w:t>
      </w:r>
      <w:r w:rsidR="00FF38BC">
        <w:rPr>
          <w:rFonts w:ascii="Arial" w:hAnsi="Arial" w:cs="Arial"/>
          <w:sz w:val="16"/>
          <w:szCs w:val="16"/>
        </w:rPr>
        <w:br/>
      </w:r>
      <w:r w:rsidR="00306BB1">
        <w:rPr>
          <w:rFonts w:ascii="Arial" w:hAnsi="Arial" w:cs="Arial"/>
          <w:sz w:val="16"/>
          <w:szCs w:val="16"/>
        </w:rPr>
        <w:t>z poni</w:t>
      </w:r>
      <w:r w:rsidRPr="00081739">
        <w:rPr>
          <w:rFonts w:ascii="Arial" w:hAnsi="Arial" w:cs="Arial"/>
          <w:sz w:val="16"/>
          <w:szCs w:val="16"/>
        </w:rPr>
        <w:t xml:space="preserve">ższego wykresu układały </w:t>
      </w:r>
      <w:r>
        <w:rPr>
          <w:rFonts w:ascii="Arial" w:hAnsi="Arial" w:cs="Arial"/>
          <w:sz w:val="16"/>
          <w:szCs w:val="16"/>
        </w:rPr>
        <w:t xml:space="preserve">się </w:t>
      </w:r>
      <w:r w:rsidRPr="00081739">
        <w:rPr>
          <w:rFonts w:ascii="Arial" w:hAnsi="Arial" w:cs="Arial"/>
          <w:sz w:val="16"/>
          <w:szCs w:val="16"/>
        </w:rPr>
        <w:t>podobnie jak wielkości stanu na koniec</w:t>
      </w:r>
      <w:r>
        <w:rPr>
          <w:rFonts w:ascii="Arial" w:hAnsi="Arial" w:cs="Arial"/>
          <w:sz w:val="16"/>
          <w:szCs w:val="16"/>
        </w:rPr>
        <w:t>, z tą różnicą, że największy napływ odnotowano w grupie „specjaliści”</w:t>
      </w:r>
      <w:r w:rsidRPr="00081739">
        <w:rPr>
          <w:rFonts w:ascii="Arial" w:hAnsi="Arial" w:cs="Arial"/>
          <w:sz w:val="16"/>
          <w:szCs w:val="16"/>
        </w:rPr>
        <w:t xml:space="preserve">. </w:t>
      </w:r>
    </w:p>
    <w:p w:rsidR="000548AD" w:rsidRDefault="000548AD" w:rsidP="00F678D3">
      <w:pPr>
        <w:spacing w:after="0"/>
        <w:ind w:firstLine="851"/>
        <w:rPr>
          <w:rFonts w:ascii="Arial" w:hAnsi="Arial" w:cs="Arial"/>
          <w:sz w:val="16"/>
          <w:szCs w:val="16"/>
        </w:rPr>
      </w:pPr>
      <w:r w:rsidRPr="00C77EA3">
        <w:rPr>
          <w:rFonts w:ascii="Arial" w:hAnsi="Arial" w:cs="Arial"/>
          <w:sz w:val="16"/>
          <w:szCs w:val="16"/>
        </w:rPr>
        <w:t>Liczbę bezrobotnych</w:t>
      </w:r>
      <w:r w:rsidR="0003669B" w:rsidRPr="00C77EA3">
        <w:rPr>
          <w:rFonts w:ascii="Arial" w:hAnsi="Arial" w:cs="Arial"/>
          <w:sz w:val="16"/>
          <w:szCs w:val="16"/>
        </w:rPr>
        <w:t xml:space="preserve"> będących</w:t>
      </w:r>
      <w:r w:rsidRPr="00C77EA3">
        <w:rPr>
          <w:rFonts w:ascii="Arial" w:hAnsi="Arial" w:cs="Arial"/>
          <w:sz w:val="16"/>
          <w:szCs w:val="16"/>
        </w:rPr>
        <w:t xml:space="preserve"> w okresie do 12 m-</w:t>
      </w:r>
      <w:proofErr w:type="spellStart"/>
      <w:r w:rsidRPr="00C77EA3">
        <w:rPr>
          <w:rFonts w:ascii="Arial" w:hAnsi="Arial" w:cs="Arial"/>
          <w:sz w:val="16"/>
          <w:szCs w:val="16"/>
        </w:rPr>
        <w:t>cy</w:t>
      </w:r>
      <w:proofErr w:type="spellEnd"/>
      <w:r w:rsidRPr="00C77EA3">
        <w:rPr>
          <w:rFonts w:ascii="Arial" w:hAnsi="Arial" w:cs="Arial"/>
          <w:sz w:val="16"/>
          <w:szCs w:val="16"/>
        </w:rPr>
        <w:t xml:space="preserve"> od dnia ukończenia nauki </w:t>
      </w:r>
      <w:r w:rsidR="00787FB7" w:rsidRPr="00C77EA3">
        <w:rPr>
          <w:rFonts w:ascii="Arial" w:hAnsi="Arial" w:cs="Arial"/>
          <w:sz w:val="16"/>
          <w:szCs w:val="16"/>
        </w:rPr>
        <w:br/>
      </w:r>
      <w:r w:rsidRPr="00C77EA3">
        <w:rPr>
          <w:rFonts w:ascii="Arial" w:hAnsi="Arial" w:cs="Arial"/>
          <w:sz w:val="16"/>
          <w:szCs w:val="16"/>
        </w:rPr>
        <w:t>w poszczególnych wielkich grupach zawo</w:t>
      </w:r>
      <w:r w:rsidR="00301826">
        <w:rPr>
          <w:rFonts w:ascii="Arial" w:hAnsi="Arial" w:cs="Arial"/>
          <w:sz w:val="16"/>
          <w:szCs w:val="16"/>
        </w:rPr>
        <w:t>dów, według stanu na koniec 2013</w:t>
      </w:r>
      <w:r w:rsidRPr="00C77EA3">
        <w:rPr>
          <w:rFonts w:ascii="Arial" w:hAnsi="Arial" w:cs="Arial"/>
          <w:sz w:val="16"/>
          <w:szCs w:val="16"/>
        </w:rPr>
        <w:t xml:space="preserve"> r.,</w:t>
      </w:r>
      <w:r w:rsidR="00C77EA3" w:rsidRPr="00C77EA3">
        <w:rPr>
          <w:rFonts w:ascii="Arial" w:hAnsi="Arial" w:cs="Arial"/>
          <w:sz w:val="16"/>
          <w:szCs w:val="16"/>
        </w:rPr>
        <w:t xml:space="preserve"> a także </w:t>
      </w:r>
      <w:proofErr w:type="spellStart"/>
      <w:r w:rsidR="00C77EA3" w:rsidRPr="00C77EA3">
        <w:rPr>
          <w:rFonts w:ascii="Arial" w:hAnsi="Arial" w:cs="Arial"/>
          <w:sz w:val="16"/>
          <w:szCs w:val="16"/>
        </w:rPr>
        <w:t>noworejestrujących</w:t>
      </w:r>
      <w:proofErr w:type="spellEnd"/>
      <w:r w:rsidR="00C77EA3" w:rsidRPr="00C77EA3">
        <w:rPr>
          <w:rFonts w:ascii="Arial" w:hAnsi="Arial" w:cs="Arial"/>
          <w:sz w:val="16"/>
          <w:szCs w:val="16"/>
        </w:rPr>
        <w:t xml:space="preserve"> się w ciągu 12 miesięcy tego roku</w:t>
      </w:r>
      <w:r w:rsidRPr="00C77EA3">
        <w:rPr>
          <w:rFonts w:ascii="Arial" w:hAnsi="Arial" w:cs="Arial"/>
          <w:sz w:val="16"/>
          <w:szCs w:val="16"/>
        </w:rPr>
        <w:t xml:space="preserve"> przedstawia poniższy wykres.</w:t>
      </w:r>
    </w:p>
    <w:p w:rsidR="000548AD" w:rsidRPr="00F678D3" w:rsidRDefault="00636086" w:rsidP="00650DF8">
      <w:pPr>
        <w:spacing w:after="0"/>
        <w:jc w:val="left"/>
        <w:rPr>
          <w:rFonts w:ascii="Arial" w:hAnsi="Arial" w:cs="Arial"/>
          <w:noProof/>
          <w:sz w:val="16"/>
          <w:szCs w:val="16"/>
          <w:lang w:eastAsia="pl-PL"/>
        </w:rPr>
      </w:pPr>
      <w:r>
        <w:rPr>
          <w:noProof/>
          <w:lang w:eastAsia="pl-PL"/>
        </w:rPr>
        <w:drawing>
          <wp:inline distT="0" distB="0" distL="0" distR="0" wp14:anchorId="112008EA" wp14:editId="594E2A56">
            <wp:extent cx="4305300" cy="3073400"/>
            <wp:effectExtent l="0" t="0" r="0" b="1270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E4C12" w:rsidRDefault="00E0550F" w:rsidP="000548AD">
      <w:pPr>
        <w:spacing w:after="0"/>
        <w:ind w:firstLine="851"/>
        <w:rPr>
          <w:rFonts w:ascii="Arial" w:hAnsi="Arial" w:cs="Arial"/>
          <w:sz w:val="16"/>
          <w:szCs w:val="16"/>
        </w:rPr>
      </w:pPr>
      <w:r>
        <w:rPr>
          <w:rFonts w:ascii="Arial" w:hAnsi="Arial" w:cs="Arial"/>
          <w:sz w:val="16"/>
          <w:szCs w:val="16"/>
        </w:rPr>
        <w:t xml:space="preserve">Wśród bezrobotnych </w:t>
      </w:r>
      <w:r w:rsidR="00E50FDE" w:rsidRPr="002F4843">
        <w:rPr>
          <w:rFonts w:ascii="Arial" w:hAnsi="Arial" w:cs="Arial"/>
          <w:sz w:val="16"/>
          <w:szCs w:val="16"/>
        </w:rPr>
        <w:t>będących w okresie do 12 m-</w:t>
      </w:r>
      <w:proofErr w:type="spellStart"/>
      <w:r w:rsidR="00E50FDE" w:rsidRPr="002F4843">
        <w:rPr>
          <w:rFonts w:ascii="Arial" w:hAnsi="Arial" w:cs="Arial"/>
          <w:sz w:val="16"/>
          <w:szCs w:val="16"/>
        </w:rPr>
        <w:t>cy</w:t>
      </w:r>
      <w:proofErr w:type="spellEnd"/>
      <w:r w:rsidR="00E50FDE" w:rsidRPr="002F4843">
        <w:rPr>
          <w:rFonts w:ascii="Arial" w:hAnsi="Arial" w:cs="Arial"/>
          <w:sz w:val="16"/>
          <w:szCs w:val="16"/>
        </w:rPr>
        <w:t xml:space="preserve"> od dnia ukończenia nauki</w:t>
      </w:r>
      <w:r w:rsidR="00E50FDE">
        <w:rPr>
          <w:rFonts w:ascii="Arial" w:hAnsi="Arial" w:cs="Arial"/>
          <w:sz w:val="16"/>
          <w:szCs w:val="16"/>
        </w:rPr>
        <w:t xml:space="preserve"> </w:t>
      </w:r>
      <w:r>
        <w:rPr>
          <w:rFonts w:ascii="Arial" w:hAnsi="Arial" w:cs="Arial"/>
          <w:sz w:val="16"/>
          <w:szCs w:val="16"/>
        </w:rPr>
        <w:t xml:space="preserve">posiadających zawód </w:t>
      </w:r>
      <w:r w:rsidR="005F6D35">
        <w:rPr>
          <w:rFonts w:ascii="Arial" w:hAnsi="Arial" w:cs="Arial"/>
          <w:sz w:val="16"/>
          <w:szCs w:val="16"/>
        </w:rPr>
        <w:t>według stanu na koniec 2013</w:t>
      </w:r>
      <w:r w:rsidR="00E50FDE">
        <w:rPr>
          <w:rFonts w:ascii="Arial" w:hAnsi="Arial" w:cs="Arial"/>
          <w:sz w:val="16"/>
          <w:szCs w:val="16"/>
        </w:rPr>
        <w:t xml:space="preserve"> r. </w:t>
      </w:r>
      <w:r>
        <w:rPr>
          <w:rFonts w:ascii="Arial" w:hAnsi="Arial" w:cs="Arial"/>
          <w:sz w:val="16"/>
          <w:szCs w:val="16"/>
        </w:rPr>
        <w:t>najliczniej reprezentowane</w:t>
      </w:r>
      <w:r w:rsidR="00E50FDE">
        <w:rPr>
          <w:rFonts w:ascii="Arial" w:hAnsi="Arial" w:cs="Arial"/>
          <w:sz w:val="16"/>
          <w:szCs w:val="16"/>
        </w:rPr>
        <w:t xml:space="preserve"> były zawody z grupy wielkiej „pracownicy usług osobistych i sprzedawcy”. Udział omawianej populacji bezrobotnych w ogólnej liczbie bezrobotnych </w:t>
      </w:r>
      <w:r w:rsidR="00F57C56">
        <w:rPr>
          <w:rFonts w:ascii="Arial" w:hAnsi="Arial" w:cs="Arial"/>
          <w:sz w:val="16"/>
          <w:szCs w:val="16"/>
        </w:rPr>
        <w:t>„</w:t>
      </w:r>
      <w:r w:rsidR="005F6D35">
        <w:rPr>
          <w:rFonts w:ascii="Arial" w:hAnsi="Arial" w:cs="Arial"/>
          <w:sz w:val="16"/>
          <w:szCs w:val="16"/>
        </w:rPr>
        <w:t>pracowników usług …” wynosił 4,0</w:t>
      </w:r>
      <w:r w:rsidR="00F57C56">
        <w:rPr>
          <w:rFonts w:ascii="Arial" w:hAnsi="Arial" w:cs="Arial"/>
          <w:sz w:val="16"/>
          <w:szCs w:val="16"/>
        </w:rPr>
        <w:t xml:space="preserve">%, </w:t>
      </w:r>
      <w:r w:rsidR="00E47508">
        <w:rPr>
          <w:rFonts w:ascii="Arial" w:hAnsi="Arial" w:cs="Arial"/>
          <w:sz w:val="16"/>
          <w:szCs w:val="16"/>
        </w:rPr>
        <w:t>natomiast w napływie wynosił 7,5</w:t>
      </w:r>
      <w:r w:rsidR="00F57C56">
        <w:rPr>
          <w:rFonts w:ascii="Arial" w:hAnsi="Arial" w:cs="Arial"/>
          <w:sz w:val="16"/>
          <w:szCs w:val="16"/>
        </w:rPr>
        <w:t xml:space="preserve">% </w:t>
      </w:r>
      <w:r w:rsidR="00E47508">
        <w:rPr>
          <w:rFonts w:ascii="Arial" w:hAnsi="Arial" w:cs="Arial"/>
          <w:sz w:val="16"/>
          <w:szCs w:val="16"/>
        </w:rPr>
        <w:t>(1.179</w:t>
      </w:r>
      <w:r w:rsidR="00E411A3">
        <w:rPr>
          <w:rFonts w:ascii="Arial" w:hAnsi="Arial" w:cs="Arial"/>
          <w:sz w:val="16"/>
          <w:szCs w:val="16"/>
        </w:rPr>
        <w:t xml:space="preserve"> osób) </w:t>
      </w:r>
      <w:r w:rsidR="00F57C56">
        <w:rPr>
          <w:rFonts w:ascii="Arial" w:hAnsi="Arial" w:cs="Arial"/>
          <w:sz w:val="16"/>
          <w:szCs w:val="16"/>
        </w:rPr>
        <w:t>ogółu tej grupy</w:t>
      </w:r>
      <w:r w:rsidR="00E47508">
        <w:rPr>
          <w:rFonts w:ascii="Arial" w:hAnsi="Arial" w:cs="Arial"/>
          <w:sz w:val="16"/>
          <w:szCs w:val="16"/>
        </w:rPr>
        <w:t xml:space="preserve"> (15.801 osó</w:t>
      </w:r>
      <w:r w:rsidR="00E411A3">
        <w:rPr>
          <w:rFonts w:ascii="Arial" w:hAnsi="Arial" w:cs="Arial"/>
          <w:sz w:val="16"/>
          <w:szCs w:val="16"/>
        </w:rPr>
        <w:t>b)</w:t>
      </w:r>
      <w:r w:rsidR="00F57C56">
        <w:rPr>
          <w:rFonts w:ascii="Arial" w:hAnsi="Arial" w:cs="Arial"/>
          <w:sz w:val="16"/>
          <w:szCs w:val="16"/>
        </w:rPr>
        <w:t xml:space="preserve">. </w:t>
      </w:r>
    </w:p>
    <w:p w:rsidR="00E0550F" w:rsidRDefault="009E4C12" w:rsidP="000548AD">
      <w:pPr>
        <w:spacing w:after="0"/>
        <w:ind w:firstLine="851"/>
        <w:rPr>
          <w:rFonts w:ascii="Arial" w:hAnsi="Arial" w:cs="Arial"/>
          <w:sz w:val="16"/>
          <w:szCs w:val="16"/>
        </w:rPr>
      </w:pPr>
      <w:r>
        <w:rPr>
          <w:rFonts w:ascii="Arial" w:hAnsi="Arial" w:cs="Arial"/>
          <w:sz w:val="16"/>
          <w:szCs w:val="16"/>
        </w:rPr>
        <w:t xml:space="preserve">Zawody z grupy „pracowników usług osobistych i sprzedawców”, o największej liczbie bezrobotnych </w:t>
      </w:r>
      <w:r w:rsidRPr="00081739">
        <w:rPr>
          <w:rFonts w:ascii="Arial" w:hAnsi="Arial" w:cs="Arial"/>
          <w:sz w:val="16"/>
          <w:szCs w:val="16"/>
        </w:rPr>
        <w:t>będących w okresie do 12 miesięcy od dnia ukończenia nauki</w:t>
      </w:r>
      <w:r>
        <w:rPr>
          <w:rFonts w:ascii="Arial" w:hAnsi="Arial" w:cs="Arial"/>
          <w:sz w:val="16"/>
          <w:szCs w:val="16"/>
        </w:rPr>
        <w:t xml:space="preserve"> przedstawiono w poniższej tabeli.</w:t>
      </w:r>
    </w:p>
    <w:p w:rsidR="00B11EB2" w:rsidRDefault="00B11EB2" w:rsidP="00B11EB2">
      <w:pPr>
        <w:spacing w:after="0" w:line="240" w:lineRule="auto"/>
        <w:ind w:firstLine="851"/>
        <w:rPr>
          <w:rFonts w:ascii="Arial" w:hAnsi="Arial" w:cs="Arial"/>
          <w:sz w:val="16"/>
          <w:szCs w:val="16"/>
        </w:rPr>
      </w:pPr>
    </w:p>
    <w:tbl>
      <w:tblPr>
        <w:tblW w:w="6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580"/>
        <w:gridCol w:w="759"/>
        <w:gridCol w:w="804"/>
        <w:gridCol w:w="847"/>
        <w:gridCol w:w="780"/>
      </w:tblGrid>
      <w:tr w:rsidR="00306BB1" w:rsidRPr="00924059" w:rsidTr="003F282A">
        <w:trPr>
          <w:jc w:val="center"/>
        </w:trPr>
        <w:tc>
          <w:tcPr>
            <w:tcW w:w="817" w:type="dxa"/>
            <w:vMerge w:val="restart"/>
            <w:vAlign w:val="center"/>
          </w:tcPr>
          <w:p w:rsidR="00306BB1" w:rsidRPr="00924059" w:rsidRDefault="00306BB1" w:rsidP="00924059">
            <w:pPr>
              <w:spacing w:after="0" w:line="240" w:lineRule="auto"/>
              <w:jc w:val="center"/>
              <w:rPr>
                <w:rFonts w:ascii="Arial" w:hAnsi="Arial" w:cs="Arial"/>
                <w:sz w:val="16"/>
                <w:szCs w:val="16"/>
              </w:rPr>
            </w:pPr>
            <w:r w:rsidRPr="00924059">
              <w:rPr>
                <w:rFonts w:ascii="Arial" w:hAnsi="Arial" w:cs="Arial"/>
                <w:sz w:val="16"/>
                <w:szCs w:val="16"/>
              </w:rPr>
              <w:lastRenderedPageBreak/>
              <w:t>Kod zawodu</w:t>
            </w:r>
          </w:p>
        </w:tc>
        <w:tc>
          <w:tcPr>
            <w:tcW w:w="2580" w:type="dxa"/>
            <w:vMerge w:val="restart"/>
            <w:vAlign w:val="center"/>
          </w:tcPr>
          <w:p w:rsidR="00306BB1" w:rsidRPr="00924059" w:rsidRDefault="00306BB1" w:rsidP="00924059">
            <w:pPr>
              <w:spacing w:after="0" w:line="240" w:lineRule="auto"/>
              <w:jc w:val="center"/>
              <w:rPr>
                <w:rFonts w:ascii="Arial" w:hAnsi="Arial" w:cs="Arial"/>
                <w:sz w:val="16"/>
                <w:szCs w:val="16"/>
              </w:rPr>
            </w:pPr>
            <w:r w:rsidRPr="00924059">
              <w:rPr>
                <w:rFonts w:ascii="Arial" w:hAnsi="Arial" w:cs="Arial"/>
                <w:sz w:val="16"/>
                <w:szCs w:val="16"/>
              </w:rPr>
              <w:t>Nazwa zawodu</w:t>
            </w:r>
          </w:p>
        </w:tc>
        <w:tc>
          <w:tcPr>
            <w:tcW w:w="1563" w:type="dxa"/>
            <w:gridSpan w:val="2"/>
            <w:vAlign w:val="center"/>
          </w:tcPr>
          <w:p w:rsidR="00306BB1" w:rsidRPr="00924059" w:rsidRDefault="00306BB1" w:rsidP="009C1F4C">
            <w:pPr>
              <w:spacing w:after="0" w:line="240" w:lineRule="auto"/>
              <w:jc w:val="center"/>
              <w:rPr>
                <w:rFonts w:ascii="Arial" w:hAnsi="Arial" w:cs="Arial"/>
                <w:sz w:val="16"/>
                <w:szCs w:val="16"/>
              </w:rPr>
            </w:pPr>
            <w:r>
              <w:rPr>
                <w:rFonts w:ascii="Arial" w:hAnsi="Arial" w:cs="Arial"/>
                <w:sz w:val="16"/>
                <w:szCs w:val="16"/>
              </w:rPr>
              <w:t xml:space="preserve">Napływ bezrobotnych absolwentów </w:t>
            </w:r>
            <w:r>
              <w:rPr>
                <w:rFonts w:ascii="Arial" w:hAnsi="Arial" w:cs="Arial"/>
                <w:sz w:val="16"/>
                <w:szCs w:val="16"/>
              </w:rPr>
              <w:br/>
            </w:r>
            <w:r w:rsidR="00E47508">
              <w:rPr>
                <w:rFonts w:ascii="Arial" w:hAnsi="Arial" w:cs="Arial"/>
                <w:sz w:val="16"/>
                <w:szCs w:val="16"/>
              </w:rPr>
              <w:t>w 2013</w:t>
            </w:r>
            <w:r w:rsidRPr="00924059">
              <w:rPr>
                <w:rFonts w:ascii="Arial" w:hAnsi="Arial" w:cs="Arial"/>
                <w:sz w:val="16"/>
                <w:szCs w:val="16"/>
              </w:rPr>
              <w:t xml:space="preserve"> r.</w:t>
            </w:r>
          </w:p>
        </w:tc>
        <w:tc>
          <w:tcPr>
            <w:tcW w:w="1627" w:type="dxa"/>
            <w:gridSpan w:val="2"/>
            <w:vAlign w:val="center"/>
          </w:tcPr>
          <w:p w:rsidR="00306BB1" w:rsidRPr="0094039F" w:rsidRDefault="00306BB1" w:rsidP="00924059">
            <w:pPr>
              <w:spacing w:after="0" w:line="240" w:lineRule="auto"/>
              <w:jc w:val="center"/>
              <w:rPr>
                <w:rFonts w:ascii="Arial" w:hAnsi="Arial" w:cs="Arial"/>
                <w:b/>
                <w:sz w:val="16"/>
                <w:szCs w:val="16"/>
              </w:rPr>
            </w:pPr>
            <w:r w:rsidRPr="0094039F">
              <w:rPr>
                <w:rFonts w:ascii="Arial" w:hAnsi="Arial" w:cs="Arial"/>
                <w:b/>
                <w:sz w:val="16"/>
                <w:szCs w:val="16"/>
              </w:rPr>
              <w:t xml:space="preserve">Bezrobotni absolwenci </w:t>
            </w:r>
            <w:r w:rsidR="0094039F">
              <w:rPr>
                <w:rFonts w:ascii="Arial" w:hAnsi="Arial" w:cs="Arial"/>
                <w:b/>
                <w:sz w:val="16"/>
                <w:szCs w:val="16"/>
              </w:rPr>
              <w:br/>
            </w:r>
            <w:r w:rsidR="00E47508">
              <w:rPr>
                <w:rFonts w:ascii="Arial" w:hAnsi="Arial" w:cs="Arial"/>
                <w:b/>
                <w:sz w:val="16"/>
                <w:szCs w:val="16"/>
              </w:rPr>
              <w:t>stan na koniec 2013</w:t>
            </w:r>
            <w:r w:rsidRPr="0094039F">
              <w:rPr>
                <w:rFonts w:ascii="Arial" w:hAnsi="Arial" w:cs="Arial"/>
                <w:b/>
                <w:sz w:val="16"/>
                <w:szCs w:val="16"/>
              </w:rPr>
              <w:t xml:space="preserve"> r.</w:t>
            </w:r>
          </w:p>
        </w:tc>
      </w:tr>
      <w:tr w:rsidR="00306BB1" w:rsidRPr="00924059" w:rsidTr="003F282A">
        <w:trPr>
          <w:trHeight w:val="188"/>
          <w:jc w:val="center"/>
        </w:trPr>
        <w:tc>
          <w:tcPr>
            <w:tcW w:w="817" w:type="dxa"/>
            <w:vMerge/>
            <w:vAlign w:val="center"/>
          </w:tcPr>
          <w:p w:rsidR="00306BB1" w:rsidRPr="00924059" w:rsidRDefault="00306BB1" w:rsidP="00924059">
            <w:pPr>
              <w:spacing w:after="0" w:line="240" w:lineRule="auto"/>
              <w:jc w:val="center"/>
              <w:rPr>
                <w:rFonts w:ascii="Arial" w:hAnsi="Arial" w:cs="Arial"/>
                <w:sz w:val="16"/>
                <w:szCs w:val="16"/>
              </w:rPr>
            </w:pPr>
          </w:p>
        </w:tc>
        <w:tc>
          <w:tcPr>
            <w:tcW w:w="2580" w:type="dxa"/>
            <w:vMerge/>
            <w:vAlign w:val="center"/>
          </w:tcPr>
          <w:p w:rsidR="00306BB1" w:rsidRPr="00924059" w:rsidRDefault="00306BB1" w:rsidP="00924059">
            <w:pPr>
              <w:spacing w:after="0" w:line="240" w:lineRule="auto"/>
              <w:jc w:val="center"/>
              <w:rPr>
                <w:rFonts w:ascii="Arial" w:hAnsi="Arial" w:cs="Arial"/>
                <w:sz w:val="16"/>
                <w:szCs w:val="16"/>
              </w:rPr>
            </w:pPr>
          </w:p>
        </w:tc>
        <w:tc>
          <w:tcPr>
            <w:tcW w:w="759" w:type="dxa"/>
            <w:vAlign w:val="center"/>
          </w:tcPr>
          <w:p w:rsidR="00306BB1" w:rsidRPr="00924059" w:rsidRDefault="00306BB1" w:rsidP="009C1F4C">
            <w:pPr>
              <w:spacing w:after="0" w:line="240" w:lineRule="auto"/>
              <w:jc w:val="center"/>
              <w:rPr>
                <w:rFonts w:ascii="Arial" w:hAnsi="Arial" w:cs="Arial"/>
                <w:sz w:val="14"/>
                <w:szCs w:val="14"/>
              </w:rPr>
            </w:pPr>
            <w:r w:rsidRPr="00924059">
              <w:rPr>
                <w:rFonts w:ascii="Arial" w:hAnsi="Arial" w:cs="Arial"/>
                <w:sz w:val="14"/>
                <w:szCs w:val="14"/>
              </w:rPr>
              <w:t>Ogółem</w:t>
            </w:r>
          </w:p>
        </w:tc>
        <w:tc>
          <w:tcPr>
            <w:tcW w:w="804" w:type="dxa"/>
            <w:vAlign w:val="center"/>
          </w:tcPr>
          <w:p w:rsidR="00306BB1" w:rsidRPr="00924059" w:rsidRDefault="00306BB1" w:rsidP="009C1F4C">
            <w:pPr>
              <w:spacing w:after="0" w:line="240" w:lineRule="auto"/>
              <w:jc w:val="center"/>
              <w:rPr>
                <w:rFonts w:ascii="Arial" w:hAnsi="Arial" w:cs="Arial"/>
                <w:sz w:val="14"/>
                <w:szCs w:val="14"/>
              </w:rPr>
            </w:pPr>
            <w:r w:rsidRPr="00924059">
              <w:rPr>
                <w:rFonts w:ascii="Arial" w:hAnsi="Arial" w:cs="Arial"/>
                <w:sz w:val="14"/>
                <w:szCs w:val="14"/>
              </w:rPr>
              <w:t>Kobiety</w:t>
            </w:r>
          </w:p>
        </w:tc>
        <w:tc>
          <w:tcPr>
            <w:tcW w:w="847" w:type="dxa"/>
            <w:vAlign w:val="center"/>
          </w:tcPr>
          <w:p w:rsidR="00306BB1" w:rsidRPr="0094039F" w:rsidRDefault="00306BB1" w:rsidP="00924059">
            <w:pPr>
              <w:spacing w:after="0" w:line="240" w:lineRule="auto"/>
              <w:jc w:val="center"/>
              <w:rPr>
                <w:rFonts w:ascii="Arial" w:hAnsi="Arial" w:cs="Arial"/>
                <w:b/>
                <w:sz w:val="14"/>
                <w:szCs w:val="14"/>
              </w:rPr>
            </w:pPr>
            <w:r w:rsidRPr="0094039F">
              <w:rPr>
                <w:rFonts w:ascii="Arial" w:hAnsi="Arial" w:cs="Arial"/>
                <w:b/>
                <w:sz w:val="14"/>
                <w:szCs w:val="14"/>
              </w:rPr>
              <w:t>Ogółem</w:t>
            </w:r>
          </w:p>
        </w:tc>
        <w:tc>
          <w:tcPr>
            <w:tcW w:w="780" w:type="dxa"/>
            <w:vAlign w:val="center"/>
          </w:tcPr>
          <w:p w:rsidR="00306BB1" w:rsidRPr="0094039F" w:rsidRDefault="00306BB1" w:rsidP="00924059">
            <w:pPr>
              <w:spacing w:after="0" w:line="240" w:lineRule="auto"/>
              <w:jc w:val="center"/>
              <w:rPr>
                <w:rFonts w:ascii="Arial" w:hAnsi="Arial" w:cs="Arial"/>
                <w:b/>
                <w:sz w:val="14"/>
                <w:szCs w:val="14"/>
              </w:rPr>
            </w:pPr>
            <w:r w:rsidRPr="0094039F">
              <w:rPr>
                <w:rFonts w:ascii="Arial" w:hAnsi="Arial" w:cs="Arial"/>
                <w:b/>
                <w:sz w:val="14"/>
                <w:szCs w:val="14"/>
              </w:rPr>
              <w:t>Kobiety</w:t>
            </w:r>
          </w:p>
        </w:tc>
      </w:tr>
      <w:tr w:rsidR="00306BB1" w:rsidRPr="00924059" w:rsidTr="003F282A">
        <w:trPr>
          <w:trHeight w:val="284"/>
          <w:jc w:val="center"/>
        </w:trPr>
        <w:tc>
          <w:tcPr>
            <w:tcW w:w="817" w:type="dxa"/>
            <w:vAlign w:val="center"/>
          </w:tcPr>
          <w:p w:rsidR="00306BB1" w:rsidRPr="00924059" w:rsidRDefault="00306BB1" w:rsidP="00EA174F">
            <w:pPr>
              <w:spacing w:after="0" w:line="240" w:lineRule="auto"/>
              <w:jc w:val="center"/>
              <w:rPr>
                <w:rFonts w:ascii="Arial" w:hAnsi="Arial" w:cs="Arial"/>
                <w:sz w:val="16"/>
                <w:szCs w:val="16"/>
              </w:rPr>
            </w:pPr>
            <w:r>
              <w:rPr>
                <w:rFonts w:ascii="Arial" w:hAnsi="Arial" w:cs="Arial"/>
                <w:sz w:val="16"/>
                <w:szCs w:val="16"/>
              </w:rPr>
              <w:t>522301</w:t>
            </w:r>
          </w:p>
        </w:tc>
        <w:tc>
          <w:tcPr>
            <w:tcW w:w="2580" w:type="dxa"/>
            <w:vAlign w:val="center"/>
          </w:tcPr>
          <w:p w:rsidR="00306BB1" w:rsidRPr="00924059" w:rsidRDefault="00306BB1" w:rsidP="00EA174F">
            <w:pPr>
              <w:spacing w:after="0" w:line="240" w:lineRule="auto"/>
              <w:jc w:val="left"/>
              <w:rPr>
                <w:rFonts w:ascii="Arial" w:hAnsi="Arial" w:cs="Arial"/>
                <w:sz w:val="16"/>
                <w:szCs w:val="16"/>
              </w:rPr>
            </w:pPr>
            <w:r>
              <w:rPr>
                <w:rFonts w:ascii="Arial" w:hAnsi="Arial" w:cs="Arial"/>
                <w:sz w:val="16"/>
                <w:szCs w:val="16"/>
              </w:rPr>
              <w:t>Sprzedawca</w:t>
            </w:r>
          </w:p>
        </w:tc>
        <w:tc>
          <w:tcPr>
            <w:tcW w:w="759" w:type="dxa"/>
            <w:vAlign w:val="center"/>
          </w:tcPr>
          <w:p w:rsidR="00306BB1" w:rsidRPr="00924059" w:rsidRDefault="004667AF" w:rsidP="00FE6C46">
            <w:pPr>
              <w:spacing w:after="0" w:line="240" w:lineRule="auto"/>
              <w:jc w:val="center"/>
              <w:rPr>
                <w:rFonts w:ascii="Arial" w:hAnsi="Arial" w:cs="Arial"/>
                <w:sz w:val="16"/>
                <w:szCs w:val="16"/>
              </w:rPr>
            </w:pPr>
            <w:r>
              <w:rPr>
                <w:rFonts w:ascii="Arial" w:hAnsi="Arial" w:cs="Arial"/>
                <w:sz w:val="16"/>
                <w:szCs w:val="16"/>
              </w:rPr>
              <w:t>477</w:t>
            </w:r>
          </w:p>
        </w:tc>
        <w:tc>
          <w:tcPr>
            <w:tcW w:w="804" w:type="dxa"/>
            <w:vAlign w:val="center"/>
          </w:tcPr>
          <w:p w:rsidR="00306BB1" w:rsidRPr="00924059" w:rsidRDefault="004667AF" w:rsidP="00FE6C46">
            <w:pPr>
              <w:spacing w:after="0" w:line="240" w:lineRule="auto"/>
              <w:jc w:val="center"/>
              <w:rPr>
                <w:rFonts w:ascii="Arial" w:hAnsi="Arial" w:cs="Arial"/>
                <w:sz w:val="16"/>
                <w:szCs w:val="16"/>
              </w:rPr>
            </w:pPr>
            <w:r>
              <w:rPr>
                <w:rFonts w:ascii="Arial" w:hAnsi="Arial" w:cs="Arial"/>
                <w:sz w:val="16"/>
                <w:szCs w:val="16"/>
              </w:rPr>
              <w:t>434</w:t>
            </w:r>
          </w:p>
        </w:tc>
        <w:tc>
          <w:tcPr>
            <w:tcW w:w="847" w:type="dxa"/>
            <w:vAlign w:val="center"/>
          </w:tcPr>
          <w:p w:rsidR="00306BB1" w:rsidRPr="0094039F" w:rsidRDefault="004667AF" w:rsidP="00FE6C46">
            <w:pPr>
              <w:spacing w:after="0" w:line="240" w:lineRule="auto"/>
              <w:jc w:val="center"/>
              <w:rPr>
                <w:rFonts w:ascii="Arial" w:hAnsi="Arial" w:cs="Arial"/>
                <w:b/>
                <w:sz w:val="16"/>
                <w:szCs w:val="16"/>
              </w:rPr>
            </w:pPr>
            <w:r>
              <w:rPr>
                <w:rFonts w:ascii="Arial" w:hAnsi="Arial" w:cs="Arial"/>
                <w:b/>
                <w:sz w:val="16"/>
                <w:szCs w:val="16"/>
              </w:rPr>
              <w:t>177</w:t>
            </w:r>
          </w:p>
        </w:tc>
        <w:tc>
          <w:tcPr>
            <w:tcW w:w="780" w:type="dxa"/>
            <w:vAlign w:val="center"/>
          </w:tcPr>
          <w:p w:rsidR="00306BB1" w:rsidRPr="0094039F" w:rsidRDefault="004667AF" w:rsidP="00FE6C46">
            <w:pPr>
              <w:spacing w:after="0" w:line="240" w:lineRule="auto"/>
              <w:jc w:val="center"/>
              <w:rPr>
                <w:rFonts w:ascii="Arial" w:hAnsi="Arial" w:cs="Arial"/>
                <w:b/>
                <w:sz w:val="16"/>
                <w:szCs w:val="16"/>
              </w:rPr>
            </w:pPr>
            <w:r>
              <w:rPr>
                <w:rFonts w:ascii="Arial" w:hAnsi="Arial" w:cs="Arial"/>
                <w:b/>
                <w:sz w:val="16"/>
                <w:szCs w:val="16"/>
              </w:rPr>
              <w:t>164</w:t>
            </w:r>
          </w:p>
        </w:tc>
      </w:tr>
      <w:tr w:rsidR="004667AF" w:rsidRPr="00924059" w:rsidTr="003F282A">
        <w:trPr>
          <w:trHeight w:val="284"/>
          <w:jc w:val="center"/>
        </w:trPr>
        <w:tc>
          <w:tcPr>
            <w:tcW w:w="817" w:type="dxa"/>
            <w:vAlign w:val="center"/>
          </w:tcPr>
          <w:p w:rsidR="004667AF" w:rsidRPr="00924059" w:rsidRDefault="004667AF" w:rsidP="00521456">
            <w:pPr>
              <w:spacing w:after="0" w:line="240" w:lineRule="auto"/>
              <w:jc w:val="center"/>
              <w:rPr>
                <w:rFonts w:ascii="Arial" w:hAnsi="Arial" w:cs="Arial"/>
                <w:sz w:val="16"/>
                <w:szCs w:val="16"/>
              </w:rPr>
            </w:pPr>
            <w:r>
              <w:rPr>
                <w:rFonts w:ascii="Arial" w:hAnsi="Arial" w:cs="Arial"/>
                <w:sz w:val="16"/>
                <w:szCs w:val="16"/>
              </w:rPr>
              <w:t>514101</w:t>
            </w:r>
          </w:p>
        </w:tc>
        <w:tc>
          <w:tcPr>
            <w:tcW w:w="2580" w:type="dxa"/>
            <w:vAlign w:val="center"/>
          </w:tcPr>
          <w:p w:rsidR="004667AF" w:rsidRPr="00924059" w:rsidRDefault="004667AF" w:rsidP="00521456">
            <w:pPr>
              <w:spacing w:after="0" w:line="240" w:lineRule="auto"/>
              <w:jc w:val="left"/>
              <w:rPr>
                <w:rFonts w:ascii="Arial" w:hAnsi="Arial" w:cs="Arial"/>
                <w:sz w:val="16"/>
                <w:szCs w:val="16"/>
              </w:rPr>
            </w:pPr>
            <w:r>
              <w:rPr>
                <w:rFonts w:ascii="Arial" w:hAnsi="Arial" w:cs="Arial"/>
                <w:sz w:val="16"/>
                <w:szCs w:val="16"/>
              </w:rPr>
              <w:t>Fryzjer</w:t>
            </w:r>
          </w:p>
        </w:tc>
        <w:tc>
          <w:tcPr>
            <w:tcW w:w="759" w:type="dxa"/>
            <w:vAlign w:val="center"/>
          </w:tcPr>
          <w:p w:rsidR="004667AF" w:rsidRPr="00924059" w:rsidRDefault="004667AF" w:rsidP="00FE6C46">
            <w:pPr>
              <w:spacing w:after="0" w:line="240" w:lineRule="auto"/>
              <w:jc w:val="center"/>
              <w:rPr>
                <w:rFonts w:ascii="Arial" w:hAnsi="Arial" w:cs="Arial"/>
                <w:sz w:val="16"/>
                <w:szCs w:val="16"/>
              </w:rPr>
            </w:pPr>
            <w:r>
              <w:rPr>
                <w:rFonts w:ascii="Arial" w:hAnsi="Arial" w:cs="Arial"/>
                <w:sz w:val="16"/>
                <w:szCs w:val="16"/>
              </w:rPr>
              <w:t>176</w:t>
            </w:r>
          </w:p>
        </w:tc>
        <w:tc>
          <w:tcPr>
            <w:tcW w:w="804" w:type="dxa"/>
            <w:vAlign w:val="center"/>
          </w:tcPr>
          <w:p w:rsidR="004667AF" w:rsidRPr="00924059" w:rsidRDefault="004667AF" w:rsidP="00FE6C46">
            <w:pPr>
              <w:spacing w:after="0" w:line="240" w:lineRule="auto"/>
              <w:jc w:val="center"/>
              <w:rPr>
                <w:rFonts w:ascii="Arial" w:hAnsi="Arial" w:cs="Arial"/>
                <w:sz w:val="16"/>
                <w:szCs w:val="16"/>
              </w:rPr>
            </w:pPr>
            <w:r>
              <w:rPr>
                <w:rFonts w:ascii="Arial" w:hAnsi="Arial" w:cs="Arial"/>
                <w:sz w:val="16"/>
                <w:szCs w:val="16"/>
              </w:rPr>
              <w:t>161</w:t>
            </w:r>
          </w:p>
        </w:tc>
        <w:tc>
          <w:tcPr>
            <w:tcW w:w="847" w:type="dxa"/>
            <w:vAlign w:val="center"/>
          </w:tcPr>
          <w:p w:rsidR="004667AF" w:rsidRPr="0094039F" w:rsidRDefault="004667AF" w:rsidP="00FE6C46">
            <w:pPr>
              <w:spacing w:after="0" w:line="240" w:lineRule="auto"/>
              <w:jc w:val="center"/>
              <w:rPr>
                <w:rFonts w:ascii="Arial" w:hAnsi="Arial" w:cs="Arial"/>
                <w:b/>
                <w:sz w:val="16"/>
                <w:szCs w:val="16"/>
              </w:rPr>
            </w:pPr>
            <w:r>
              <w:rPr>
                <w:rFonts w:ascii="Arial" w:hAnsi="Arial" w:cs="Arial"/>
                <w:b/>
                <w:sz w:val="16"/>
                <w:szCs w:val="16"/>
              </w:rPr>
              <w:t>80</w:t>
            </w:r>
          </w:p>
        </w:tc>
        <w:tc>
          <w:tcPr>
            <w:tcW w:w="780" w:type="dxa"/>
            <w:vAlign w:val="center"/>
          </w:tcPr>
          <w:p w:rsidR="004667AF" w:rsidRPr="0094039F" w:rsidRDefault="004667AF" w:rsidP="00FE6C46">
            <w:pPr>
              <w:spacing w:after="0" w:line="240" w:lineRule="auto"/>
              <w:jc w:val="center"/>
              <w:rPr>
                <w:rFonts w:ascii="Arial" w:hAnsi="Arial" w:cs="Arial"/>
                <w:b/>
                <w:sz w:val="16"/>
                <w:szCs w:val="16"/>
              </w:rPr>
            </w:pPr>
            <w:r>
              <w:rPr>
                <w:rFonts w:ascii="Arial" w:hAnsi="Arial" w:cs="Arial"/>
                <w:b/>
                <w:sz w:val="16"/>
                <w:szCs w:val="16"/>
              </w:rPr>
              <w:t>73</w:t>
            </w:r>
          </w:p>
        </w:tc>
      </w:tr>
      <w:tr w:rsidR="00306BB1" w:rsidRPr="00924059" w:rsidTr="003F282A">
        <w:trPr>
          <w:trHeight w:val="284"/>
          <w:jc w:val="center"/>
        </w:trPr>
        <w:tc>
          <w:tcPr>
            <w:tcW w:w="817" w:type="dxa"/>
            <w:vAlign w:val="center"/>
          </w:tcPr>
          <w:p w:rsidR="00306BB1" w:rsidRPr="00924059" w:rsidRDefault="00306BB1" w:rsidP="00EA174F">
            <w:pPr>
              <w:spacing w:after="0" w:line="240" w:lineRule="auto"/>
              <w:jc w:val="center"/>
              <w:rPr>
                <w:rFonts w:ascii="Arial" w:hAnsi="Arial" w:cs="Arial"/>
                <w:sz w:val="16"/>
                <w:szCs w:val="16"/>
              </w:rPr>
            </w:pPr>
            <w:r>
              <w:rPr>
                <w:rFonts w:ascii="Arial" w:hAnsi="Arial" w:cs="Arial"/>
                <w:sz w:val="16"/>
                <w:szCs w:val="16"/>
              </w:rPr>
              <w:t>512002</w:t>
            </w:r>
          </w:p>
        </w:tc>
        <w:tc>
          <w:tcPr>
            <w:tcW w:w="2580" w:type="dxa"/>
            <w:vAlign w:val="center"/>
          </w:tcPr>
          <w:p w:rsidR="00306BB1" w:rsidRPr="00924059" w:rsidRDefault="00306BB1" w:rsidP="00EA174F">
            <w:pPr>
              <w:spacing w:after="0" w:line="240" w:lineRule="auto"/>
              <w:jc w:val="left"/>
              <w:rPr>
                <w:rFonts w:ascii="Arial" w:hAnsi="Arial" w:cs="Arial"/>
                <w:sz w:val="16"/>
                <w:szCs w:val="16"/>
              </w:rPr>
            </w:pPr>
            <w:r>
              <w:rPr>
                <w:rFonts w:ascii="Arial" w:hAnsi="Arial" w:cs="Arial"/>
                <w:sz w:val="16"/>
                <w:szCs w:val="16"/>
              </w:rPr>
              <w:t>Kucharz małej gastronomii</w:t>
            </w:r>
          </w:p>
        </w:tc>
        <w:tc>
          <w:tcPr>
            <w:tcW w:w="759" w:type="dxa"/>
            <w:vAlign w:val="center"/>
          </w:tcPr>
          <w:p w:rsidR="00306BB1" w:rsidRPr="00924059" w:rsidRDefault="004667AF" w:rsidP="00FE6C46">
            <w:pPr>
              <w:spacing w:after="0" w:line="240" w:lineRule="auto"/>
              <w:jc w:val="center"/>
              <w:rPr>
                <w:rFonts w:ascii="Arial" w:hAnsi="Arial" w:cs="Arial"/>
                <w:sz w:val="16"/>
                <w:szCs w:val="16"/>
              </w:rPr>
            </w:pPr>
            <w:r>
              <w:rPr>
                <w:rFonts w:ascii="Arial" w:hAnsi="Arial" w:cs="Arial"/>
                <w:sz w:val="16"/>
                <w:szCs w:val="16"/>
              </w:rPr>
              <w:t>175</w:t>
            </w:r>
          </w:p>
        </w:tc>
        <w:tc>
          <w:tcPr>
            <w:tcW w:w="804" w:type="dxa"/>
            <w:vAlign w:val="center"/>
          </w:tcPr>
          <w:p w:rsidR="00306BB1" w:rsidRPr="00924059" w:rsidRDefault="004667AF" w:rsidP="00FE6C46">
            <w:pPr>
              <w:spacing w:after="0" w:line="240" w:lineRule="auto"/>
              <w:jc w:val="center"/>
              <w:rPr>
                <w:rFonts w:ascii="Arial" w:hAnsi="Arial" w:cs="Arial"/>
                <w:sz w:val="16"/>
                <w:szCs w:val="16"/>
              </w:rPr>
            </w:pPr>
            <w:r>
              <w:rPr>
                <w:rFonts w:ascii="Arial" w:hAnsi="Arial" w:cs="Arial"/>
                <w:sz w:val="16"/>
                <w:szCs w:val="16"/>
              </w:rPr>
              <w:t>97</w:t>
            </w:r>
          </w:p>
        </w:tc>
        <w:tc>
          <w:tcPr>
            <w:tcW w:w="847" w:type="dxa"/>
            <w:vAlign w:val="center"/>
          </w:tcPr>
          <w:p w:rsidR="00306BB1" w:rsidRPr="0094039F" w:rsidRDefault="004667AF" w:rsidP="00FE6C46">
            <w:pPr>
              <w:spacing w:after="0" w:line="240" w:lineRule="auto"/>
              <w:jc w:val="center"/>
              <w:rPr>
                <w:rFonts w:ascii="Arial" w:hAnsi="Arial" w:cs="Arial"/>
                <w:b/>
                <w:sz w:val="16"/>
                <w:szCs w:val="16"/>
              </w:rPr>
            </w:pPr>
            <w:r>
              <w:rPr>
                <w:rFonts w:ascii="Arial" w:hAnsi="Arial" w:cs="Arial"/>
                <w:b/>
                <w:sz w:val="16"/>
                <w:szCs w:val="16"/>
              </w:rPr>
              <w:t>78</w:t>
            </w:r>
          </w:p>
        </w:tc>
        <w:tc>
          <w:tcPr>
            <w:tcW w:w="780" w:type="dxa"/>
            <w:vAlign w:val="center"/>
          </w:tcPr>
          <w:p w:rsidR="00306BB1" w:rsidRPr="0094039F" w:rsidRDefault="004667AF" w:rsidP="00FE6C46">
            <w:pPr>
              <w:spacing w:after="0" w:line="240" w:lineRule="auto"/>
              <w:jc w:val="center"/>
              <w:rPr>
                <w:rFonts w:ascii="Arial" w:hAnsi="Arial" w:cs="Arial"/>
                <w:b/>
                <w:sz w:val="16"/>
                <w:szCs w:val="16"/>
              </w:rPr>
            </w:pPr>
            <w:r>
              <w:rPr>
                <w:rFonts w:ascii="Arial" w:hAnsi="Arial" w:cs="Arial"/>
                <w:b/>
                <w:sz w:val="16"/>
                <w:szCs w:val="16"/>
              </w:rPr>
              <w:t>52</w:t>
            </w:r>
          </w:p>
        </w:tc>
      </w:tr>
      <w:tr w:rsidR="00306BB1" w:rsidRPr="00924059" w:rsidTr="003F282A">
        <w:trPr>
          <w:trHeight w:val="284"/>
          <w:jc w:val="center"/>
        </w:trPr>
        <w:tc>
          <w:tcPr>
            <w:tcW w:w="817" w:type="dxa"/>
            <w:vAlign w:val="center"/>
          </w:tcPr>
          <w:p w:rsidR="00306BB1" w:rsidRPr="00924059" w:rsidRDefault="00306BB1" w:rsidP="00EA174F">
            <w:pPr>
              <w:spacing w:after="0" w:line="240" w:lineRule="auto"/>
              <w:jc w:val="center"/>
              <w:rPr>
                <w:rFonts w:ascii="Arial" w:hAnsi="Arial" w:cs="Arial"/>
                <w:sz w:val="16"/>
                <w:szCs w:val="16"/>
              </w:rPr>
            </w:pPr>
            <w:r>
              <w:rPr>
                <w:rFonts w:ascii="Arial" w:hAnsi="Arial" w:cs="Arial"/>
                <w:sz w:val="16"/>
                <w:szCs w:val="16"/>
              </w:rPr>
              <w:t>512001</w:t>
            </w:r>
          </w:p>
        </w:tc>
        <w:tc>
          <w:tcPr>
            <w:tcW w:w="2580" w:type="dxa"/>
            <w:vAlign w:val="center"/>
          </w:tcPr>
          <w:p w:rsidR="00306BB1" w:rsidRPr="00924059" w:rsidRDefault="00306BB1" w:rsidP="00EA174F">
            <w:pPr>
              <w:spacing w:after="0" w:line="240" w:lineRule="auto"/>
              <w:jc w:val="left"/>
              <w:rPr>
                <w:rFonts w:ascii="Arial" w:hAnsi="Arial" w:cs="Arial"/>
                <w:sz w:val="16"/>
                <w:szCs w:val="16"/>
              </w:rPr>
            </w:pPr>
            <w:r>
              <w:rPr>
                <w:rFonts w:ascii="Arial" w:hAnsi="Arial" w:cs="Arial"/>
                <w:sz w:val="16"/>
                <w:szCs w:val="16"/>
              </w:rPr>
              <w:t>Kucharz</w:t>
            </w:r>
          </w:p>
        </w:tc>
        <w:tc>
          <w:tcPr>
            <w:tcW w:w="759" w:type="dxa"/>
            <w:vAlign w:val="center"/>
          </w:tcPr>
          <w:p w:rsidR="00306BB1" w:rsidRPr="00924059" w:rsidRDefault="004667AF" w:rsidP="00FE6C46">
            <w:pPr>
              <w:spacing w:after="0" w:line="240" w:lineRule="auto"/>
              <w:jc w:val="center"/>
              <w:rPr>
                <w:rFonts w:ascii="Arial" w:hAnsi="Arial" w:cs="Arial"/>
                <w:sz w:val="16"/>
                <w:szCs w:val="16"/>
              </w:rPr>
            </w:pPr>
            <w:r>
              <w:rPr>
                <w:rFonts w:ascii="Arial" w:hAnsi="Arial" w:cs="Arial"/>
                <w:sz w:val="16"/>
                <w:szCs w:val="16"/>
              </w:rPr>
              <w:t>57</w:t>
            </w:r>
          </w:p>
        </w:tc>
        <w:tc>
          <w:tcPr>
            <w:tcW w:w="804" w:type="dxa"/>
            <w:vAlign w:val="center"/>
          </w:tcPr>
          <w:p w:rsidR="00306BB1" w:rsidRPr="00924059" w:rsidRDefault="004667AF" w:rsidP="00FE6C46">
            <w:pPr>
              <w:spacing w:after="0" w:line="240" w:lineRule="auto"/>
              <w:jc w:val="center"/>
              <w:rPr>
                <w:rFonts w:ascii="Arial" w:hAnsi="Arial" w:cs="Arial"/>
                <w:sz w:val="16"/>
                <w:szCs w:val="16"/>
              </w:rPr>
            </w:pPr>
            <w:r>
              <w:rPr>
                <w:rFonts w:ascii="Arial" w:hAnsi="Arial" w:cs="Arial"/>
                <w:sz w:val="16"/>
                <w:szCs w:val="16"/>
              </w:rPr>
              <w:t>39</w:t>
            </w:r>
          </w:p>
        </w:tc>
        <w:tc>
          <w:tcPr>
            <w:tcW w:w="847" w:type="dxa"/>
            <w:vAlign w:val="center"/>
          </w:tcPr>
          <w:p w:rsidR="00306BB1" w:rsidRPr="0094039F" w:rsidRDefault="004667AF" w:rsidP="00FE6C46">
            <w:pPr>
              <w:spacing w:after="0" w:line="240" w:lineRule="auto"/>
              <w:jc w:val="center"/>
              <w:rPr>
                <w:rFonts w:ascii="Arial" w:hAnsi="Arial" w:cs="Arial"/>
                <w:b/>
                <w:sz w:val="16"/>
                <w:szCs w:val="16"/>
              </w:rPr>
            </w:pPr>
            <w:r>
              <w:rPr>
                <w:rFonts w:ascii="Arial" w:hAnsi="Arial" w:cs="Arial"/>
                <w:b/>
                <w:sz w:val="16"/>
                <w:szCs w:val="16"/>
              </w:rPr>
              <w:t>19</w:t>
            </w:r>
          </w:p>
        </w:tc>
        <w:tc>
          <w:tcPr>
            <w:tcW w:w="780" w:type="dxa"/>
            <w:vAlign w:val="center"/>
          </w:tcPr>
          <w:p w:rsidR="00306BB1" w:rsidRPr="0094039F" w:rsidRDefault="004667AF" w:rsidP="00FE6C46">
            <w:pPr>
              <w:spacing w:after="0" w:line="240" w:lineRule="auto"/>
              <w:jc w:val="center"/>
              <w:rPr>
                <w:rFonts w:ascii="Arial" w:hAnsi="Arial" w:cs="Arial"/>
                <w:b/>
                <w:sz w:val="16"/>
                <w:szCs w:val="16"/>
              </w:rPr>
            </w:pPr>
            <w:r>
              <w:rPr>
                <w:rFonts w:ascii="Arial" w:hAnsi="Arial" w:cs="Arial"/>
                <w:b/>
                <w:sz w:val="16"/>
                <w:szCs w:val="16"/>
              </w:rPr>
              <w:t>12</w:t>
            </w:r>
          </w:p>
        </w:tc>
      </w:tr>
      <w:tr w:rsidR="00306BB1" w:rsidRPr="00924059" w:rsidTr="003F282A">
        <w:trPr>
          <w:trHeight w:val="284"/>
          <w:jc w:val="center"/>
        </w:trPr>
        <w:tc>
          <w:tcPr>
            <w:tcW w:w="817" w:type="dxa"/>
            <w:vAlign w:val="center"/>
          </w:tcPr>
          <w:p w:rsidR="00306BB1" w:rsidRPr="00924059" w:rsidRDefault="00306BB1" w:rsidP="00EA174F">
            <w:pPr>
              <w:spacing w:after="0" w:line="240" w:lineRule="auto"/>
              <w:jc w:val="center"/>
              <w:rPr>
                <w:rFonts w:ascii="Arial" w:hAnsi="Arial" w:cs="Arial"/>
                <w:sz w:val="16"/>
                <w:szCs w:val="16"/>
              </w:rPr>
            </w:pPr>
            <w:r>
              <w:rPr>
                <w:rFonts w:ascii="Arial" w:hAnsi="Arial" w:cs="Arial"/>
                <w:sz w:val="16"/>
                <w:szCs w:val="16"/>
              </w:rPr>
              <w:t>522305</w:t>
            </w:r>
          </w:p>
        </w:tc>
        <w:tc>
          <w:tcPr>
            <w:tcW w:w="2580" w:type="dxa"/>
            <w:vAlign w:val="center"/>
          </w:tcPr>
          <w:p w:rsidR="00306BB1" w:rsidRPr="00924059" w:rsidRDefault="00306BB1" w:rsidP="00EA174F">
            <w:pPr>
              <w:spacing w:after="0" w:line="240" w:lineRule="auto"/>
              <w:jc w:val="left"/>
              <w:rPr>
                <w:rFonts w:ascii="Arial" w:hAnsi="Arial" w:cs="Arial"/>
                <w:sz w:val="16"/>
                <w:szCs w:val="16"/>
              </w:rPr>
            </w:pPr>
            <w:r>
              <w:rPr>
                <w:rFonts w:ascii="Arial" w:hAnsi="Arial" w:cs="Arial"/>
                <w:sz w:val="16"/>
                <w:szCs w:val="16"/>
              </w:rPr>
              <w:t>Technik handlowiec</w:t>
            </w:r>
          </w:p>
        </w:tc>
        <w:tc>
          <w:tcPr>
            <w:tcW w:w="759" w:type="dxa"/>
            <w:vAlign w:val="center"/>
          </w:tcPr>
          <w:p w:rsidR="00306BB1" w:rsidRPr="00924059" w:rsidRDefault="004667AF" w:rsidP="00FE6C46">
            <w:pPr>
              <w:spacing w:after="0" w:line="240" w:lineRule="auto"/>
              <w:jc w:val="center"/>
              <w:rPr>
                <w:rFonts w:ascii="Arial" w:hAnsi="Arial" w:cs="Arial"/>
                <w:sz w:val="16"/>
                <w:szCs w:val="16"/>
              </w:rPr>
            </w:pPr>
            <w:r>
              <w:rPr>
                <w:rFonts w:ascii="Arial" w:hAnsi="Arial" w:cs="Arial"/>
                <w:sz w:val="16"/>
                <w:szCs w:val="16"/>
              </w:rPr>
              <w:t>32</w:t>
            </w:r>
          </w:p>
        </w:tc>
        <w:tc>
          <w:tcPr>
            <w:tcW w:w="804" w:type="dxa"/>
            <w:vAlign w:val="center"/>
          </w:tcPr>
          <w:p w:rsidR="00306BB1" w:rsidRPr="00924059" w:rsidRDefault="004667AF" w:rsidP="00FE6C46">
            <w:pPr>
              <w:spacing w:after="0" w:line="240" w:lineRule="auto"/>
              <w:jc w:val="center"/>
              <w:rPr>
                <w:rFonts w:ascii="Arial" w:hAnsi="Arial" w:cs="Arial"/>
                <w:sz w:val="16"/>
                <w:szCs w:val="16"/>
              </w:rPr>
            </w:pPr>
            <w:r>
              <w:rPr>
                <w:rFonts w:ascii="Arial" w:hAnsi="Arial" w:cs="Arial"/>
                <w:sz w:val="16"/>
                <w:szCs w:val="16"/>
              </w:rPr>
              <w:t>29</w:t>
            </w:r>
          </w:p>
        </w:tc>
        <w:tc>
          <w:tcPr>
            <w:tcW w:w="847" w:type="dxa"/>
            <w:vAlign w:val="center"/>
          </w:tcPr>
          <w:p w:rsidR="00306BB1" w:rsidRPr="0094039F" w:rsidRDefault="004667AF" w:rsidP="00FE6C46">
            <w:pPr>
              <w:spacing w:after="0" w:line="240" w:lineRule="auto"/>
              <w:jc w:val="center"/>
              <w:rPr>
                <w:rFonts w:ascii="Arial" w:hAnsi="Arial" w:cs="Arial"/>
                <w:b/>
                <w:sz w:val="16"/>
                <w:szCs w:val="16"/>
              </w:rPr>
            </w:pPr>
            <w:r>
              <w:rPr>
                <w:rFonts w:ascii="Arial" w:hAnsi="Arial" w:cs="Arial"/>
                <w:b/>
                <w:sz w:val="16"/>
                <w:szCs w:val="16"/>
              </w:rPr>
              <w:t>15</w:t>
            </w:r>
          </w:p>
        </w:tc>
        <w:tc>
          <w:tcPr>
            <w:tcW w:w="780" w:type="dxa"/>
            <w:vAlign w:val="center"/>
          </w:tcPr>
          <w:p w:rsidR="00306BB1" w:rsidRPr="0094039F" w:rsidRDefault="004667AF" w:rsidP="00FE6C46">
            <w:pPr>
              <w:spacing w:after="0" w:line="240" w:lineRule="auto"/>
              <w:jc w:val="center"/>
              <w:rPr>
                <w:rFonts w:ascii="Arial" w:hAnsi="Arial" w:cs="Arial"/>
                <w:b/>
                <w:sz w:val="16"/>
                <w:szCs w:val="16"/>
              </w:rPr>
            </w:pPr>
            <w:r>
              <w:rPr>
                <w:rFonts w:ascii="Arial" w:hAnsi="Arial" w:cs="Arial"/>
                <w:b/>
                <w:sz w:val="16"/>
                <w:szCs w:val="16"/>
              </w:rPr>
              <w:t>14</w:t>
            </w:r>
          </w:p>
        </w:tc>
      </w:tr>
      <w:tr w:rsidR="00306BB1" w:rsidRPr="00924059" w:rsidTr="003F282A">
        <w:trPr>
          <w:trHeight w:val="284"/>
          <w:jc w:val="center"/>
        </w:trPr>
        <w:tc>
          <w:tcPr>
            <w:tcW w:w="817" w:type="dxa"/>
            <w:vAlign w:val="center"/>
          </w:tcPr>
          <w:p w:rsidR="00306BB1" w:rsidRPr="00924059" w:rsidRDefault="00306BB1" w:rsidP="00EA174F">
            <w:pPr>
              <w:spacing w:after="0" w:line="240" w:lineRule="auto"/>
              <w:jc w:val="center"/>
              <w:rPr>
                <w:rFonts w:ascii="Arial" w:hAnsi="Arial" w:cs="Arial"/>
                <w:sz w:val="16"/>
                <w:szCs w:val="16"/>
              </w:rPr>
            </w:pPr>
            <w:r>
              <w:rPr>
                <w:rFonts w:ascii="Arial" w:hAnsi="Arial" w:cs="Arial"/>
                <w:sz w:val="16"/>
                <w:szCs w:val="16"/>
              </w:rPr>
              <w:t>514207</w:t>
            </w:r>
          </w:p>
        </w:tc>
        <w:tc>
          <w:tcPr>
            <w:tcW w:w="2580" w:type="dxa"/>
            <w:vAlign w:val="center"/>
          </w:tcPr>
          <w:p w:rsidR="00306BB1" w:rsidRPr="00924059" w:rsidRDefault="00306BB1" w:rsidP="00EA174F">
            <w:pPr>
              <w:spacing w:after="0" w:line="240" w:lineRule="auto"/>
              <w:jc w:val="left"/>
              <w:rPr>
                <w:rFonts w:ascii="Arial" w:hAnsi="Arial" w:cs="Arial"/>
                <w:sz w:val="16"/>
                <w:szCs w:val="16"/>
              </w:rPr>
            </w:pPr>
            <w:r>
              <w:rPr>
                <w:rFonts w:ascii="Arial" w:hAnsi="Arial" w:cs="Arial"/>
                <w:sz w:val="16"/>
                <w:szCs w:val="16"/>
              </w:rPr>
              <w:t>Technik usług kosmetycznych</w:t>
            </w:r>
          </w:p>
        </w:tc>
        <w:tc>
          <w:tcPr>
            <w:tcW w:w="759" w:type="dxa"/>
            <w:vAlign w:val="center"/>
          </w:tcPr>
          <w:p w:rsidR="00306BB1" w:rsidRPr="00924059" w:rsidRDefault="004667AF" w:rsidP="00FE6C46">
            <w:pPr>
              <w:spacing w:after="0" w:line="240" w:lineRule="auto"/>
              <w:jc w:val="center"/>
              <w:rPr>
                <w:rFonts w:ascii="Arial" w:hAnsi="Arial" w:cs="Arial"/>
                <w:sz w:val="16"/>
                <w:szCs w:val="16"/>
              </w:rPr>
            </w:pPr>
            <w:r>
              <w:rPr>
                <w:rFonts w:ascii="Arial" w:hAnsi="Arial" w:cs="Arial"/>
                <w:sz w:val="16"/>
                <w:szCs w:val="16"/>
              </w:rPr>
              <w:t>19</w:t>
            </w:r>
          </w:p>
        </w:tc>
        <w:tc>
          <w:tcPr>
            <w:tcW w:w="804" w:type="dxa"/>
            <w:vAlign w:val="center"/>
          </w:tcPr>
          <w:p w:rsidR="00306BB1" w:rsidRPr="00924059" w:rsidRDefault="004667AF" w:rsidP="00FE6C46">
            <w:pPr>
              <w:spacing w:after="0" w:line="240" w:lineRule="auto"/>
              <w:jc w:val="center"/>
              <w:rPr>
                <w:rFonts w:ascii="Arial" w:hAnsi="Arial" w:cs="Arial"/>
                <w:sz w:val="16"/>
                <w:szCs w:val="16"/>
              </w:rPr>
            </w:pPr>
            <w:r>
              <w:rPr>
                <w:rFonts w:ascii="Arial" w:hAnsi="Arial" w:cs="Arial"/>
                <w:sz w:val="16"/>
                <w:szCs w:val="16"/>
              </w:rPr>
              <w:t>19</w:t>
            </w:r>
          </w:p>
        </w:tc>
        <w:tc>
          <w:tcPr>
            <w:tcW w:w="847" w:type="dxa"/>
            <w:vAlign w:val="center"/>
          </w:tcPr>
          <w:p w:rsidR="00306BB1" w:rsidRPr="0094039F" w:rsidRDefault="004667AF" w:rsidP="00FE6C46">
            <w:pPr>
              <w:spacing w:after="0" w:line="240" w:lineRule="auto"/>
              <w:jc w:val="center"/>
              <w:rPr>
                <w:rFonts w:ascii="Arial" w:hAnsi="Arial" w:cs="Arial"/>
                <w:b/>
                <w:sz w:val="16"/>
                <w:szCs w:val="16"/>
              </w:rPr>
            </w:pPr>
            <w:r>
              <w:rPr>
                <w:rFonts w:ascii="Arial" w:hAnsi="Arial" w:cs="Arial"/>
                <w:b/>
                <w:sz w:val="16"/>
                <w:szCs w:val="16"/>
              </w:rPr>
              <w:t>8</w:t>
            </w:r>
          </w:p>
        </w:tc>
        <w:tc>
          <w:tcPr>
            <w:tcW w:w="780" w:type="dxa"/>
            <w:vAlign w:val="center"/>
          </w:tcPr>
          <w:p w:rsidR="00306BB1" w:rsidRPr="0094039F" w:rsidRDefault="004667AF" w:rsidP="00FE6C46">
            <w:pPr>
              <w:spacing w:after="0" w:line="240" w:lineRule="auto"/>
              <w:jc w:val="center"/>
              <w:rPr>
                <w:rFonts w:ascii="Arial" w:hAnsi="Arial" w:cs="Arial"/>
                <w:b/>
                <w:sz w:val="16"/>
                <w:szCs w:val="16"/>
              </w:rPr>
            </w:pPr>
            <w:r>
              <w:rPr>
                <w:rFonts w:ascii="Arial" w:hAnsi="Arial" w:cs="Arial"/>
                <w:b/>
                <w:sz w:val="16"/>
                <w:szCs w:val="16"/>
              </w:rPr>
              <w:t>8</w:t>
            </w:r>
          </w:p>
        </w:tc>
      </w:tr>
    </w:tbl>
    <w:p w:rsidR="00F57C56" w:rsidRDefault="00F57C56" w:rsidP="000548AD">
      <w:pPr>
        <w:spacing w:after="0"/>
        <w:ind w:firstLine="851"/>
        <w:rPr>
          <w:rFonts w:ascii="Arial" w:hAnsi="Arial" w:cs="Arial"/>
          <w:sz w:val="16"/>
          <w:szCs w:val="16"/>
        </w:rPr>
      </w:pPr>
    </w:p>
    <w:p w:rsidR="004D7731" w:rsidRPr="0058707B" w:rsidRDefault="00EA174F" w:rsidP="00EA174F">
      <w:pPr>
        <w:spacing w:after="0"/>
        <w:ind w:firstLine="851"/>
        <w:rPr>
          <w:rFonts w:ascii="Arial" w:hAnsi="Arial" w:cs="Arial"/>
          <w:sz w:val="16"/>
          <w:szCs w:val="16"/>
        </w:rPr>
      </w:pPr>
      <w:r w:rsidRPr="0058707B">
        <w:rPr>
          <w:rFonts w:ascii="Arial" w:hAnsi="Arial" w:cs="Arial"/>
          <w:sz w:val="16"/>
          <w:szCs w:val="16"/>
        </w:rPr>
        <w:t>Analizując powyższe zestawienie stwierdzić można,</w:t>
      </w:r>
      <w:r w:rsidR="0058707B" w:rsidRPr="0058707B">
        <w:rPr>
          <w:rFonts w:ascii="Arial" w:hAnsi="Arial" w:cs="Arial"/>
          <w:sz w:val="16"/>
          <w:szCs w:val="16"/>
        </w:rPr>
        <w:t xml:space="preserve"> że 6 powyższych zawodów to 84,3</w:t>
      </w:r>
      <w:r w:rsidRPr="0058707B">
        <w:rPr>
          <w:rFonts w:ascii="Arial" w:hAnsi="Arial" w:cs="Arial"/>
          <w:sz w:val="16"/>
          <w:szCs w:val="16"/>
        </w:rPr>
        <w:t xml:space="preserve">% ogółu bezrobotnych absolwentów w tej grupie. </w:t>
      </w:r>
    </w:p>
    <w:p w:rsidR="009E4C12" w:rsidRPr="0058707B" w:rsidRDefault="00EA174F" w:rsidP="00EA174F">
      <w:pPr>
        <w:spacing w:after="0"/>
        <w:ind w:firstLine="851"/>
        <w:rPr>
          <w:rFonts w:ascii="Arial" w:hAnsi="Arial" w:cs="Arial"/>
          <w:sz w:val="16"/>
          <w:szCs w:val="16"/>
        </w:rPr>
      </w:pPr>
      <w:r w:rsidRPr="0058707B">
        <w:rPr>
          <w:rFonts w:ascii="Arial" w:hAnsi="Arial" w:cs="Arial"/>
          <w:sz w:val="16"/>
          <w:szCs w:val="16"/>
        </w:rPr>
        <w:t>Należy jednocześnie nadmienić, iż 3 pierwsze zawody</w:t>
      </w:r>
      <w:r w:rsidR="00846814" w:rsidRPr="0058707B">
        <w:rPr>
          <w:rFonts w:ascii="Arial" w:hAnsi="Arial" w:cs="Arial"/>
          <w:sz w:val="16"/>
          <w:szCs w:val="16"/>
        </w:rPr>
        <w:t xml:space="preserve"> to najbardziej liczne zawody wśród ogółu bezrobotnych będących w okresie do 12 m-</w:t>
      </w:r>
      <w:proofErr w:type="spellStart"/>
      <w:r w:rsidR="00846814" w:rsidRPr="0058707B">
        <w:rPr>
          <w:rFonts w:ascii="Arial" w:hAnsi="Arial" w:cs="Arial"/>
          <w:sz w:val="16"/>
          <w:szCs w:val="16"/>
        </w:rPr>
        <w:t>cy</w:t>
      </w:r>
      <w:proofErr w:type="spellEnd"/>
      <w:r w:rsidR="00846814" w:rsidRPr="0058707B">
        <w:rPr>
          <w:rFonts w:ascii="Arial" w:hAnsi="Arial" w:cs="Arial"/>
          <w:sz w:val="16"/>
          <w:szCs w:val="16"/>
        </w:rPr>
        <w:t xml:space="preserve"> od dnia ukończenia szkoły</w:t>
      </w:r>
      <w:r w:rsidR="0058707B" w:rsidRPr="0058707B">
        <w:rPr>
          <w:rFonts w:ascii="Arial" w:hAnsi="Arial" w:cs="Arial"/>
          <w:sz w:val="16"/>
          <w:szCs w:val="16"/>
        </w:rPr>
        <w:t xml:space="preserve"> </w:t>
      </w:r>
      <w:r w:rsidR="00FE6C46">
        <w:rPr>
          <w:rFonts w:ascii="Arial" w:hAnsi="Arial" w:cs="Arial"/>
          <w:sz w:val="16"/>
          <w:szCs w:val="16"/>
        </w:rPr>
        <w:br/>
      </w:r>
      <w:r w:rsidR="0058707B" w:rsidRPr="0058707B">
        <w:rPr>
          <w:rFonts w:ascii="Arial" w:hAnsi="Arial" w:cs="Arial"/>
          <w:sz w:val="16"/>
          <w:szCs w:val="16"/>
        </w:rPr>
        <w:t>w 2013</w:t>
      </w:r>
      <w:r w:rsidR="00846814" w:rsidRPr="0058707B">
        <w:rPr>
          <w:rFonts w:ascii="Arial" w:hAnsi="Arial" w:cs="Arial"/>
          <w:sz w:val="16"/>
          <w:szCs w:val="16"/>
        </w:rPr>
        <w:t xml:space="preserve"> r. w województwie lubuskim.</w:t>
      </w:r>
      <w:r w:rsidR="009E4C12" w:rsidRPr="0058707B">
        <w:rPr>
          <w:rFonts w:ascii="Arial" w:hAnsi="Arial" w:cs="Arial"/>
          <w:sz w:val="16"/>
          <w:szCs w:val="16"/>
        </w:rPr>
        <w:t xml:space="preserve"> </w:t>
      </w:r>
    </w:p>
    <w:p w:rsidR="00436E83" w:rsidRDefault="00436E83" w:rsidP="00C453C6">
      <w:pPr>
        <w:spacing w:after="0"/>
        <w:ind w:firstLine="851"/>
        <w:rPr>
          <w:rFonts w:ascii="Arial" w:hAnsi="Arial" w:cs="Arial"/>
          <w:sz w:val="16"/>
          <w:szCs w:val="16"/>
        </w:rPr>
      </w:pPr>
      <w:r w:rsidRPr="00F56FA8">
        <w:rPr>
          <w:rFonts w:ascii="Arial" w:hAnsi="Arial" w:cs="Arial"/>
          <w:sz w:val="16"/>
          <w:szCs w:val="16"/>
        </w:rPr>
        <w:t xml:space="preserve">Niewiele mniej liczebna była następna wielka grupa zawodowa, a mianowicie </w:t>
      </w:r>
      <w:r>
        <w:rPr>
          <w:rFonts w:ascii="Arial" w:hAnsi="Arial" w:cs="Arial"/>
          <w:sz w:val="16"/>
          <w:szCs w:val="16"/>
        </w:rPr>
        <w:t>„</w:t>
      </w:r>
      <w:r w:rsidRPr="00081739">
        <w:rPr>
          <w:rFonts w:ascii="Arial" w:hAnsi="Arial" w:cs="Arial"/>
          <w:sz w:val="16"/>
          <w:szCs w:val="16"/>
        </w:rPr>
        <w:t>specjaliści</w:t>
      </w:r>
      <w:r>
        <w:rPr>
          <w:rFonts w:ascii="Arial" w:hAnsi="Arial" w:cs="Arial"/>
          <w:sz w:val="16"/>
          <w:szCs w:val="16"/>
        </w:rPr>
        <w:t xml:space="preserve">”. </w:t>
      </w:r>
      <w:r w:rsidR="000548AD" w:rsidRPr="00081739">
        <w:rPr>
          <w:rFonts w:ascii="Arial" w:hAnsi="Arial" w:cs="Arial"/>
          <w:sz w:val="16"/>
          <w:szCs w:val="16"/>
        </w:rPr>
        <w:t xml:space="preserve">Udział absolwentów odnotowanych w </w:t>
      </w:r>
      <w:r>
        <w:rPr>
          <w:rFonts w:ascii="Arial" w:hAnsi="Arial" w:cs="Arial"/>
          <w:sz w:val="16"/>
          <w:szCs w:val="16"/>
        </w:rPr>
        <w:t>tej grupie</w:t>
      </w:r>
      <w:r w:rsidR="000548AD" w:rsidRPr="00081739">
        <w:rPr>
          <w:rFonts w:ascii="Arial" w:hAnsi="Arial" w:cs="Arial"/>
          <w:sz w:val="16"/>
          <w:szCs w:val="16"/>
        </w:rPr>
        <w:t xml:space="preserve"> w ogólnej liczbie bezrobot</w:t>
      </w:r>
      <w:r w:rsidR="00081739" w:rsidRPr="00081739">
        <w:rPr>
          <w:rFonts w:ascii="Arial" w:hAnsi="Arial" w:cs="Arial"/>
          <w:sz w:val="16"/>
          <w:szCs w:val="16"/>
        </w:rPr>
        <w:t>nych sp</w:t>
      </w:r>
      <w:r>
        <w:rPr>
          <w:rFonts w:ascii="Arial" w:hAnsi="Arial" w:cs="Arial"/>
          <w:sz w:val="16"/>
          <w:szCs w:val="16"/>
        </w:rPr>
        <w:t>ecjalistów na konie</w:t>
      </w:r>
      <w:r w:rsidR="003F282A">
        <w:rPr>
          <w:rFonts w:ascii="Arial" w:hAnsi="Arial" w:cs="Arial"/>
          <w:sz w:val="16"/>
          <w:szCs w:val="16"/>
        </w:rPr>
        <w:t>c 2013</w:t>
      </w:r>
      <w:r w:rsidR="000548AD" w:rsidRPr="00081739">
        <w:rPr>
          <w:rFonts w:ascii="Arial" w:hAnsi="Arial" w:cs="Arial"/>
          <w:sz w:val="16"/>
          <w:szCs w:val="16"/>
        </w:rPr>
        <w:t xml:space="preserve"> r. wyno</w:t>
      </w:r>
      <w:r w:rsidR="00081739" w:rsidRPr="00081739">
        <w:rPr>
          <w:rFonts w:ascii="Arial" w:hAnsi="Arial" w:cs="Arial"/>
          <w:sz w:val="16"/>
          <w:szCs w:val="16"/>
        </w:rPr>
        <w:t xml:space="preserve">sił </w:t>
      </w:r>
      <w:r w:rsidR="003F282A">
        <w:rPr>
          <w:rFonts w:ascii="Arial" w:hAnsi="Arial" w:cs="Arial"/>
          <w:sz w:val="16"/>
          <w:szCs w:val="16"/>
        </w:rPr>
        <w:t>11,6</w:t>
      </w:r>
      <w:r>
        <w:rPr>
          <w:rFonts w:ascii="Arial" w:hAnsi="Arial" w:cs="Arial"/>
          <w:sz w:val="16"/>
          <w:szCs w:val="16"/>
        </w:rPr>
        <w:t>% (w 201</w:t>
      </w:r>
      <w:r w:rsidR="003F282A">
        <w:rPr>
          <w:rFonts w:ascii="Arial" w:hAnsi="Arial" w:cs="Arial"/>
          <w:sz w:val="16"/>
          <w:szCs w:val="16"/>
        </w:rPr>
        <w:t>2</w:t>
      </w:r>
      <w:r>
        <w:rPr>
          <w:rFonts w:ascii="Arial" w:hAnsi="Arial" w:cs="Arial"/>
          <w:sz w:val="16"/>
          <w:szCs w:val="16"/>
        </w:rPr>
        <w:t xml:space="preserve"> r. – </w:t>
      </w:r>
      <w:r w:rsidR="003F282A">
        <w:rPr>
          <w:rFonts w:ascii="Arial" w:hAnsi="Arial" w:cs="Arial"/>
          <w:sz w:val="16"/>
          <w:szCs w:val="16"/>
        </w:rPr>
        <w:t>10,9</w:t>
      </w:r>
      <w:r w:rsidR="000548AD" w:rsidRPr="00081739">
        <w:rPr>
          <w:rFonts w:ascii="Arial" w:hAnsi="Arial" w:cs="Arial"/>
          <w:sz w:val="16"/>
          <w:szCs w:val="16"/>
        </w:rPr>
        <w:t>%</w:t>
      </w:r>
      <w:r w:rsidR="00A46856">
        <w:rPr>
          <w:rFonts w:ascii="Arial" w:hAnsi="Arial" w:cs="Arial"/>
          <w:sz w:val="16"/>
          <w:szCs w:val="16"/>
        </w:rPr>
        <w:t>, w 2011 r. – 14,4%</w:t>
      </w:r>
      <w:r>
        <w:rPr>
          <w:rFonts w:ascii="Arial" w:hAnsi="Arial" w:cs="Arial"/>
          <w:sz w:val="16"/>
          <w:szCs w:val="16"/>
        </w:rPr>
        <w:t>)</w:t>
      </w:r>
      <w:r w:rsidR="00081739">
        <w:rPr>
          <w:rFonts w:ascii="Arial" w:hAnsi="Arial" w:cs="Arial"/>
          <w:sz w:val="16"/>
          <w:szCs w:val="16"/>
        </w:rPr>
        <w:t xml:space="preserve">, natomiast w napływie </w:t>
      </w:r>
      <w:r w:rsidR="003F282A">
        <w:rPr>
          <w:rFonts w:ascii="Arial" w:hAnsi="Arial" w:cs="Arial"/>
          <w:sz w:val="16"/>
          <w:szCs w:val="16"/>
        </w:rPr>
        <w:t>21,9% (w 2012 r. – 23,4</w:t>
      </w:r>
      <w:r w:rsidR="0044421F">
        <w:rPr>
          <w:rFonts w:ascii="Arial" w:hAnsi="Arial" w:cs="Arial"/>
          <w:sz w:val="16"/>
          <w:szCs w:val="16"/>
        </w:rPr>
        <w:t>%</w:t>
      </w:r>
      <w:r w:rsidR="00A46856">
        <w:rPr>
          <w:rFonts w:ascii="Arial" w:hAnsi="Arial" w:cs="Arial"/>
          <w:sz w:val="16"/>
          <w:szCs w:val="16"/>
        </w:rPr>
        <w:t>, w 2011 r. – 27,9%</w:t>
      </w:r>
      <w:r w:rsidR="0044421F">
        <w:rPr>
          <w:rFonts w:ascii="Arial" w:hAnsi="Arial" w:cs="Arial"/>
          <w:sz w:val="16"/>
          <w:szCs w:val="16"/>
        </w:rPr>
        <w:t>).</w:t>
      </w:r>
      <w:r w:rsidR="000548AD" w:rsidRPr="00081739">
        <w:rPr>
          <w:rFonts w:ascii="Arial" w:hAnsi="Arial" w:cs="Arial"/>
          <w:sz w:val="16"/>
          <w:szCs w:val="16"/>
        </w:rPr>
        <w:t xml:space="preserve"> </w:t>
      </w:r>
      <w:r w:rsidR="0044421F">
        <w:rPr>
          <w:rFonts w:ascii="Arial" w:hAnsi="Arial" w:cs="Arial"/>
          <w:sz w:val="16"/>
          <w:szCs w:val="16"/>
        </w:rPr>
        <w:t>Jak już wcześniej wspomniano napływ absolwentów „specjalistów” to największy napływ w tej populacji bezrobotnych pos</w:t>
      </w:r>
      <w:r w:rsidR="003F282A">
        <w:rPr>
          <w:rFonts w:ascii="Arial" w:hAnsi="Arial" w:cs="Arial"/>
          <w:sz w:val="16"/>
          <w:szCs w:val="16"/>
        </w:rPr>
        <w:t>iadających zawód i wynosił 1.570</w:t>
      </w:r>
      <w:r w:rsidR="0044421F">
        <w:rPr>
          <w:rFonts w:ascii="Arial" w:hAnsi="Arial" w:cs="Arial"/>
          <w:sz w:val="16"/>
          <w:szCs w:val="16"/>
        </w:rPr>
        <w:t xml:space="preserve"> osób, co stano</w:t>
      </w:r>
      <w:r w:rsidR="003F282A">
        <w:rPr>
          <w:rFonts w:ascii="Arial" w:hAnsi="Arial" w:cs="Arial"/>
          <w:sz w:val="16"/>
          <w:szCs w:val="16"/>
        </w:rPr>
        <w:t>wiło blisko</w:t>
      </w:r>
      <w:r w:rsidR="0044421F">
        <w:rPr>
          <w:rFonts w:ascii="Arial" w:hAnsi="Arial" w:cs="Arial"/>
          <w:sz w:val="16"/>
          <w:szCs w:val="16"/>
        </w:rPr>
        <w:t xml:space="preserve"> 1/3</w:t>
      </w:r>
      <w:r w:rsidR="00BC65FF">
        <w:rPr>
          <w:rFonts w:ascii="Arial" w:hAnsi="Arial" w:cs="Arial"/>
          <w:sz w:val="16"/>
          <w:szCs w:val="16"/>
        </w:rPr>
        <w:t xml:space="preserve"> ogółu </w:t>
      </w:r>
      <w:proofErr w:type="spellStart"/>
      <w:r w:rsidR="00BC65FF">
        <w:rPr>
          <w:rFonts w:ascii="Arial" w:hAnsi="Arial" w:cs="Arial"/>
          <w:sz w:val="16"/>
          <w:szCs w:val="16"/>
        </w:rPr>
        <w:t>noworejestrujących</w:t>
      </w:r>
      <w:proofErr w:type="spellEnd"/>
      <w:r w:rsidR="00BC65FF">
        <w:rPr>
          <w:rFonts w:ascii="Arial" w:hAnsi="Arial" w:cs="Arial"/>
          <w:sz w:val="16"/>
          <w:szCs w:val="16"/>
        </w:rPr>
        <w:t xml:space="preserve"> się</w:t>
      </w:r>
      <w:r w:rsidR="00BC65FF" w:rsidRPr="00BC65FF">
        <w:rPr>
          <w:rFonts w:ascii="Arial" w:hAnsi="Arial" w:cs="Arial"/>
          <w:sz w:val="16"/>
          <w:szCs w:val="16"/>
        </w:rPr>
        <w:t xml:space="preserve"> </w:t>
      </w:r>
      <w:r w:rsidR="00BC65FF">
        <w:rPr>
          <w:rFonts w:ascii="Arial" w:hAnsi="Arial" w:cs="Arial"/>
          <w:sz w:val="16"/>
          <w:szCs w:val="16"/>
        </w:rPr>
        <w:t xml:space="preserve">bezrobotnych </w:t>
      </w:r>
      <w:r w:rsidR="00BC65FF" w:rsidRPr="00F56FA8">
        <w:rPr>
          <w:rFonts w:ascii="Arial" w:hAnsi="Arial" w:cs="Arial"/>
          <w:sz w:val="16"/>
          <w:szCs w:val="16"/>
        </w:rPr>
        <w:t>będących w okresie do 12 m-</w:t>
      </w:r>
      <w:proofErr w:type="spellStart"/>
      <w:r w:rsidR="00BC65FF" w:rsidRPr="00F56FA8">
        <w:rPr>
          <w:rFonts w:ascii="Arial" w:hAnsi="Arial" w:cs="Arial"/>
          <w:sz w:val="16"/>
          <w:szCs w:val="16"/>
        </w:rPr>
        <w:t>cy</w:t>
      </w:r>
      <w:proofErr w:type="spellEnd"/>
      <w:r w:rsidR="00BC65FF" w:rsidRPr="00F56FA8">
        <w:rPr>
          <w:rFonts w:ascii="Arial" w:hAnsi="Arial" w:cs="Arial"/>
          <w:sz w:val="16"/>
          <w:szCs w:val="16"/>
        </w:rPr>
        <w:t xml:space="preserve"> od dnia ukończenia szkoły</w:t>
      </w:r>
      <w:r w:rsidR="00301826">
        <w:rPr>
          <w:rFonts w:ascii="Arial" w:hAnsi="Arial" w:cs="Arial"/>
          <w:sz w:val="16"/>
          <w:szCs w:val="16"/>
        </w:rPr>
        <w:t xml:space="preserve"> i posiadających zawód.</w:t>
      </w:r>
    </w:p>
    <w:p w:rsidR="000548AD" w:rsidRDefault="000548AD" w:rsidP="00C453C6">
      <w:pPr>
        <w:spacing w:after="0"/>
        <w:ind w:firstLine="851"/>
        <w:rPr>
          <w:rFonts w:ascii="Arial" w:hAnsi="Arial" w:cs="Arial"/>
          <w:sz w:val="16"/>
          <w:szCs w:val="16"/>
        </w:rPr>
      </w:pPr>
      <w:r w:rsidRPr="002F4843">
        <w:rPr>
          <w:rFonts w:ascii="Arial" w:hAnsi="Arial" w:cs="Arial"/>
          <w:sz w:val="16"/>
          <w:szCs w:val="16"/>
        </w:rPr>
        <w:t>Najliczniejsze zawody wśród bezrobotnych będących w okresie do 12 m-</w:t>
      </w:r>
      <w:proofErr w:type="spellStart"/>
      <w:r w:rsidRPr="002F4843">
        <w:rPr>
          <w:rFonts w:ascii="Arial" w:hAnsi="Arial" w:cs="Arial"/>
          <w:sz w:val="16"/>
          <w:szCs w:val="16"/>
        </w:rPr>
        <w:t>cy</w:t>
      </w:r>
      <w:proofErr w:type="spellEnd"/>
      <w:r w:rsidRPr="002F4843">
        <w:rPr>
          <w:rFonts w:ascii="Arial" w:hAnsi="Arial" w:cs="Arial"/>
          <w:sz w:val="16"/>
          <w:szCs w:val="16"/>
        </w:rPr>
        <w:t xml:space="preserve"> od dnia ukończenia nauki i zaliczonych do grupy specjalistów </w:t>
      </w:r>
      <w:r w:rsidR="00BC65FF">
        <w:rPr>
          <w:rFonts w:ascii="Arial" w:hAnsi="Arial" w:cs="Arial"/>
          <w:sz w:val="16"/>
          <w:szCs w:val="16"/>
        </w:rPr>
        <w:t>przedstawiono w poniższej tabeli.</w:t>
      </w:r>
    </w:p>
    <w:p w:rsidR="00B11EB2" w:rsidRDefault="00B11EB2" w:rsidP="00B11EB2">
      <w:pPr>
        <w:spacing w:line="240" w:lineRule="auto"/>
        <w:ind w:firstLine="851"/>
        <w:rPr>
          <w:rFonts w:ascii="Arial" w:hAnsi="Arial" w:cs="Arial"/>
          <w:sz w:val="16"/>
          <w:szCs w:val="16"/>
        </w:rPr>
      </w:pPr>
    </w:p>
    <w:tbl>
      <w:tblPr>
        <w:tblW w:w="6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693"/>
        <w:gridCol w:w="816"/>
        <w:gridCol w:w="875"/>
        <w:gridCol w:w="847"/>
        <w:gridCol w:w="786"/>
      </w:tblGrid>
      <w:tr w:rsidR="0094039F" w:rsidRPr="00924059" w:rsidTr="0094039F">
        <w:trPr>
          <w:jc w:val="center"/>
        </w:trPr>
        <w:tc>
          <w:tcPr>
            <w:tcW w:w="817" w:type="dxa"/>
            <w:vMerge w:val="restart"/>
            <w:vAlign w:val="center"/>
          </w:tcPr>
          <w:p w:rsidR="0094039F" w:rsidRPr="00924059" w:rsidRDefault="0094039F" w:rsidP="00924059">
            <w:pPr>
              <w:spacing w:after="0" w:line="240" w:lineRule="auto"/>
              <w:jc w:val="center"/>
              <w:rPr>
                <w:rFonts w:ascii="Arial" w:hAnsi="Arial" w:cs="Arial"/>
                <w:sz w:val="16"/>
                <w:szCs w:val="16"/>
              </w:rPr>
            </w:pPr>
            <w:r w:rsidRPr="00924059">
              <w:rPr>
                <w:rFonts w:ascii="Arial" w:hAnsi="Arial" w:cs="Arial"/>
                <w:sz w:val="16"/>
                <w:szCs w:val="16"/>
              </w:rPr>
              <w:t>Kod zawodu</w:t>
            </w:r>
          </w:p>
        </w:tc>
        <w:tc>
          <w:tcPr>
            <w:tcW w:w="2693" w:type="dxa"/>
            <w:vMerge w:val="restart"/>
            <w:vAlign w:val="center"/>
          </w:tcPr>
          <w:p w:rsidR="0094039F" w:rsidRPr="00924059" w:rsidRDefault="0094039F" w:rsidP="00924059">
            <w:pPr>
              <w:spacing w:after="0" w:line="240" w:lineRule="auto"/>
              <w:jc w:val="center"/>
              <w:rPr>
                <w:rFonts w:ascii="Arial" w:hAnsi="Arial" w:cs="Arial"/>
                <w:sz w:val="16"/>
                <w:szCs w:val="16"/>
              </w:rPr>
            </w:pPr>
            <w:r w:rsidRPr="00924059">
              <w:rPr>
                <w:rFonts w:ascii="Arial" w:hAnsi="Arial" w:cs="Arial"/>
                <w:sz w:val="16"/>
                <w:szCs w:val="16"/>
              </w:rPr>
              <w:t>Nazwa zawodu</w:t>
            </w:r>
          </w:p>
        </w:tc>
        <w:tc>
          <w:tcPr>
            <w:tcW w:w="1691" w:type="dxa"/>
            <w:gridSpan w:val="2"/>
            <w:vAlign w:val="center"/>
          </w:tcPr>
          <w:p w:rsidR="0094039F" w:rsidRPr="00924059" w:rsidRDefault="0094039F" w:rsidP="009C1F4C">
            <w:pPr>
              <w:spacing w:after="0" w:line="240" w:lineRule="auto"/>
              <w:jc w:val="center"/>
              <w:rPr>
                <w:rFonts w:ascii="Arial" w:hAnsi="Arial" w:cs="Arial"/>
                <w:sz w:val="16"/>
                <w:szCs w:val="16"/>
              </w:rPr>
            </w:pPr>
            <w:r>
              <w:rPr>
                <w:rFonts w:ascii="Arial" w:hAnsi="Arial" w:cs="Arial"/>
                <w:sz w:val="16"/>
                <w:szCs w:val="16"/>
              </w:rPr>
              <w:t xml:space="preserve">Napływ bezrobotnych absolwentów </w:t>
            </w:r>
            <w:r>
              <w:rPr>
                <w:rFonts w:ascii="Arial" w:hAnsi="Arial" w:cs="Arial"/>
                <w:sz w:val="16"/>
                <w:szCs w:val="16"/>
              </w:rPr>
              <w:br/>
            </w:r>
            <w:r w:rsidR="003F282A">
              <w:rPr>
                <w:rFonts w:ascii="Arial" w:hAnsi="Arial" w:cs="Arial"/>
                <w:sz w:val="16"/>
                <w:szCs w:val="16"/>
              </w:rPr>
              <w:t>w 2013</w:t>
            </w:r>
            <w:r w:rsidRPr="00924059">
              <w:rPr>
                <w:rFonts w:ascii="Arial" w:hAnsi="Arial" w:cs="Arial"/>
                <w:sz w:val="16"/>
                <w:szCs w:val="16"/>
              </w:rPr>
              <w:t xml:space="preserve"> r.</w:t>
            </w:r>
          </w:p>
        </w:tc>
        <w:tc>
          <w:tcPr>
            <w:tcW w:w="1633" w:type="dxa"/>
            <w:gridSpan w:val="2"/>
            <w:vAlign w:val="center"/>
          </w:tcPr>
          <w:p w:rsidR="0094039F" w:rsidRPr="0094039F" w:rsidRDefault="0094039F" w:rsidP="00924059">
            <w:pPr>
              <w:spacing w:after="0" w:line="240" w:lineRule="auto"/>
              <w:jc w:val="center"/>
              <w:rPr>
                <w:rFonts w:ascii="Arial" w:hAnsi="Arial" w:cs="Arial"/>
                <w:b/>
                <w:sz w:val="16"/>
                <w:szCs w:val="16"/>
              </w:rPr>
            </w:pPr>
            <w:r w:rsidRPr="0094039F">
              <w:rPr>
                <w:rFonts w:ascii="Arial" w:hAnsi="Arial" w:cs="Arial"/>
                <w:b/>
                <w:sz w:val="16"/>
                <w:szCs w:val="16"/>
              </w:rPr>
              <w:t xml:space="preserve">Bezrobotni absolwenci </w:t>
            </w:r>
            <w:r>
              <w:rPr>
                <w:rFonts w:ascii="Arial" w:hAnsi="Arial" w:cs="Arial"/>
                <w:b/>
                <w:sz w:val="16"/>
                <w:szCs w:val="16"/>
              </w:rPr>
              <w:br/>
            </w:r>
            <w:r w:rsidR="003F282A">
              <w:rPr>
                <w:rFonts w:ascii="Arial" w:hAnsi="Arial" w:cs="Arial"/>
                <w:b/>
                <w:sz w:val="16"/>
                <w:szCs w:val="16"/>
              </w:rPr>
              <w:t>stan na koniec 2013</w:t>
            </w:r>
            <w:r w:rsidRPr="0094039F">
              <w:rPr>
                <w:rFonts w:ascii="Arial" w:hAnsi="Arial" w:cs="Arial"/>
                <w:b/>
                <w:sz w:val="16"/>
                <w:szCs w:val="16"/>
              </w:rPr>
              <w:t xml:space="preserve"> r.</w:t>
            </w:r>
          </w:p>
        </w:tc>
      </w:tr>
      <w:tr w:rsidR="0094039F" w:rsidRPr="00924059" w:rsidTr="0094039F">
        <w:trPr>
          <w:trHeight w:val="250"/>
          <w:jc w:val="center"/>
        </w:trPr>
        <w:tc>
          <w:tcPr>
            <w:tcW w:w="817" w:type="dxa"/>
            <w:vMerge/>
            <w:vAlign w:val="center"/>
          </w:tcPr>
          <w:p w:rsidR="0094039F" w:rsidRPr="00924059" w:rsidRDefault="0094039F" w:rsidP="00924059">
            <w:pPr>
              <w:spacing w:after="0" w:line="240" w:lineRule="auto"/>
              <w:jc w:val="center"/>
              <w:rPr>
                <w:rFonts w:ascii="Arial" w:hAnsi="Arial" w:cs="Arial"/>
                <w:sz w:val="16"/>
                <w:szCs w:val="16"/>
              </w:rPr>
            </w:pPr>
          </w:p>
        </w:tc>
        <w:tc>
          <w:tcPr>
            <w:tcW w:w="2693" w:type="dxa"/>
            <w:vMerge/>
            <w:vAlign w:val="center"/>
          </w:tcPr>
          <w:p w:rsidR="0094039F" w:rsidRPr="00924059" w:rsidRDefault="0094039F" w:rsidP="00924059">
            <w:pPr>
              <w:spacing w:after="0" w:line="240" w:lineRule="auto"/>
              <w:jc w:val="center"/>
              <w:rPr>
                <w:rFonts w:ascii="Arial" w:hAnsi="Arial" w:cs="Arial"/>
                <w:sz w:val="16"/>
                <w:szCs w:val="16"/>
              </w:rPr>
            </w:pPr>
          </w:p>
        </w:tc>
        <w:tc>
          <w:tcPr>
            <w:tcW w:w="816" w:type="dxa"/>
            <w:vAlign w:val="center"/>
          </w:tcPr>
          <w:p w:rsidR="0094039F" w:rsidRPr="00924059" w:rsidRDefault="0094039F" w:rsidP="009C1F4C">
            <w:pPr>
              <w:spacing w:after="0" w:line="240" w:lineRule="auto"/>
              <w:jc w:val="center"/>
              <w:rPr>
                <w:rFonts w:ascii="Arial" w:hAnsi="Arial" w:cs="Arial"/>
                <w:sz w:val="14"/>
                <w:szCs w:val="14"/>
              </w:rPr>
            </w:pPr>
            <w:r w:rsidRPr="00924059">
              <w:rPr>
                <w:rFonts w:ascii="Arial" w:hAnsi="Arial" w:cs="Arial"/>
                <w:sz w:val="14"/>
                <w:szCs w:val="14"/>
              </w:rPr>
              <w:t>Ogółem</w:t>
            </w:r>
          </w:p>
        </w:tc>
        <w:tc>
          <w:tcPr>
            <w:tcW w:w="875" w:type="dxa"/>
            <w:vAlign w:val="center"/>
          </w:tcPr>
          <w:p w:rsidR="0094039F" w:rsidRPr="00924059" w:rsidRDefault="0094039F" w:rsidP="009C1F4C">
            <w:pPr>
              <w:spacing w:after="0" w:line="240" w:lineRule="auto"/>
              <w:jc w:val="center"/>
              <w:rPr>
                <w:rFonts w:ascii="Arial" w:hAnsi="Arial" w:cs="Arial"/>
                <w:sz w:val="14"/>
                <w:szCs w:val="14"/>
              </w:rPr>
            </w:pPr>
            <w:r w:rsidRPr="00924059">
              <w:rPr>
                <w:rFonts w:ascii="Arial" w:hAnsi="Arial" w:cs="Arial"/>
                <w:sz w:val="14"/>
                <w:szCs w:val="14"/>
              </w:rPr>
              <w:t>Kobiety</w:t>
            </w:r>
          </w:p>
        </w:tc>
        <w:tc>
          <w:tcPr>
            <w:tcW w:w="847" w:type="dxa"/>
            <w:vAlign w:val="center"/>
          </w:tcPr>
          <w:p w:rsidR="0094039F" w:rsidRPr="0094039F" w:rsidRDefault="0094039F" w:rsidP="00924059">
            <w:pPr>
              <w:spacing w:after="0" w:line="240" w:lineRule="auto"/>
              <w:jc w:val="center"/>
              <w:rPr>
                <w:rFonts w:ascii="Arial" w:hAnsi="Arial" w:cs="Arial"/>
                <w:b/>
                <w:sz w:val="14"/>
                <w:szCs w:val="14"/>
              </w:rPr>
            </w:pPr>
            <w:r w:rsidRPr="0094039F">
              <w:rPr>
                <w:rFonts w:ascii="Arial" w:hAnsi="Arial" w:cs="Arial"/>
                <w:b/>
                <w:sz w:val="14"/>
                <w:szCs w:val="14"/>
              </w:rPr>
              <w:t>Ogółem</w:t>
            </w:r>
          </w:p>
        </w:tc>
        <w:tc>
          <w:tcPr>
            <w:tcW w:w="786" w:type="dxa"/>
            <w:vAlign w:val="center"/>
          </w:tcPr>
          <w:p w:rsidR="0094039F" w:rsidRPr="0094039F" w:rsidRDefault="0094039F" w:rsidP="00924059">
            <w:pPr>
              <w:spacing w:after="0" w:line="240" w:lineRule="auto"/>
              <w:jc w:val="center"/>
              <w:rPr>
                <w:rFonts w:ascii="Arial" w:hAnsi="Arial" w:cs="Arial"/>
                <w:b/>
                <w:sz w:val="14"/>
                <w:szCs w:val="14"/>
              </w:rPr>
            </w:pPr>
            <w:r w:rsidRPr="0094039F">
              <w:rPr>
                <w:rFonts w:ascii="Arial" w:hAnsi="Arial" w:cs="Arial"/>
                <w:b/>
                <w:sz w:val="14"/>
                <w:szCs w:val="14"/>
              </w:rPr>
              <w:t>Kobiety</w:t>
            </w:r>
          </w:p>
        </w:tc>
      </w:tr>
      <w:tr w:rsidR="0058707B" w:rsidRPr="00924059" w:rsidTr="00521456">
        <w:trPr>
          <w:trHeight w:val="284"/>
          <w:jc w:val="center"/>
        </w:trPr>
        <w:tc>
          <w:tcPr>
            <w:tcW w:w="817" w:type="dxa"/>
            <w:vAlign w:val="center"/>
          </w:tcPr>
          <w:p w:rsidR="0058707B" w:rsidRPr="00924059" w:rsidRDefault="0058707B" w:rsidP="00521456">
            <w:pPr>
              <w:spacing w:after="0" w:line="240" w:lineRule="auto"/>
              <w:jc w:val="center"/>
              <w:rPr>
                <w:rFonts w:ascii="Arial" w:hAnsi="Arial" w:cs="Arial"/>
                <w:sz w:val="16"/>
                <w:szCs w:val="16"/>
              </w:rPr>
            </w:pPr>
            <w:r>
              <w:rPr>
                <w:rFonts w:ascii="Arial" w:hAnsi="Arial" w:cs="Arial"/>
                <w:sz w:val="16"/>
                <w:szCs w:val="16"/>
              </w:rPr>
              <w:t>242217</w:t>
            </w:r>
          </w:p>
        </w:tc>
        <w:tc>
          <w:tcPr>
            <w:tcW w:w="2693" w:type="dxa"/>
            <w:vAlign w:val="center"/>
          </w:tcPr>
          <w:p w:rsidR="0058707B" w:rsidRPr="00924059" w:rsidRDefault="0058707B" w:rsidP="00521456">
            <w:pPr>
              <w:spacing w:after="0" w:line="240" w:lineRule="auto"/>
              <w:jc w:val="left"/>
              <w:rPr>
                <w:rFonts w:ascii="Arial" w:hAnsi="Arial" w:cs="Arial"/>
                <w:sz w:val="16"/>
                <w:szCs w:val="16"/>
              </w:rPr>
            </w:pPr>
            <w:r>
              <w:rPr>
                <w:rFonts w:ascii="Arial" w:hAnsi="Arial" w:cs="Arial"/>
                <w:sz w:val="16"/>
                <w:szCs w:val="16"/>
              </w:rPr>
              <w:t>S</w:t>
            </w:r>
            <w:r w:rsidRPr="002F4843">
              <w:rPr>
                <w:rFonts w:ascii="Arial" w:hAnsi="Arial" w:cs="Arial"/>
                <w:sz w:val="16"/>
                <w:szCs w:val="16"/>
              </w:rPr>
              <w:t>pecjalista administracji publicznej</w:t>
            </w:r>
          </w:p>
        </w:tc>
        <w:tc>
          <w:tcPr>
            <w:tcW w:w="816" w:type="dxa"/>
            <w:vAlign w:val="center"/>
          </w:tcPr>
          <w:p w:rsidR="0058707B" w:rsidRPr="00924059" w:rsidRDefault="0058707B" w:rsidP="00FE6C46">
            <w:pPr>
              <w:spacing w:after="0" w:line="240" w:lineRule="auto"/>
              <w:jc w:val="center"/>
              <w:rPr>
                <w:rFonts w:ascii="Arial" w:hAnsi="Arial" w:cs="Arial"/>
                <w:sz w:val="16"/>
                <w:szCs w:val="16"/>
              </w:rPr>
            </w:pPr>
            <w:r>
              <w:rPr>
                <w:rFonts w:ascii="Arial" w:hAnsi="Arial" w:cs="Arial"/>
                <w:sz w:val="16"/>
                <w:szCs w:val="16"/>
              </w:rPr>
              <w:t>90</w:t>
            </w:r>
          </w:p>
        </w:tc>
        <w:tc>
          <w:tcPr>
            <w:tcW w:w="875" w:type="dxa"/>
            <w:vAlign w:val="center"/>
          </w:tcPr>
          <w:p w:rsidR="0058707B" w:rsidRPr="00924059" w:rsidRDefault="0058707B" w:rsidP="00FE6C46">
            <w:pPr>
              <w:spacing w:after="0" w:line="240" w:lineRule="auto"/>
              <w:jc w:val="center"/>
              <w:rPr>
                <w:rFonts w:ascii="Arial" w:hAnsi="Arial" w:cs="Arial"/>
                <w:sz w:val="16"/>
                <w:szCs w:val="16"/>
              </w:rPr>
            </w:pPr>
            <w:r>
              <w:rPr>
                <w:rFonts w:ascii="Arial" w:hAnsi="Arial" w:cs="Arial"/>
                <w:sz w:val="16"/>
                <w:szCs w:val="16"/>
              </w:rPr>
              <w:t>70</w:t>
            </w:r>
          </w:p>
        </w:tc>
        <w:tc>
          <w:tcPr>
            <w:tcW w:w="847" w:type="dxa"/>
            <w:vAlign w:val="center"/>
          </w:tcPr>
          <w:p w:rsidR="0058707B"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24</w:t>
            </w:r>
          </w:p>
        </w:tc>
        <w:tc>
          <w:tcPr>
            <w:tcW w:w="786" w:type="dxa"/>
            <w:vAlign w:val="center"/>
          </w:tcPr>
          <w:p w:rsidR="0058707B"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16</w:t>
            </w:r>
          </w:p>
        </w:tc>
      </w:tr>
      <w:tr w:rsidR="0094039F" w:rsidRPr="00924059" w:rsidTr="0094039F">
        <w:trPr>
          <w:trHeight w:val="284"/>
          <w:jc w:val="center"/>
        </w:trPr>
        <w:tc>
          <w:tcPr>
            <w:tcW w:w="817" w:type="dxa"/>
            <w:vAlign w:val="center"/>
          </w:tcPr>
          <w:p w:rsidR="0094039F" w:rsidRPr="00924059" w:rsidRDefault="0094039F" w:rsidP="008F5167">
            <w:pPr>
              <w:spacing w:after="0" w:line="240" w:lineRule="auto"/>
              <w:jc w:val="center"/>
              <w:rPr>
                <w:rFonts w:ascii="Arial" w:hAnsi="Arial" w:cs="Arial"/>
                <w:sz w:val="16"/>
                <w:szCs w:val="16"/>
              </w:rPr>
            </w:pPr>
            <w:r w:rsidRPr="002F4843">
              <w:rPr>
                <w:rFonts w:ascii="Arial" w:hAnsi="Arial" w:cs="Arial"/>
                <w:sz w:val="16"/>
                <w:szCs w:val="16"/>
              </w:rPr>
              <w:t>235107</w:t>
            </w:r>
          </w:p>
        </w:tc>
        <w:tc>
          <w:tcPr>
            <w:tcW w:w="2693" w:type="dxa"/>
            <w:vAlign w:val="center"/>
          </w:tcPr>
          <w:p w:rsidR="0094039F" w:rsidRPr="00924059" w:rsidRDefault="0094039F" w:rsidP="008F5167">
            <w:pPr>
              <w:spacing w:after="0" w:line="240" w:lineRule="auto"/>
              <w:jc w:val="left"/>
              <w:rPr>
                <w:rFonts w:ascii="Arial" w:hAnsi="Arial" w:cs="Arial"/>
                <w:sz w:val="16"/>
                <w:szCs w:val="16"/>
              </w:rPr>
            </w:pPr>
            <w:r>
              <w:rPr>
                <w:rFonts w:ascii="Arial" w:hAnsi="Arial" w:cs="Arial"/>
                <w:sz w:val="16"/>
                <w:szCs w:val="16"/>
              </w:rPr>
              <w:t>P</w:t>
            </w:r>
            <w:r w:rsidRPr="002F4843">
              <w:rPr>
                <w:rFonts w:ascii="Arial" w:hAnsi="Arial" w:cs="Arial"/>
                <w:sz w:val="16"/>
                <w:szCs w:val="16"/>
              </w:rPr>
              <w:t>edagog</w:t>
            </w:r>
          </w:p>
        </w:tc>
        <w:tc>
          <w:tcPr>
            <w:tcW w:w="816" w:type="dxa"/>
            <w:vAlign w:val="center"/>
          </w:tcPr>
          <w:p w:rsidR="0094039F" w:rsidRPr="00924059" w:rsidRDefault="0058707B" w:rsidP="00FE6C46">
            <w:pPr>
              <w:spacing w:after="0" w:line="240" w:lineRule="auto"/>
              <w:jc w:val="center"/>
              <w:rPr>
                <w:rFonts w:ascii="Arial" w:hAnsi="Arial" w:cs="Arial"/>
                <w:sz w:val="16"/>
                <w:szCs w:val="16"/>
              </w:rPr>
            </w:pPr>
            <w:r>
              <w:rPr>
                <w:rFonts w:ascii="Arial" w:hAnsi="Arial" w:cs="Arial"/>
                <w:sz w:val="16"/>
                <w:szCs w:val="16"/>
              </w:rPr>
              <w:t>76</w:t>
            </w:r>
          </w:p>
        </w:tc>
        <w:tc>
          <w:tcPr>
            <w:tcW w:w="875" w:type="dxa"/>
            <w:vAlign w:val="center"/>
          </w:tcPr>
          <w:p w:rsidR="0094039F" w:rsidRPr="00924059" w:rsidRDefault="0058707B" w:rsidP="00FE6C46">
            <w:pPr>
              <w:spacing w:after="0" w:line="240" w:lineRule="auto"/>
              <w:jc w:val="center"/>
              <w:rPr>
                <w:rFonts w:ascii="Arial" w:hAnsi="Arial" w:cs="Arial"/>
                <w:sz w:val="16"/>
                <w:szCs w:val="16"/>
              </w:rPr>
            </w:pPr>
            <w:r>
              <w:rPr>
                <w:rFonts w:ascii="Arial" w:hAnsi="Arial" w:cs="Arial"/>
                <w:sz w:val="16"/>
                <w:szCs w:val="16"/>
              </w:rPr>
              <w:t>72</w:t>
            </w:r>
          </w:p>
        </w:tc>
        <w:tc>
          <w:tcPr>
            <w:tcW w:w="847" w:type="dxa"/>
            <w:vAlign w:val="center"/>
          </w:tcPr>
          <w:p w:rsidR="0094039F"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22</w:t>
            </w:r>
          </w:p>
        </w:tc>
        <w:tc>
          <w:tcPr>
            <w:tcW w:w="786" w:type="dxa"/>
            <w:vAlign w:val="center"/>
          </w:tcPr>
          <w:p w:rsidR="0094039F"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20</w:t>
            </w:r>
          </w:p>
        </w:tc>
      </w:tr>
      <w:tr w:rsidR="0094039F" w:rsidRPr="00924059" w:rsidTr="0094039F">
        <w:trPr>
          <w:trHeight w:val="284"/>
          <w:jc w:val="center"/>
        </w:trPr>
        <w:tc>
          <w:tcPr>
            <w:tcW w:w="817" w:type="dxa"/>
            <w:vAlign w:val="center"/>
          </w:tcPr>
          <w:p w:rsidR="0094039F" w:rsidRPr="00924059" w:rsidRDefault="0094039F" w:rsidP="008F5167">
            <w:pPr>
              <w:spacing w:after="0" w:line="240" w:lineRule="auto"/>
              <w:jc w:val="center"/>
              <w:rPr>
                <w:rFonts w:ascii="Arial" w:hAnsi="Arial" w:cs="Arial"/>
                <w:sz w:val="16"/>
                <w:szCs w:val="16"/>
              </w:rPr>
            </w:pPr>
            <w:r w:rsidRPr="002F4843">
              <w:rPr>
                <w:rFonts w:ascii="Arial" w:hAnsi="Arial" w:cs="Arial"/>
                <w:sz w:val="16"/>
                <w:szCs w:val="16"/>
              </w:rPr>
              <w:t>263102</w:t>
            </w:r>
          </w:p>
        </w:tc>
        <w:tc>
          <w:tcPr>
            <w:tcW w:w="2693" w:type="dxa"/>
            <w:vAlign w:val="center"/>
          </w:tcPr>
          <w:p w:rsidR="0094039F" w:rsidRPr="00924059" w:rsidRDefault="0094039F" w:rsidP="008F5167">
            <w:pPr>
              <w:spacing w:after="0" w:line="240" w:lineRule="auto"/>
              <w:jc w:val="left"/>
              <w:rPr>
                <w:rFonts w:ascii="Arial" w:hAnsi="Arial" w:cs="Arial"/>
                <w:sz w:val="16"/>
                <w:szCs w:val="16"/>
              </w:rPr>
            </w:pPr>
            <w:r>
              <w:rPr>
                <w:rFonts w:ascii="Arial" w:hAnsi="Arial" w:cs="Arial"/>
                <w:sz w:val="16"/>
                <w:szCs w:val="16"/>
              </w:rPr>
              <w:t>E</w:t>
            </w:r>
            <w:r w:rsidRPr="002F4843">
              <w:rPr>
                <w:rFonts w:ascii="Arial" w:hAnsi="Arial" w:cs="Arial"/>
                <w:sz w:val="16"/>
                <w:szCs w:val="16"/>
              </w:rPr>
              <w:t>konomista</w:t>
            </w:r>
          </w:p>
        </w:tc>
        <w:tc>
          <w:tcPr>
            <w:tcW w:w="816" w:type="dxa"/>
            <w:vAlign w:val="center"/>
          </w:tcPr>
          <w:p w:rsidR="0094039F" w:rsidRPr="00924059" w:rsidRDefault="0058707B" w:rsidP="00FE6C46">
            <w:pPr>
              <w:spacing w:after="0" w:line="240" w:lineRule="auto"/>
              <w:jc w:val="center"/>
              <w:rPr>
                <w:rFonts w:ascii="Arial" w:hAnsi="Arial" w:cs="Arial"/>
                <w:sz w:val="16"/>
                <w:szCs w:val="16"/>
              </w:rPr>
            </w:pPr>
            <w:r>
              <w:rPr>
                <w:rFonts w:ascii="Arial" w:hAnsi="Arial" w:cs="Arial"/>
                <w:sz w:val="16"/>
                <w:szCs w:val="16"/>
              </w:rPr>
              <w:t>77</w:t>
            </w:r>
          </w:p>
        </w:tc>
        <w:tc>
          <w:tcPr>
            <w:tcW w:w="875" w:type="dxa"/>
            <w:vAlign w:val="center"/>
          </w:tcPr>
          <w:p w:rsidR="0094039F" w:rsidRPr="00924059" w:rsidRDefault="0058707B" w:rsidP="00FE6C46">
            <w:pPr>
              <w:spacing w:after="0" w:line="240" w:lineRule="auto"/>
              <w:jc w:val="center"/>
              <w:rPr>
                <w:rFonts w:ascii="Arial" w:hAnsi="Arial" w:cs="Arial"/>
                <w:sz w:val="16"/>
                <w:szCs w:val="16"/>
              </w:rPr>
            </w:pPr>
            <w:r>
              <w:rPr>
                <w:rFonts w:ascii="Arial" w:hAnsi="Arial" w:cs="Arial"/>
                <w:sz w:val="16"/>
                <w:szCs w:val="16"/>
              </w:rPr>
              <w:t>67</w:t>
            </w:r>
          </w:p>
        </w:tc>
        <w:tc>
          <w:tcPr>
            <w:tcW w:w="847" w:type="dxa"/>
            <w:vAlign w:val="center"/>
          </w:tcPr>
          <w:p w:rsidR="0094039F"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22</w:t>
            </w:r>
          </w:p>
        </w:tc>
        <w:tc>
          <w:tcPr>
            <w:tcW w:w="786" w:type="dxa"/>
            <w:vAlign w:val="center"/>
          </w:tcPr>
          <w:p w:rsidR="0094039F"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21</w:t>
            </w:r>
          </w:p>
        </w:tc>
      </w:tr>
      <w:tr w:rsidR="0094039F" w:rsidRPr="00924059" w:rsidTr="0094039F">
        <w:trPr>
          <w:trHeight w:val="284"/>
          <w:jc w:val="center"/>
        </w:trPr>
        <w:tc>
          <w:tcPr>
            <w:tcW w:w="817" w:type="dxa"/>
            <w:vAlign w:val="center"/>
          </w:tcPr>
          <w:p w:rsidR="0094039F" w:rsidRPr="00924059" w:rsidRDefault="0094039F" w:rsidP="008F5167">
            <w:pPr>
              <w:spacing w:after="0" w:line="240" w:lineRule="auto"/>
              <w:jc w:val="center"/>
              <w:rPr>
                <w:rFonts w:ascii="Arial" w:hAnsi="Arial" w:cs="Arial"/>
                <w:sz w:val="16"/>
                <w:szCs w:val="16"/>
              </w:rPr>
            </w:pPr>
            <w:r w:rsidRPr="002F4843">
              <w:rPr>
                <w:rFonts w:ascii="Arial" w:hAnsi="Arial" w:cs="Arial"/>
                <w:sz w:val="16"/>
                <w:szCs w:val="16"/>
              </w:rPr>
              <w:t>242222</w:t>
            </w:r>
          </w:p>
        </w:tc>
        <w:tc>
          <w:tcPr>
            <w:tcW w:w="2693" w:type="dxa"/>
            <w:vAlign w:val="center"/>
          </w:tcPr>
          <w:p w:rsidR="0094039F" w:rsidRPr="00924059" w:rsidRDefault="0094039F" w:rsidP="008F5167">
            <w:pPr>
              <w:spacing w:after="0" w:line="240" w:lineRule="auto"/>
              <w:jc w:val="left"/>
              <w:rPr>
                <w:rFonts w:ascii="Arial" w:hAnsi="Arial" w:cs="Arial"/>
                <w:sz w:val="16"/>
                <w:szCs w:val="16"/>
              </w:rPr>
            </w:pPr>
            <w:r>
              <w:rPr>
                <w:rFonts w:ascii="Arial" w:hAnsi="Arial" w:cs="Arial"/>
                <w:sz w:val="16"/>
                <w:szCs w:val="16"/>
              </w:rPr>
              <w:t>S</w:t>
            </w:r>
            <w:r w:rsidRPr="002F4843">
              <w:rPr>
                <w:rFonts w:ascii="Arial" w:hAnsi="Arial" w:cs="Arial"/>
                <w:sz w:val="16"/>
                <w:szCs w:val="16"/>
              </w:rPr>
              <w:t>pecjalista ds. organizacji usług gastronomicznych, hotelarskich i turystycznych</w:t>
            </w:r>
          </w:p>
        </w:tc>
        <w:tc>
          <w:tcPr>
            <w:tcW w:w="816" w:type="dxa"/>
            <w:vAlign w:val="center"/>
          </w:tcPr>
          <w:p w:rsidR="0094039F" w:rsidRPr="00924059" w:rsidRDefault="0058707B" w:rsidP="00FE6C46">
            <w:pPr>
              <w:spacing w:after="0" w:line="240" w:lineRule="auto"/>
              <w:jc w:val="center"/>
              <w:rPr>
                <w:rFonts w:ascii="Arial" w:hAnsi="Arial" w:cs="Arial"/>
                <w:sz w:val="16"/>
                <w:szCs w:val="16"/>
              </w:rPr>
            </w:pPr>
            <w:r>
              <w:rPr>
                <w:rFonts w:ascii="Arial" w:hAnsi="Arial" w:cs="Arial"/>
                <w:sz w:val="16"/>
                <w:szCs w:val="16"/>
              </w:rPr>
              <w:t>66</w:t>
            </w:r>
          </w:p>
        </w:tc>
        <w:tc>
          <w:tcPr>
            <w:tcW w:w="875" w:type="dxa"/>
            <w:vAlign w:val="center"/>
          </w:tcPr>
          <w:p w:rsidR="0094039F" w:rsidRPr="00924059" w:rsidRDefault="0058707B" w:rsidP="00FE6C46">
            <w:pPr>
              <w:spacing w:after="0" w:line="240" w:lineRule="auto"/>
              <w:jc w:val="center"/>
              <w:rPr>
                <w:rFonts w:ascii="Arial" w:hAnsi="Arial" w:cs="Arial"/>
                <w:sz w:val="16"/>
                <w:szCs w:val="16"/>
              </w:rPr>
            </w:pPr>
            <w:r>
              <w:rPr>
                <w:rFonts w:ascii="Arial" w:hAnsi="Arial" w:cs="Arial"/>
                <w:sz w:val="16"/>
                <w:szCs w:val="16"/>
              </w:rPr>
              <w:t>43</w:t>
            </w:r>
          </w:p>
        </w:tc>
        <w:tc>
          <w:tcPr>
            <w:tcW w:w="847" w:type="dxa"/>
            <w:vAlign w:val="center"/>
          </w:tcPr>
          <w:p w:rsidR="0094039F"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18</w:t>
            </w:r>
          </w:p>
        </w:tc>
        <w:tc>
          <w:tcPr>
            <w:tcW w:w="786" w:type="dxa"/>
            <w:vAlign w:val="center"/>
          </w:tcPr>
          <w:p w:rsidR="0094039F"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12</w:t>
            </w:r>
          </w:p>
        </w:tc>
      </w:tr>
      <w:tr w:rsidR="0058707B" w:rsidRPr="00924059" w:rsidTr="00521456">
        <w:trPr>
          <w:trHeight w:val="284"/>
          <w:jc w:val="center"/>
        </w:trPr>
        <w:tc>
          <w:tcPr>
            <w:tcW w:w="817" w:type="dxa"/>
            <w:vAlign w:val="center"/>
          </w:tcPr>
          <w:p w:rsidR="0058707B" w:rsidRDefault="0058707B" w:rsidP="00521456">
            <w:pPr>
              <w:spacing w:after="0" w:line="240" w:lineRule="auto"/>
              <w:jc w:val="center"/>
              <w:rPr>
                <w:rFonts w:ascii="Arial" w:hAnsi="Arial" w:cs="Arial"/>
                <w:sz w:val="16"/>
                <w:szCs w:val="16"/>
              </w:rPr>
            </w:pPr>
            <w:r w:rsidRPr="002F4843">
              <w:rPr>
                <w:rFonts w:ascii="Arial" w:hAnsi="Arial" w:cs="Arial"/>
                <w:sz w:val="16"/>
                <w:szCs w:val="16"/>
              </w:rPr>
              <w:t>263304</w:t>
            </w:r>
          </w:p>
        </w:tc>
        <w:tc>
          <w:tcPr>
            <w:tcW w:w="2693" w:type="dxa"/>
            <w:vAlign w:val="center"/>
          </w:tcPr>
          <w:p w:rsidR="0058707B" w:rsidRDefault="0058707B" w:rsidP="00521456">
            <w:pPr>
              <w:spacing w:after="0" w:line="240" w:lineRule="auto"/>
              <w:jc w:val="left"/>
              <w:rPr>
                <w:rFonts w:ascii="Arial" w:hAnsi="Arial" w:cs="Arial"/>
                <w:sz w:val="16"/>
                <w:szCs w:val="16"/>
              </w:rPr>
            </w:pPr>
            <w:r>
              <w:rPr>
                <w:rFonts w:ascii="Arial" w:hAnsi="Arial" w:cs="Arial"/>
                <w:sz w:val="16"/>
                <w:szCs w:val="16"/>
              </w:rPr>
              <w:t>P</w:t>
            </w:r>
            <w:r w:rsidRPr="002F4843">
              <w:rPr>
                <w:rFonts w:ascii="Arial" w:hAnsi="Arial" w:cs="Arial"/>
                <w:sz w:val="16"/>
                <w:szCs w:val="16"/>
              </w:rPr>
              <w:t>olitolog</w:t>
            </w:r>
          </w:p>
        </w:tc>
        <w:tc>
          <w:tcPr>
            <w:tcW w:w="816" w:type="dxa"/>
            <w:vAlign w:val="center"/>
          </w:tcPr>
          <w:p w:rsidR="0058707B" w:rsidRPr="00924059" w:rsidRDefault="0058707B" w:rsidP="00FE6C46">
            <w:pPr>
              <w:spacing w:after="0" w:line="240" w:lineRule="auto"/>
              <w:jc w:val="center"/>
              <w:rPr>
                <w:rFonts w:ascii="Arial" w:hAnsi="Arial" w:cs="Arial"/>
                <w:sz w:val="16"/>
                <w:szCs w:val="16"/>
              </w:rPr>
            </w:pPr>
            <w:r>
              <w:rPr>
                <w:rFonts w:ascii="Arial" w:hAnsi="Arial" w:cs="Arial"/>
                <w:sz w:val="16"/>
                <w:szCs w:val="16"/>
              </w:rPr>
              <w:t>46</w:t>
            </w:r>
          </w:p>
        </w:tc>
        <w:tc>
          <w:tcPr>
            <w:tcW w:w="875" w:type="dxa"/>
            <w:vAlign w:val="center"/>
          </w:tcPr>
          <w:p w:rsidR="0058707B" w:rsidRPr="00924059" w:rsidRDefault="0058707B" w:rsidP="00FE6C46">
            <w:pPr>
              <w:spacing w:after="0" w:line="240" w:lineRule="auto"/>
              <w:jc w:val="center"/>
              <w:rPr>
                <w:rFonts w:ascii="Arial" w:hAnsi="Arial" w:cs="Arial"/>
                <w:sz w:val="16"/>
                <w:szCs w:val="16"/>
              </w:rPr>
            </w:pPr>
            <w:r>
              <w:rPr>
                <w:rFonts w:ascii="Arial" w:hAnsi="Arial" w:cs="Arial"/>
                <w:sz w:val="16"/>
                <w:szCs w:val="16"/>
              </w:rPr>
              <w:t>26</w:t>
            </w:r>
          </w:p>
        </w:tc>
        <w:tc>
          <w:tcPr>
            <w:tcW w:w="847" w:type="dxa"/>
            <w:vAlign w:val="center"/>
          </w:tcPr>
          <w:p w:rsidR="0058707B"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18</w:t>
            </w:r>
          </w:p>
        </w:tc>
        <w:tc>
          <w:tcPr>
            <w:tcW w:w="786" w:type="dxa"/>
            <w:vAlign w:val="center"/>
          </w:tcPr>
          <w:p w:rsidR="0058707B"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7</w:t>
            </w:r>
          </w:p>
        </w:tc>
      </w:tr>
      <w:tr w:rsidR="0094039F" w:rsidRPr="00924059" w:rsidTr="0094039F">
        <w:trPr>
          <w:trHeight w:val="284"/>
          <w:jc w:val="center"/>
        </w:trPr>
        <w:tc>
          <w:tcPr>
            <w:tcW w:w="817" w:type="dxa"/>
            <w:vAlign w:val="center"/>
          </w:tcPr>
          <w:p w:rsidR="0094039F" w:rsidRPr="00924059" w:rsidRDefault="0094039F" w:rsidP="008F5167">
            <w:pPr>
              <w:spacing w:after="0" w:line="240" w:lineRule="auto"/>
              <w:jc w:val="center"/>
              <w:rPr>
                <w:rFonts w:ascii="Arial" w:hAnsi="Arial" w:cs="Arial"/>
                <w:sz w:val="16"/>
                <w:szCs w:val="16"/>
              </w:rPr>
            </w:pPr>
            <w:r>
              <w:rPr>
                <w:rFonts w:ascii="Arial" w:hAnsi="Arial" w:cs="Arial"/>
                <w:sz w:val="16"/>
                <w:szCs w:val="16"/>
              </w:rPr>
              <w:lastRenderedPageBreak/>
              <w:t>261906</w:t>
            </w:r>
          </w:p>
        </w:tc>
        <w:tc>
          <w:tcPr>
            <w:tcW w:w="2693" w:type="dxa"/>
            <w:vAlign w:val="center"/>
          </w:tcPr>
          <w:p w:rsidR="0094039F" w:rsidRPr="00924059" w:rsidRDefault="0094039F" w:rsidP="008F5167">
            <w:pPr>
              <w:spacing w:after="0" w:line="240" w:lineRule="auto"/>
              <w:jc w:val="left"/>
              <w:rPr>
                <w:rFonts w:ascii="Arial" w:hAnsi="Arial" w:cs="Arial"/>
                <w:sz w:val="16"/>
                <w:szCs w:val="16"/>
              </w:rPr>
            </w:pPr>
            <w:r>
              <w:rPr>
                <w:rFonts w:ascii="Arial" w:hAnsi="Arial" w:cs="Arial"/>
                <w:sz w:val="16"/>
                <w:szCs w:val="16"/>
              </w:rPr>
              <w:t>Prawnik legislator</w:t>
            </w:r>
          </w:p>
        </w:tc>
        <w:tc>
          <w:tcPr>
            <w:tcW w:w="816" w:type="dxa"/>
            <w:vAlign w:val="center"/>
          </w:tcPr>
          <w:p w:rsidR="0094039F" w:rsidRPr="00924059" w:rsidRDefault="0058707B" w:rsidP="00FE6C46">
            <w:pPr>
              <w:spacing w:after="0" w:line="240" w:lineRule="auto"/>
              <w:jc w:val="center"/>
              <w:rPr>
                <w:rFonts w:ascii="Arial" w:hAnsi="Arial" w:cs="Arial"/>
                <w:sz w:val="16"/>
                <w:szCs w:val="16"/>
              </w:rPr>
            </w:pPr>
            <w:r>
              <w:rPr>
                <w:rFonts w:ascii="Arial" w:hAnsi="Arial" w:cs="Arial"/>
                <w:sz w:val="16"/>
                <w:szCs w:val="16"/>
              </w:rPr>
              <w:t>38</w:t>
            </w:r>
          </w:p>
        </w:tc>
        <w:tc>
          <w:tcPr>
            <w:tcW w:w="875" w:type="dxa"/>
            <w:vAlign w:val="center"/>
          </w:tcPr>
          <w:p w:rsidR="0094039F" w:rsidRPr="00924059" w:rsidRDefault="0058707B" w:rsidP="00FE6C46">
            <w:pPr>
              <w:spacing w:after="0" w:line="240" w:lineRule="auto"/>
              <w:jc w:val="center"/>
              <w:rPr>
                <w:rFonts w:ascii="Arial" w:hAnsi="Arial" w:cs="Arial"/>
                <w:sz w:val="16"/>
                <w:szCs w:val="16"/>
              </w:rPr>
            </w:pPr>
            <w:r>
              <w:rPr>
                <w:rFonts w:ascii="Arial" w:hAnsi="Arial" w:cs="Arial"/>
                <w:sz w:val="16"/>
                <w:szCs w:val="16"/>
              </w:rPr>
              <w:t>25</w:t>
            </w:r>
          </w:p>
        </w:tc>
        <w:tc>
          <w:tcPr>
            <w:tcW w:w="847" w:type="dxa"/>
            <w:vAlign w:val="center"/>
          </w:tcPr>
          <w:p w:rsidR="0094039F"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13</w:t>
            </w:r>
          </w:p>
        </w:tc>
        <w:tc>
          <w:tcPr>
            <w:tcW w:w="786" w:type="dxa"/>
            <w:vAlign w:val="center"/>
          </w:tcPr>
          <w:p w:rsidR="0094039F"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10</w:t>
            </w:r>
          </w:p>
        </w:tc>
      </w:tr>
      <w:tr w:rsidR="0058707B" w:rsidRPr="00924059" w:rsidTr="00521456">
        <w:trPr>
          <w:trHeight w:val="284"/>
          <w:jc w:val="center"/>
        </w:trPr>
        <w:tc>
          <w:tcPr>
            <w:tcW w:w="817" w:type="dxa"/>
            <w:vAlign w:val="center"/>
          </w:tcPr>
          <w:p w:rsidR="0058707B" w:rsidRDefault="0058707B" w:rsidP="00521456">
            <w:pPr>
              <w:spacing w:after="0" w:line="240" w:lineRule="auto"/>
              <w:jc w:val="center"/>
              <w:rPr>
                <w:rFonts w:ascii="Arial" w:hAnsi="Arial" w:cs="Arial"/>
                <w:sz w:val="16"/>
                <w:szCs w:val="16"/>
              </w:rPr>
            </w:pPr>
            <w:r w:rsidRPr="002F4843">
              <w:rPr>
                <w:rFonts w:ascii="Arial" w:hAnsi="Arial" w:cs="Arial"/>
                <w:sz w:val="16"/>
                <w:szCs w:val="16"/>
              </w:rPr>
              <w:t>228301</w:t>
            </w:r>
          </w:p>
        </w:tc>
        <w:tc>
          <w:tcPr>
            <w:tcW w:w="2693" w:type="dxa"/>
            <w:vAlign w:val="center"/>
          </w:tcPr>
          <w:p w:rsidR="0058707B" w:rsidRDefault="0058707B" w:rsidP="00521456">
            <w:pPr>
              <w:spacing w:after="0" w:line="240" w:lineRule="auto"/>
              <w:jc w:val="left"/>
              <w:rPr>
                <w:rFonts w:ascii="Arial" w:hAnsi="Arial" w:cs="Arial"/>
                <w:sz w:val="16"/>
                <w:szCs w:val="16"/>
              </w:rPr>
            </w:pPr>
            <w:r>
              <w:rPr>
                <w:rFonts w:ascii="Arial" w:hAnsi="Arial" w:cs="Arial"/>
                <w:sz w:val="16"/>
                <w:szCs w:val="16"/>
              </w:rPr>
              <w:t>F</w:t>
            </w:r>
            <w:r w:rsidRPr="002F4843">
              <w:rPr>
                <w:rFonts w:ascii="Arial" w:hAnsi="Arial" w:cs="Arial"/>
                <w:sz w:val="16"/>
                <w:szCs w:val="16"/>
              </w:rPr>
              <w:t>izjoterapeuta</w:t>
            </w:r>
          </w:p>
        </w:tc>
        <w:tc>
          <w:tcPr>
            <w:tcW w:w="816" w:type="dxa"/>
            <w:vAlign w:val="center"/>
          </w:tcPr>
          <w:p w:rsidR="0058707B" w:rsidRPr="00924059" w:rsidRDefault="0058707B" w:rsidP="00FE6C46">
            <w:pPr>
              <w:spacing w:after="0" w:line="240" w:lineRule="auto"/>
              <w:jc w:val="center"/>
              <w:rPr>
                <w:rFonts w:ascii="Arial" w:hAnsi="Arial" w:cs="Arial"/>
                <w:sz w:val="16"/>
                <w:szCs w:val="16"/>
              </w:rPr>
            </w:pPr>
            <w:r>
              <w:rPr>
                <w:rFonts w:ascii="Arial" w:hAnsi="Arial" w:cs="Arial"/>
                <w:sz w:val="16"/>
                <w:szCs w:val="16"/>
              </w:rPr>
              <w:t>52</w:t>
            </w:r>
          </w:p>
        </w:tc>
        <w:tc>
          <w:tcPr>
            <w:tcW w:w="875" w:type="dxa"/>
            <w:vAlign w:val="center"/>
          </w:tcPr>
          <w:p w:rsidR="0058707B" w:rsidRPr="00924059" w:rsidRDefault="0058707B" w:rsidP="00FE6C46">
            <w:pPr>
              <w:spacing w:after="0" w:line="240" w:lineRule="auto"/>
              <w:jc w:val="center"/>
              <w:rPr>
                <w:rFonts w:ascii="Arial" w:hAnsi="Arial" w:cs="Arial"/>
                <w:sz w:val="16"/>
                <w:szCs w:val="16"/>
              </w:rPr>
            </w:pPr>
            <w:r>
              <w:rPr>
                <w:rFonts w:ascii="Arial" w:hAnsi="Arial" w:cs="Arial"/>
                <w:sz w:val="16"/>
                <w:szCs w:val="16"/>
              </w:rPr>
              <w:t>38</w:t>
            </w:r>
          </w:p>
        </w:tc>
        <w:tc>
          <w:tcPr>
            <w:tcW w:w="847" w:type="dxa"/>
            <w:vAlign w:val="center"/>
          </w:tcPr>
          <w:p w:rsidR="0058707B"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12</w:t>
            </w:r>
          </w:p>
        </w:tc>
        <w:tc>
          <w:tcPr>
            <w:tcW w:w="786" w:type="dxa"/>
            <w:vAlign w:val="center"/>
          </w:tcPr>
          <w:p w:rsidR="0058707B"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12</w:t>
            </w:r>
          </w:p>
        </w:tc>
      </w:tr>
      <w:tr w:rsidR="0058707B" w:rsidRPr="00924059" w:rsidTr="0094039F">
        <w:trPr>
          <w:trHeight w:val="284"/>
          <w:jc w:val="center"/>
        </w:trPr>
        <w:tc>
          <w:tcPr>
            <w:tcW w:w="817" w:type="dxa"/>
            <w:vAlign w:val="center"/>
          </w:tcPr>
          <w:p w:rsidR="0058707B" w:rsidRDefault="0058707B" w:rsidP="008F5167">
            <w:pPr>
              <w:spacing w:after="0" w:line="240" w:lineRule="auto"/>
              <w:jc w:val="center"/>
              <w:rPr>
                <w:rFonts w:ascii="Arial" w:hAnsi="Arial" w:cs="Arial"/>
                <w:sz w:val="16"/>
                <w:szCs w:val="16"/>
              </w:rPr>
            </w:pPr>
            <w:r>
              <w:rPr>
                <w:rFonts w:ascii="Arial" w:hAnsi="Arial" w:cs="Arial"/>
                <w:sz w:val="16"/>
                <w:szCs w:val="16"/>
              </w:rPr>
              <w:t>241103</w:t>
            </w:r>
          </w:p>
        </w:tc>
        <w:tc>
          <w:tcPr>
            <w:tcW w:w="2693" w:type="dxa"/>
            <w:vAlign w:val="center"/>
          </w:tcPr>
          <w:p w:rsidR="0058707B" w:rsidRDefault="0058707B" w:rsidP="008F5167">
            <w:pPr>
              <w:spacing w:after="0" w:line="240" w:lineRule="auto"/>
              <w:jc w:val="left"/>
              <w:rPr>
                <w:rFonts w:ascii="Arial" w:hAnsi="Arial" w:cs="Arial"/>
                <w:sz w:val="16"/>
                <w:szCs w:val="16"/>
              </w:rPr>
            </w:pPr>
            <w:r>
              <w:rPr>
                <w:rFonts w:ascii="Arial" w:hAnsi="Arial" w:cs="Arial"/>
                <w:sz w:val="16"/>
                <w:szCs w:val="16"/>
              </w:rPr>
              <w:t>Specjalista do spraw rachunkowości</w:t>
            </w:r>
          </w:p>
        </w:tc>
        <w:tc>
          <w:tcPr>
            <w:tcW w:w="816" w:type="dxa"/>
            <w:vAlign w:val="center"/>
          </w:tcPr>
          <w:p w:rsidR="0058707B" w:rsidRDefault="0058707B" w:rsidP="00FE6C46">
            <w:pPr>
              <w:spacing w:after="0" w:line="240" w:lineRule="auto"/>
              <w:jc w:val="center"/>
              <w:rPr>
                <w:rFonts w:ascii="Arial" w:hAnsi="Arial" w:cs="Arial"/>
                <w:sz w:val="16"/>
                <w:szCs w:val="16"/>
              </w:rPr>
            </w:pPr>
            <w:r>
              <w:rPr>
                <w:rFonts w:ascii="Arial" w:hAnsi="Arial" w:cs="Arial"/>
                <w:sz w:val="16"/>
                <w:szCs w:val="16"/>
              </w:rPr>
              <w:t>25</w:t>
            </w:r>
          </w:p>
        </w:tc>
        <w:tc>
          <w:tcPr>
            <w:tcW w:w="875" w:type="dxa"/>
            <w:vAlign w:val="center"/>
          </w:tcPr>
          <w:p w:rsidR="0058707B" w:rsidRDefault="0058707B" w:rsidP="00FE6C46">
            <w:pPr>
              <w:spacing w:after="0" w:line="240" w:lineRule="auto"/>
              <w:jc w:val="center"/>
              <w:rPr>
                <w:rFonts w:ascii="Arial" w:hAnsi="Arial" w:cs="Arial"/>
                <w:sz w:val="16"/>
                <w:szCs w:val="16"/>
              </w:rPr>
            </w:pPr>
            <w:r>
              <w:rPr>
                <w:rFonts w:ascii="Arial" w:hAnsi="Arial" w:cs="Arial"/>
                <w:sz w:val="16"/>
                <w:szCs w:val="16"/>
              </w:rPr>
              <w:t>21</w:t>
            </w:r>
          </w:p>
        </w:tc>
        <w:tc>
          <w:tcPr>
            <w:tcW w:w="847" w:type="dxa"/>
            <w:vAlign w:val="center"/>
          </w:tcPr>
          <w:p w:rsidR="0058707B"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11</w:t>
            </w:r>
          </w:p>
        </w:tc>
        <w:tc>
          <w:tcPr>
            <w:tcW w:w="786" w:type="dxa"/>
            <w:vAlign w:val="center"/>
          </w:tcPr>
          <w:p w:rsidR="0058707B"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9</w:t>
            </w:r>
          </w:p>
        </w:tc>
      </w:tr>
      <w:tr w:rsidR="0058707B" w:rsidRPr="00924059" w:rsidTr="0094039F">
        <w:trPr>
          <w:trHeight w:val="284"/>
          <w:jc w:val="center"/>
        </w:trPr>
        <w:tc>
          <w:tcPr>
            <w:tcW w:w="817" w:type="dxa"/>
            <w:vAlign w:val="center"/>
          </w:tcPr>
          <w:p w:rsidR="0058707B" w:rsidRDefault="0058707B" w:rsidP="008F5167">
            <w:pPr>
              <w:spacing w:after="0" w:line="240" w:lineRule="auto"/>
              <w:jc w:val="center"/>
              <w:rPr>
                <w:rFonts w:ascii="Arial" w:hAnsi="Arial" w:cs="Arial"/>
                <w:sz w:val="16"/>
                <w:szCs w:val="16"/>
              </w:rPr>
            </w:pPr>
            <w:r>
              <w:rPr>
                <w:rFonts w:ascii="Arial" w:hAnsi="Arial" w:cs="Arial"/>
                <w:sz w:val="16"/>
                <w:szCs w:val="16"/>
              </w:rPr>
              <w:t>242227</w:t>
            </w:r>
          </w:p>
        </w:tc>
        <w:tc>
          <w:tcPr>
            <w:tcW w:w="2693" w:type="dxa"/>
            <w:vAlign w:val="center"/>
          </w:tcPr>
          <w:p w:rsidR="0058707B" w:rsidRDefault="0058707B" w:rsidP="008F5167">
            <w:pPr>
              <w:spacing w:after="0" w:line="240" w:lineRule="auto"/>
              <w:jc w:val="left"/>
              <w:rPr>
                <w:rFonts w:ascii="Arial" w:hAnsi="Arial" w:cs="Arial"/>
                <w:sz w:val="16"/>
                <w:szCs w:val="16"/>
              </w:rPr>
            </w:pPr>
            <w:r>
              <w:rPr>
                <w:rFonts w:ascii="Arial" w:hAnsi="Arial" w:cs="Arial"/>
                <w:sz w:val="16"/>
                <w:szCs w:val="16"/>
              </w:rPr>
              <w:t>Specjalista zarządzania kryzysowego</w:t>
            </w:r>
          </w:p>
        </w:tc>
        <w:tc>
          <w:tcPr>
            <w:tcW w:w="816" w:type="dxa"/>
            <w:vAlign w:val="center"/>
          </w:tcPr>
          <w:p w:rsidR="0058707B" w:rsidRDefault="0058707B" w:rsidP="00FE6C46">
            <w:pPr>
              <w:spacing w:after="0" w:line="240" w:lineRule="auto"/>
              <w:jc w:val="center"/>
              <w:rPr>
                <w:rFonts w:ascii="Arial" w:hAnsi="Arial" w:cs="Arial"/>
                <w:sz w:val="16"/>
                <w:szCs w:val="16"/>
              </w:rPr>
            </w:pPr>
            <w:r>
              <w:rPr>
                <w:rFonts w:ascii="Arial" w:hAnsi="Arial" w:cs="Arial"/>
                <w:sz w:val="16"/>
                <w:szCs w:val="16"/>
              </w:rPr>
              <w:t>30</w:t>
            </w:r>
          </w:p>
        </w:tc>
        <w:tc>
          <w:tcPr>
            <w:tcW w:w="875" w:type="dxa"/>
            <w:vAlign w:val="center"/>
          </w:tcPr>
          <w:p w:rsidR="0058707B" w:rsidRDefault="0058707B" w:rsidP="00FE6C46">
            <w:pPr>
              <w:spacing w:after="0" w:line="240" w:lineRule="auto"/>
              <w:jc w:val="center"/>
              <w:rPr>
                <w:rFonts w:ascii="Arial" w:hAnsi="Arial" w:cs="Arial"/>
                <w:sz w:val="16"/>
                <w:szCs w:val="16"/>
              </w:rPr>
            </w:pPr>
            <w:r>
              <w:rPr>
                <w:rFonts w:ascii="Arial" w:hAnsi="Arial" w:cs="Arial"/>
                <w:sz w:val="16"/>
                <w:szCs w:val="16"/>
              </w:rPr>
              <w:t>18</w:t>
            </w:r>
          </w:p>
        </w:tc>
        <w:tc>
          <w:tcPr>
            <w:tcW w:w="847" w:type="dxa"/>
            <w:vAlign w:val="center"/>
          </w:tcPr>
          <w:p w:rsidR="0058707B"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11</w:t>
            </w:r>
          </w:p>
        </w:tc>
        <w:tc>
          <w:tcPr>
            <w:tcW w:w="786" w:type="dxa"/>
            <w:vAlign w:val="center"/>
          </w:tcPr>
          <w:p w:rsidR="0058707B"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11</w:t>
            </w:r>
          </w:p>
        </w:tc>
      </w:tr>
      <w:tr w:rsidR="0058707B" w:rsidRPr="00924059" w:rsidTr="00521456">
        <w:trPr>
          <w:trHeight w:val="284"/>
          <w:jc w:val="center"/>
        </w:trPr>
        <w:tc>
          <w:tcPr>
            <w:tcW w:w="817" w:type="dxa"/>
            <w:vAlign w:val="center"/>
          </w:tcPr>
          <w:p w:rsidR="0058707B" w:rsidRDefault="0058707B" w:rsidP="00521456">
            <w:pPr>
              <w:spacing w:after="0" w:line="240" w:lineRule="auto"/>
              <w:jc w:val="center"/>
              <w:rPr>
                <w:rFonts w:ascii="Arial" w:hAnsi="Arial" w:cs="Arial"/>
                <w:sz w:val="16"/>
                <w:szCs w:val="16"/>
              </w:rPr>
            </w:pPr>
            <w:r w:rsidRPr="002F4843">
              <w:rPr>
                <w:rFonts w:ascii="Arial" w:hAnsi="Arial" w:cs="Arial"/>
                <w:sz w:val="16"/>
                <w:szCs w:val="16"/>
              </w:rPr>
              <w:t>213303</w:t>
            </w:r>
          </w:p>
        </w:tc>
        <w:tc>
          <w:tcPr>
            <w:tcW w:w="2693" w:type="dxa"/>
            <w:vAlign w:val="center"/>
          </w:tcPr>
          <w:p w:rsidR="0058707B" w:rsidRDefault="0058707B" w:rsidP="00521456">
            <w:pPr>
              <w:spacing w:after="0" w:line="240" w:lineRule="auto"/>
              <w:jc w:val="left"/>
              <w:rPr>
                <w:rFonts w:ascii="Arial" w:hAnsi="Arial" w:cs="Arial"/>
                <w:sz w:val="16"/>
                <w:szCs w:val="16"/>
              </w:rPr>
            </w:pPr>
            <w:r>
              <w:rPr>
                <w:rFonts w:ascii="Arial" w:hAnsi="Arial" w:cs="Arial"/>
                <w:sz w:val="16"/>
                <w:szCs w:val="16"/>
              </w:rPr>
              <w:t>S</w:t>
            </w:r>
            <w:r w:rsidRPr="002F4843">
              <w:rPr>
                <w:rFonts w:ascii="Arial" w:hAnsi="Arial" w:cs="Arial"/>
                <w:sz w:val="16"/>
                <w:szCs w:val="16"/>
              </w:rPr>
              <w:t>pecjalista ochrony środowiska</w:t>
            </w:r>
          </w:p>
        </w:tc>
        <w:tc>
          <w:tcPr>
            <w:tcW w:w="816" w:type="dxa"/>
            <w:vAlign w:val="center"/>
          </w:tcPr>
          <w:p w:rsidR="0058707B" w:rsidRPr="00924059" w:rsidRDefault="0058707B" w:rsidP="00FE6C46">
            <w:pPr>
              <w:spacing w:after="0" w:line="240" w:lineRule="auto"/>
              <w:jc w:val="center"/>
              <w:rPr>
                <w:rFonts w:ascii="Arial" w:hAnsi="Arial" w:cs="Arial"/>
                <w:sz w:val="16"/>
                <w:szCs w:val="16"/>
              </w:rPr>
            </w:pPr>
            <w:r>
              <w:rPr>
                <w:rFonts w:ascii="Arial" w:hAnsi="Arial" w:cs="Arial"/>
                <w:sz w:val="16"/>
                <w:szCs w:val="16"/>
              </w:rPr>
              <w:t>34</w:t>
            </w:r>
          </w:p>
        </w:tc>
        <w:tc>
          <w:tcPr>
            <w:tcW w:w="875" w:type="dxa"/>
            <w:vAlign w:val="center"/>
          </w:tcPr>
          <w:p w:rsidR="0058707B" w:rsidRPr="00924059" w:rsidRDefault="0058707B" w:rsidP="00FE6C46">
            <w:pPr>
              <w:spacing w:after="0" w:line="240" w:lineRule="auto"/>
              <w:jc w:val="center"/>
              <w:rPr>
                <w:rFonts w:ascii="Arial" w:hAnsi="Arial" w:cs="Arial"/>
                <w:sz w:val="16"/>
                <w:szCs w:val="16"/>
              </w:rPr>
            </w:pPr>
            <w:r>
              <w:rPr>
                <w:rFonts w:ascii="Arial" w:hAnsi="Arial" w:cs="Arial"/>
                <w:sz w:val="16"/>
                <w:szCs w:val="16"/>
              </w:rPr>
              <w:t>18</w:t>
            </w:r>
          </w:p>
        </w:tc>
        <w:tc>
          <w:tcPr>
            <w:tcW w:w="847" w:type="dxa"/>
            <w:vAlign w:val="center"/>
          </w:tcPr>
          <w:p w:rsidR="0058707B"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9</w:t>
            </w:r>
          </w:p>
        </w:tc>
        <w:tc>
          <w:tcPr>
            <w:tcW w:w="786" w:type="dxa"/>
            <w:vAlign w:val="center"/>
          </w:tcPr>
          <w:p w:rsidR="0058707B" w:rsidRPr="0094039F" w:rsidRDefault="0058707B" w:rsidP="00FE6C46">
            <w:pPr>
              <w:spacing w:after="0" w:line="240" w:lineRule="auto"/>
              <w:jc w:val="center"/>
              <w:rPr>
                <w:rFonts w:ascii="Arial" w:hAnsi="Arial" w:cs="Arial"/>
                <w:b/>
                <w:sz w:val="16"/>
                <w:szCs w:val="16"/>
              </w:rPr>
            </w:pPr>
            <w:r>
              <w:rPr>
                <w:rFonts w:ascii="Arial" w:hAnsi="Arial" w:cs="Arial"/>
                <w:b/>
                <w:sz w:val="16"/>
                <w:szCs w:val="16"/>
              </w:rPr>
              <w:t>5</w:t>
            </w:r>
          </w:p>
        </w:tc>
      </w:tr>
    </w:tbl>
    <w:p w:rsidR="009E4C12" w:rsidRPr="002F4843" w:rsidRDefault="009E4C12" w:rsidP="000548AD">
      <w:pPr>
        <w:spacing w:after="0"/>
        <w:ind w:firstLine="851"/>
        <w:rPr>
          <w:rFonts w:ascii="Arial" w:hAnsi="Arial" w:cs="Arial"/>
          <w:sz w:val="16"/>
          <w:szCs w:val="16"/>
        </w:rPr>
      </w:pPr>
    </w:p>
    <w:p w:rsidR="008F5167" w:rsidRDefault="00B11EB2" w:rsidP="000548AD">
      <w:pPr>
        <w:spacing w:after="0"/>
        <w:ind w:firstLine="851"/>
        <w:rPr>
          <w:rFonts w:ascii="Arial" w:hAnsi="Arial" w:cs="Arial"/>
          <w:sz w:val="16"/>
          <w:szCs w:val="16"/>
        </w:rPr>
      </w:pPr>
      <w:r>
        <w:rPr>
          <w:rFonts w:ascii="Arial" w:hAnsi="Arial" w:cs="Arial"/>
          <w:sz w:val="16"/>
          <w:szCs w:val="16"/>
        </w:rPr>
        <w:t>Zestawienie zawodów o największej liczbie bezrobotnych abs</w:t>
      </w:r>
      <w:r w:rsidR="0058707B">
        <w:rPr>
          <w:rFonts w:ascii="Arial" w:hAnsi="Arial" w:cs="Arial"/>
          <w:sz w:val="16"/>
          <w:szCs w:val="16"/>
        </w:rPr>
        <w:t>olwentów wg stanu na koniec 2013</w:t>
      </w:r>
      <w:r>
        <w:rPr>
          <w:rFonts w:ascii="Arial" w:hAnsi="Arial" w:cs="Arial"/>
          <w:sz w:val="16"/>
          <w:szCs w:val="16"/>
        </w:rPr>
        <w:t xml:space="preserve"> r. praktycznie obejmuje również zawody o największym napływie w tej populacji bezrobotnych.</w:t>
      </w:r>
    </w:p>
    <w:p w:rsidR="00AA6808" w:rsidRDefault="00AA6808" w:rsidP="00AA6808">
      <w:pPr>
        <w:spacing w:before="240" w:after="0"/>
        <w:ind w:firstLine="851"/>
        <w:rPr>
          <w:rFonts w:ascii="Arial" w:hAnsi="Arial" w:cs="Arial"/>
          <w:sz w:val="16"/>
          <w:szCs w:val="16"/>
        </w:rPr>
      </w:pPr>
      <w:r>
        <w:rPr>
          <w:rFonts w:ascii="Arial" w:hAnsi="Arial" w:cs="Arial"/>
          <w:sz w:val="16"/>
          <w:szCs w:val="16"/>
        </w:rPr>
        <w:t>Kolejną</w:t>
      </w:r>
      <w:r w:rsidR="000548AD" w:rsidRPr="00214C79">
        <w:rPr>
          <w:rFonts w:ascii="Arial" w:hAnsi="Arial" w:cs="Arial"/>
          <w:sz w:val="16"/>
          <w:szCs w:val="16"/>
        </w:rPr>
        <w:t xml:space="preserve"> pod względem udziału</w:t>
      </w:r>
      <w:r w:rsidR="002F4843" w:rsidRPr="00214C79">
        <w:rPr>
          <w:rFonts w:ascii="Arial" w:hAnsi="Arial" w:cs="Arial"/>
          <w:sz w:val="16"/>
          <w:szCs w:val="16"/>
        </w:rPr>
        <w:t xml:space="preserve"> i liczebności, zarówno według stanu na koniec okresu, jak i w napływie (odp</w:t>
      </w:r>
      <w:r w:rsidR="00814765">
        <w:rPr>
          <w:rFonts w:ascii="Arial" w:hAnsi="Arial" w:cs="Arial"/>
          <w:sz w:val="16"/>
          <w:szCs w:val="16"/>
        </w:rPr>
        <w:t>owiednio 5,6</w:t>
      </w:r>
      <w:r w:rsidR="000548AD" w:rsidRPr="00214C79">
        <w:rPr>
          <w:rFonts w:ascii="Arial" w:hAnsi="Arial" w:cs="Arial"/>
          <w:sz w:val="16"/>
          <w:szCs w:val="16"/>
        </w:rPr>
        <w:t xml:space="preserve">% </w:t>
      </w:r>
      <w:r w:rsidR="00814765">
        <w:rPr>
          <w:rFonts w:ascii="Arial" w:hAnsi="Arial" w:cs="Arial"/>
          <w:sz w:val="16"/>
          <w:szCs w:val="16"/>
        </w:rPr>
        <w:t>i 10,1</w:t>
      </w:r>
      <w:r w:rsidR="002F4843" w:rsidRPr="00214C79">
        <w:rPr>
          <w:rFonts w:ascii="Arial" w:hAnsi="Arial" w:cs="Arial"/>
          <w:sz w:val="16"/>
          <w:szCs w:val="16"/>
        </w:rPr>
        <w:t xml:space="preserve">% </w:t>
      </w:r>
      <w:r w:rsidR="000548AD" w:rsidRPr="00214C79">
        <w:rPr>
          <w:rFonts w:ascii="Arial" w:hAnsi="Arial" w:cs="Arial"/>
          <w:sz w:val="16"/>
          <w:szCs w:val="16"/>
        </w:rPr>
        <w:t>ogó</w:t>
      </w:r>
      <w:r w:rsidR="002F4843" w:rsidRPr="00214C79">
        <w:rPr>
          <w:rFonts w:ascii="Arial" w:hAnsi="Arial" w:cs="Arial"/>
          <w:sz w:val="16"/>
          <w:szCs w:val="16"/>
        </w:rPr>
        <w:t xml:space="preserve">łu tej populacji bezrobotnych) </w:t>
      </w:r>
      <w:r w:rsidR="000548AD" w:rsidRPr="00214C79">
        <w:rPr>
          <w:rFonts w:ascii="Arial" w:hAnsi="Arial" w:cs="Arial"/>
          <w:sz w:val="16"/>
          <w:szCs w:val="16"/>
        </w:rPr>
        <w:t>była grupa III „techni</w:t>
      </w:r>
      <w:r>
        <w:rPr>
          <w:rFonts w:ascii="Arial" w:hAnsi="Arial" w:cs="Arial"/>
          <w:sz w:val="16"/>
          <w:szCs w:val="16"/>
        </w:rPr>
        <w:t>cy i inny średni personel</w:t>
      </w:r>
      <w:r w:rsidR="00814765">
        <w:rPr>
          <w:rFonts w:ascii="Arial" w:hAnsi="Arial" w:cs="Arial"/>
          <w:sz w:val="16"/>
          <w:szCs w:val="16"/>
        </w:rPr>
        <w:t>”. Powiatowe urzędy pracy w 2013</w:t>
      </w:r>
      <w:r w:rsidR="00A46856">
        <w:rPr>
          <w:rFonts w:ascii="Arial" w:hAnsi="Arial" w:cs="Arial"/>
          <w:sz w:val="16"/>
          <w:szCs w:val="16"/>
        </w:rPr>
        <w:t xml:space="preserve"> r. w grupie tej odnotowały 354</w:t>
      </w:r>
      <w:r>
        <w:rPr>
          <w:rFonts w:ascii="Arial" w:hAnsi="Arial" w:cs="Arial"/>
          <w:sz w:val="16"/>
          <w:szCs w:val="16"/>
        </w:rPr>
        <w:t xml:space="preserve"> bezrobotnych absolwentów</w:t>
      </w:r>
      <w:r w:rsidR="00C64532">
        <w:rPr>
          <w:rFonts w:ascii="Arial" w:hAnsi="Arial" w:cs="Arial"/>
          <w:sz w:val="16"/>
          <w:szCs w:val="16"/>
        </w:rPr>
        <w:t xml:space="preserve"> (</w:t>
      </w:r>
      <w:r w:rsidR="00814765">
        <w:rPr>
          <w:rFonts w:ascii="Arial" w:hAnsi="Arial" w:cs="Arial"/>
          <w:sz w:val="16"/>
          <w:szCs w:val="16"/>
        </w:rPr>
        <w:t xml:space="preserve">w 2012 r. </w:t>
      </w:r>
      <w:r w:rsidR="00A46856">
        <w:rPr>
          <w:rFonts w:ascii="Arial" w:hAnsi="Arial" w:cs="Arial"/>
          <w:sz w:val="16"/>
          <w:szCs w:val="16"/>
        </w:rPr>
        <w:t>–</w:t>
      </w:r>
      <w:r w:rsidR="00814765">
        <w:rPr>
          <w:rFonts w:ascii="Arial" w:hAnsi="Arial" w:cs="Arial"/>
          <w:sz w:val="16"/>
          <w:szCs w:val="16"/>
        </w:rPr>
        <w:t xml:space="preserve"> 346</w:t>
      </w:r>
      <w:r w:rsidR="00A46856">
        <w:rPr>
          <w:rFonts w:ascii="Arial" w:hAnsi="Arial" w:cs="Arial"/>
          <w:sz w:val="16"/>
          <w:szCs w:val="16"/>
        </w:rPr>
        <w:t xml:space="preserve"> osób, </w:t>
      </w:r>
      <w:r w:rsidR="00C64532">
        <w:rPr>
          <w:rFonts w:ascii="Arial" w:hAnsi="Arial" w:cs="Arial"/>
          <w:sz w:val="16"/>
          <w:szCs w:val="16"/>
        </w:rPr>
        <w:t>w 2011</w:t>
      </w:r>
      <w:r w:rsidR="00A46856">
        <w:rPr>
          <w:rFonts w:ascii="Arial" w:hAnsi="Arial" w:cs="Arial"/>
          <w:sz w:val="16"/>
          <w:szCs w:val="16"/>
        </w:rPr>
        <w:t xml:space="preserve"> r. – 461 osób), w tym 186</w:t>
      </w:r>
      <w:r w:rsidR="00C64532">
        <w:rPr>
          <w:rFonts w:ascii="Arial" w:hAnsi="Arial" w:cs="Arial"/>
          <w:sz w:val="16"/>
          <w:szCs w:val="16"/>
        </w:rPr>
        <w:t xml:space="preserve"> kobiet </w:t>
      </w:r>
      <w:r w:rsidR="00FF38BC">
        <w:rPr>
          <w:rFonts w:ascii="Arial" w:hAnsi="Arial" w:cs="Arial"/>
          <w:sz w:val="16"/>
          <w:szCs w:val="16"/>
        </w:rPr>
        <w:br/>
      </w:r>
      <w:r w:rsidR="00C64532">
        <w:rPr>
          <w:rFonts w:ascii="Arial" w:hAnsi="Arial" w:cs="Arial"/>
          <w:sz w:val="16"/>
          <w:szCs w:val="16"/>
        </w:rPr>
        <w:t>(</w:t>
      </w:r>
      <w:r w:rsidR="00A46856">
        <w:rPr>
          <w:rFonts w:ascii="Arial" w:hAnsi="Arial" w:cs="Arial"/>
          <w:sz w:val="16"/>
          <w:szCs w:val="16"/>
        </w:rPr>
        <w:t xml:space="preserve">w 2012 r. – 188 osób, </w:t>
      </w:r>
      <w:r w:rsidR="00C64532">
        <w:rPr>
          <w:rFonts w:ascii="Arial" w:hAnsi="Arial" w:cs="Arial"/>
          <w:sz w:val="16"/>
          <w:szCs w:val="16"/>
        </w:rPr>
        <w:t xml:space="preserve">w 2011 r. – 250 osób) co stanowi </w:t>
      </w:r>
      <w:r w:rsidR="00A46856">
        <w:rPr>
          <w:rFonts w:ascii="Arial" w:hAnsi="Arial" w:cs="Arial"/>
          <w:sz w:val="16"/>
          <w:szCs w:val="16"/>
        </w:rPr>
        <w:t>52,5</w:t>
      </w:r>
      <w:r w:rsidR="00C64532">
        <w:rPr>
          <w:rFonts w:ascii="Arial" w:hAnsi="Arial" w:cs="Arial"/>
          <w:sz w:val="16"/>
          <w:szCs w:val="16"/>
        </w:rPr>
        <w:t>% ogółu tej grupy</w:t>
      </w:r>
      <w:r w:rsidR="000548AD" w:rsidRPr="00214C79">
        <w:rPr>
          <w:rFonts w:ascii="Arial" w:hAnsi="Arial" w:cs="Arial"/>
          <w:sz w:val="16"/>
          <w:szCs w:val="16"/>
        </w:rPr>
        <w:t>.</w:t>
      </w:r>
    </w:p>
    <w:p w:rsidR="000548AD" w:rsidRDefault="00C64532" w:rsidP="00AA6808">
      <w:pPr>
        <w:spacing w:after="0"/>
        <w:ind w:firstLine="851"/>
        <w:rPr>
          <w:rFonts w:ascii="Arial" w:hAnsi="Arial" w:cs="Arial"/>
          <w:sz w:val="16"/>
          <w:szCs w:val="16"/>
        </w:rPr>
      </w:pPr>
      <w:r>
        <w:rPr>
          <w:rFonts w:ascii="Arial" w:hAnsi="Arial" w:cs="Arial"/>
          <w:sz w:val="16"/>
          <w:szCs w:val="16"/>
        </w:rPr>
        <w:t>Najbardzie</w:t>
      </w:r>
      <w:r w:rsidR="0094039F">
        <w:rPr>
          <w:rFonts w:ascii="Arial" w:hAnsi="Arial" w:cs="Arial"/>
          <w:sz w:val="16"/>
          <w:szCs w:val="16"/>
        </w:rPr>
        <w:t>j liczebne zawody w tej grupie na</w:t>
      </w:r>
      <w:r>
        <w:rPr>
          <w:rFonts w:ascii="Arial" w:hAnsi="Arial" w:cs="Arial"/>
          <w:sz w:val="16"/>
          <w:szCs w:val="16"/>
        </w:rPr>
        <w:t xml:space="preserve"> </w:t>
      </w:r>
      <w:r w:rsidR="0094039F">
        <w:rPr>
          <w:rFonts w:ascii="Arial" w:hAnsi="Arial" w:cs="Arial"/>
          <w:sz w:val="16"/>
          <w:szCs w:val="16"/>
        </w:rPr>
        <w:t xml:space="preserve">koniec </w:t>
      </w:r>
      <w:r w:rsidR="00A46856">
        <w:rPr>
          <w:rFonts w:ascii="Arial" w:hAnsi="Arial" w:cs="Arial"/>
          <w:sz w:val="16"/>
          <w:szCs w:val="16"/>
        </w:rPr>
        <w:t>2013</w:t>
      </w:r>
      <w:r>
        <w:rPr>
          <w:rFonts w:ascii="Arial" w:hAnsi="Arial" w:cs="Arial"/>
          <w:sz w:val="16"/>
          <w:szCs w:val="16"/>
        </w:rPr>
        <w:t xml:space="preserve"> r. w województwie lubuskim</w:t>
      </w:r>
      <w:r w:rsidR="0094039F">
        <w:rPr>
          <w:rFonts w:ascii="Arial" w:hAnsi="Arial" w:cs="Arial"/>
          <w:sz w:val="16"/>
          <w:szCs w:val="16"/>
        </w:rPr>
        <w:t>,</w:t>
      </w:r>
      <w:r>
        <w:rPr>
          <w:rFonts w:ascii="Arial" w:hAnsi="Arial" w:cs="Arial"/>
          <w:sz w:val="16"/>
          <w:szCs w:val="16"/>
        </w:rPr>
        <w:t xml:space="preserve"> przedstawiono w poniższej tabeli.</w:t>
      </w:r>
    </w:p>
    <w:tbl>
      <w:tblPr>
        <w:tblW w:w="6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693"/>
        <w:gridCol w:w="824"/>
        <w:gridCol w:w="837"/>
        <w:gridCol w:w="847"/>
        <w:gridCol w:w="766"/>
      </w:tblGrid>
      <w:tr w:rsidR="0094039F" w:rsidRPr="00924059" w:rsidTr="0094039F">
        <w:trPr>
          <w:jc w:val="center"/>
        </w:trPr>
        <w:tc>
          <w:tcPr>
            <w:tcW w:w="817" w:type="dxa"/>
            <w:vMerge w:val="restart"/>
            <w:vAlign w:val="center"/>
          </w:tcPr>
          <w:p w:rsidR="0094039F" w:rsidRPr="00924059" w:rsidRDefault="0094039F" w:rsidP="00924059">
            <w:pPr>
              <w:spacing w:after="0" w:line="240" w:lineRule="auto"/>
              <w:jc w:val="center"/>
              <w:rPr>
                <w:rFonts w:ascii="Arial" w:hAnsi="Arial" w:cs="Arial"/>
                <w:sz w:val="16"/>
                <w:szCs w:val="16"/>
              </w:rPr>
            </w:pPr>
            <w:r w:rsidRPr="00924059">
              <w:rPr>
                <w:rFonts w:ascii="Arial" w:hAnsi="Arial" w:cs="Arial"/>
                <w:sz w:val="16"/>
                <w:szCs w:val="16"/>
              </w:rPr>
              <w:t>Kod zawodu</w:t>
            </w:r>
          </w:p>
        </w:tc>
        <w:tc>
          <w:tcPr>
            <w:tcW w:w="2693" w:type="dxa"/>
            <w:vMerge w:val="restart"/>
            <w:vAlign w:val="center"/>
          </w:tcPr>
          <w:p w:rsidR="0094039F" w:rsidRPr="00924059" w:rsidRDefault="0094039F" w:rsidP="00924059">
            <w:pPr>
              <w:spacing w:after="0" w:line="240" w:lineRule="auto"/>
              <w:jc w:val="center"/>
              <w:rPr>
                <w:rFonts w:ascii="Arial" w:hAnsi="Arial" w:cs="Arial"/>
                <w:sz w:val="16"/>
                <w:szCs w:val="16"/>
              </w:rPr>
            </w:pPr>
            <w:r w:rsidRPr="00924059">
              <w:rPr>
                <w:rFonts w:ascii="Arial" w:hAnsi="Arial" w:cs="Arial"/>
                <w:sz w:val="16"/>
                <w:szCs w:val="16"/>
              </w:rPr>
              <w:t>Nazwa zawodu</w:t>
            </w:r>
          </w:p>
        </w:tc>
        <w:tc>
          <w:tcPr>
            <w:tcW w:w="1661" w:type="dxa"/>
            <w:gridSpan w:val="2"/>
            <w:vAlign w:val="center"/>
          </w:tcPr>
          <w:p w:rsidR="0094039F" w:rsidRPr="00924059" w:rsidRDefault="0094039F" w:rsidP="009C1F4C">
            <w:pPr>
              <w:spacing w:after="0" w:line="240" w:lineRule="auto"/>
              <w:jc w:val="center"/>
              <w:rPr>
                <w:rFonts w:ascii="Arial" w:hAnsi="Arial" w:cs="Arial"/>
                <w:sz w:val="16"/>
                <w:szCs w:val="16"/>
              </w:rPr>
            </w:pPr>
            <w:r>
              <w:rPr>
                <w:rFonts w:ascii="Arial" w:hAnsi="Arial" w:cs="Arial"/>
                <w:sz w:val="16"/>
                <w:szCs w:val="16"/>
              </w:rPr>
              <w:t xml:space="preserve">Napływ bezrobotnych absolwentów </w:t>
            </w:r>
            <w:r>
              <w:rPr>
                <w:rFonts w:ascii="Arial" w:hAnsi="Arial" w:cs="Arial"/>
                <w:sz w:val="16"/>
                <w:szCs w:val="16"/>
              </w:rPr>
              <w:br/>
            </w:r>
            <w:r w:rsidRPr="00924059">
              <w:rPr>
                <w:rFonts w:ascii="Arial" w:hAnsi="Arial" w:cs="Arial"/>
                <w:sz w:val="16"/>
                <w:szCs w:val="16"/>
              </w:rPr>
              <w:t>w 2012 r.</w:t>
            </w:r>
          </w:p>
        </w:tc>
        <w:tc>
          <w:tcPr>
            <w:tcW w:w="1613" w:type="dxa"/>
            <w:gridSpan w:val="2"/>
            <w:vAlign w:val="center"/>
          </w:tcPr>
          <w:p w:rsidR="0094039F" w:rsidRPr="0094039F" w:rsidRDefault="0094039F" w:rsidP="00924059">
            <w:pPr>
              <w:spacing w:after="0" w:line="240" w:lineRule="auto"/>
              <w:jc w:val="center"/>
              <w:rPr>
                <w:rFonts w:ascii="Arial" w:hAnsi="Arial" w:cs="Arial"/>
                <w:b/>
                <w:sz w:val="16"/>
                <w:szCs w:val="16"/>
              </w:rPr>
            </w:pPr>
            <w:r w:rsidRPr="0094039F">
              <w:rPr>
                <w:rFonts w:ascii="Arial" w:hAnsi="Arial" w:cs="Arial"/>
                <w:b/>
                <w:sz w:val="16"/>
                <w:szCs w:val="16"/>
              </w:rPr>
              <w:t xml:space="preserve">Bezrobotni absolwenci </w:t>
            </w:r>
            <w:r>
              <w:rPr>
                <w:rFonts w:ascii="Arial" w:hAnsi="Arial" w:cs="Arial"/>
                <w:b/>
                <w:sz w:val="16"/>
                <w:szCs w:val="16"/>
              </w:rPr>
              <w:br/>
            </w:r>
            <w:r w:rsidRPr="0094039F">
              <w:rPr>
                <w:rFonts w:ascii="Arial" w:hAnsi="Arial" w:cs="Arial"/>
                <w:b/>
                <w:sz w:val="16"/>
                <w:szCs w:val="16"/>
              </w:rPr>
              <w:t>stan na koniec 2012 r.</w:t>
            </w:r>
          </w:p>
        </w:tc>
      </w:tr>
      <w:tr w:rsidR="0094039F" w:rsidRPr="00924059" w:rsidTr="0094039F">
        <w:trPr>
          <w:trHeight w:val="322"/>
          <w:jc w:val="center"/>
        </w:trPr>
        <w:tc>
          <w:tcPr>
            <w:tcW w:w="817" w:type="dxa"/>
            <w:vMerge/>
            <w:vAlign w:val="center"/>
          </w:tcPr>
          <w:p w:rsidR="0094039F" w:rsidRPr="00924059" w:rsidRDefault="0094039F" w:rsidP="00924059">
            <w:pPr>
              <w:spacing w:after="0" w:line="240" w:lineRule="auto"/>
              <w:jc w:val="center"/>
              <w:rPr>
                <w:rFonts w:ascii="Arial" w:hAnsi="Arial" w:cs="Arial"/>
                <w:sz w:val="16"/>
                <w:szCs w:val="16"/>
              </w:rPr>
            </w:pPr>
          </w:p>
        </w:tc>
        <w:tc>
          <w:tcPr>
            <w:tcW w:w="2693" w:type="dxa"/>
            <w:vMerge/>
            <w:vAlign w:val="center"/>
          </w:tcPr>
          <w:p w:rsidR="0094039F" w:rsidRPr="00924059" w:rsidRDefault="0094039F" w:rsidP="00924059">
            <w:pPr>
              <w:spacing w:after="0" w:line="240" w:lineRule="auto"/>
              <w:jc w:val="center"/>
              <w:rPr>
                <w:rFonts w:ascii="Arial" w:hAnsi="Arial" w:cs="Arial"/>
                <w:sz w:val="16"/>
                <w:szCs w:val="16"/>
              </w:rPr>
            </w:pPr>
          </w:p>
        </w:tc>
        <w:tc>
          <w:tcPr>
            <w:tcW w:w="824" w:type="dxa"/>
            <w:vAlign w:val="center"/>
          </w:tcPr>
          <w:p w:rsidR="0094039F" w:rsidRPr="00924059" w:rsidRDefault="0094039F" w:rsidP="009C1F4C">
            <w:pPr>
              <w:spacing w:after="0" w:line="240" w:lineRule="auto"/>
              <w:jc w:val="center"/>
              <w:rPr>
                <w:rFonts w:ascii="Arial" w:hAnsi="Arial" w:cs="Arial"/>
                <w:sz w:val="14"/>
                <w:szCs w:val="14"/>
              </w:rPr>
            </w:pPr>
            <w:r w:rsidRPr="00924059">
              <w:rPr>
                <w:rFonts w:ascii="Arial" w:hAnsi="Arial" w:cs="Arial"/>
                <w:sz w:val="14"/>
                <w:szCs w:val="14"/>
              </w:rPr>
              <w:t>Ogółem</w:t>
            </w:r>
          </w:p>
        </w:tc>
        <w:tc>
          <w:tcPr>
            <w:tcW w:w="837" w:type="dxa"/>
            <w:vAlign w:val="center"/>
          </w:tcPr>
          <w:p w:rsidR="0094039F" w:rsidRPr="00924059" w:rsidRDefault="0094039F" w:rsidP="009C1F4C">
            <w:pPr>
              <w:spacing w:after="0" w:line="240" w:lineRule="auto"/>
              <w:jc w:val="center"/>
              <w:rPr>
                <w:rFonts w:ascii="Arial" w:hAnsi="Arial" w:cs="Arial"/>
                <w:sz w:val="14"/>
                <w:szCs w:val="14"/>
              </w:rPr>
            </w:pPr>
            <w:r w:rsidRPr="00924059">
              <w:rPr>
                <w:rFonts w:ascii="Arial" w:hAnsi="Arial" w:cs="Arial"/>
                <w:sz w:val="14"/>
                <w:szCs w:val="14"/>
              </w:rPr>
              <w:t>Kobiety</w:t>
            </w:r>
          </w:p>
        </w:tc>
        <w:tc>
          <w:tcPr>
            <w:tcW w:w="847" w:type="dxa"/>
            <w:vAlign w:val="center"/>
          </w:tcPr>
          <w:p w:rsidR="0094039F" w:rsidRPr="0094039F" w:rsidRDefault="0094039F" w:rsidP="00924059">
            <w:pPr>
              <w:spacing w:after="0" w:line="240" w:lineRule="auto"/>
              <w:jc w:val="center"/>
              <w:rPr>
                <w:rFonts w:ascii="Arial" w:hAnsi="Arial" w:cs="Arial"/>
                <w:b/>
                <w:sz w:val="14"/>
                <w:szCs w:val="14"/>
              </w:rPr>
            </w:pPr>
            <w:r w:rsidRPr="0094039F">
              <w:rPr>
                <w:rFonts w:ascii="Arial" w:hAnsi="Arial" w:cs="Arial"/>
                <w:b/>
                <w:sz w:val="14"/>
                <w:szCs w:val="14"/>
              </w:rPr>
              <w:t>Ogółem</w:t>
            </w:r>
          </w:p>
        </w:tc>
        <w:tc>
          <w:tcPr>
            <w:tcW w:w="766" w:type="dxa"/>
            <w:vAlign w:val="center"/>
          </w:tcPr>
          <w:p w:rsidR="0094039F" w:rsidRPr="0094039F" w:rsidRDefault="0094039F" w:rsidP="00924059">
            <w:pPr>
              <w:spacing w:after="0" w:line="240" w:lineRule="auto"/>
              <w:jc w:val="center"/>
              <w:rPr>
                <w:rFonts w:ascii="Arial" w:hAnsi="Arial" w:cs="Arial"/>
                <w:b/>
                <w:sz w:val="14"/>
                <w:szCs w:val="14"/>
              </w:rPr>
            </w:pPr>
            <w:r w:rsidRPr="0094039F">
              <w:rPr>
                <w:rFonts w:ascii="Arial" w:hAnsi="Arial" w:cs="Arial"/>
                <w:b/>
                <w:sz w:val="14"/>
                <w:szCs w:val="14"/>
              </w:rPr>
              <w:t>Kobiety</w:t>
            </w:r>
          </w:p>
        </w:tc>
      </w:tr>
      <w:tr w:rsidR="0094039F" w:rsidRPr="00924059" w:rsidTr="0094039F">
        <w:trPr>
          <w:trHeight w:val="284"/>
          <w:jc w:val="center"/>
        </w:trPr>
        <w:tc>
          <w:tcPr>
            <w:tcW w:w="817" w:type="dxa"/>
            <w:vAlign w:val="center"/>
          </w:tcPr>
          <w:p w:rsidR="0094039F" w:rsidRPr="00924059" w:rsidRDefault="0094039F" w:rsidP="00556E03">
            <w:pPr>
              <w:spacing w:after="0" w:line="240" w:lineRule="auto"/>
              <w:jc w:val="center"/>
              <w:rPr>
                <w:rFonts w:ascii="Arial" w:hAnsi="Arial" w:cs="Arial"/>
                <w:sz w:val="16"/>
                <w:szCs w:val="16"/>
              </w:rPr>
            </w:pPr>
            <w:r>
              <w:rPr>
                <w:rFonts w:ascii="Arial" w:hAnsi="Arial" w:cs="Arial"/>
                <w:sz w:val="16"/>
                <w:szCs w:val="16"/>
              </w:rPr>
              <w:t>331403</w:t>
            </w:r>
          </w:p>
        </w:tc>
        <w:tc>
          <w:tcPr>
            <w:tcW w:w="2693" w:type="dxa"/>
            <w:vAlign w:val="center"/>
          </w:tcPr>
          <w:p w:rsidR="0094039F" w:rsidRPr="00924059" w:rsidRDefault="0094039F" w:rsidP="00556E03">
            <w:pPr>
              <w:spacing w:after="0" w:line="240" w:lineRule="auto"/>
              <w:jc w:val="left"/>
              <w:rPr>
                <w:rFonts w:ascii="Arial" w:hAnsi="Arial" w:cs="Arial"/>
                <w:sz w:val="16"/>
                <w:szCs w:val="16"/>
              </w:rPr>
            </w:pPr>
            <w:r>
              <w:rPr>
                <w:rFonts w:ascii="Arial" w:hAnsi="Arial" w:cs="Arial"/>
                <w:sz w:val="16"/>
                <w:szCs w:val="16"/>
              </w:rPr>
              <w:t>Technik</w:t>
            </w:r>
            <w:r w:rsidRPr="00214C79">
              <w:rPr>
                <w:rFonts w:ascii="Arial" w:hAnsi="Arial" w:cs="Arial"/>
                <w:sz w:val="16"/>
                <w:szCs w:val="16"/>
              </w:rPr>
              <w:t xml:space="preserve"> ekonomist</w:t>
            </w:r>
            <w:r>
              <w:rPr>
                <w:rFonts w:ascii="Arial" w:hAnsi="Arial" w:cs="Arial"/>
                <w:sz w:val="16"/>
                <w:szCs w:val="16"/>
              </w:rPr>
              <w:t>a</w:t>
            </w:r>
          </w:p>
        </w:tc>
        <w:tc>
          <w:tcPr>
            <w:tcW w:w="824" w:type="dxa"/>
            <w:vAlign w:val="center"/>
          </w:tcPr>
          <w:p w:rsidR="0094039F" w:rsidRPr="00924059" w:rsidRDefault="00A46856" w:rsidP="00FE6C46">
            <w:pPr>
              <w:spacing w:after="0" w:line="240" w:lineRule="auto"/>
              <w:jc w:val="center"/>
              <w:rPr>
                <w:rFonts w:ascii="Arial" w:hAnsi="Arial" w:cs="Arial"/>
                <w:sz w:val="16"/>
                <w:szCs w:val="16"/>
              </w:rPr>
            </w:pPr>
            <w:r>
              <w:rPr>
                <w:rFonts w:ascii="Arial" w:hAnsi="Arial" w:cs="Arial"/>
                <w:sz w:val="16"/>
                <w:szCs w:val="16"/>
              </w:rPr>
              <w:t>151</w:t>
            </w:r>
          </w:p>
        </w:tc>
        <w:tc>
          <w:tcPr>
            <w:tcW w:w="837" w:type="dxa"/>
            <w:vAlign w:val="center"/>
          </w:tcPr>
          <w:p w:rsidR="0094039F" w:rsidRPr="00924059" w:rsidRDefault="00A46856" w:rsidP="00FE6C46">
            <w:pPr>
              <w:spacing w:after="0" w:line="240" w:lineRule="auto"/>
              <w:jc w:val="center"/>
              <w:rPr>
                <w:rFonts w:ascii="Arial" w:hAnsi="Arial" w:cs="Arial"/>
                <w:sz w:val="16"/>
                <w:szCs w:val="16"/>
              </w:rPr>
            </w:pPr>
            <w:r>
              <w:rPr>
                <w:rFonts w:ascii="Arial" w:hAnsi="Arial" w:cs="Arial"/>
                <w:sz w:val="16"/>
                <w:szCs w:val="16"/>
              </w:rPr>
              <w:t>129</w:t>
            </w:r>
          </w:p>
        </w:tc>
        <w:tc>
          <w:tcPr>
            <w:tcW w:w="847" w:type="dxa"/>
            <w:vAlign w:val="center"/>
          </w:tcPr>
          <w:p w:rsidR="0094039F" w:rsidRPr="0094039F" w:rsidRDefault="00A46856" w:rsidP="00FE6C46">
            <w:pPr>
              <w:spacing w:after="0" w:line="240" w:lineRule="auto"/>
              <w:jc w:val="center"/>
              <w:rPr>
                <w:rFonts w:ascii="Arial" w:hAnsi="Arial" w:cs="Arial"/>
                <w:b/>
                <w:sz w:val="16"/>
                <w:szCs w:val="16"/>
              </w:rPr>
            </w:pPr>
            <w:r>
              <w:rPr>
                <w:rFonts w:ascii="Arial" w:hAnsi="Arial" w:cs="Arial"/>
                <w:b/>
                <w:sz w:val="16"/>
                <w:szCs w:val="16"/>
              </w:rPr>
              <w:t>54</w:t>
            </w:r>
          </w:p>
        </w:tc>
        <w:tc>
          <w:tcPr>
            <w:tcW w:w="766" w:type="dxa"/>
            <w:vAlign w:val="center"/>
          </w:tcPr>
          <w:p w:rsidR="0094039F" w:rsidRPr="0094039F" w:rsidRDefault="00A46856" w:rsidP="00FE6C46">
            <w:pPr>
              <w:spacing w:after="0" w:line="240" w:lineRule="auto"/>
              <w:jc w:val="center"/>
              <w:rPr>
                <w:rFonts w:ascii="Arial" w:hAnsi="Arial" w:cs="Arial"/>
                <w:b/>
                <w:sz w:val="16"/>
                <w:szCs w:val="16"/>
              </w:rPr>
            </w:pPr>
            <w:r>
              <w:rPr>
                <w:rFonts w:ascii="Arial" w:hAnsi="Arial" w:cs="Arial"/>
                <w:b/>
                <w:sz w:val="16"/>
                <w:szCs w:val="16"/>
              </w:rPr>
              <w:t>46</w:t>
            </w:r>
          </w:p>
        </w:tc>
      </w:tr>
      <w:tr w:rsidR="0094039F" w:rsidRPr="00924059" w:rsidTr="0094039F">
        <w:trPr>
          <w:trHeight w:val="284"/>
          <w:jc w:val="center"/>
        </w:trPr>
        <w:tc>
          <w:tcPr>
            <w:tcW w:w="817" w:type="dxa"/>
            <w:vAlign w:val="center"/>
          </w:tcPr>
          <w:p w:rsidR="0094039F" w:rsidRPr="00924059" w:rsidRDefault="0094039F" w:rsidP="00556E03">
            <w:pPr>
              <w:spacing w:after="0" w:line="240" w:lineRule="auto"/>
              <w:jc w:val="center"/>
              <w:rPr>
                <w:rFonts w:ascii="Arial" w:hAnsi="Arial" w:cs="Arial"/>
                <w:sz w:val="16"/>
                <w:szCs w:val="16"/>
              </w:rPr>
            </w:pPr>
            <w:r>
              <w:rPr>
                <w:rFonts w:ascii="Arial" w:hAnsi="Arial" w:cs="Arial"/>
                <w:sz w:val="16"/>
                <w:szCs w:val="16"/>
              </w:rPr>
              <w:t>351203</w:t>
            </w:r>
          </w:p>
        </w:tc>
        <w:tc>
          <w:tcPr>
            <w:tcW w:w="2693" w:type="dxa"/>
            <w:vAlign w:val="center"/>
          </w:tcPr>
          <w:p w:rsidR="0094039F" w:rsidRPr="00924059" w:rsidRDefault="0094039F" w:rsidP="00556E03">
            <w:pPr>
              <w:spacing w:after="0" w:line="240" w:lineRule="auto"/>
              <w:jc w:val="left"/>
              <w:rPr>
                <w:rFonts w:ascii="Arial" w:hAnsi="Arial" w:cs="Arial"/>
                <w:sz w:val="16"/>
                <w:szCs w:val="16"/>
              </w:rPr>
            </w:pPr>
            <w:r>
              <w:rPr>
                <w:rFonts w:ascii="Arial" w:hAnsi="Arial" w:cs="Arial"/>
                <w:sz w:val="16"/>
                <w:szCs w:val="16"/>
              </w:rPr>
              <w:t>Technik</w:t>
            </w:r>
            <w:r w:rsidRPr="00214C79">
              <w:rPr>
                <w:rFonts w:ascii="Arial" w:hAnsi="Arial" w:cs="Arial"/>
                <w:sz w:val="16"/>
                <w:szCs w:val="16"/>
              </w:rPr>
              <w:t xml:space="preserve"> informatyk</w:t>
            </w:r>
          </w:p>
        </w:tc>
        <w:tc>
          <w:tcPr>
            <w:tcW w:w="824" w:type="dxa"/>
            <w:vAlign w:val="center"/>
          </w:tcPr>
          <w:p w:rsidR="0094039F" w:rsidRPr="00924059" w:rsidRDefault="00A46856" w:rsidP="00FE6C46">
            <w:pPr>
              <w:spacing w:after="0" w:line="240" w:lineRule="auto"/>
              <w:jc w:val="center"/>
              <w:rPr>
                <w:rFonts w:ascii="Arial" w:hAnsi="Arial" w:cs="Arial"/>
                <w:sz w:val="16"/>
                <w:szCs w:val="16"/>
              </w:rPr>
            </w:pPr>
            <w:r>
              <w:rPr>
                <w:rFonts w:ascii="Arial" w:hAnsi="Arial" w:cs="Arial"/>
                <w:sz w:val="16"/>
                <w:szCs w:val="16"/>
              </w:rPr>
              <w:t>110</w:t>
            </w:r>
          </w:p>
        </w:tc>
        <w:tc>
          <w:tcPr>
            <w:tcW w:w="837" w:type="dxa"/>
            <w:vAlign w:val="center"/>
          </w:tcPr>
          <w:p w:rsidR="0094039F" w:rsidRPr="00924059" w:rsidRDefault="00A46856" w:rsidP="00FE6C46">
            <w:pPr>
              <w:spacing w:after="0" w:line="240" w:lineRule="auto"/>
              <w:jc w:val="center"/>
              <w:rPr>
                <w:rFonts w:ascii="Arial" w:hAnsi="Arial" w:cs="Arial"/>
                <w:sz w:val="16"/>
                <w:szCs w:val="16"/>
              </w:rPr>
            </w:pPr>
            <w:r>
              <w:rPr>
                <w:rFonts w:ascii="Arial" w:hAnsi="Arial" w:cs="Arial"/>
                <w:sz w:val="16"/>
                <w:szCs w:val="16"/>
              </w:rPr>
              <w:t>5</w:t>
            </w:r>
          </w:p>
        </w:tc>
        <w:tc>
          <w:tcPr>
            <w:tcW w:w="847" w:type="dxa"/>
            <w:vAlign w:val="center"/>
          </w:tcPr>
          <w:p w:rsidR="0094039F" w:rsidRPr="0094039F" w:rsidRDefault="00A46856" w:rsidP="00FE6C46">
            <w:pPr>
              <w:spacing w:after="0" w:line="240" w:lineRule="auto"/>
              <w:jc w:val="center"/>
              <w:rPr>
                <w:rFonts w:ascii="Arial" w:hAnsi="Arial" w:cs="Arial"/>
                <w:b/>
                <w:sz w:val="16"/>
                <w:szCs w:val="16"/>
              </w:rPr>
            </w:pPr>
            <w:r>
              <w:rPr>
                <w:rFonts w:ascii="Arial" w:hAnsi="Arial" w:cs="Arial"/>
                <w:b/>
                <w:sz w:val="16"/>
                <w:szCs w:val="16"/>
              </w:rPr>
              <w:t>34</w:t>
            </w:r>
          </w:p>
        </w:tc>
        <w:tc>
          <w:tcPr>
            <w:tcW w:w="766" w:type="dxa"/>
            <w:vAlign w:val="center"/>
          </w:tcPr>
          <w:p w:rsidR="0094039F" w:rsidRPr="0094039F" w:rsidRDefault="00A46856" w:rsidP="00FE6C46">
            <w:pPr>
              <w:spacing w:after="0" w:line="240" w:lineRule="auto"/>
              <w:jc w:val="center"/>
              <w:rPr>
                <w:rFonts w:ascii="Arial" w:hAnsi="Arial" w:cs="Arial"/>
                <w:b/>
                <w:sz w:val="16"/>
                <w:szCs w:val="16"/>
              </w:rPr>
            </w:pPr>
            <w:r>
              <w:rPr>
                <w:rFonts w:ascii="Arial" w:hAnsi="Arial" w:cs="Arial"/>
                <w:b/>
                <w:sz w:val="16"/>
                <w:szCs w:val="16"/>
              </w:rPr>
              <w:t>3</w:t>
            </w:r>
          </w:p>
        </w:tc>
      </w:tr>
      <w:tr w:rsidR="00A46856" w:rsidRPr="00924059" w:rsidTr="00521456">
        <w:trPr>
          <w:trHeight w:val="284"/>
          <w:jc w:val="center"/>
        </w:trPr>
        <w:tc>
          <w:tcPr>
            <w:tcW w:w="817" w:type="dxa"/>
            <w:vAlign w:val="center"/>
          </w:tcPr>
          <w:p w:rsidR="00A46856" w:rsidRPr="00924059" w:rsidRDefault="00A46856" w:rsidP="00521456">
            <w:pPr>
              <w:spacing w:after="0" w:line="240" w:lineRule="auto"/>
              <w:jc w:val="center"/>
              <w:rPr>
                <w:rFonts w:ascii="Arial" w:hAnsi="Arial" w:cs="Arial"/>
                <w:sz w:val="16"/>
                <w:szCs w:val="16"/>
              </w:rPr>
            </w:pPr>
            <w:r>
              <w:rPr>
                <w:rFonts w:ascii="Arial" w:hAnsi="Arial" w:cs="Arial"/>
                <w:sz w:val="16"/>
                <w:szCs w:val="16"/>
              </w:rPr>
              <w:t>322002</w:t>
            </w:r>
          </w:p>
        </w:tc>
        <w:tc>
          <w:tcPr>
            <w:tcW w:w="2693" w:type="dxa"/>
            <w:vAlign w:val="center"/>
          </w:tcPr>
          <w:p w:rsidR="00A46856" w:rsidRPr="00924059" w:rsidRDefault="00A46856" w:rsidP="00521456">
            <w:pPr>
              <w:spacing w:after="0" w:line="240" w:lineRule="auto"/>
              <w:jc w:val="left"/>
              <w:rPr>
                <w:rFonts w:ascii="Arial" w:hAnsi="Arial" w:cs="Arial"/>
                <w:sz w:val="16"/>
                <w:szCs w:val="16"/>
              </w:rPr>
            </w:pPr>
            <w:r>
              <w:rPr>
                <w:rFonts w:ascii="Arial" w:hAnsi="Arial" w:cs="Arial"/>
                <w:sz w:val="16"/>
                <w:szCs w:val="16"/>
              </w:rPr>
              <w:t>T</w:t>
            </w:r>
            <w:r w:rsidRPr="00214C79">
              <w:rPr>
                <w:rFonts w:ascii="Arial" w:hAnsi="Arial" w:cs="Arial"/>
                <w:sz w:val="16"/>
                <w:szCs w:val="16"/>
              </w:rPr>
              <w:t>echników żywienia i gospodarstwa domowego</w:t>
            </w:r>
          </w:p>
        </w:tc>
        <w:tc>
          <w:tcPr>
            <w:tcW w:w="824" w:type="dxa"/>
            <w:vAlign w:val="center"/>
          </w:tcPr>
          <w:p w:rsidR="00A46856" w:rsidRPr="00924059" w:rsidRDefault="00A46856" w:rsidP="00FE6C46">
            <w:pPr>
              <w:spacing w:after="0" w:line="240" w:lineRule="auto"/>
              <w:jc w:val="center"/>
              <w:rPr>
                <w:rFonts w:ascii="Arial" w:hAnsi="Arial" w:cs="Arial"/>
                <w:sz w:val="16"/>
                <w:szCs w:val="16"/>
              </w:rPr>
            </w:pPr>
            <w:r>
              <w:rPr>
                <w:rFonts w:ascii="Arial" w:hAnsi="Arial" w:cs="Arial"/>
                <w:sz w:val="16"/>
                <w:szCs w:val="16"/>
              </w:rPr>
              <w:t>79</w:t>
            </w:r>
          </w:p>
        </w:tc>
        <w:tc>
          <w:tcPr>
            <w:tcW w:w="837" w:type="dxa"/>
            <w:vAlign w:val="center"/>
          </w:tcPr>
          <w:p w:rsidR="00A46856" w:rsidRPr="00924059" w:rsidRDefault="00A46856" w:rsidP="00FE6C46">
            <w:pPr>
              <w:spacing w:after="0" w:line="240" w:lineRule="auto"/>
              <w:jc w:val="center"/>
              <w:rPr>
                <w:rFonts w:ascii="Arial" w:hAnsi="Arial" w:cs="Arial"/>
                <w:sz w:val="16"/>
                <w:szCs w:val="16"/>
              </w:rPr>
            </w:pPr>
            <w:r>
              <w:rPr>
                <w:rFonts w:ascii="Arial" w:hAnsi="Arial" w:cs="Arial"/>
                <w:sz w:val="16"/>
                <w:szCs w:val="16"/>
              </w:rPr>
              <w:t>58</w:t>
            </w:r>
          </w:p>
        </w:tc>
        <w:tc>
          <w:tcPr>
            <w:tcW w:w="847" w:type="dxa"/>
            <w:vAlign w:val="center"/>
          </w:tcPr>
          <w:p w:rsidR="00A46856" w:rsidRPr="0094039F" w:rsidRDefault="00A46856" w:rsidP="00FE6C46">
            <w:pPr>
              <w:spacing w:after="0" w:line="240" w:lineRule="auto"/>
              <w:jc w:val="center"/>
              <w:rPr>
                <w:rFonts w:ascii="Arial" w:hAnsi="Arial" w:cs="Arial"/>
                <w:b/>
                <w:sz w:val="16"/>
                <w:szCs w:val="16"/>
              </w:rPr>
            </w:pPr>
            <w:r>
              <w:rPr>
                <w:rFonts w:ascii="Arial" w:hAnsi="Arial" w:cs="Arial"/>
                <w:b/>
                <w:sz w:val="16"/>
                <w:szCs w:val="16"/>
              </w:rPr>
              <w:t>33</w:t>
            </w:r>
          </w:p>
        </w:tc>
        <w:tc>
          <w:tcPr>
            <w:tcW w:w="766" w:type="dxa"/>
            <w:vAlign w:val="center"/>
          </w:tcPr>
          <w:p w:rsidR="00A46856" w:rsidRPr="0094039F" w:rsidRDefault="00A46856" w:rsidP="00FE6C46">
            <w:pPr>
              <w:spacing w:after="0" w:line="240" w:lineRule="auto"/>
              <w:jc w:val="center"/>
              <w:rPr>
                <w:rFonts w:ascii="Arial" w:hAnsi="Arial" w:cs="Arial"/>
                <w:b/>
                <w:sz w:val="16"/>
                <w:szCs w:val="16"/>
              </w:rPr>
            </w:pPr>
            <w:r>
              <w:rPr>
                <w:rFonts w:ascii="Arial" w:hAnsi="Arial" w:cs="Arial"/>
                <w:b/>
                <w:sz w:val="16"/>
                <w:szCs w:val="16"/>
              </w:rPr>
              <w:t>25</w:t>
            </w:r>
          </w:p>
        </w:tc>
      </w:tr>
      <w:tr w:rsidR="0094039F" w:rsidRPr="00924059" w:rsidTr="0094039F">
        <w:trPr>
          <w:trHeight w:val="284"/>
          <w:jc w:val="center"/>
        </w:trPr>
        <w:tc>
          <w:tcPr>
            <w:tcW w:w="817" w:type="dxa"/>
            <w:vAlign w:val="center"/>
          </w:tcPr>
          <w:p w:rsidR="0094039F" w:rsidRPr="00924059" w:rsidRDefault="0094039F" w:rsidP="00556E03">
            <w:pPr>
              <w:spacing w:after="0" w:line="240" w:lineRule="auto"/>
              <w:jc w:val="center"/>
              <w:rPr>
                <w:rFonts w:ascii="Arial" w:hAnsi="Arial" w:cs="Arial"/>
                <w:sz w:val="16"/>
                <w:szCs w:val="16"/>
              </w:rPr>
            </w:pPr>
            <w:r>
              <w:rPr>
                <w:rFonts w:ascii="Arial" w:hAnsi="Arial" w:cs="Arial"/>
                <w:sz w:val="16"/>
                <w:szCs w:val="16"/>
              </w:rPr>
              <w:t>311204</w:t>
            </w:r>
          </w:p>
        </w:tc>
        <w:tc>
          <w:tcPr>
            <w:tcW w:w="2693" w:type="dxa"/>
            <w:vAlign w:val="center"/>
          </w:tcPr>
          <w:p w:rsidR="0094039F" w:rsidRPr="00924059" w:rsidRDefault="0094039F" w:rsidP="00556E03">
            <w:pPr>
              <w:spacing w:after="0" w:line="240" w:lineRule="auto"/>
              <w:jc w:val="left"/>
              <w:rPr>
                <w:rFonts w:ascii="Arial" w:hAnsi="Arial" w:cs="Arial"/>
                <w:sz w:val="16"/>
                <w:szCs w:val="16"/>
              </w:rPr>
            </w:pPr>
            <w:r>
              <w:rPr>
                <w:rFonts w:ascii="Arial" w:hAnsi="Arial" w:cs="Arial"/>
                <w:sz w:val="16"/>
                <w:szCs w:val="16"/>
              </w:rPr>
              <w:t>T</w:t>
            </w:r>
            <w:r w:rsidRPr="00214C79">
              <w:rPr>
                <w:rFonts w:ascii="Arial" w:hAnsi="Arial" w:cs="Arial"/>
                <w:sz w:val="16"/>
                <w:szCs w:val="16"/>
              </w:rPr>
              <w:t>e</w:t>
            </w:r>
            <w:r>
              <w:rPr>
                <w:rFonts w:ascii="Arial" w:hAnsi="Arial" w:cs="Arial"/>
                <w:sz w:val="16"/>
                <w:szCs w:val="16"/>
              </w:rPr>
              <w:t>chnik</w:t>
            </w:r>
            <w:r w:rsidRPr="00214C79">
              <w:rPr>
                <w:rFonts w:ascii="Arial" w:hAnsi="Arial" w:cs="Arial"/>
                <w:sz w:val="16"/>
                <w:szCs w:val="16"/>
              </w:rPr>
              <w:t xml:space="preserve"> budownictwa</w:t>
            </w:r>
          </w:p>
        </w:tc>
        <w:tc>
          <w:tcPr>
            <w:tcW w:w="824" w:type="dxa"/>
            <w:vAlign w:val="center"/>
          </w:tcPr>
          <w:p w:rsidR="0094039F" w:rsidRPr="00924059" w:rsidRDefault="00637AC6" w:rsidP="00FE6C46">
            <w:pPr>
              <w:spacing w:after="0" w:line="240" w:lineRule="auto"/>
              <w:jc w:val="center"/>
              <w:rPr>
                <w:rFonts w:ascii="Arial" w:hAnsi="Arial" w:cs="Arial"/>
                <w:sz w:val="16"/>
                <w:szCs w:val="16"/>
              </w:rPr>
            </w:pPr>
            <w:r>
              <w:rPr>
                <w:rFonts w:ascii="Arial" w:hAnsi="Arial" w:cs="Arial"/>
                <w:sz w:val="16"/>
                <w:szCs w:val="16"/>
              </w:rPr>
              <w:t>52</w:t>
            </w:r>
          </w:p>
        </w:tc>
        <w:tc>
          <w:tcPr>
            <w:tcW w:w="837" w:type="dxa"/>
            <w:vAlign w:val="center"/>
          </w:tcPr>
          <w:p w:rsidR="0094039F" w:rsidRPr="00924059" w:rsidRDefault="00637AC6" w:rsidP="00FE6C46">
            <w:pPr>
              <w:spacing w:after="0" w:line="240" w:lineRule="auto"/>
              <w:jc w:val="center"/>
              <w:rPr>
                <w:rFonts w:ascii="Arial" w:hAnsi="Arial" w:cs="Arial"/>
                <w:sz w:val="16"/>
                <w:szCs w:val="16"/>
              </w:rPr>
            </w:pPr>
            <w:r>
              <w:rPr>
                <w:rFonts w:ascii="Arial" w:hAnsi="Arial" w:cs="Arial"/>
                <w:sz w:val="16"/>
                <w:szCs w:val="16"/>
              </w:rPr>
              <w:t>14</w:t>
            </w:r>
          </w:p>
        </w:tc>
        <w:tc>
          <w:tcPr>
            <w:tcW w:w="847" w:type="dxa"/>
            <w:vAlign w:val="center"/>
          </w:tcPr>
          <w:p w:rsidR="0094039F"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27</w:t>
            </w:r>
          </w:p>
        </w:tc>
        <w:tc>
          <w:tcPr>
            <w:tcW w:w="766" w:type="dxa"/>
            <w:vAlign w:val="center"/>
          </w:tcPr>
          <w:p w:rsidR="0094039F"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10</w:t>
            </w:r>
          </w:p>
        </w:tc>
      </w:tr>
      <w:tr w:rsidR="00A46856" w:rsidRPr="00924059" w:rsidTr="00521456">
        <w:trPr>
          <w:trHeight w:val="284"/>
          <w:jc w:val="center"/>
        </w:trPr>
        <w:tc>
          <w:tcPr>
            <w:tcW w:w="817" w:type="dxa"/>
            <w:vAlign w:val="center"/>
          </w:tcPr>
          <w:p w:rsidR="00A46856" w:rsidRPr="00924059" w:rsidRDefault="00A46856" w:rsidP="00521456">
            <w:pPr>
              <w:spacing w:after="0" w:line="240" w:lineRule="auto"/>
              <w:jc w:val="center"/>
              <w:rPr>
                <w:rFonts w:ascii="Arial" w:hAnsi="Arial" w:cs="Arial"/>
                <w:sz w:val="16"/>
                <w:szCs w:val="16"/>
              </w:rPr>
            </w:pPr>
            <w:r>
              <w:rPr>
                <w:rFonts w:ascii="Arial" w:hAnsi="Arial" w:cs="Arial"/>
                <w:sz w:val="16"/>
                <w:szCs w:val="16"/>
              </w:rPr>
              <w:t>333107</w:t>
            </w:r>
          </w:p>
        </w:tc>
        <w:tc>
          <w:tcPr>
            <w:tcW w:w="2693" w:type="dxa"/>
            <w:vAlign w:val="center"/>
          </w:tcPr>
          <w:p w:rsidR="00A46856" w:rsidRPr="00924059" w:rsidRDefault="00A46856" w:rsidP="00521456">
            <w:pPr>
              <w:spacing w:after="0" w:line="240" w:lineRule="auto"/>
              <w:jc w:val="left"/>
              <w:rPr>
                <w:rFonts w:ascii="Arial" w:hAnsi="Arial" w:cs="Arial"/>
                <w:sz w:val="16"/>
                <w:szCs w:val="16"/>
              </w:rPr>
            </w:pPr>
            <w:r>
              <w:rPr>
                <w:rFonts w:ascii="Arial" w:hAnsi="Arial" w:cs="Arial"/>
                <w:sz w:val="16"/>
                <w:szCs w:val="16"/>
              </w:rPr>
              <w:t>Technik l</w:t>
            </w:r>
            <w:r w:rsidRPr="00214C79">
              <w:rPr>
                <w:rFonts w:ascii="Arial" w:hAnsi="Arial" w:cs="Arial"/>
                <w:sz w:val="16"/>
                <w:szCs w:val="16"/>
              </w:rPr>
              <w:t>ogistyk</w:t>
            </w:r>
          </w:p>
        </w:tc>
        <w:tc>
          <w:tcPr>
            <w:tcW w:w="824" w:type="dxa"/>
            <w:vAlign w:val="center"/>
          </w:tcPr>
          <w:p w:rsidR="00A46856" w:rsidRPr="00924059" w:rsidRDefault="00637AC6" w:rsidP="00FE6C46">
            <w:pPr>
              <w:spacing w:after="0" w:line="240" w:lineRule="auto"/>
              <w:jc w:val="center"/>
              <w:rPr>
                <w:rFonts w:ascii="Arial" w:hAnsi="Arial" w:cs="Arial"/>
                <w:sz w:val="16"/>
                <w:szCs w:val="16"/>
              </w:rPr>
            </w:pPr>
            <w:r>
              <w:rPr>
                <w:rFonts w:ascii="Arial" w:hAnsi="Arial" w:cs="Arial"/>
                <w:sz w:val="16"/>
                <w:szCs w:val="16"/>
              </w:rPr>
              <w:t>60</w:t>
            </w:r>
          </w:p>
        </w:tc>
        <w:tc>
          <w:tcPr>
            <w:tcW w:w="837" w:type="dxa"/>
            <w:vAlign w:val="center"/>
          </w:tcPr>
          <w:p w:rsidR="00A46856" w:rsidRPr="00924059" w:rsidRDefault="00637AC6" w:rsidP="00FE6C46">
            <w:pPr>
              <w:spacing w:after="0" w:line="240" w:lineRule="auto"/>
              <w:jc w:val="center"/>
              <w:rPr>
                <w:rFonts w:ascii="Arial" w:hAnsi="Arial" w:cs="Arial"/>
                <w:sz w:val="16"/>
                <w:szCs w:val="16"/>
              </w:rPr>
            </w:pPr>
            <w:r>
              <w:rPr>
                <w:rFonts w:ascii="Arial" w:hAnsi="Arial" w:cs="Arial"/>
                <w:sz w:val="16"/>
                <w:szCs w:val="16"/>
              </w:rPr>
              <w:t>17</w:t>
            </w:r>
          </w:p>
        </w:tc>
        <w:tc>
          <w:tcPr>
            <w:tcW w:w="847" w:type="dxa"/>
            <w:vAlign w:val="center"/>
          </w:tcPr>
          <w:p w:rsidR="00A46856"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19</w:t>
            </w:r>
          </w:p>
        </w:tc>
        <w:tc>
          <w:tcPr>
            <w:tcW w:w="766" w:type="dxa"/>
            <w:vAlign w:val="center"/>
          </w:tcPr>
          <w:p w:rsidR="00A46856"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6</w:t>
            </w:r>
          </w:p>
        </w:tc>
      </w:tr>
      <w:tr w:rsidR="0094039F" w:rsidRPr="00924059" w:rsidTr="0094039F">
        <w:trPr>
          <w:trHeight w:val="284"/>
          <w:jc w:val="center"/>
        </w:trPr>
        <w:tc>
          <w:tcPr>
            <w:tcW w:w="817" w:type="dxa"/>
            <w:vAlign w:val="center"/>
          </w:tcPr>
          <w:p w:rsidR="0094039F" w:rsidRPr="00924059" w:rsidRDefault="0094039F" w:rsidP="00556E03">
            <w:pPr>
              <w:spacing w:after="0" w:line="240" w:lineRule="auto"/>
              <w:jc w:val="center"/>
              <w:rPr>
                <w:rFonts w:ascii="Arial" w:hAnsi="Arial" w:cs="Arial"/>
                <w:sz w:val="16"/>
                <w:szCs w:val="16"/>
              </w:rPr>
            </w:pPr>
            <w:r>
              <w:rPr>
                <w:rFonts w:ascii="Arial" w:hAnsi="Arial" w:cs="Arial"/>
                <w:sz w:val="16"/>
                <w:szCs w:val="16"/>
              </w:rPr>
              <w:t>311504</w:t>
            </w:r>
          </w:p>
        </w:tc>
        <w:tc>
          <w:tcPr>
            <w:tcW w:w="2693" w:type="dxa"/>
            <w:vAlign w:val="center"/>
          </w:tcPr>
          <w:p w:rsidR="0094039F" w:rsidRPr="00924059" w:rsidRDefault="0094039F" w:rsidP="00556E03">
            <w:pPr>
              <w:spacing w:after="0" w:line="240" w:lineRule="auto"/>
              <w:jc w:val="left"/>
              <w:rPr>
                <w:rFonts w:ascii="Arial" w:hAnsi="Arial" w:cs="Arial"/>
                <w:sz w:val="16"/>
                <w:szCs w:val="16"/>
              </w:rPr>
            </w:pPr>
            <w:r>
              <w:rPr>
                <w:rFonts w:ascii="Arial" w:hAnsi="Arial" w:cs="Arial"/>
                <w:sz w:val="16"/>
                <w:szCs w:val="16"/>
              </w:rPr>
              <w:t>Technik</w:t>
            </w:r>
            <w:r w:rsidRPr="00214C79">
              <w:rPr>
                <w:rFonts w:ascii="Arial" w:hAnsi="Arial" w:cs="Arial"/>
                <w:sz w:val="16"/>
                <w:szCs w:val="16"/>
              </w:rPr>
              <w:t xml:space="preserve"> mechanik</w:t>
            </w:r>
          </w:p>
        </w:tc>
        <w:tc>
          <w:tcPr>
            <w:tcW w:w="824" w:type="dxa"/>
            <w:vAlign w:val="center"/>
          </w:tcPr>
          <w:p w:rsidR="0094039F" w:rsidRPr="00924059" w:rsidRDefault="00637AC6" w:rsidP="00FE6C46">
            <w:pPr>
              <w:spacing w:after="0" w:line="240" w:lineRule="auto"/>
              <w:jc w:val="center"/>
              <w:rPr>
                <w:rFonts w:ascii="Arial" w:hAnsi="Arial" w:cs="Arial"/>
                <w:sz w:val="16"/>
                <w:szCs w:val="16"/>
              </w:rPr>
            </w:pPr>
            <w:r>
              <w:rPr>
                <w:rFonts w:ascii="Arial" w:hAnsi="Arial" w:cs="Arial"/>
                <w:sz w:val="16"/>
                <w:szCs w:val="16"/>
              </w:rPr>
              <w:t>32</w:t>
            </w:r>
          </w:p>
        </w:tc>
        <w:tc>
          <w:tcPr>
            <w:tcW w:w="837" w:type="dxa"/>
            <w:vAlign w:val="center"/>
          </w:tcPr>
          <w:p w:rsidR="0094039F" w:rsidRPr="00924059" w:rsidRDefault="00637AC6" w:rsidP="00FE6C46">
            <w:pPr>
              <w:spacing w:after="0" w:line="240" w:lineRule="auto"/>
              <w:jc w:val="center"/>
              <w:rPr>
                <w:rFonts w:ascii="Arial" w:hAnsi="Arial" w:cs="Arial"/>
                <w:sz w:val="16"/>
                <w:szCs w:val="16"/>
              </w:rPr>
            </w:pPr>
            <w:r>
              <w:rPr>
                <w:rFonts w:ascii="Arial" w:hAnsi="Arial" w:cs="Arial"/>
                <w:sz w:val="16"/>
                <w:szCs w:val="16"/>
              </w:rPr>
              <w:t>2</w:t>
            </w:r>
          </w:p>
        </w:tc>
        <w:tc>
          <w:tcPr>
            <w:tcW w:w="847" w:type="dxa"/>
            <w:vAlign w:val="center"/>
          </w:tcPr>
          <w:p w:rsidR="0094039F"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18</w:t>
            </w:r>
          </w:p>
        </w:tc>
        <w:tc>
          <w:tcPr>
            <w:tcW w:w="766" w:type="dxa"/>
            <w:vAlign w:val="center"/>
          </w:tcPr>
          <w:p w:rsidR="0094039F"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2</w:t>
            </w:r>
          </w:p>
        </w:tc>
      </w:tr>
      <w:tr w:rsidR="00A46856" w:rsidRPr="00924059" w:rsidTr="00521456">
        <w:trPr>
          <w:trHeight w:val="284"/>
          <w:jc w:val="center"/>
        </w:trPr>
        <w:tc>
          <w:tcPr>
            <w:tcW w:w="817" w:type="dxa"/>
            <w:vAlign w:val="center"/>
          </w:tcPr>
          <w:p w:rsidR="00A46856" w:rsidRPr="00924059" w:rsidRDefault="00A46856" w:rsidP="00521456">
            <w:pPr>
              <w:spacing w:after="0" w:line="240" w:lineRule="auto"/>
              <w:jc w:val="center"/>
              <w:rPr>
                <w:rFonts w:ascii="Arial" w:hAnsi="Arial" w:cs="Arial"/>
                <w:sz w:val="16"/>
                <w:szCs w:val="16"/>
              </w:rPr>
            </w:pPr>
            <w:r>
              <w:rPr>
                <w:rFonts w:ascii="Arial" w:hAnsi="Arial" w:cs="Arial"/>
                <w:sz w:val="16"/>
                <w:szCs w:val="16"/>
              </w:rPr>
              <w:t>311513</w:t>
            </w:r>
          </w:p>
        </w:tc>
        <w:tc>
          <w:tcPr>
            <w:tcW w:w="2693" w:type="dxa"/>
            <w:vAlign w:val="center"/>
          </w:tcPr>
          <w:p w:rsidR="00A46856" w:rsidRPr="00924059" w:rsidRDefault="00A46856" w:rsidP="00521456">
            <w:pPr>
              <w:spacing w:after="0" w:line="240" w:lineRule="auto"/>
              <w:jc w:val="left"/>
              <w:rPr>
                <w:rFonts w:ascii="Arial" w:hAnsi="Arial" w:cs="Arial"/>
                <w:sz w:val="16"/>
                <w:szCs w:val="16"/>
              </w:rPr>
            </w:pPr>
            <w:r>
              <w:rPr>
                <w:rFonts w:ascii="Arial" w:hAnsi="Arial" w:cs="Arial"/>
                <w:sz w:val="16"/>
                <w:szCs w:val="16"/>
              </w:rPr>
              <w:t>Technik pojazdów samochodowych</w:t>
            </w:r>
          </w:p>
        </w:tc>
        <w:tc>
          <w:tcPr>
            <w:tcW w:w="824" w:type="dxa"/>
            <w:vAlign w:val="center"/>
          </w:tcPr>
          <w:p w:rsidR="00A46856" w:rsidRPr="00924059" w:rsidRDefault="00637AC6" w:rsidP="00FE6C46">
            <w:pPr>
              <w:spacing w:after="0" w:line="240" w:lineRule="auto"/>
              <w:jc w:val="center"/>
              <w:rPr>
                <w:rFonts w:ascii="Arial" w:hAnsi="Arial" w:cs="Arial"/>
                <w:sz w:val="16"/>
                <w:szCs w:val="16"/>
              </w:rPr>
            </w:pPr>
            <w:r>
              <w:rPr>
                <w:rFonts w:ascii="Arial" w:hAnsi="Arial" w:cs="Arial"/>
                <w:sz w:val="16"/>
                <w:szCs w:val="16"/>
              </w:rPr>
              <w:t>29</w:t>
            </w:r>
          </w:p>
        </w:tc>
        <w:tc>
          <w:tcPr>
            <w:tcW w:w="837" w:type="dxa"/>
            <w:vAlign w:val="center"/>
          </w:tcPr>
          <w:p w:rsidR="00A46856" w:rsidRPr="00924059" w:rsidRDefault="00637AC6" w:rsidP="00FE6C46">
            <w:pPr>
              <w:spacing w:after="0" w:line="240" w:lineRule="auto"/>
              <w:jc w:val="center"/>
              <w:rPr>
                <w:rFonts w:ascii="Arial" w:hAnsi="Arial" w:cs="Arial"/>
                <w:sz w:val="16"/>
                <w:szCs w:val="16"/>
              </w:rPr>
            </w:pPr>
            <w:r>
              <w:rPr>
                <w:rFonts w:ascii="Arial" w:hAnsi="Arial" w:cs="Arial"/>
                <w:sz w:val="16"/>
                <w:szCs w:val="16"/>
              </w:rPr>
              <w:t>0</w:t>
            </w:r>
          </w:p>
        </w:tc>
        <w:tc>
          <w:tcPr>
            <w:tcW w:w="847" w:type="dxa"/>
            <w:vAlign w:val="center"/>
          </w:tcPr>
          <w:p w:rsidR="00A46856"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17</w:t>
            </w:r>
          </w:p>
        </w:tc>
        <w:tc>
          <w:tcPr>
            <w:tcW w:w="766" w:type="dxa"/>
            <w:vAlign w:val="center"/>
          </w:tcPr>
          <w:p w:rsidR="00A46856"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0</w:t>
            </w:r>
          </w:p>
        </w:tc>
      </w:tr>
      <w:tr w:rsidR="0094039F" w:rsidRPr="00924059" w:rsidTr="0094039F">
        <w:trPr>
          <w:trHeight w:val="284"/>
          <w:jc w:val="center"/>
        </w:trPr>
        <w:tc>
          <w:tcPr>
            <w:tcW w:w="817" w:type="dxa"/>
            <w:vAlign w:val="center"/>
          </w:tcPr>
          <w:p w:rsidR="0094039F" w:rsidRPr="00924059" w:rsidRDefault="0094039F" w:rsidP="00556E03">
            <w:pPr>
              <w:spacing w:after="0" w:line="240" w:lineRule="auto"/>
              <w:jc w:val="center"/>
              <w:rPr>
                <w:rFonts w:ascii="Arial" w:hAnsi="Arial" w:cs="Arial"/>
                <w:sz w:val="16"/>
                <w:szCs w:val="16"/>
              </w:rPr>
            </w:pPr>
            <w:r>
              <w:rPr>
                <w:rFonts w:ascii="Arial" w:hAnsi="Arial" w:cs="Arial"/>
                <w:sz w:val="16"/>
                <w:szCs w:val="16"/>
              </w:rPr>
              <w:t>343403</w:t>
            </w:r>
          </w:p>
        </w:tc>
        <w:tc>
          <w:tcPr>
            <w:tcW w:w="2693" w:type="dxa"/>
            <w:vAlign w:val="center"/>
          </w:tcPr>
          <w:p w:rsidR="0094039F" w:rsidRPr="00924059" w:rsidRDefault="0094039F" w:rsidP="00556E03">
            <w:pPr>
              <w:spacing w:after="0" w:line="240" w:lineRule="auto"/>
              <w:jc w:val="left"/>
              <w:rPr>
                <w:rFonts w:ascii="Arial" w:hAnsi="Arial" w:cs="Arial"/>
                <w:sz w:val="16"/>
                <w:szCs w:val="16"/>
              </w:rPr>
            </w:pPr>
            <w:r>
              <w:rPr>
                <w:rFonts w:ascii="Arial" w:hAnsi="Arial" w:cs="Arial"/>
                <w:sz w:val="16"/>
                <w:szCs w:val="16"/>
              </w:rPr>
              <w:t>Technik organizacji usług gastronomicznych</w:t>
            </w:r>
          </w:p>
        </w:tc>
        <w:tc>
          <w:tcPr>
            <w:tcW w:w="824" w:type="dxa"/>
            <w:vAlign w:val="center"/>
          </w:tcPr>
          <w:p w:rsidR="0094039F" w:rsidRPr="00924059" w:rsidRDefault="00637AC6" w:rsidP="00FE6C46">
            <w:pPr>
              <w:spacing w:after="0" w:line="240" w:lineRule="auto"/>
              <w:jc w:val="center"/>
              <w:rPr>
                <w:rFonts w:ascii="Arial" w:hAnsi="Arial" w:cs="Arial"/>
                <w:sz w:val="16"/>
                <w:szCs w:val="16"/>
              </w:rPr>
            </w:pPr>
            <w:r>
              <w:rPr>
                <w:rFonts w:ascii="Arial" w:hAnsi="Arial" w:cs="Arial"/>
                <w:sz w:val="16"/>
                <w:szCs w:val="16"/>
              </w:rPr>
              <w:t>36</w:t>
            </w:r>
          </w:p>
        </w:tc>
        <w:tc>
          <w:tcPr>
            <w:tcW w:w="837" w:type="dxa"/>
            <w:vAlign w:val="center"/>
          </w:tcPr>
          <w:p w:rsidR="0094039F" w:rsidRPr="00924059" w:rsidRDefault="00637AC6" w:rsidP="00FE6C46">
            <w:pPr>
              <w:spacing w:after="0" w:line="240" w:lineRule="auto"/>
              <w:jc w:val="center"/>
              <w:rPr>
                <w:rFonts w:ascii="Arial" w:hAnsi="Arial" w:cs="Arial"/>
                <w:sz w:val="16"/>
                <w:szCs w:val="16"/>
              </w:rPr>
            </w:pPr>
            <w:r>
              <w:rPr>
                <w:rFonts w:ascii="Arial" w:hAnsi="Arial" w:cs="Arial"/>
                <w:sz w:val="16"/>
                <w:szCs w:val="16"/>
              </w:rPr>
              <w:t>24</w:t>
            </w:r>
          </w:p>
        </w:tc>
        <w:tc>
          <w:tcPr>
            <w:tcW w:w="847" w:type="dxa"/>
            <w:vAlign w:val="center"/>
          </w:tcPr>
          <w:p w:rsidR="0094039F"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14</w:t>
            </w:r>
          </w:p>
        </w:tc>
        <w:tc>
          <w:tcPr>
            <w:tcW w:w="766" w:type="dxa"/>
            <w:vAlign w:val="center"/>
          </w:tcPr>
          <w:p w:rsidR="0094039F"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11</w:t>
            </w:r>
          </w:p>
        </w:tc>
      </w:tr>
      <w:tr w:rsidR="0094039F" w:rsidRPr="00924059" w:rsidTr="0094039F">
        <w:trPr>
          <w:trHeight w:val="284"/>
          <w:jc w:val="center"/>
        </w:trPr>
        <w:tc>
          <w:tcPr>
            <w:tcW w:w="817" w:type="dxa"/>
            <w:vAlign w:val="center"/>
          </w:tcPr>
          <w:p w:rsidR="0094039F" w:rsidRPr="00924059" w:rsidRDefault="00A46856" w:rsidP="00556E03">
            <w:pPr>
              <w:spacing w:after="0" w:line="240" w:lineRule="auto"/>
              <w:jc w:val="center"/>
              <w:rPr>
                <w:rFonts w:ascii="Arial" w:hAnsi="Arial" w:cs="Arial"/>
                <w:sz w:val="16"/>
                <w:szCs w:val="16"/>
              </w:rPr>
            </w:pPr>
            <w:r>
              <w:rPr>
                <w:rFonts w:ascii="Arial" w:hAnsi="Arial" w:cs="Arial"/>
                <w:sz w:val="16"/>
                <w:szCs w:val="16"/>
              </w:rPr>
              <w:t>333108</w:t>
            </w:r>
          </w:p>
        </w:tc>
        <w:tc>
          <w:tcPr>
            <w:tcW w:w="2693" w:type="dxa"/>
            <w:vAlign w:val="center"/>
          </w:tcPr>
          <w:p w:rsidR="0094039F" w:rsidRPr="00924059" w:rsidRDefault="0094039F" w:rsidP="00556E03">
            <w:pPr>
              <w:spacing w:after="0" w:line="240" w:lineRule="auto"/>
              <w:jc w:val="left"/>
              <w:rPr>
                <w:rFonts w:ascii="Arial" w:hAnsi="Arial" w:cs="Arial"/>
                <w:sz w:val="16"/>
                <w:szCs w:val="16"/>
              </w:rPr>
            </w:pPr>
            <w:r>
              <w:rPr>
                <w:rFonts w:ascii="Arial" w:hAnsi="Arial" w:cs="Arial"/>
                <w:sz w:val="16"/>
                <w:szCs w:val="16"/>
              </w:rPr>
              <w:t>Technik</w:t>
            </w:r>
            <w:r w:rsidR="00A46856">
              <w:rPr>
                <w:rFonts w:ascii="Arial" w:hAnsi="Arial" w:cs="Arial"/>
                <w:sz w:val="16"/>
                <w:szCs w:val="16"/>
              </w:rPr>
              <w:t xml:space="preserve"> spedytor</w:t>
            </w:r>
          </w:p>
        </w:tc>
        <w:tc>
          <w:tcPr>
            <w:tcW w:w="824" w:type="dxa"/>
            <w:vAlign w:val="center"/>
          </w:tcPr>
          <w:p w:rsidR="0094039F" w:rsidRPr="00924059" w:rsidRDefault="00637AC6" w:rsidP="00FE6C46">
            <w:pPr>
              <w:spacing w:after="0" w:line="240" w:lineRule="auto"/>
              <w:jc w:val="center"/>
              <w:rPr>
                <w:rFonts w:ascii="Arial" w:hAnsi="Arial" w:cs="Arial"/>
                <w:sz w:val="16"/>
                <w:szCs w:val="16"/>
              </w:rPr>
            </w:pPr>
            <w:r>
              <w:rPr>
                <w:rFonts w:ascii="Arial" w:hAnsi="Arial" w:cs="Arial"/>
                <w:sz w:val="16"/>
                <w:szCs w:val="16"/>
              </w:rPr>
              <w:t>26</w:t>
            </w:r>
          </w:p>
        </w:tc>
        <w:tc>
          <w:tcPr>
            <w:tcW w:w="837" w:type="dxa"/>
            <w:vAlign w:val="center"/>
          </w:tcPr>
          <w:p w:rsidR="0094039F" w:rsidRPr="00924059" w:rsidRDefault="00637AC6" w:rsidP="00FE6C46">
            <w:pPr>
              <w:spacing w:after="0" w:line="240" w:lineRule="auto"/>
              <w:jc w:val="center"/>
              <w:rPr>
                <w:rFonts w:ascii="Arial" w:hAnsi="Arial" w:cs="Arial"/>
                <w:sz w:val="16"/>
                <w:szCs w:val="16"/>
              </w:rPr>
            </w:pPr>
            <w:r>
              <w:rPr>
                <w:rFonts w:ascii="Arial" w:hAnsi="Arial" w:cs="Arial"/>
                <w:sz w:val="16"/>
                <w:szCs w:val="16"/>
              </w:rPr>
              <w:t>12</w:t>
            </w:r>
          </w:p>
        </w:tc>
        <w:tc>
          <w:tcPr>
            <w:tcW w:w="847" w:type="dxa"/>
            <w:vAlign w:val="center"/>
          </w:tcPr>
          <w:p w:rsidR="0094039F"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10</w:t>
            </w:r>
          </w:p>
        </w:tc>
        <w:tc>
          <w:tcPr>
            <w:tcW w:w="766" w:type="dxa"/>
            <w:vAlign w:val="center"/>
          </w:tcPr>
          <w:p w:rsidR="0094039F"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3</w:t>
            </w:r>
          </w:p>
        </w:tc>
      </w:tr>
      <w:tr w:rsidR="0094039F" w:rsidRPr="00924059" w:rsidTr="0094039F">
        <w:trPr>
          <w:trHeight w:val="284"/>
          <w:jc w:val="center"/>
        </w:trPr>
        <w:tc>
          <w:tcPr>
            <w:tcW w:w="817" w:type="dxa"/>
            <w:vAlign w:val="center"/>
          </w:tcPr>
          <w:p w:rsidR="0094039F" w:rsidRPr="00924059" w:rsidRDefault="00A46856" w:rsidP="00556E03">
            <w:pPr>
              <w:spacing w:after="0" w:line="240" w:lineRule="auto"/>
              <w:jc w:val="center"/>
              <w:rPr>
                <w:rFonts w:ascii="Arial" w:hAnsi="Arial" w:cs="Arial"/>
                <w:sz w:val="16"/>
                <w:szCs w:val="16"/>
              </w:rPr>
            </w:pPr>
            <w:r>
              <w:rPr>
                <w:rFonts w:ascii="Arial" w:hAnsi="Arial" w:cs="Arial"/>
                <w:sz w:val="16"/>
                <w:szCs w:val="16"/>
              </w:rPr>
              <w:t>314202</w:t>
            </w:r>
          </w:p>
        </w:tc>
        <w:tc>
          <w:tcPr>
            <w:tcW w:w="2693" w:type="dxa"/>
            <w:vAlign w:val="center"/>
          </w:tcPr>
          <w:p w:rsidR="0094039F" w:rsidRPr="00924059" w:rsidRDefault="0094039F" w:rsidP="00556E03">
            <w:pPr>
              <w:spacing w:after="0" w:line="240" w:lineRule="auto"/>
              <w:jc w:val="left"/>
              <w:rPr>
                <w:rFonts w:ascii="Arial" w:hAnsi="Arial" w:cs="Arial"/>
                <w:sz w:val="16"/>
                <w:szCs w:val="16"/>
              </w:rPr>
            </w:pPr>
            <w:r>
              <w:rPr>
                <w:rFonts w:ascii="Arial" w:hAnsi="Arial" w:cs="Arial"/>
                <w:sz w:val="16"/>
                <w:szCs w:val="16"/>
              </w:rPr>
              <w:t>Technik</w:t>
            </w:r>
            <w:r w:rsidR="00A46856">
              <w:rPr>
                <w:rFonts w:ascii="Arial" w:hAnsi="Arial" w:cs="Arial"/>
                <w:sz w:val="16"/>
                <w:szCs w:val="16"/>
              </w:rPr>
              <w:t xml:space="preserve"> architektury krajobrazu</w:t>
            </w:r>
          </w:p>
        </w:tc>
        <w:tc>
          <w:tcPr>
            <w:tcW w:w="824" w:type="dxa"/>
            <w:vAlign w:val="center"/>
          </w:tcPr>
          <w:p w:rsidR="0094039F" w:rsidRPr="00924059" w:rsidRDefault="00637AC6" w:rsidP="00FE6C46">
            <w:pPr>
              <w:spacing w:after="0" w:line="240" w:lineRule="auto"/>
              <w:jc w:val="center"/>
              <w:rPr>
                <w:rFonts w:ascii="Arial" w:hAnsi="Arial" w:cs="Arial"/>
                <w:sz w:val="16"/>
                <w:szCs w:val="16"/>
              </w:rPr>
            </w:pPr>
            <w:r>
              <w:rPr>
                <w:rFonts w:ascii="Arial" w:hAnsi="Arial" w:cs="Arial"/>
                <w:sz w:val="16"/>
                <w:szCs w:val="16"/>
              </w:rPr>
              <w:t>23</w:t>
            </w:r>
          </w:p>
        </w:tc>
        <w:tc>
          <w:tcPr>
            <w:tcW w:w="837" w:type="dxa"/>
            <w:vAlign w:val="center"/>
          </w:tcPr>
          <w:p w:rsidR="0094039F" w:rsidRPr="00924059" w:rsidRDefault="00637AC6" w:rsidP="00FE6C46">
            <w:pPr>
              <w:spacing w:after="0" w:line="240" w:lineRule="auto"/>
              <w:jc w:val="center"/>
              <w:rPr>
                <w:rFonts w:ascii="Arial" w:hAnsi="Arial" w:cs="Arial"/>
                <w:sz w:val="16"/>
                <w:szCs w:val="16"/>
              </w:rPr>
            </w:pPr>
            <w:r>
              <w:rPr>
                <w:rFonts w:ascii="Arial" w:hAnsi="Arial" w:cs="Arial"/>
                <w:sz w:val="16"/>
                <w:szCs w:val="16"/>
              </w:rPr>
              <w:t>18</w:t>
            </w:r>
          </w:p>
        </w:tc>
        <w:tc>
          <w:tcPr>
            <w:tcW w:w="847" w:type="dxa"/>
            <w:vAlign w:val="center"/>
          </w:tcPr>
          <w:p w:rsidR="0094039F"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9</w:t>
            </w:r>
          </w:p>
        </w:tc>
        <w:tc>
          <w:tcPr>
            <w:tcW w:w="766" w:type="dxa"/>
            <w:vAlign w:val="center"/>
          </w:tcPr>
          <w:p w:rsidR="0094039F" w:rsidRPr="0094039F" w:rsidRDefault="00637AC6" w:rsidP="00FE6C46">
            <w:pPr>
              <w:spacing w:after="0" w:line="240" w:lineRule="auto"/>
              <w:jc w:val="center"/>
              <w:rPr>
                <w:rFonts w:ascii="Arial" w:hAnsi="Arial" w:cs="Arial"/>
                <w:b/>
                <w:sz w:val="16"/>
                <w:szCs w:val="16"/>
              </w:rPr>
            </w:pPr>
            <w:r>
              <w:rPr>
                <w:rFonts w:ascii="Arial" w:hAnsi="Arial" w:cs="Arial"/>
                <w:b/>
                <w:sz w:val="16"/>
                <w:szCs w:val="16"/>
              </w:rPr>
              <w:t>7</w:t>
            </w:r>
          </w:p>
        </w:tc>
      </w:tr>
    </w:tbl>
    <w:p w:rsidR="009E4C12" w:rsidRPr="00214C79" w:rsidRDefault="009E4C12" w:rsidP="000548AD">
      <w:pPr>
        <w:spacing w:after="0"/>
        <w:ind w:firstLine="851"/>
        <w:rPr>
          <w:rFonts w:ascii="Arial" w:hAnsi="Arial" w:cs="Arial"/>
          <w:sz w:val="16"/>
          <w:szCs w:val="16"/>
        </w:rPr>
      </w:pPr>
    </w:p>
    <w:p w:rsidR="00354B5C" w:rsidRDefault="000B6679" w:rsidP="00C64532">
      <w:pPr>
        <w:spacing w:after="0"/>
        <w:ind w:firstLine="851"/>
        <w:rPr>
          <w:rFonts w:ascii="Arial" w:hAnsi="Arial" w:cs="Arial"/>
          <w:sz w:val="16"/>
          <w:szCs w:val="16"/>
        </w:rPr>
      </w:pPr>
      <w:r>
        <w:rPr>
          <w:rFonts w:ascii="Arial" w:hAnsi="Arial" w:cs="Arial"/>
          <w:sz w:val="16"/>
          <w:szCs w:val="16"/>
        </w:rPr>
        <w:t>Następną</w:t>
      </w:r>
      <w:r w:rsidR="00637AC6">
        <w:rPr>
          <w:rFonts w:ascii="Arial" w:hAnsi="Arial" w:cs="Arial"/>
          <w:sz w:val="16"/>
          <w:szCs w:val="16"/>
        </w:rPr>
        <w:t xml:space="preserve"> </w:t>
      </w:r>
      <w:r>
        <w:rPr>
          <w:rFonts w:ascii="Arial" w:hAnsi="Arial" w:cs="Arial"/>
          <w:sz w:val="16"/>
          <w:szCs w:val="16"/>
        </w:rPr>
        <w:t>mniej liczebną</w:t>
      </w:r>
      <w:r w:rsidR="00214C79" w:rsidRPr="00F56FA8">
        <w:rPr>
          <w:rFonts w:ascii="Arial" w:hAnsi="Arial" w:cs="Arial"/>
          <w:sz w:val="16"/>
          <w:szCs w:val="16"/>
        </w:rPr>
        <w:t xml:space="preserve"> był</w:t>
      </w:r>
      <w:r>
        <w:rPr>
          <w:rFonts w:ascii="Arial" w:hAnsi="Arial" w:cs="Arial"/>
          <w:sz w:val="16"/>
          <w:szCs w:val="16"/>
        </w:rPr>
        <w:t>a</w:t>
      </w:r>
      <w:r w:rsidR="00637AC6">
        <w:rPr>
          <w:rFonts w:ascii="Arial" w:hAnsi="Arial" w:cs="Arial"/>
          <w:sz w:val="16"/>
          <w:szCs w:val="16"/>
        </w:rPr>
        <w:t xml:space="preserve"> grupa </w:t>
      </w:r>
      <w:r w:rsidR="000548AD" w:rsidRPr="004924D0">
        <w:rPr>
          <w:rFonts w:ascii="Arial" w:hAnsi="Arial" w:cs="Arial"/>
          <w:sz w:val="16"/>
          <w:szCs w:val="16"/>
        </w:rPr>
        <w:t xml:space="preserve">VII „robotnicy przemysłowi i rzemieślnicy”, </w:t>
      </w:r>
      <w:r>
        <w:rPr>
          <w:rFonts w:ascii="Arial" w:hAnsi="Arial" w:cs="Arial"/>
          <w:sz w:val="16"/>
          <w:szCs w:val="16"/>
        </w:rPr>
        <w:br/>
      </w:r>
      <w:r w:rsidR="00637AC6">
        <w:rPr>
          <w:rFonts w:ascii="Arial" w:hAnsi="Arial" w:cs="Arial"/>
          <w:sz w:val="16"/>
          <w:szCs w:val="16"/>
        </w:rPr>
        <w:t xml:space="preserve">w której </w:t>
      </w:r>
      <w:r w:rsidR="000548AD" w:rsidRPr="004924D0">
        <w:rPr>
          <w:rFonts w:ascii="Arial" w:hAnsi="Arial" w:cs="Arial"/>
          <w:sz w:val="16"/>
          <w:szCs w:val="16"/>
        </w:rPr>
        <w:t xml:space="preserve">na koniec omawianego </w:t>
      </w:r>
      <w:r w:rsidR="00301826">
        <w:rPr>
          <w:rFonts w:ascii="Arial" w:hAnsi="Arial" w:cs="Arial"/>
          <w:sz w:val="16"/>
          <w:szCs w:val="16"/>
        </w:rPr>
        <w:t>okresu zarejestrowane były</w:t>
      </w:r>
      <w:r w:rsidR="004E40FC">
        <w:rPr>
          <w:rFonts w:ascii="Arial" w:hAnsi="Arial" w:cs="Arial"/>
          <w:sz w:val="16"/>
          <w:szCs w:val="16"/>
        </w:rPr>
        <w:t xml:space="preserve"> 263 oso</w:t>
      </w:r>
      <w:r w:rsidR="000548AD" w:rsidRPr="004924D0">
        <w:rPr>
          <w:rFonts w:ascii="Arial" w:hAnsi="Arial" w:cs="Arial"/>
          <w:sz w:val="16"/>
          <w:szCs w:val="16"/>
        </w:rPr>
        <w:t>b</w:t>
      </w:r>
      <w:r w:rsidR="004E40FC">
        <w:rPr>
          <w:rFonts w:ascii="Arial" w:hAnsi="Arial" w:cs="Arial"/>
          <w:sz w:val="16"/>
          <w:szCs w:val="16"/>
        </w:rPr>
        <w:t>y będące</w:t>
      </w:r>
      <w:r w:rsidR="000548AD" w:rsidRPr="004924D0">
        <w:rPr>
          <w:rFonts w:ascii="Arial" w:hAnsi="Arial" w:cs="Arial"/>
          <w:sz w:val="16"/>
          <w:szCs w:val="16"/>
        </w:rPr>
        <w:t xml:space="preserve"> w okresie </w:t>
      </w:r>
      <w:r>
        <w:rPr>
          <w:rFonts w:ascii="Arial" w:hAnsi="Arial" w:cs="Arial"/>
          <w:sz w:val="16"/>
          <w:szCs w:val="16"/>
        </w:rPr>
        <w:br/>
      </w:r>
      <w:r w:rsidR="000548AD" w:rsidRPr="004924D0">
        <w:rPr>
          <w:rFonts w:ascii="Arial" w:hAnsi="Arial" w:cs="Arial"/>
          <w:sz w:val="16"/>
          <w:szCs w:val="16"/>
        </w:rPr>
        <w:lastRenderedPageBreak/>
        <w:t xml:space="preserve">12 miesięcy od dnia ukończenia szkoły, w </w:t>
      </w:r>
      <w:r w:rsidR="004E40FC">
        <w:rPr>
          <w:rFonts w:ascii="Arial" w:hAnsi="Arial" w:cs="Arial"/>
          <w:sz w:val="16"/>
          <w:szCs w:val="16"/>
        </w:rPr>
        <w:t>tym 42</w:t>
      </w:r>
      <w:r w:rsidR="004924D0" w:rsidRPr="004924D0">
        <w:rPr>
          <w:rFonts w:ascii="Arial" w:hAnsi="Arial" w:cs="Arial"/>
          <w:sz w:val="16"/>
          <w:szCs w:val="16"/>
        </w:rPr>
        <w:t xml:space="preserve"> kobiet</w:t>
      </w:r>
      <w:r w:rsidR="004E40FC">
        <w:rPr>
          <w:rFonts w:ascii="Arial" w:hAnsi="Arial" w:cs="Arial"/>
          <w:sz w:val="16"/>
          <w:szCs w:val="16"/>
        </w:rPr>
        <w:t>y</w:t>
      </w:r>
      <w:r w:rsidR="000548AD" w:rsidRPr="004924D0">
        <w:rPr>
          <w:rFonts w:ascii="Arial" w:hAnsi="Arial" w:cs="Arial"/>
          <w:sz w:val="16"/>
          <w:szCs w:val="16"/>
        </w:rPr>
        <w:t xml:space="preserve">. </w:t>
      </w:r>
      <w:r w:rsidR="00354B5C">
        <w:rPr>
          <w:rFonts w:ascii="Arial" w:hAnsi="Arial" w:cs="Arial"/>
          <w:sz w:val="16"/>
          <w:szCs w:val="16"/>
        </w:rPr>
        <w:t>W porównaniu do roku poprzedniego w gru</w:t>
      </w:r>
      <w:r w:rsidR="0094039F">
        <w:rPr>
          <w:rFonts w:ascii="Arial" w:hAnsi="Arial" w:cs="Arial"/>
          <w:sz w:val="16"/>
          <w:szCs w:val="16"/>
        </w:rPr>
        <w:t>p</w:t>
      </w:r>
      <w:r w:rsidR="004E40FC">
        <w:rPr>
          <w:rFonts w:ascii="Arial" w:hAnsi="Arial" w:cs="Arial"/>
          <w:sz w:val="16"/>
          <w:szCs w:val="16"/>
        </w:rPr>
        <w:t>ie tej nastąpił spadek</w:t>
      </w:r>
      <w:r w:rsidR="00354B5C">
        <w:rPr>
          <w:rFonts w:ascii="Arial" w:hAnsi="Arial" w:cs="Arial"/>
          <w:sz w:val="16"/>
          <w:szCs w:val="16"/>
        </w:rPr>
        <w:t xml:space="preserve"> liczby zarejestrowanych absolwentów </w:t>
      </w:r>
      <w:r w:rsidR="004E40FC">
        <w:rPr>
          <w:rFonts w:ascii="Arial" w:hAnsi="Arial" w:cs="Arial"/>
          <w:sz w:val="16"/>
          <w:szCs w:val="16"/>
        </w:rPr>
        <w:t>– o 68</w:t>
      </w:r>
      <w:r w:rsidR="00354B5C">
        <w:rPr>
          <w:rFonts w:ascii="Arial" w:hAnsi="Arial" w:cs="Arial"/>
          <w:sz w:val="16"/>
          <w:szCs w:val="16"/>
        </w:rPr>
        <w:t xml:space="preserve"> osób.</w:t>
      </w:r>
    </w:p>
    <w:p w:rsidR="009E4C12" w:rsidRDefault="002F2732" w:rsidP="00DB57B0">
      <w:pPr>
        <w:spacing w:after="0"/>
        <w:ind w:firstLine="851"/>
        <w:rPr>
          <w:rFonts w:ascii="Arial" w:hAnsi="Arial" w:cs="Arial"/>
          <w:sz w:val="16"/>
          <w:szCs w:val="16"/>
        </w:rPr>
      </w:pPr>
      <w:r>
        <w:rPr>
          <w:rFonts w:ascii="Arial" w:hAnsi="Arial" w:cs="Arial"/>
          <w:sz w:val="16"/>
          <w:szCs w:val="16"/>
        </w:rPr>
        <w:t>Największe liczbowo zawody z grupy „robotni</w:t>
      </w:r>
      <w:r w:rsidR="00FF38BC">
        <w:rPr>
          <w:rFonts w:ascii="Arial" w:hAnsi="Arial" w:cs="Arial"/>
          <w:sz w:val="16"/>
          <w:szCs w:val="16"/>
        </w:rPr>
        <w:t>ków przemysłowych i rzemieślnikó</w:t>
      </w:r>
      <w:r w:rsidR="004E40FC">
        <w:rPr>
          <w:rFonts w:ascii="Arial" w:hAnsi="Arial" w:cs="Arial"/>
          <w:sz w:val="16"/>
          <w:szCs w:val="16"/>
        </w:rPr>
        <w:t>w w 2013</w:t>
      </w:r>
      <w:r>
        <w:rPr>
          <w:rFonts w:ascii="Arial" w:hAnsi="Arial" w:cs="Arial"/>
          <w:sz w:val="16"/>
          <w:szCs w:val="16"/>
        </w:rPr>
        <w:t xml:space="preserve"> r. prezentuje poniższa tabela. </w:t>
      </w:r>
    </w:p>
    <w:tbl>
      <w:tblPr>
        <w:tblW w:w="6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693"/>
        <w:gridCol w:w="836"/>
        <w:gridCol w:w="836"/>
        <w:gridCol w:w="817"/>
        <w:gridCol w:w="839"/>
      </w:tblGrid>
      <w:tr w:rsidR="00815E8C" w:rsidRPr="00924059" w:rsidTr="00815E8C">
        <w:trPr>
          <w:jc w:val="center"/>
        </w:trPr>
        <w:tc>
          <w:tcPr>
            <w:tcW w:w="817" w:type="dxa"/>
            <w:vMerge w:val="restart"/>
            <w:vAlign w:val="center"/>
          </w:tcPr>
          <w:p w:rsidR="00815E8C" w:rsidRPr="00924059" w:rsidRDefault="00815E8C" w:rsidP="00924059">
            <w:pPr>
              <w:spacing w:after="0" w:line="240" w:lineRule="auto"/>
              <w:jc w:val="center"/>
              <w:rPr>
                <w:rFonts w:ascii="Arial" w:hAnsi="Arial" w:cs="Arial"/>
                <w:sz w:val="16"/>
                <w:szCs w:val="16"/>
              </w:rPr>
            </w:pPr>
            <w:r w:rsidRPr="00924059">
              <w:rPr>
                <w:rFonts w:ascii="Arial" w:hAnsi="Arial" w:cs="Arial"/>
                <w:sz w:val="16"/>
                <w:szCs w:val="16"/>
              </w:rPr>
              <w:t>Kod zawodu</w:t>
            </w:r>
          </w:p>
        </w:tc>
        <w:tc>
          <w:tcPr>
            <w:tcW w:w="2693" w:type="dxa"/>
            <w:vMerge w:val="restart"/>
            <w:vAlign w:val="center"/>
          </w:tcPr>
          <w:p w:rsidR="00815E8C" w:rsidRPr="00924059" w:rsidRDefault="00815E8C" w:rsidP="00924059">
            <w:pPr>
              <w:spacing w:after="0" w:line="240" w:lineRule="auto"/>
              <w:jc w:val="center"/>
              <w:rPr>
                <w:rFonts w:ascii="Arial" w:hAnsi="Arial" w:cs="Arial"/>
                <w:sz w:val="16"/>
                <w:szCs w:val="16"/>
              </w:rPr>
            </w:pPr>
            <w:r w:rsidRPr="00924059">
              <w:rPr>
                <w:rFonts w:ascii="Arial" w:hAnsi="Arial" w:cs="Arial"/>
                <w:sz w:val="16"/>
                <w:szCs w:val="16"/>
              </w:rPr>
              <w:t>Nazwa zawodu</w:t>
            </w:r>
          </w:p>
        </w:tc>
        <w:tc>
          <w:tcPr>
            <w:tcW w:w="1672" w:type="dxa"/>
            <w:gridSpan w:val="2"/>
            <w:vAlign w:val="center"/>
          </w:tcPr>
          <w:p w:rsidR="00815E8C" w:rsidRPr="00924059" w:rsidRDefault="00815E8C" w:rsidP="009C1F4C">
            <w:pPr>
              <w:spacing w:after="0" w:line="240" w:lineRule="auto"/>
              <w:jc w:val="center"/>
              <w:rPr>
                <w:rFonts w:ascii="Arial" w:hAnsi="Arial" w:cs="Arial"/>
                <w:sz w:val="16"/>
                <w:szCs w:val="16"/>
              </w:rPr>
            </w:pPr>
            <w:r>
              <w:rPr>
                <w:rFonts w:ascii="Arial" w:hAnsi="Arial" w:cs="Arial"/>
                <w:sz w:val="16"/>
                <w:szCs w:val="16"/>
              </w:rPr>
              <w:t xml:space="preserve">Napływ bezrobotnych absolwentów </w:t>
            </w:r>
            <w:r>
              <w:rPr>
                <w:rFonts w:ascii="Arial" w:hAnsi="Arial" w:cs="Arial"/>
                <w:sz w:val="16"/>
                <w:szCs w:val="16"/>
              </w:rPr>
              <w:br/>
            </w:r>
            <w:r w:rsidR="004E40FC">
              <w:rPr>
                <w:rFonts w:ascii="Arial" w:hAnsi="Arial" w:cs="Arial"/>
                <w:sz w:val="16"/>
                <w:szCs w:val="16"/>
              </w:rPr>
              <w:t>w 2013</w:t>
            </w:r>
            <w:r w:rsidRPr="00924059">
              <w:rPr>
                <w:rFonts w:ascii="Arial" w:hAnsi="Arial" w:cs="Arial"/>
                <w:sz w:val="16"/>
                <w:szCs w:val="16"/>
              </w:rPr>
              <w:t xml:space="preserve"> r.</w:t>
            </w:r>
          </w:p>
        </w:tc>
        <w:tc>
          <w:tcPr>
            <w:tcW w:w="1656" w:type="dxa"/>
            <w:gridSpan w:val="2"/>
            <w:vAlign w:val="center"/>
          </w:tcPr>
          <w:p w:rsidR="00815E8C" w:rsidRPr="00815E8C" w:rsidRDefault="00815E8C" w:rsidP="00924059">
            <w:pPr>
              <w:spacing w:after="0" w:line="240" w:lineRule="auto"/>
              <w:jc w:val="center"/>
              <w:rPr>
                <w:rFonts w:ascii="Arial" w:hAnsi="Arial" w:cs="Arial"/>
                <w:b/>
                <w:sz w:val="16"/>
                <w:szCs w:val="16"/>
              </w:rPr>
            </w:pPr>
            <w:r w:rsidRPr="00815E8C">
              <w:rPr>
                <w:rFonts w:ascii="Arial" w:hAnsi="Arial" w:cs="Arial"/>
                <w:b/>
                <w:sz w:val="16"/>
                <w:szCs w:val="16"/>
              </w:rPr>
              <w:t xml:space="preserve">Bezrobotni absolwenci </w:t>
            </w:r>
            <w:r>
              <w:rPr>
                <w:rFonts w:ascii="Arial" w:hAnsi="Arial" w:cs="Arial"/>
                <w:b/>
                <w:sz w:val="16"/>
                <w:szCs w:val="16"/>
              </w:rPr>
              <w:br/>
            </w:r>
            <w:r w:rsidR="004E40FC">
              <w:rPr>
                <w:rFonts w:ascii="Arial" w:hAnsi="Arial" w:cs="Arial"/>
                <w:b/>
                <w:sz w:val="16"/>
                <w:szCs w:val="16"/>
              </w:rPr>
              <w:t>stan na koniec 2013</w:t>
            </w:r>
            <w:r w:rsidRPr="00815E8C">
              <w:rPr>
                <w:rFonts w:ascii="Arial" w:hAnsi="Arial" w:cs="Arial"/>
                <w:b/>
                <w:sz w:val="16"/>
                <w:szCs w:val="16"/>
              </w:rPr>
              <w:t xml:space="preserve"> r.</w:t>
            </w:r>
          </w:p>
        </w:tc>
      </w:tr>
      <w:tr w:rsidR="00815E8C" w:rsidRPr="00924059" w:rsidTr="00815E8C">
        <w:trPr>
          <w:jc w:val="center"/>
        </w:trPr>
        <w:tc>
          <w:tcPr>
            <w:tcW w:w="817" w:type="dxa"/>
            <w:vMerge/>
            <w:vAlign w:val="center"/>
          </w:tcPr>
          <w:p w:rsidR="00815E8C" w:rsidRPr="00924059" w:rsidRDefault="00815E8C" w:rsidP="00924059">
            <w:pPr>
              <w:spacing w:after="0" w:line="240" w:lineRule="auto"/>
              <w:jc w:val="center"/>
              <w:rPr>
                <w:rFonts w:ascii="Arial" w:hAnsi="Arial" w:cs="Arial"/>
                <w:sz w:val="16"/>
                <w:szCs w:val="16"/>
              </w:rPr>
            </w:pPr>
          </w:p>
        </w:tc>
        <w:tc>
          <w:tcPr>
            <w:tcW w:w="2693" w:type="dxa"/>
            <w:vMerge/>
            <w:vAlign w:val="center"/>
          </w:tcPr>
          <w:p w:rsidR="00815E8C" w:rsidRPr="00924059" w:rsidRDefault="00815E8C" w:rsidP="00924059">
            <w:pPr>
              <w:spacing w:after="0" w:line="240" w:lineRule="auto"/>
              <w:jc w:val="center"/>
              <w:rPr>
                <w:rFonts w:ascii="Arial" w:hAnsi="Arial" w:cs="Arial"/>
                <w:sz w:val="16"/>
                <w:szCs w:val="16"/>
              </w:rPr>
            </w:pPr>
          </w:p>
        </w:tc>
        <w:tc>
          <w:tcPr>
            <w:tcW w:w="836" w:type="dxa"/>
            <w:vAlign w:val="center"/>
          </w:tcPr>
          <w:p w:rsidR="00815E8C" w:rsidRPr="00924059" w:rsidRDefault="00815E8C" w:rsidP="009C1F4C">
            <w:pPr>
              <w:spacing w:after="0" w:line="240" w:lineRule="auto"/>
              <w:jc w:val="center"/>
              <w:rPr>
                <w:rFonts w:ascii="Arial" w:hAnsi="Arial" w:cs="Arial"/>
                <w:sz w:val="14"/>
                <w:szCs w:val="14"/>
              </w:rPr>
            </w:pPr>
            <w:r w:rsidRPr="00924059">
              <w:rPr>
                <w:rFonts w:ascii="Arial" w:hAnsi="Arial" w:cs="Arial"/>
                <w:sz w:val="14"/>
                <w:szCs w:val="14"/>
              </w:rPr>
              <w:t>Ogółem</w:t>
            </w:r>
          </w:p>
        </w:tc>
        <w:tc>
          <w:tcPr>
            <w:tcW w:w="836" w:type="dxa"/>
            <w:vAlign w:val="center"/>
          </w:tcPr>
          <w:p w:rsidR="00815E8C" w:rsidRPr="00924059" w:rsidRDefault="00815E8C" w:rsidP="009C1F4C">
            <w:pPr>
              <w:spacing w:after="0" w:line="240" w:lineRule="auto"/>
              <w:jc w:val="center"/>
              <w:rPr>
                <w:rFonts w:ascii="Arial" w:hAnsi="Arial" w:cs="Arial"/>
                <w:sz w:val="14"/>
                <w:szCs w:val="14"/>
              </w:rPr>
            </w:pPr>
            <w:r w:rsidRPr="00924059">
              <w:rPr>
                <w:rFonts w:ascii="Arial" w:hAnsi="Arial" w:cs="Arial"/>
                <w:sz w:val="14"/>
                <w:szCs w:val="14"/>
              </w:rPr>
              <w:t>Kobiety</w:t>
            </w:r>
          </w:p>
        </w:tc>
        <w:tc>
          <w:tcPr>
            <w:tcW w:w="817" w:type="dxa"/>
            <w:vAlign w:val="center"/>
          </w:tcPr>
          <w:p w:rsidR="00815E8C" w:rsidRPr="00815E8C" w:rsidRDefault="00815E8C" w:rsidP="00924059">
            <w:pPr>
              <w:spacing w:after="0" w:line="240" w:lineRule="auto"/>
              <w:jc w:val="center"/>
              <w:rPr>
                <w:rFonts w:ascii="Arial" w:hAnsi="Arial" w:cs="Arial"/>
                <w:b/>
                <w:sz w:val="14"/>
                <w:szCs w:val="14"/>
              </w:rPr>
            </w:pPr>
            <w:r w:rsidRPr="00815E8C">
              <w:rPr>
                <w:rFonts w:ascii="Arial" w:hAnsi="Arial" w:cs="Arial"/>
                <w:b/>
                <w:sz w:val="14"/>
                <w:szCs w:val="14"/>
              </w:rPr>
              <w:t>Ogółem</w:t>
            </w:r>
          </w:p>
        </w:tc>
        <w:tc>
          <w:tcPr>
            <w:tcW w:w="839" w:type="dxa"/>
            <w:vAlign w:val="center"/>
          </w:tcPr>
          <w:p w:rsidR="00815E8C" w:rsidRPr="00815E8C" w:rsidRDefault="00815E8C" w:rsidP="00924059">
            <w:pPr>
              <w:spacing w:after="0" w:line="240" w:lineRule="auto"/>
              <w:jc w:val="center"/>
              <w:rPr>
                <w:rFonts w:ascii="Arial" w:hAnsi="Arial" w:cs="Arial"/>
                <w:b/>
                <w:sz w:val="14"/>
                <w:szCs w:val="14"/>
              </w:rPr>
            </w:pPr>
            <w:r w:rsidRPr="00815E8C">
              <w:rPr>
                <w:rFonts w:ascii="Arial" w:hAnsi="Arial" w:cs="Arial"/>
                <w:b/>
                <w:sz w:val="14"/>
                <w:szCs w:val="14"/>
              </w:rPr>
              <w:t>Kobiety</w:t>
            </w:r>
          </w:p>
        </w:tc>
      </w:tr>
      <w:tr w:rsidR="00815E8C" w:rsidRPr="00924059" w:rsidTr="00815E8C">
        <w:trPr>
          <w:trHeight w:val="284"/>
          <w:jc w:val="center"/>
        </w:trPr>
        <w:tc>
          <w:tcPr>
            <w:tcW w:w="817" w:type="dxa"/>
            <w:vAlign w:val="center"/>
          </w:tcPr>
          <w:p w:rsidR="00815E8C" w:rsidRPr="00924059" w:rsidRDefault="00815E8C" w:rsidP="002F2732">
            <w:pPr>
              <w:spacing w:after="0" w:line="240" w:lineRule="auto"/>
              <w:jc w:val="center"/>
              <w:rPr>
                <w:rFonts w:ascii="Arial" w:hAnsi="Arial" w:cs="Arial"/>
                <w:sz w:val="16"/>
                <w:szCs w:val="16"/>
              </w:rPr>
            </w:pPr>
            <w:r>
              <w:rPr>
                <w:rFonts w:ascii="Arial" w:hAnsi="Arial" w:cs="Arial"/>
                <w:sz w:val="16"/>
                <w:szCs w:val="16"/>
              </w:rPr>
              <w:t>723103</w:t>
            </w:r>
          </w:p>
        </w:tc>
        <w:tc>
          <w:tcPr>
            <w:tcW w:w="2693" w:type="dxa"/>
            <w:vAlign w:val="center"/>
          </w:tcPr>
          <w:p w:rsidR="00815E8C" w:rsidRPr="00924059" w:rsidRDefault="00815E8C" w:rsidP="002F2732">
            <w:pPr>
              <w:spacing w:after="0" w:line="240" w:lineRule="auto"/>
              <w:jc w:val="left"/>
              <w:rPr>
                <w:rFonts w:ascii="Arial" w:hAnsi="Arial" w:cs="Arial"/>
                <w:sz w:val="16"/>
                <w:szCs w:val="16"/>
              </w:rPr>
            </w:pPr>
            <w:r>
              <w:rPr>
                <w:rFonts w:ascii="Arial" w:hAnsi="Arial" w:cs="Arial"/>
                <w:sz w:val="16"/>
                <w:szCs w:val="16"/>
              </w:rPr>
              <w:t>Mechanik pojazdów samochodowych</w:t>
            </w:r>
          </w:p>
        </w:tc>
        <w:tc>
          <w:tcPr>
            <w:tcW w:w="836" w:type="dxa"/>
            <w:vAlign w:val="center"/>
          </w:tcPr>
          <w:p w:rsidR="00815E8C" w:rsidRPr="00924059" w:rsidRDefault="004E40FC" w:rsidP="009C1F4C">
            <w:pPr>
              <w:spacing w:after="0" w:line="240" w:lineRule="auto"/>
              <w:jc w:val="right"/>
              <w:rPr>
                <w:rFonts w:ascii="Arial" w:hAnsi="Arial" w:cs="Arial"/>
                <w:sz w:val="16"/>
                <w:szCs w:val="16"/>
              </w:rPr>
            </w:pPr>
            <w:r>
              <w:rPr>
                <w:rFonts w:ascii="Arial" w:hAnsi="Arial" w:cs="Arial"/>
                <w:sz w:val="16"/>
                <w:szCs w:val="16"/>
              </w:rPr>
              <w:t>173</w:t>
            </w:r>
          </w:p>
        </w:tc>
        <w:tc>
          <w:tcPr>
            <w:tcW w:w="836" w:type="dxa"/>
            <w:vAlign w:val="center"/>
          </w:tcPr>
          <w:p w:rsidR="00815E8C" w:rsidRPr="00924059" w:rsidRDefault="004E40FC" w:rsidP="009C1F4C">
            <w:pPr>
              <w:spacing w:after="0" w:line="240" w:lineRule="auto"/>
              <w:jc w:val="right"/>
              <w:rPr>
                <w:rFonts w:ascii="Arial" w:hAnsi="Arial" w:cs="Arial"/>
                <w:sz w:val="16"/>
                <w:szCs w:val="16"/>
              </w:rPr>
            </w:pPr>
            <w:r>
              <w:rPr>
                <w:rFonts w:ascii="Arial" w:hAnsi="Arial" w:cs="Arial"/>
                <w:sz w:val="16"/>
                <w:szCs w:val="16"/>
              </w:rPr>
              <w:t>0</w:t>
            </w:r>
          </w:p>
        </w:tc>
        <w:tc>
          <w:tcPr>
            <w:tcW w:w="817" w:type="dxa"/>
            <w:vAlign w:val="center"/>
          </w:tcPr>
          <w:p w:rsidR="00815E8C" w:rsidRPr="00815E8C" w:rsidRDefault="004E40FC" w:rsidP="002F2732">
            <w:pPr>
              <w:spacing w:after="0" w:line="240" w:lineRule="auto"/>
              <w:jc w:val="right"/>
              <w:rPr>
                <w:rFonts w:ascii="Arial" w:hAnsi="Arial" w:cs="Arial"/>
                <w:b/>
                <w:sz w:val="16"/>
                <w:szCs w:val="16"/>
              </w:rPr>
            </w:pPr>
            <w:r>
              <w:rPr>
                <w:rFonts w:ascii="Arial" w:hAnsi="Arial" w:cs="Arial"/>
                <w:b/>
                <w:sz w:val="16"/>
                <w:szCs w:val="16"/>
              </w:rPr>
              <w:t>62</w:t>
            </w:r>
          </w:p>
        </w:tc>
        <w:tc>
          <w:tcPr>
            <w:tcW w:w="839" w:type="dxa"/>
            <w:vAlign w:val="center"/>
          </w:tcPr>
          <w:p w:rsidR="00815E8C" w:rsidRPr="00815E8C" w:rsidRDefault="004E40FC" w:rsidP="002F2732">
            <w:pPr>
              <w:spacing w:after="0" w:line="240" w:lineRule="auto"/>
              <w:jc w:val="right"/>
              <w:rPr>
                <w:rFonts w:ascii="Arial" w:hAnsi="Arial" w:cs="Arial"/>
                <w:b/>
                <w:sz w:val="16"/>
                <w:szCs w:val="16"/>
              </w:rPr>
            </w:pPr>
            <w:r>
              <w:rPr>
                <w:rFonts w:ascii="Arial" w:hAnsi="Arial" w:cs="Arial"/>
                <w:b/>
                <w:sz w:val="16"/>
                <w:szCs w:val="16"/>
              </w:rPr>
              <w:t>0</w:t>
            </w:r>
          </w:p>
        </w:tc>
      </w:tr>
      <w:tr w:rsidR="004E40FC" w:rsidRPr="00924059" w:rsidTr="00521456">
        <w:trPr>
          <w:trHeight w:val="284"/>
          <w:jc w:val="center"/>
        </w:trPr>
        <w:tc>
          <w:tcPr>
            <w:tcW w:w="817" w:type="dxa"/>
            <w:vAlign w:val="center"/>
          </w:tcPr>
          <w:p w:rsidR="004E40FC" w:rsidRPr="00924059" w:rsidRDefault="004E40FC" w:rsidP="00521456">
            <w:pPr>
              <w:spacing w:after="0" w:line="240" w:lineRule="auto"/>
              <w:jc w:val="center"/>
              <w:rPr>
                <w:rFonts w:ascii="Arial" w:hAnsi="Arial" w:cs="Arial"/>
                <w:sz w:val="16"/>
                <w:szCs w:val="16"/>
              </w:rPr>
            </w:pPr>
            <w:r>
              <w:rPr>
                <w:rFonts w:ascii="Arial" w:hAnsi="Arial" w:cs="Arial"/>
                <w:sz w:val="16"/>
                <w:szCs w:val="16"/>
              </w:rPr>
              <w:t>751201</w:t>
            </w:r>
          </w:p>
        </w:tc>
        <w:tc>
          <w:tcPr>
            <w:tcW w:w="2693" w:type="dxa"/>
            <w:vAlign w:val="center"/>
          </w:tcPr>
          <w:p w:rsidR="004E40FC" w:rsidRPr="00924059" w:rsidRDefault="004E40FC" w:rsidP="00521456">
            <w:pPr>
              <w:spacing w:after="0" w:line="240" w:lineRule="auto"/>
              <w:jc w:val="left"/>
              <w:rPr>
                <w:rFonts w:ascii="Arial" w:hAnsi="Arial" w:cs="Arial"/>
                <w:sz w:val="16"/>
                <w:szCs w:val="16"/>
              </w:rPr>
            </w:pPr>
            <w:r>
              <w:rPr>
                <w:rFonts w:ascii="Arial" w:hAnsi="Arial" w:cs="Arial"/>
                <w:sz w:val="16"/>
                <w:szCs w:val="16"/>
              </w:rPr>
              <w:t>Cukiernik</w:t>
            </w:r>
          </w:p>
        </w:tc>
        <w:tc>
          <w:tcPr>
            <w:tcW w:w="836" w:type="dxa"/>
            <w:vAlign w:val="center"/>
          </w:tcPr>
          <w:p w:rsidR="004E40FC" w:rsidRPr="00924059" w:rsidRDefault="004E40FC" w:rsidP="00521456">
            <w:pPr>
              <w:spacing w:after="0" w:line="240" w:lineRule="auto"/>
              <w:jc w:val="right"/>
              <w:rPr>
                <w:rFonts w:ascii="Arial" w:hAnsi="Arial" w:cs="Arial"/>
                <w:sz w:val="16"/>
                <w:szCs w:val="16"/>
              </w:rPr>
            </w:pPr>
            <w:r>
              <w:rPr>
                <w:rFonts w:ascii="Arial" w:hAnsi="Arial" w:cs="Arial"/>
                <w:sz w:val="16"/>
                <w:szCs w:val="16"/>
              </w:rPr>
              <w:t>56</w:t>
            </w:r>
          </w:p>
        </w:tc>
        <w:tc>
          <w:tcPr>
            <w:tcW w:w="836" w:type="dxa"/>
            <w:vAlign w:val="center"/>
          </w:tcPr>
          <w:p w:rsidR="004E40FC" w:rsidRPr="00924059" w:rsidRDefault="004E40FC" w:rsidP="00521456">
            <w:pPr>
              <w:spacing w:after="0" w:line="240" w:lineRule="auto"/>
              <w:jc w:val="right"/>
              <w:rPr>
                <w:rFonts w:ascii="Arial" w:hAnsi="Arial" w:cs="Arial"/>
                <w:sz w:val="16"/>
                <w:szCs w:val="16"/>
              </w:rPr>
            </w:pPr>
            <w:r>
              <w:rPr>
                <w:rFonts w:ascii="Arial" w:hAnsi="Arial" w:cs="Arial"/>
                <w:sz w:val="16"/>
                <w:szCs w:val="16"/>
              </w:rPr>
              <w:t>35</w:t>
            </w:r>
          </w:p>
        </w:tc>
        <w:tc>
          <w:tcPr>
            <w:tcW w:w="817" w:type="dxa"/>
            <w:vAlign w:val="center"/>
          </w:tcPr>
          <w:p w:rsidR="004E40FC" w:rsidRPr="00815E8C" w:rsidRDefault="004E40FC" w:rsidP="00521456">
            <w:pPr>
              <w:spacing w:after="0" w:line="240" w:lineRule="auto"/>
              <w:jc w:val="right"/>
              <w:rPr>
                <w:rFonts w:ascii="Arial" w:hAnsi="Arial" w:cs="Arial"/>
                <w:b/>
                <w:sz w:val="16"/>
                <w:szCs w:val="16"/>
              </w:rPr>
            </w:pPr>
            <w:r>
              <w:rPr>
                <w:rFonts w:ascii="Arial" w:hAnsi="Arial" w:cs="Arial"/>
                <w:b/>
                <w:sz w:val="16"/>
                <w:szCs w:val="16"/>
              </w:rPr>
              <w:t>23</w:t>
            </w:r>
          </w:p>
        </w:tc>
        <w:tc>
          <w:tcPr>
            <w:tcW w:w="839" w:type="dxa"/>
            <w:vAlign w:val="center"/>
          </w:tcPr>
          <w:p w:rsidR="004E40FC" w:rsidRPr="00815E8C" w:rsidRDefault="004E40FC" w:rsidP="00521456">
            <w:pPr>
              <w:spacing w:after="0" w:line="240" w:lineRule="auto"/>
              <w:jc w:val="right"/>
              <w:rPr>
                <w:rFonts w:ascii="Arial" w:hAnsi="Arial" w:cs="Arial"/>
                <w:b/>
                <w:sz w:val="16"/>
                <w:szCs w:val="16"/>
              </w:rPr>
            </w:pPr>
            <w:r>
              <w:rPr>
                <w:rFonts w:ascii="Arial" w:hAnsi="Arial" w:cs="Arial"/>
                <w:b/>
                <w:sz w:val="16"/>
                <w:szCs w:val="16"/>
              </w:rPr>
              <w:t>12</w:t>
            </w:r>
          </w:p>
        </w:tc>
      </w:tr>
      <w:tr w:rsidR="00815E8C" w:rsidRPr="00924059" w:rsidTr="00815E8C">
        <w:trPr>
          <w:trHeight w:val="284"/>
          <w:jc w:val="center"/>
        </w:trPr>
        <w:tc>
          <w:tcPr>
            <w:tcW w:w="817" w:type="dxa"/>
            <w:vAlign w:val="center"/>
          </w:tcPr>
          <w:p w:rsidR="00815E8C" w:rsidRPr="00924059" w:rsidRDefault="00815E8C" w:rsidP="002F2732">
            <w:pPr>
              <w:spacing w:after="0" w:line="240" w:lineRule="auto"/>
              <w:jc w:val="center"/>
              <w:rPr>
                <w:rFonts w:ascii="Arial" w:hAnsi="Arial" w:cs="Arial"/>
                <w:sz w:val="16"/>
                <w:szCs w:val="16"/>
              </w:rPr>
            </w:pPr>
            <w:r>
              <w:rPr>
                <w:rFonts w:ascii="Arial" w:hAnsi="Arial" w:cs="Arial"/>
                <w:sz w:val="16"/>
                <w:szCs w:val="16"/>
              </w:rPr>
              <w:t>712904</w:t>
            </w:r>
          </w:p>
        </w:tc>
        <w:tc>
          <w:tcPr>
            <w:tcW w:w="2693" w:type="dxa"/>
            <w:vAlign w:val="center"/>
          </w:tcPr>
          <w:p w:rsidR="00815E8C" w:rsidRPr="00924059" w:rsidRDefault="00815E8C" w:rsidP="002F2732">
            <w:pPr>
              <w:spacing w:after="0" w:line="240" w:lineRule="auto"/>
              <w:jc w:val="left"/>
              <w:rPr>
                <w:rFonts w:ascii="Arial" w:hAnsi="Arial" w:cs="Arial"/>
                <w:sz w:val="16"/>
                <w:szCs w:val="16"/>
              </w:rPr>
            </w:pPr>
            <w:r>
              <w:rPr>
                <w:rFonts w:ascii="Arial" w:hAnsi="Arial" w:cs="Arial"/>
                <w:sz w:val="16"/>
                <w:szCs w:val="16"/>
              </w:rPr>
              <w:t>Technolog robót wykończeniowych w budownictwie</w:t>
            </w:r>
          </w:p>
        </w:tc>
        <w:tc>
          <w:tcPr>
            <w:tcW w:w="836" w:type="dxa"/>
            <w:vAlign w:val="center"/>
          </w:tcPr>
          <w:p w:rsidR="00815E8C" w:rsidRPr="00924059" w:rsidRDefault="004E40FC" w:rsidP="009C1F4C">
            <w:pPr>
              <w:spacing w:after="0" w:line="240" w:lineRule="auto"/>
              <w:jc w:val="right"/>
              <w:rPr>
                <w:rFonts w:ascii="Arial" w:hAnsi="Arial" w:cs="Arial"/>
                <w:sz w:val="16"/>
                <w:szCs w:val="16"/>
              </w:rPr>
            </w:pPr>
            <w:r>
              <w:rPr>
                <w:rFonts w:ascii="Arial" w:hAnsi="Arial" w:cs="Arial"/>
                <w:sz w:val="16"/>
                <w:szCs w:val="16"/>
              </w:rPr>
              <w:t>56</w:t>
            </w:r>
          </w:p>
        </w:tc>
        <w:tc>
          <w:tcPr>
            <w:tcW w:w="836" w:type="dxa"/>
            <w:vAlign w:val="center"/>
          </w:tcPr>
          <w:p w:rsidR="00815E8C" w:rsidRPr="00924059" w:rsidRDefault="004E40FC" w:rsidP="009C1F4C">
            <w:pPr>
              <w:spacing w:after="0" w:line="240" w:lineRule="auto"/>
              <w:jc w:val="right"/>
              <w:rPr>
                <w:rFonts w:ascii="Arial" w:hAnsi="Arial" w:cs="Arial"/>
                <w:sz w:val="16"/>
                <w:szCs w:val="16"/>
              </w:rPr>
            </w:pPr>
            <w:r>
              <w:rPr>
                <w:rFonts w:ascii="Arial" w:hAnsi="Arial" w:cs="Arial"/>
                <w:sz w:val="16"/>
                <w:szCs w:val="16"/>
              </w:rPr>
              <w:t>0</w:t>
            </w:r>
          </w:p>
        </w:tc>
        <w:tc>
          <w:tcPr>
            <w:tcW w:w="817" w:type="dxa"/>
            <w:vAlign w:val="center"/>
          </w:tcPr>
          <w:p w:rsidR="00815E8C" w:rsidRPr="00815E8C" w:rsidRDefault="004E40FC" w:rsidP="002F2732">
            <w:pPr>
              <w:spacing w:after="0" w:line="240" w:lineRule="auto"/>
              <w:jc w:val="right"/>
              <w:rPr>
                <w:rFonts w:ascii="Arial" w:hAnsi="Arial" w:cs="Arial"/>
                <w:b/>
                <w:sz w:val="16"/>
                <w:szCs w:val="16"/>
              </w:rPr>
            </w:pPr>
            <w:r>
              <w:rPr>
                <w:rFonts w:ascii="Arial" w:hAnsi="Arial" w:cs="Arial"/>
                <w:b/>
                <w:sz w:val="16"/>
                <w:szCs w:val="16"/>
              </w:rPr>
              <w:t>20</w:t>
            </w:r>
          </w:p>
        </w:tc>
        <w:tc>
          <w:tcPr>
            <w:tcW w:w="839" w:type="dxa"/>
            <w:vAlign w:val="center"/>
          </w:tcPr>
          <w:p w:rsidR="00815E8C" w:rsidRPr="00815E8C" w:rsidRDefault="004E40FC" w:rsidP="002F2732">
            <w:pPr>
              <w:spacing w:after="0" w:line="240" w:lineRule="auto"/>
              <w:jc w:val="right"/>
              <w:rPr>
                <w:rFonts w:ascii="Arial" w:hAnsi="Arial" w:cs="Arial"/>
                <w:b/>
                <w:sz w:val="16"/>
                <w:szCs w:val="16"/>
              </w:rPr>
            </w:pPr>
            <w:r>
              <w:rPr>
                <w:rFonts w:ascii="Arial" w:hAnsi="Arial" w:cs="Arial"/>
                <w:b/>
                <w:sz w:val="16"/>
                <w:szCs w:val="16"/>
              </w:rPr>
              <w:t>0</w:t>
            </w:r>
          </w:p>
        </w:tc>
      </w:tr>
      <w:tr w:rsidR="00815E8C" w:rsidRPr="00924059" w:rsidTr="00815E8C">
        <w:trPr>
          <w:trHeight w:val="284"/>
          <w:jc w:val="center"/>
        </w:trPr>
        <w:tc>
          <w:tcPr>
            <w:tcW w:w="817" w:type="dxa"/>
            <w:vAlign w:val="center"/>
          </w:tcPr>
          <w:p w:rsidR="00815E8C" w:rsidRPr="00924059" w:rsidRDefault="00815E8C" w:rsidP="002F2732">
            <w:pPr>
              <w:spacing w:after="0" w:line="240" w:lineRule="auto"/>
              <w:jc w:val="center"/>
              <w:rPr>
                <w:rFonts w:ascii="Arial" w:hAnsi="Arial" w:cs="Arial"/>
                <w:sz w:val="16"/>
                <w:szCs w:val="16"/>
              </w:rPr>
            </w:pPr>
            <w:r>
              <w:rPr>
                <w:rFonts w:ascii="Arial" w:hAnsi="Arial" w:cs="Arial"/>
                <w:sz w:val="16"/>
                <w:szCs w:val="16"/>
              </w:rPr>
              <w:t>722204</w:t>
            </w:r>
          </w:p>
        </w:tc>
        <w:tc>
          <w:tcPr>
            <w:tcW w:w="2693" w:type="dxa"/>
            <w:vAlign w:val="center"/>
          </w:tcPr>
          <w:p w:rsidR="00815E8C" w:rsidRPr="00924059" w:rsidRDefault="00815E8C" w:rsidP="002F2732">
            <w:pPr>
              <w:spacing w:after="0" w:line="240" w:lineRule="auto"/>
              <w:jc w:val="left"/>
              <w:rPr>
                <w:rFonts w:ascii="Arial" w:hAnsi="Arial" w:cs="Arial"/>
                <w:sz w:val="16"/>
                <w:szCs w:val="16"/>
              </w:rPr>
            </w:pPr>
            <w:r>
              <w:rPr>
                <w:rFonts w:ascii="Arial" w:hAnsi="Arial" w:cs="Arial"/>
                <w:sz w:val="16"/>
                <w:szCs w:val="16"/>
              </w:rPr>
              <w:t>Ślusarz</w:t>
            </w:r>
          </w:p>
        </w:tc>
        <w:tc>
          <w:tcPr>
            <w:tcW w:w="836" w:type="dxa"/>
            <w:vAlign w:val="center"/>
          </w:tcPr>
          <w:p w:rsidR="00815E8C" w:rsidRPr="00924059" w:rsidRDefault="004E40FC" w:rsidP="009C1F4C">
            <w:pPr>
              <w:spacing w:after="0" w:line="240" w:lineRule="auto"/>
              <w:jc w:val="right"/>
              <w:rPr>
                <w:rFonts w:ascii="Arial" w:hAnsi="Arial" w:cs="Arial"/>
                <w:sz w:val="16"/>
                <w:szCs w:val="16"/>
              </w:rPr>
            </w:pPr>
            <w:r>
              <w:rPr>
                <w:rFonts w:ascii="Arial" w:hAnsi="Arial" w:cs="Arial"/>
                <w:sz w:val="16"/>
                <w:szCs w:val="16"/>
              </w:rPr>
              <w:t>39</w:t>
            </w:r>
          </w:p>
        </w:tc>
        <w:tc>
          <w:tcPr>
            <w:tcW w:w="836" w:type="dxa"/>
            <w:vAlign w:val="center"/>
          </w:tcPr>
          <w:p w:rsidR="00815E8C" w:rsidRPr="00924059" w:rsidRDefault="004E40FC" w:rsidP="009C1F4C">
            <w:pPr>
              <w:spacing w:after="0" w:line="240" w:lineRule="auto"/>
              <w:jc w:val="right"/>
              <w:rPr>
                <w:rFonts w:ascii="Arial" w:hAnsi="Arial" w:cs="Arial"/>
                <w:sz w:val="16"/>
                <w:szCs w:val="16"/>
              </w:rPr>
            </w:pPr>
            <w:r>
              <w:rPr>
                <w:rFonts w:ascii="Arial" w:hAnsi="Arial" w:cs="Arial"/>
                <w:sz w:val="16"/>
                <w:szCs w:val="16"/>
              </w:rPr>
              <w:t>0</w:t>
            </w:r>
          </w:p>
        </w:tc>
        <w:tc>
          <w:tcPr>
            <w:tcW w:w="817" w:type="dxa"/>
            <w:vAlign w:val="center"/>
          </w:tcPr>
          <w:p w:rsidR="00815E8C" w:rsidRPr="00815E8C" w:rsidRDefault="004E40FC" w:rsidP="002F2732">
            <w:pPr>
              <w:spacing w:after="0" w:line="240" w:lineRule="auto"/>
              <w:jc w:val="right"/>
              <w:rPr>
                <w:rFonts w:ascii="Arial" w:hAnsi="Arial" w:cs="Arial"/>
                <w:b/>
                <w:sz w:val="16"/>
                <w:szCs w:val="16"/>
              </w:rPr>
            </w:pPr>
            <w:r>
              <w:rPr>
                <w:rFonts w:ascii="Arial" w:hAnsi="Arial" w:cs="Arial"/>
                <w:b/>
                <w:sz w:val="16"/>
                <w:szCs w:val="16"/>
              </w:rPr>
              <w:t>15</w:t>
            </w:r>
          </w:p>
        </w:tc>
        <w:tc>
          <w:tcPr>
            <w:tcW w:w="839" w:type="dxa"/>
            <w:vAlign w:val="center"/>
          </w:tcPr>
          <w:p w:rsidR="00815E8C" w:rsidRPr="00815E8C" w:rsidRDefault="004E40FC" w:rsidP="002F2732">
            <w:pPr>
              <w:spacing w:after="0" w:line="240" w:lineRule="auto"/>
              <w:jc w:val="right"/>
              <w:rPr>
                <w:rFonts w:ascii="Arial" w:hAnsi="Arial" w:cs="Arial"/>
                <w:b/>
                <w:sz w:val="16"/>
                <w:szCs w:val="16"/>
              </w:rPr>
            </w:pPr>
            <w:r>
              <w:rPr>
                <w:rFonts w:ascii="Arial" w:hAnsi="Arial" w:cs="Arial"/>
                <w:b/>
                <w:sz w:val="16"/>
                <w:szCs w:val="16"/>
              </w:rPr>
              <w:t>0</w:t>
            </w:r>
          </w:p>
        </w:tc>
      </w:tr>
      <w:tr w:rsidR="004E40FC" w:rsidRPr="00924059" w:rsidTr="00521456">
        <w:trPr>
          <w:trHeight w:val="284"/>
          <w:jc w:val="center"/>
        </w:trPr>
        <w:tc>
          <w:tcPr>
            <w:tcW w:w="817" w:type="dxa"/>
            <w:vAlign w:val="center"/>
          </w:tcPr>
          <w:p w:rsidR="004E40FC" w:rsidRPr="00924059" w:rsidRDefault="004E40FC" w:rsidP="00521456">
            <w:pPr>
              <w:spacing w:after="0" w:line="240" w:lineRule="auto"/>
              <w:jc w:val="center"/>
              <w:rPr>
                <w:rFonts w:ascii="Arial" w:hAnsi="Arial" w:cs="Arial"/>
                <w:sz w:val="16"/>
                <w:szCs w:val="16"/>
              </w:rPr>
            </w:pPr>
            <w:r>
              <w:rPr>
                <w:rFonts w:ascii="Arial" w:hAnsi="Arial" w:cs="Arial"/>
                <w:sz w:val="16"/>
                <w:szCs w:val="16"/>
              </w:rPr>
              <w:t>741103</w:t>
            </w:r>
          </w:p>
        </w:tc>
        <w:tc>
          <w:tcPr>
            <w:tcW w:w="2693" w:type="dxa"/>
            <w:vAlign w:val="center"/>
          </w:tcPr>
          <w:p w:rsidR="004E40FC" w:rsidRPr="00924059" w:rsidRDefault="004E40FC" w:rsidP="00521456">
            <w:pPr>
              <w:spacing w:after="0" w:line="240" w:lineRule="auto"/>
              <w:jc w:val="left"/>
              <w:rPr>
                <w:rFonts w:ascii="Arial" w:hAnsi="Arial" w:cs="Arial"/>
                <w:sz w:val="16"/>
                <w:szCs w:val="16"/>
              </w:rPr>
            </w:pPr>
            <w:r>
              <w:rPr>
                <w:rFonts w:ascii="Arial" w:hAnsi="Arial" w:cs="Arial"/>
                <w:sz w:val="16"/>
                <w:szCs w:val="16"/>
              </w:rPr>
              <w:t>Elektryk</w:t>
            </w:r>
          </w:p>
        </w:tc>
        <w:tc>
          <w:tcPr>
            <w:tcW w:w="836" w:type="dxa"/>
            <w:vAlign w:val="center"/>
          </w:tcPr>
          <w:p w:rsidR="004E40FC" w:rsidRPr="00924059" w:rsidRDefault="004E40FC" w:rsidP="00521456">
            <w:pPr>
              <w:spacing w:after="0" w:line="240" w:lineRule="auto"/>
              <w:jc w:val="right"/>
              <w:rPr>
                <w:rFonts w:ascii="Arial" w:hAnsi="Arial" w:cs="Arial"/>
                <w:sz w:val="16"/>
                <w:szCs w:val="16"/>
              </w:rPr>
            </w:pPr>
            <w:r>
              <w:rPr>
                <w:rFonts w:ascii="Arial" w:hAnsi="Arial" w:cs="Arial"/>
                <w:sz w:val="16"/>
                <w:szCs w:val="16"/>
              </w:rPr>
              <w:t>28</w:t>
            </w:r>
          </w:p>
        </w:tc>
        <w:tc>
          <w:tcPr>
            <w:tcW w:w="836" w:type="dxa"/>
            <w:vAlign w:val="center"/>
          </w:tcPr>
          <w:p w:rsidR="004E40FC" w:rsidRPr="00924059" w:rsidRDefault="004E40FC" w:rsidP="00521456">
            <w:pPr>
              <w:spacing w:after="0" w:line="240" w:lineRule="auto"/>
              <w:jc w:val="right"/>
              <w:rPr>
                <w:rFonts w:ascii="Arial" w:hAnsi="Arial" w:cs="Arial"/>
                <w:sz w:val="16"/>
                <w:szCs w:val="16"/>
              </w:rPr>
            </w:pPr>
            <w:r>
              <w:rPr>
                <w:rFonts w:ascii="Arial" w:hAnsi="Arial" w:cs="Arial"/>
                <w:sz w:val="16"/>
                <w:szCs w:val="16"/>
              </w:rPr>
              <w:t>0</w:t>
            </w:r>
          </w:p>
        </w:tc>
        <w:tc>
          <w:tcPr>
            <w:tcW w:w="817" w:type="dxa"/>
            <w:vAlign w:val="center"/>
          </w:tcPr>
          <w:p w:rsidR="004E40FC" w:rsidRPr="00815E8C" w:rsidRDefault="004E40FC" w:rsidP="00521456">
            <w:pPr>
              <w:spacing w:after="0" w:line="240" w:lineRule="auto"/>
              <w:jc w:val="right"/>
              <w:rPr>
                <w:rFonts w:ascii="Arial" w:hAnsi="Arial" w:cs="Arial"/>
                <w:b/>
                <w:sz w:val="16"/>
                <w:szCs w:val="16"/>
              </w:rPr>
            </w:pPr>
            <w:r>
              <w:rPr>
                <w:rFonts w:ascii="Arial" w:hAnsi="Arial" w:cs="Arial"/>
                <w:b/>
                <w:sz w:val="16"/>
                <w:szCs w:val="16"/>
              </w:rPr>
              <w:t>13</w:t>
            </w:r>
          </w:p>
        </w:tc>
        <w:tc>
          <w:tcPr>
            <w:tcW w:w="839" w:type="dxa"/>
            <w:vAlign w:val="center"/>
          </w:tcPr>
          <w:p w:rsidR="004E40FC" w:rsidRPr="00815E8C" w:rsidRDefault="004E40FC" w:rsidP="00521456">
            <w:pPr>
              <w:spacing w:after="0" w:line="240" w:lineRule="auto"/>
              <w:jc w:val="right"/>
              <w:rPr>
                <w:rFonts w:ascii="Arial" w:hAnsi="Arial" w:cs="Arial"/>
                <w:b/>
                <w:sz w:val="16"/>
                <w:szCs w:val="16"/>
              </w:rPr>
            </w:pPr>
            <w:r>
              <w:rPr>
                <w:rFonts w:ascii="Arial" w:hAnsi="Arial" w:cs="Arial"/>
                <w:b/>
                <w:sz w:val="16"/>
                <w:szCs w:val="16"/>
              </w:rPr>
              <w:t>0</w:t>
            </w:r>
          </w:p>
        </w:tc>
      </w:tr>
      <w:tr w:rsidR="00815E8C" w:rsidRPr="00924059" w:rsidTr="00815E8C">
        <w:trPr>
          <w:trHeight w:val="284"/>
          <w:jc w:val="center"/>
        </w:trPr>
        <w:tc>
          <w:tcPr>
            <w:tcW w:w="817" w:type="dxa"/>
            <w:vAlign w:val="center"/>
          </w:tcPr>
          <w:p w:rsidR="00815E8C" w:rsidRPr="00924059" w:rsidRDefault="00815E8C" w:rsidP="002F2732">
            <w:pPr>
              <w:spacing w:after="0" w:line="240" w:lineRule="auto"/>
              <w:jc w:val="center"/>
              <w:rPr>
                <w:rFonts w:ascii="Arial" w:hAnsi="Arial" w:cs="Arial"/>
                <w:sz w:val="16"/>
                <w:szCs w:val="16"/>
              </w:rPr>
            </w:pPr>
            <w:r>
              <w:rPr>
                <w:rFonts w:ascii="Arial" w:hAnsi="Arial" w:cs="Arial"/>
                <w:sz w:val="16"/>
                <w:szCs w:val="16"/>
              </w:rPr>
              <w:t>711202</w:t>
            </w:r>
          </w:p>
        </w:tc>
        <w:tc>
          <w:tcPr>
            <w:tcW w:w="2693" w:type="dxa"/>
            <w:vAlign w:val="center"/>
          </w:tcPr>
          <w:p w:rsidR="00815E8C" w:rsidRPr="00924059" w:rsidRDefault="00815E8C" w:rsidP="002F2732">
            <w:pPr>
              <w:spacing w:after="0" w:line="240" w:lineRule="auto"/>
              <w:jc w:val="left"/>
              <w:rPr>
                <w:rFonts w:ascii="Arial" w:hAnsi="Arial" w:cs="Arial"/>
                <w:sz w:val="16"/>
                <w:szCs w:val="16"/>
              </w:rPr>
            </w:pPr>
            <w:r>
              <w:rPr>
                <w:rFonts w:ascii="Arial" w:hAnsi="Arial" w:cs="Arial"/>
                <w:sz w:val="16"/>
                <w:szCs w:val="16"/>
              </w:rPr>
              <w:t>Murarz</w:t>
            </w:r>
          </w:p>
        </w:tc>
        <w:tc>
          <w:tcPr>
            <w:tcW w:w="836" w:type="dxa"/>
            <w:vAlign w:val="center"/>
          </w:tcPr>
          <w:p w:rsidR="00815E8C" w:rsidRPr="00924059" w:rsidRDefault="004E40FC" w:rsidP="009C1F4C">
            <w:pPr>
              <w:spacing w:after="0" w:line="240" w:lineRule="auto"/>
              <w:jc w:val="right"/>
              <w:rPr>
                <w:rFonts w:ascii="Arial" w:hAnsi="Arial" w:cs="Arial"/>
                <w:sz w:val="16"/>
                <w:szCs w:val="16"/>
              </w:rPr>
            </w:pPr>
            <w:r>
              <w:rPr>
                <w:rFonts w:ascii="Arial" w:hAnsi="Arial" w:cs="Arial"/>
                <w:sz w:val="16"/>
                <w:szCs w:val="16"/>
              </w:rPr>
              <w:t>44</w:t>
            </w:r>
          </w:p>
        </w:tc>
        <w:tc>
          <w:tcPr>
            <w:tcW w:w="836" w:type="dxa"/>
            <w:vAlign w:val="center"/>
          </w:tcPr>
          <w:p w:rsidR="00815E8C" w:rsidRPr="00924059" w:rsidRDefault="004E40FC" w:rsidP="009C1F4C">
            <w:pPr>
              <w:spacing w:after="0" w:line="240" w:lineRule="auto"/>
              <w:jc w:val="right"/>
              <w:rPr>
                <w:rFonts w:ascii="Arial" w:hAnsi="Arial" w:cs="Arial"/>
                <w:sz w:val="16"/>
                <w:szCs w:val="16"/>
              </w:rPr>
            </w:pPr>
            <w:r>
              <w:rPr>
                <w:rFonts w:ascii="Arial" w:hAnsi="Arial" w:cs="Arial"/>
                <w:sz w:val="16"/>
                <w:szCs w:val="16"/>
              </w:rPr>
              <w:t>0</w:t>
            </w:r>
          </w:p>
        </w:tc>
        <w:tc>
          <w:tcPr>
            <w:tcW w:w="817" w:type="dxa"/>
            <w:vAlign w:val="center"/>
          </w:tcPr>
          <w:p w:rsidR="00815E8C" w:rsidRPr="00815E8C" w:rsidRDefault="004E40FC" w:rsidP="002F2732">
            <w:pPr>
              <w:spacing w:after="0" w:line="240" w:lineRule="auto"/>
              <w:jc w:val="right"/>
              <w:rPr>
                <w:rFonts w:ascii="Arial" w:hAnsi="Arial" w:cs="Arial"/>
                <w:b/>
                <w:sz w:val="16"/>
                <w:szCs w:val="16"/>
              </w:rPr>
            </w:pPr>
            <w:r>
              <w:rPr>
                <w:rFonts w:ascii="Arial" w:hAnsi="Arial" w:cs="Arial"/>
                <w:b/>
                <w:sz w:val="16"/>
                <w:szCs w:val="16"/>
              </w:rPr>
              <w:t>12</w:t>
            </w:r>
          </w:p>
        </w:tc>
        <w:tc>
          <w:tcPr>
            <w:tcW w:w="839" w:type="dxa"/>
            <w:vAlign w:val="center"/>
          </w:tcPr>
          <w:p w:rsidR="00815E8C" w:rsidRPr="00815E8C" w:rsidRDefault="004E40FC" w:rsidP="002F2732">
            <w:pPr>
              <w:spacing w:after="0" w:line="240" w:lineRule="auto"/>
              <w:jc w:val="right"/>
              <w:rPr>
                <w:rFonts w:ascii="Arial" w:hAnsi="Arial" w:cs="Arial"/>
                <w:b/>
                <w:sz w:val="16"/>
                <w:szCs w:val="16"/>
              </w:rPr>
            </w:pPr>
            <w:r>
              <w:rPr>
                <w:rFonts w:ascii="Arial" w:hAnsi="Arial" w:cs="Arial"/>
                <w:b/>
                <w:sz w:val="16"/>
                <w:szCs w:val="16"/>
              </w:rPr>
              <w:t>0</w:t>
            </w:r>
          </w:p>
        </w:tc>
      </w:tr>
      <w:tr w:rsidR="004E40FC" w:rsidRPr="00924059" w:rsidTr="00521456">
        <w:trPr>
          <w:trHeight w:val="284"/>
          <w:jc w:val="center"/>
        </w:trPr>
        <w:tc>
          <w:tcPr>
            <w:tcW w:w="817" w:type="dxa"/>
            <w:vAlign w:val="center"/>
          </w:tcPr>
          <w:p w:rsidR="004E40FC" w:rsidRPr="00924059" w:rsidRDefault="004E40FC" w:rsidP="00521456">
            <w:pPr>
              <w:spacing w:after="0" w:line="240" w:lineRule="auto"/>
              <w:jc w:val="center"/>
              <w:rPr>
                <w:rFonts w:ascii="Arial" w:hAnsi="Arial" w:cs="Arial"/>
                <w:sz w:val="16"/>
                <w:szCs w:val="16"/>
              </w:rPr>
            </w:pPr>
            <w:r>
              <w:rPr>
                <w:rFonts w:ascii="Arial" w:hAnsi="Arial" w:cs="Arial"/>
                <w:sz w:val="16"/>
                <w:szCs w:val="16"/>
              </w:rPr>
              <w:t>751204</w:t>
            </w:r>
          </w:p>
        </w:tc>
        <w:tc>
          <w:tcPr>
            <w:tcW w:w="2693" w:type="dxa"/>
            <w:vAlign w:val="center"/>
          </w:tcPr>
          <w:p w:rsidR="004E40FC" w:rsidRPr="00924059" w:rsidRDefault="004E40FC" w:rsidP="00521456">
            <w:pPr>
              <w:spacing w:after="0" w:line="240" w:lineRule="auto"/>
              <w:jc w:val="left"/>
              <w:rPr>
                <w:rFonts w:ascii="Arial" w:hAnsi="Arial" w:cs="Arial"/>
                <w:sz w:val="16"/>
                <w:szCs w:val="16"/>
              </w:rPr>
            </w:pPr>
            <w:r>
              <w:rPr>
                <w:rFonts w:ascii="Arial" w:hAnsi="Arial" w:cs="Arial"/>
                <w:sz w:val="16"/>
                <w:szCs w:val="16"/>
              </w:rPr>
              <w:t>Piekarz</w:t>
            </w:r>
          </w:p>
        </w:tc>
        <w:tc>
          <w:tcPr>
            <w:tcW w:w="836" w:type="dxa"/>
            <w:vAlign w:val="center"/>
          </w:tcPr>
          <w:p w:rsidR="004E40FC" w:rsidRPr="00924059" w:rsidRDefault="004E40FC" w:rsidP="00521456">
            <w:pPr>
              <w:spacing w:after="0" w:line="240" w:lineRule="auto"/>
              <w:jc w:val="right"/>
              <w:rPr>
                <w:rFonts w:ascii="Arial" w:hAnsi="Arial" w:cs="Arial"/>
                <w:sz w:val="16"/>
                <w:szCs w:val="16"/>
              </w:rPr>
            </w:pPr>
            <w:r>
              <w:rPr>
                <w:rFonts w:ascii="Arial" w:hAnsi="Arial" w:cs="Arial"/>
                <w:sz w:val="16"/>
                <w:szCs w:val="16"/>
              </w:rPr>
              <w:t>29</w:t>
            </w:r>
          </w:p>
        </w:tc>
        <w:tc>
          <w:tcPr>
            <w:tcW w:w="836" w:type="dxa"/>
            <w:vAlign w:val="center"/>
          </w:tcPr>
          <w:p w:rsidR="004E40FC" w:rsidRPr="00924059" w:rsidRDefault="004E40FC" w:rsidP="00521456">
            <w:pPr>
              <w:spacing w:after="0" w:line="240" w:lineRule="auto"/>
              <w:jc w:val="right"/>
              <w:rPr>
                <w:rFonts w:ascii="Arial" w:hAnsi="Arial" w:cs="Arial"/>
                <w:sz w:val="16"/>
                <w:szCs w:val="16"/>
              </w:rPr>
            </w:pPr>
            <w:r>
              <w:rPr>
                <w:rFonts w:ascii="Arial" w:hAnsi="Arial" w:cs="Arial"/>
                <w:sz w:val="16"/>
                <w:szCs w:val="16"/>
              </w:rPr>
              <w:t>5</w:t>
            </w:r>
          </w:p>
        </w:tc>
        <w:tc>
          <w:tcPr>
            <w:tcW w:w="817" w:type="dxa"/>
            <w:vAlign w:val="center"/>
          </w:tcPr>
          <w:p w:rsidR="004E40FC" w:rsidRPr="00815E8C" w:rsidRDefault="004E40FC" w:rsidP="00521456">
            <w:pPr>
              <w:spacing w:after="0" w:line="240" w:lineRule="auto"/>
              <w:jc w:val="right"/>
              <w:rPr>
                <w:rFonts w:ascii="Arial" w:hAnsi="Arial" w:cs="Arial"/>
                <w:b/>
                <w:sz w:val="16"/>
                <w:szCs w:val="16"/>
              </w:rPr>
            </w:pPr>
            <w:r>
              <w:rPr>
                <w:rFonts w:ascii="Arial" w:hAnsi="Arial" w:cs="Arial"/>
                <w:b/>
                <w:sz w:val="16"/>
                <w:szCs w:val="16"/>
              </w:rPr>
              <w:t>10</w:t>
            </w:r>
          </w:p>
        </w:tc>
        <w:tc>
          <w:tcPr>
            <w:tcW w:w="839" w:type="dxa"/>
            <w:vAlign w:val="center"/>
          </w:tcPr>
          <w:p w:rsidR="004E40FC" w:rsidRPr="00815E8C" w:rsidRDefault="004E40FC" w:rsidP="00521456">
            <w:pPr>
              <w:spacing w:after="0" w:line="240" w:lineRule="auto"/>
              <w:jc w:val="right"/>
              <w:rPr>
                <w:rFonts w:ascii="Arial" w:hAnsi="Arial" w:cs="Arial"/>
                <w:b/>
                <w:sz w:val="16"/>
                <w:szCs w:val="16"/>
              </w:rPr>
            </w:pPr>
            <w:r>
              <w:rPr>
                <w:rFonts w:ascii="Arial" w:hAnsi="Arial" w:cs="Arial"/>
                <w:b/>
                <w:sz w:val="16"/>
                <w:szCs w:val="16"/>
              </w:rPr>
              <w:t>2</w:t>
            </w:r>
          </w:p>
        </w:tc>
      </w:tr>
      <w:tr w:rsidR="00815E8C" w:rsidRPr="00924059" w:rsidTr="00815E8C">
        <w:trPr>
          <w:trHeight w:val="284"/>
          <w:jc w:val="center"/>
        </w:trPr>
        <w:tc>
          <w:tcPr>
            <w:tcW w:w="817" w:type="dxa"/>
            <w:vAlign w:val="center"/>
          </w:tcPr>
          <w:p w:rsidR="00815E8C" w:rsidRPr="00924059" w:rsidRDefault="00815E8C" w:rsidP="002F2732">
            <w:pPr>
              <w:spacing w:after="0" w:line="240" w:lineRule="auto"/>
              <w:jc w:val="center"/>
              <w:rPr>
                <w:rFonts w:ascii="Arial" w:hAnsi="Arial" w:cs="Arial"/>
                <w:sz w:val="16"/>
                <w:szCs w:val="16"/>
              </w:rPr>
            </w:pPr>
            <w:r>
              <w:rPr>
                <w:rFonts w:ascii="Arial" w:hAnsi="Arial" w:cs="Arial"/>
                <w:sz w:val="16"/>
                <w:szCs w:val="16"/>
              </w:rPr>
              <w:t>752205</w:t>
            </w:r>
          </w:p>
        </w:tc>
        <w:tc>
          <w:tcPr>
            <w:tcW w:w="2693" w:type="dxa"/>
            <w:vAlign w:val="center"/>
          </w:tcPr>
          <w:p w:rsidR="00815E8C" w:rsidRPr="00924059" w:rsidRDefault="00815E8C" w:rsidP="002F2732">
            <w:pPr>
              <w:spacing w:after="0" w:line="240" w:lineRule="auto"/>
              <w:jc w:val="left"/>
              <w:rPr>
                <w:rFonts w:ascii="Arial" w:hAnsi="Arial" w:cs="Arial"/>
                <w:sz w:val="16"/>
                <w:szCs w:val="16"/>
              </w:rPr>
            </w:pPr>
            <w:r>
              <w:rPr>
                <w:rFonts w:ascii="Arial" w:hAnsi="Arial" w:cs="Arial"/>
                <w:sz w:val="16"/>
                <w:szCs w:val="16"/>
              </w:rPr>
              <w:t>Stolarz</w:t>
            </w:r>
          </w:p>
        </w:tc>
        <w:tc>
          <w:tcPr>
            <w:tcW w:w="836" w:type="dxa"/>
            <w:vAlign w:val="center"/>
          </w:tcPr>
          <w:p w:rsidR="00815E8C" w:rsidRPr="00924059" w:rsidRDefault="004E40FC" w:rsidP="009C1F4C">
            <w:pPr>
              <w:spacing w:after="0" w:line="240" w:lineRule="auto"/>
              <w:jc w:val="right"/>
              <w:rPr>
                <w:rFonts w:ascii="Arial" w:hAnsi="Arial" w:cs="Arial"/>
                <w:sz w:val="16"/>
                <w:szCs w:val="16"/>
              </w:rPr>
            </w:pPr>
            <w:r>
              <w:rPr>
                <w:rFonts w:ascii="Arial" w:hAnsi="Arial" w:cs="Arial"/>
                <w:sz w:val="16"/>
                <w:szCs w:val="16"/>
              </w:rPr>
              <w:t>35</w:t>
            </w:r>
          </w:p>
        </w:tc>
        <w:tc>
          <w:tcPr>
            <w:tcW w:w="836" w:type="dxa"/>
            <w:vAlign w:val="center"/>
          </w:tcPr>
          <w:p w:rsidR="00815E8C" w:rsidRPr="00924059" w:rsidRDefault="004E40FC" w:rsidP="009C1F4C">
            <w:pPr>
              <w:spacing w:after="0" w:line="240" w:lineRule="auto"/>
              <w:jc w:val="right"/>
              <w:rPr>
                <w:rFonts w:ascii="Arial" w:hAnsi="Arial" w:cs="Arial"/>
                <w:sz w:val="16"/>
                <w:szCs w:val="16"/>
              </w:rPr>
            </w:pPr>
            <w:r>
              <w:rPr>
                <w:rFonts w:ascii="Arial" w:hAnsi="Arial" w:cs="Arial"/>
                <w:sz w:val="16"/>
                <w:szCs w:val="16"/>
              </w:rPr>
              <w:t>0</w:t>
            </w:r>
          </w:p>
        </w:tc>
        <w:tc>
          <w:tcPr>
            <w:tcW w:w="817" w:type="dxa"/>
            <w:vAlign w:val="center"/>
          </w:tcPr>
          <w:p w:rsidR="00815E8C" w:rsidRPr="00815E8C" w:rsidRDefault="004E40FC" w:rsidP="002F2732">
            <w:pPr>
              <w:spacing w:after="0" w:line="240" w:lineRule="auto"/>
              <w:jc w:val="right"/>
              <w:rPr>
                <w:rFonts w:ascii="Arial" w:hAnsi="Arial" w:cs="Arial"/>
                <w:b/>
                <w:sz w:val="16"/>
                <w:szCs w:val="16"/>
              </w:rPr>
            </w:pPr>
            <w:r>
              <w:rPr>
                <w:rFonts w:ascii="Arial" w:hAnsi="Arial" w:cs="Arial"/>
                <w:b/>
                <w:sz w:val="16"/>
                <w:szCs w:val="16"/>
              </w:rPr>
              <w:t>10</w:t>
            </w:r>
          </w:p>
        </w:tc>
        <w:tc>
          <w:tcPr>
            <w:tcW w:w="839" w:type="dxa"/>
            <w:vAlign w:val="center"/>
          </w:tcPr>
          <w:p w:rsidR="00815E8C" w:rsidRPr="00815E8C" w:rsidRDefault="004E40FC" w:rsidP="002F2732">
            <w:pPr>
              <w:spacing w:after="0" w:line="240" w:lineRule="auto"/>
              <w:jc w:val="right"/>
              <w:rPr>
                <w:rFonts w:ascii="Arial" w:hAnsi="Arial" w:cs="Arial"/>
                <w:b/>
                <w:sz w:val="16"/>
                <w:szCs w:val="16"/>
              </w:rPr>
            </w:pPr>
            <w:r>
              <w:rPr>
                <w:rFonts w:ascii="Arial" w:hAnsi="Arial" w:cs="Arial"/>
                <w:b/>
                <w:sz w:val="16"/>
                <w:szCs w:val="16"/>
              </w:rPr>
              <w:t>0</w:t>
            </w:r>
          </w:p>
        </w:tc>
      </w:tr>
      <w:tr w:rsidR="004E40FC" w:rsidRPr="00924059" w:rsidTr="00521456">
        <w:trPr>
          <w:trHeight w:val="284"/>
          <w:jc w:val="center"/>
        </w:trPr>
        <w:tc>
          <w:tcPr>
            <w:tcW w:w="817" w:type="dxa"/>
            <w:vAlign w:val="center"/>
          </w:tcPr>
          <w:p w:rsidR="004E40FC" w:rsidRPr="00924059" w:rsidRDefault="004E40FC" w:rsidP="00521456">
            <w:pPr>
              <w:spacing w:after="0" w:line="240" w:lineRule="auto"/>
              <w:jc w:val="center"/>
              <w:rPr>
                <w:rFonts w:ascii="Arial" w:hAnsi="Arial" w:cs="Arial"/>
                <w:sz w:val="16"/>
                <w:szCs w:val="16"/>
              </w:rPr>
            </w:pPr>
            <w:r>
              <w:rPr>
                <w:rFonts w:ascii="Arial" w:hAnsi="Arial" w:cs="Arial"/>
                <w:sz w:val="16"/>
                <w:szCs w:val="16"/>
              </w:rPr>
              <w:t>741203</w:t>
            </w:r>
          </w:p>
        </w:tc>
        <w:tc>
          <w:tcPr>
            <w:tcW w:w="2693" w:type="dxa"/>
            <w:vAlign w:val="center"/>
          </w:tcPr>
          <w:p w:rsidR="004E40FC" w:rsidRPr="00924059" w:rsidRDefault="004E40FC" w:rsidP="00521456">
            <w:pPr>
              <w:spacing w:after="0" w:line="240" w:lineRule="auto"/>
              <w:jc w:val="left"/>
              <w:rPr>
                <w:rFonts w:ascii="Arial" w:hAnsi="Arial" w:cs="Arial"/>
                <w:sz w:val="16"/>
                <w:szCs w:val="16"/>
              </w:rPr>
            </w:pPr>
            <w:r>
              <w:rPr>
                <w:rFonts w:ascii="Arial" w:hAnsi="Arial" w:cs="Arial"/>
                <w:sz w:val="16"/>
                <w:szCs w:val="16"/>
              </w:rPr>
              <w:t>Elektromechanik pojazdów samochodowych</w:t>
            </w:r>
          </w:p>
        </w:tc>
        <w:tc>
          <w:tcPr>
            <w:tcW w:w="836" w:type="dxa"/>
            <w:vAlign w:val="center"/>
          </w:tcPr>
          <w:p w:rsidR="004E40FC" w:rsidRPr="00924059" w:rsidRDefault="004E40FC" w:rsidP="00521456">
            <w:pPr>
              <w:spacing w:after="0" w:line="240" w:lineRule="auto"/>
              <w:jc w:val="right"/>
              <w:rPr>
                <w:rFonts w:ascii="Arial" w:hAnsi="Arial" w:cs="Arial"/>
                <w:sz w:val="16"/>
                <w:szCs w:val="16"/>
              </w:rPr>
            </w:pPr>
            <w:r>
              <w:rPr>
                <w:rFonts w:ascii="Arial" w:hAnsi="Arial" w:cs="Arial"/>
                <w:sz w:val="16"/>
                <w:szCs w:val="16"/>
              </w:rPr>
              <w:t>22</w:t>
            </w:r>
          </w:p>
        </w:tc>
        <w:tc>
          <w:tcPr>
            <w:tcW w:w="836" w:type="dxa"/>
            <w:vAlign w:val="center"/>
          </w:tcPr>
          <w:p w:rsidR="004E40FC" w:rsidRPr="00924059" w:rsidRDefault="004E40FC" w:rsidP="00521456">
            <w:pPr>
              <w:spacing w:after="0" w:line="240" w:lineRule="auto"/>
              <w:jc w:val="right"/>
              <w:rPr>
                <w:rFonts w:ascii="Arial" w:hAnsi="Arial" w:cs="Arial"/>
                <w:sz w:val="16"/>
                <w:szCs w:val="16"/>
              </w:rPr>
            </w:pPr>
            <w:r>
              <w:rPr>
                <w:rFonts w:ascii="Arial" w:hAnsi="Arial" w:cs="Arial"/>
                <w:sz w:val="16"/>
                <w:szCs w:val="16"/>
              </w:rPr>
              <w:t>0</w:t>
            </w:r>
          </w:p>
        </w:tc>
        <w:tc>
          <w:tcPr>
            <w:tcW w:w="817" w:type="dxa"/>
            <w:vAlign w:val="center"/>
          </w:tcPr>
          <w:p w:rsidR="004E40FC" w:rsidRPr="00815E8C" w:rsidRDefault="004E40FC" w:rsidP="00521456">
            <w:pPr>
              <w:spacing w:after="0" w:line="240" w:lineRule="auto"/>
              <w:jc w:val="right"/>
              <w:rPr>
                <w:rFonts w:ascii="Arial" w:hAnsi="Arial" w:cs="Arial"/>
                <w:b/>
                <w:sz w:val="16"/>
                <w:szCs w:val="16"/>
              </w:rPr>
            </w:pPr>
            <w:r>
              <w:rPr>
                <w:rFonts w:ascii="Arial" w:hAnsi="Arial" w:cs="Arial"/>
                <w:b/>
                <w:sz w:val="16"/>
                <w:szCs w:val="16"/>
              </w:rPr>
              <w:t>8</w:t>
            </w:r>
          </w:p>
        </w:tc>
        <w:tc>
          <w:tcPr>
            <w:tcW w:w="839" w:type="dxa"/>
            <w:vAlign w:val="center"/>
          </w:tcPr>
          <w:p w:rsidR="004E40FC" w:rsidRPr="00815E8C" w:rsidRDefault="004E40FC" w:rsidP="00521456">
            <w:pPr>
              <w:spacing w:after="0" w:line="240" w:lineRule="auto"/>
              <w:jc w:val="right"/>
              <w:rPr>
                <w:rFonts w:ascii="Arial" w:hAnsi="Arial" w:cs="Arial"/>
                <w:b/>
                <w:sz w:val="16"/>
                <w:szCs w:val="16"/>
              </w:rPr>
            </w:pPr>
            <w:r>
              <w:rPr>
                <w:rFonts w:ascii="Arial" w:hAnsi="Arial" w:cs="Arial"/>
                <w:b/>
                <w:sz w:val="16"/>
                <w:szCs w:val="16"/>
              </w:rPr>
              <w:t>0</w:t>
            </w:r>
          </w:p>
        </w:tc>
      </w:tr>
      <w:tr w:rsidR="00815E8C" w:rsidRPr="00924059" w:rsidTr="00815E8C">
        <w:trPr>
          <w:trHeight w:val="284"/>
          <w:jc w:val="center"/>
        </w:trPr>
        <w:tc>
          <w:tcPr>
            <w:tcW w:w="817" w:type="dxa"/>
            <w:vAlign w:val="center"/>
          </w:tcPr>
          <w:p w:rsidR="00815E8C" w:rsidRPr="00924059" w:rsidRDefault="004E40FC" w:rsidP="002F2732">
            <w:pPr>
              <w:spacing w:after="0" w:line="240" w:lineRule="auto"/>
              <w:jc w:val="center"/>
              <w:rPr>
                <w:rFonts w:ascii="Arial" w:hAnsi="Arial" w:cs="Arial"/>
                <w:sz w:val="16"/>
                <w:szCs w:val="16"/>
              </w:rPr>
            </w:pPr>
            <w:r>
              <w:rPr>
                <w:rFonts w:ascii="Arial" w:hAnsi="Arial" w:cs="Arial"/>
                <w:sz w:val="16"/>
                <w:szCs w:val="16"/>
              </w:rPr>
              <w:t>753105</w:t>
            </w:r>
          </w:p>
        </w:tc>
        <w:tc>
          <w:tcPr>
            <w:tcW w:w="2693" w:type="dxa"/>
            <w:vAlign w:val="center"/>
          </w:tcPr>
          <w:p w:rsidR="00815E8C" w:rsidRPr="00924059" w:rsidRDefault="004E40FC" w:rsidP="002F2732">
            <w:pPr>
              <w:spacing w:after="0" w:line="240" w:lineRule="auto"/>
              <w:jc w:val="left"/>
              <w:rPr>
                <w:rFonts w:ascii="Arial" w:hAnsi="Arial" w:cs="Arial"/>
                <w:sz w:val="16"/>
                <w:szCs w:val="16"/>
              </w:rPr>
            </w:pPr>
            <w:r>
              <w:rPr>
                <w:rFonts w:ascii="Arial" w:hAnsi="Arial" w:cs="Arial"/>
                <w:sz w:val="16"/>
                <w:szCs w:val="16"/>
              </w:rPr>
              <w:t>Krawiec</w:t>
            </w:r>
          </w:p>
        </w:tc>
        <w:tc>
          <w:tcPr>
            <w:tcW w:w="836" w:type="dxa"/>
            <w:vAlign w:val="center"/>
          </w:tcPr>
          <w:p w:rsidR="00815E8C" w:rsidRPr="00924059" w:rsidRDefault="004E40FC" w:rsidP="009C1F4C">
            <w:pPr>
              <w:spacing w:after="0" w:line="240" w:lineRule="auto"/>
              <w:jc w:val="right"/>
              <w:rPr>
                <w:rFonts w:ascii="Arial" w:hAnsi="Arial" w:cs="Arial"/>
                <w:sz w:val="16"/>
                <w:szCs w:val="16"/>
              </w:rPr>
            </w:pPr>
            <w:r>
              <w:rPr>
                <w:rFonts w:ascii="Arial" w:hAnsi="Arial" w:cs="Arial"/>
                <w:sz w:val="16"/>
                <w:szCs w:val="16"/>
              </w:rPr>
              <w:t>16</w:t>
            </w:r>
          </w:p>
        </w:tc>
        <w:tc>
          <w:tcPr>
            <w:tcW w:w="836" w:type="dxa"/>
            <w:vAlign w:val="center"/>
          </w:tcPr>
          <w:p w:rsidR="00815E8C" w:rsidRPr="00924059" w:rsidRDefault="004E40FC" w:rsidP="009C1F4C">
            <w:pPr>
              <w:spacing w:after="0" w:line="240" w:lineRule="auto"/>
              <w:jc w:val="right"/>
              <w:rPr>
                <w:rFonts w:ascii="Arial" w:hAnsi="Arial" w:cs="Arial"/>
                <w:sz w:val="16"/>
                <w:szCs w:val="16"/>
              </w:rPr>
            </w:pPr>
            <w:r>
              <w:rPr>
                <w:rFonts w:ascii="Arial" w:hAnsi="Arial" w:cs="Arial"/>
                <w:sz w:val="16"/>
                <w:szCs w:val="16"/>
              </w:rPr>
              <w:t>16</w:t>
            </w:r>
          </w:p>
        </w:tc>
        <w:tc>
          <w:tcPr>
            <w:tcW w:w="817" w:type="dxa"/>
            <w:vAlign w:val="center"/>
          </w:tcPr>
          <w:p w:rsidR="00815E8C" w:rsidRPr="00815E8C" w:rsidRDefault="004E40FC" w:rsidP="002F2732">
            <w:pPr>
              <w:spacing w:after="0" w:line="240" w:lineRule="auto"/>
              <w:jc w:val="right"/>
              <w:rPr>
                <w:rFonts w:ascii="Arial" w:hAnsi="Arial" w:cs="Arial"/>
                <w:b/>
                <w:sz w:val="16"/>
                <w:szCs w:val="16"/>
              </w:rPr>
            </w:pPr>
            <w:r>
              <w:rPr>
                <w:rFonts w:ascii="Arial" w:hAnsi="Arial" w:cs="Arial"/>
                <w:b/>
                <w:sz w:val="16"/>
                <w:szCs w:val="16"/>
              </w:rPr>
              <w:t>8</w:t>
            </w:r>
          </w:p>
        </w:tc>
        <w:tc>
          <w:tcPr>
            <w:tcW w:w="839" w:type="dxa"/>
            <w:vAlign w:val="center"/>
          </w:tcPr>
          <w:p w:rsidR="00815E8C" w:rsidRPr="00815E8C" w:rsidRDefault="004E40FC" w:rsidP="002F2732">
            <w:pPr>
              <w:spacing w:after="0" w:line="240" w:lineRule="auto"/>
              <w:jc w:val="right"/>
              <w:rPr>
                <w:rFonts w:ascii="Arial" w:hAnsi="Arial" w:cs="Arial"/>
                <w:b/>
                <w:sz w:val="16"/>
                <w:szCs w:val="16"/>
              </w:rPr>
            </w:pPr>
            <w:r>
              <w:rPr>
                <w:rFonts w:ascii="Arial" w:hAnsi="Arial" w:cs="Arial"/>
                <w:b/>
                <w:sz w:val="16"/>
                <w:szCs w:val="16"/>
              </w:rPr>
              <w:t>8</w:t>
            </w:r>
          </w:p>
        </w:tc>
      </w:tr>
    </w:tbl>
    <w:p w:rsidR="009E4C12" w:rsidRDefault="009E4C12" w:rsidP="000548AD">
      <w:pPr>
        <w:spacing w:after="0"/>
        <w:ind w:firstLine="851"/>
        <w:rPr>
          <w:rFonts w:ascii="Arial" w:hAnsi="Arial" w:cs="Arial"/>
          <w:sz w:val="16"/>
          <w:szCs w:val="16"/>
        </w:rPr>
      </w:pPr>
    </w:p>
    <w:p w:rsidR="000548AD" w:rsidRPr="00590A92" w:rsidRDefault="000548AD" w:rsidP="00A05402">
      <w:pPr>
        <w:spacing w:after="0"/>
        <w:ind w:firstLine="851"/>
        <w:rPr>
          <w:rFonts w:ascii="Arial" w:hAnsi="Arial" w:cs="Arial"/>
          <w:sz w:val="16"/>
          <w:szCs w:val="16"/>
        </w:rPr>
      </w:pPr>
      <w:r w:rsidRPr="00590A92">
        <w:rPr>
          <w:rFonts w:ascii="Arial" w:hAnsi="Arial" w:cs="Arial"/>
          <w:sz w:val="16"/>
          <w:szCs w:val="16"/>
        </w:rPr>
        <w:t xml:space="preserve">W pozostałych grupach zawodów odnotowano znacznie mniejsze </w:t>
      </w:r>
      <w:r w:rsidR="00815E8C">
        <w:rPr>
          <w:rFonts w:ascii="Arial" w:hAnsi="Arial" w:cs="Arial"/>
          <w:sz w:val="16"/>
          <w:szCs w:val="16"/>
        </w:rPr>
        <w:t>liczby bezrobotnych absolwentów.</w:t>
      </w:r>
      <w:r w:rsidRPr="00590A92">
        <w:rPr>
          <w:rFonts w:ascii="Arial" w:hAnsi="Arial" w:cs="Arial"/>
          <w:sz w:val="16"/>
          <w:szCs w:val="16"/>
        </w:rPr>
        <w:t xml:space="preserve"> </w:t>
      </w:r>
      <w:r w:rsidR="00815E8C" w:rsidRPr="00590A92">
        <w:rPr>
          <w:rFonts w:ascii="Arial" w:hAnsi="Arial" w:cs="Arial"/>
          <w:sz w:val="16"/>
          <w:szCs w:val="16"/>
        </w:rPr>
        <w:t xml:space="preserve">W grupie </w:t>
      </w:r>
      <w:r w:rsidR="00C97603">
        <w:rPr>
          <w:rFonts w:ascii="Arial" w:hAnsi="Arial" w:cs="Arial"/>
          <w:sz w:val="16"/>
          <w:szCs w:val="16"/>
        </w:rPr>
        <w:t>IV „prac</w:t>
      </w:r>
      <w:r w:rsidR="004E40FC">
        <w:rPr>
          <w:rFonts w:ascii="Arial" w:hAnsi="Arial" w:cs="Arial"/>
          <w:sz w:val="16"/>
          <w:szCs w:val="16"/>
        </w:rPr>
        <w:t>ownicy biurowi” – 74 oso</w:t>
      </w:r>
      <w:r w:rsidR="00C97603">
        <w:rPr>
          <w:rFonts w:ascii="Arial" w:hAnsi="Arial" w:cs="Arial"/>
          <w:sz w:val="16"/>
          <w:szCs w:val="16"/>
        </w:rPr>
        <w:t>b</w:t>
      </w:r>
      <w:r w:rsidR="004E40FC">
        <w:rPr>
          <w:rFonts w:ascii="Arial" w:hAnsi="Arial" w:cs="Arial"/>
          <w:sz w:val="16"/>
          <w:szCs w:val="16"/>
        </w:rPr>
        <w:t>y (61</w:t>
      </w:r>
      <w:r w:rsidR="00C97603">
        <w:rPr>
          <w:rFonts w:ascii="Arial" w:hAnsi="Arial" w:cs="Arial"/>
          <w:sz w:val="16"/>
          <w:szCs w:val="16"/>
        </w:rPr>
        <w:t xml:space="preserve"> kobiet</w:t>
      </w:r>
      <w:r w:rsidR="00815E8C">
        <w:rPr>
          <w:rFonts w:ascii="Arial" w:hAnsi="Arial" w:cs="Arial"/>
          <w:sz w:val="16"/>
          <w:szCs w:val="16"/>
        </w:rPr>
        <w:t>),</w:t>
      </w:r>
      <w:r w:rsidRPr="00590A92">
        <w:rPr>
          <w:rFonts w:ascii="Arial" w:hAnsi="Arial" w:cs="Arial"/>
          <w:sz w:val="16"/>
          <w:szCs w:val="16"/>
        </w:rPr>
        <w:t xml:space="preserve"> zawodem o największej liczbie bezrobotnych absolwentów był zawód te</w:t>
      </w:r>
      <w:r w:rsidR="004E40FC">
        <w:rPr>
          <w:rFonts w:ascii="Arial" w:hAnsi="Arial" w:cs="Arial"/>
          <w:sz w:val="16"/>
          <w:szCs w:val="16"/>
        </w:rPr>
        <w:t xml:space="preserve">chnika hotelarstwa (422402) – </w:t>
      </w:r>
      <w:r w:rsidR="00FE6C46">
        <w:rPr>
          <w:rFonts w:ascii="Arial" w:hAnsi="Arial" w:cs="Arial"/>
          <w:sz w:val="16"/>
          <w:szCs w:val="16"/>
        </w:rPr>
        <w:br/>
      </w:r>
      <w:r w:rsidR="004E40FC">
        <w:rPr>
          <w:rFonts w:ascii="Arial" w:hAnsi="Arial" w:cs="Arial"/>
          <w:sz w:val="16"/>
          <w:szCs w:val="16"/>
        </w:rPr>
        <w:t>23</w:t>
      </w:r>
      <w:r w:rsidRPr="00590A92">
        <w:rPr>
          <w:rFonts w:ascii="Arial" w:hAnsi="Arial" w:cs="Arial"/>
          <w:sz w:val="16"/>
          <w:szCs w:val="16"/>
        </w:rPr>
        <w:t xml:space="preserve"> bez</w:t>
      </w:r>
      <w:r w:rsidR="004E40FC">
        <w:rPr>
          <w:rFonts w:ascii="Arial" w:hAnsi="Arial" w:cs="Arial"/>
          <w:sz w:val="16"/>
          <w:szCs w:val="16"/>
        </w:rPr>
        <w:t>robotnych, w tym 22</w:t>
      </w:r>
      <w:r w:rsidR="004924D0" w:rsidRPr="00590A92">
        <w:rPr>
          <w:rFonts w:ascii="Arial" w:hAnsi="Arial" w:cs="Arial"/>
          <w:sz w:val="16"/>
          <w:szCs w:val="16"/>
        </w:rPr>
        <w:t xml:space="preserve"> kobiet</w:t>
      </w:r>
      <w:r w:rsidR="004E40FC">
        <w:rPr>
          <w:rFonts w:ascii="Arial" w:hAnsi="Arial" w:cs="Arial"/>
          <w:sz w:val="16"/>
          <w:szCs w:val="16"/>
        </w:rPr>
        <w:t>y</w:t>
      </w:r>
      <w:r w:rsidRPr="00590A92">
        <w:rPr>
          <w:rFonts w:ascii="Arial" w:hAnsi="Arial" w:cs="Arial"/>
          <w:sz w:val="16"/>
          <w:szCs w:val="16"/>
        </w:rPr>
        <w:t>. Następne grupy to</w:t>
      </w:r>
      <w:r w:rsidR="00301826">
        <w:rPr>
          <w:rFonts w:ascii="Arial" w:hAnsi="Arial" w:cs="Arial"/>
          <w:sz w:val="16"/>
          <w:szCs w:val="16"/>
        </w:rPr>
        <w:t>:</w:t>
      </w:r>
      <w:r w:rsidRPr="00590A92">
        <w:rPr>
          <w:rFonts w:ascii="Arial" w:hAnsi="Arial" w:cs="Arial"/>
          <w:sz w:val="16"/>
          <w:szCs w:val="16"/>
        </w:rPr>
        <w:t xml:space="preserve"> IX „pracow</w:t>
      </w:r>
      <w:r w:rsidR="00EC7473">
        <w:rPr>
          <w:rFonts w:ascii="Arial" w:hAnsi="Arial" w:cs="Arial"/>
          <w:sz w:val="16"/>
          <w:szCs w:val="16"/>
        </w:rPr>
        <w:t>nicy przy pracach prostych” – 61 osób (44</w:t>
      </w:r>
      <w:r w:rsidRPr="00590A92">
        <w:rPr>
          <w:rFonts w:ascii="Arial" w:hAnsi="Arial" w:cs="Arial"/>
          <w:sz w:val="16"/>
          <w:szCs w:val="16"/>
        </w:rPr>
        <w:t xml:space="preserve"> kobiet</w:t>
      </w:r>
      <w:r w:rsidR="00EC7473">
        <w:rPr>
          <w:rFonts w:ascii="Arial" w:hAnsi="Arial" w:cs="Arial"/>
          <w:sz w:val="16"/>
          <w:szCs w:val="16"/>
        </w:rPr>
        <w:t>y</w:t>
      </w:r>
      <w:r w:rsidRPr="00590A92">
        <w:rPr>
          <w:rFonts w:ascii="Arial" w:hAnsi="Arial" w:cs="Arial"/>
          <w:sz w:val="16"/>
          <w:szCs w:val="16"/>
        </w:rPr>
        <w:t xml:space="preserve">), grupa VIII „operatorzy i </w:t>
      </w:r>
      <w:r w:rsidR="00590A92" w:rsidRPr="00590A92">
        <w:rPr>
          <w:rFonts w:ascii="Arial" w:hAnsi="Arial" w:cs="Arial"/>
          <w:sz w:val="16"/>
          <w:szCs w:val="16"/>
        </w:rPr>
        <w:t xml:space="preserve">monterzy maszyn </w:t>
      </w:r>
      <w:r w:rsidR="00EC7473">
        <w:rPr>
          <w:rFonts w:ascii="Arial" w:hAnsi="Arial" w:cs="Arial"/>
          <w:sz w:val="16"/>
          <w:szCs w:val="16"/>
        </w:rPr>
        <w:t>i urządzeń” – 37</w:t>
      </w:r>
      <w:r w:rsidR="00C97603">
        <w:rPr>
          <w:rFonts w:ascii="Arial" w:hAnsi="Arial" w:cs="Arial"/>
          <w:sz w:val="16"/>
          <w:szCs w:val="16"/>
        </w:rPr>
        <w:t xml:space="preserve"> osób </w:t>
      </w:r>
      <w:r w:rsidR="00FE6C46">
        <w:rPr>
          <w:rFonts w:ascii="Arial" w:hAnsi="Arial" w:cs="Arial"/>
          <w:sz w:val="16"/>
          <w:szCs w:val="16"/>
        </w:rPr>
        <w:br/>
      </w:r>
      <w:r w:rsidR="00C97603">
        <w:rPr>
          <w:rFonts w:ascii="Arial" w:hAnsi="Arial" w:cs="Arial"/>
          <w:sz w:val="16"/>
          <w:szCs w:val="16"/>
        </w:rPr>
        <w:t>(</w:t>
      </w:r>
      <w:r w:rsidR="00EC7473">
        <w:rPr>
          <w:rFonts w:ascii="Arial" w:hAnsi="Arial" w:cs="Arial"/>
          <w:sz w:val="16"/>
          <w:szCs w:val="16"/>
        </w:rPr>
        <w:t>1</w:t>
      </w:r>
      <w:r w:rsidR="00C97603">
        <w:rPr>
          <w:rFonts w:ascii="Arial" w:hAnsi="Arial" w:cs="Arial"/>
          <w:sz w:val="16"/>
          <w:szCs w:val="16"/>
        </w:rPr>
        <w:t>9</w:t>
      </w:r>
      <w:r w:rsidRPr="00590A92">
        <w:rPr>
          <w:rFonts w:ascii="Arial" w:hAnsi="Arial" w:cs="Arial"/>
          <w:sz w:val="16"/>
          <w:szCs w:val="16"/>
        </w:rPr>
        <w:t xml:space="preserve"> kobiet)</w:t>
      </w:r>
      <w:r w:rsidR="004A1A71" w:rsidRPr="00590A92">
        <w:rPr>
          <w:rFonts w:ascii="Arial" w:hAnsi="Arial" w:cs="Arial"/>
          <w:sz w:val="16"/>
          <w:szCs w:val="16"/>
        </w:rPr>
        <w:t>,</w:t>
      </w:r>
      <w:r w:rsidRPr="00590A92">
        <w:rPr>
          <w:rFonts w:ascii="Arial" w:hAnsi="Arial" w:cs="Arial"/>
          <w:sz w:val="16"/>
          <w:szCs w:val="16"/>
        </w:rPr>
        <w:t xml:space="preserve"> grupa VI „rolnicy, </w:t>
      </w:r>
      <w:r w:rsidR="00590A92" w:rsidRPr="00590A92">
        <w:rPr>
          <w:rFonts w:ascii="Arial" w:hAnsi="Arial" w:cs="Arial"/>
          <w:sz w:val="16"/>
          <w:szCs w:val="16"/>
        </w:rPr>
        <w:t xml:space="preserve">ogrodnicy, leśnicy i rybacy” – 15 osób </w:t>
      </w:r>
      <w:r w:rsidR="00EC7473">
        <w:rPr>
          <w:rFonts w:ascii="Arial" w:hAnsi="Arial" w:cs="Arial"/>
          <w:sz w:val="16"/>
          <w:szCs w:val="16"/>
        </w:rPr>
        <w:t>(9</w:t>
      </w:r>
      <w:r w:rsidR="00590A92" w:rsidRPr="00590A92">
        <w:rPr>
          <w:rFonts w:ascii="Arial" w:hAnsi="Arial" w:cs="Arial"/>
          <w:sz w:val="16"/>
          <w:szCs w:val="16"/>
        </w:rPr>
        <w:t xml:space="preserve"> kobiet</w:t>
      </w:r>
      <w:r w:rsidRPr="00590A92">
        <w:rPr>
          <w:rFonts w:ascii="Arial" w:hAnsi="Arial" w:cs="Arial"/>
          <w:sz w:val="16"/>
          <w:szCs w:val="16"/>
        </w:rPr>
        <w:t xml:space="preserve">), grupa </w:t>
      </w:r>
      <w:r w:rsidR="00FE6C46">
        <w:rPr>
          <w:rFonts w:ascii="Arial" w:hAnsi="Arial" w:cs="Arial"/>
          <w:sz w:val="16"/>
          <w:szCs w:val="16"/>
        </w:rPr>
        <w:br/>
      </w:r>
      <w:r w:rsidRPr="00590A92">
        <w:rPr>
          <w:rFonts w:ascii="Arial" w:hAnsi="Arial" w:cs="Arial"/>
          <w:sz w:val="16"/>
          <w:szCs w:val="16"/>
        </w:rPr>
        <w:t xml:space="preserve">I „przedstawiciele władz publicznych, </w:t>
      </w:r>
      <w:r w:rsidR="00590A92" w:rsidRPr="00590A92">
        <w:rPr>
          <w:rFonts w:ascii="Arial" w:hAnsi="Arial" w:cs="Arial"/>
          <w:sz w:val="16"/>
          <w:szCs w:val="16"/>
        </w:rPr>
        <w:t xml:space="preserve">wyżsi urzędnicy i kierownicy – </w:t>
      </w:r>
      <w:r w:rsidR="00EC7473">
        <w:rPr>
          <w:rFonts w:ascii="Arial" w:hAnsi="Arial" w:cs="Arial"/>
          <w:sz w:val="16"/>
          <w:szCs w:val="16"/>
        </w:rPr>
        <w:t>7 osó</w:t>
      </w:r>
      <w:r w:rsidR="00590A92" w:rsidRPr="00590A92">
        <w:rPr>
          <w:rFonts w:ascii="Arial" w:hAnsi="Arial" w:cs="Arial"/>
          <w:sz w:val="16"/>
          <w:szCs w:val="16"/>
        </w:rPr>
        <w:t>b</w:t>
      </w:r>
      <w:r w:rsidR="00EC7473">
        <w:rPr>
          <w:rFonts w:ascii="Arial" w:hAnsi="Arial" w:cs="Arial"/>
          <w:sz w:val="16"/>
          <w:szCs w:val="16"/>
        </w:rPr>
        <w:t xml:space="preserve"> (5</w:t>
      </w:r>
      <w:r w:rsidRPr="00590A92">
        <w:rPr>
          <w:rFonts w:ascii="Arial" w:hAnsi="Arial" w:cs="Arial"/>
          <w:sz w:val="16"/>
          <w:szCs w:val="16"/>
        </w:rPr>
        <w:t xml:space="preserve"> kobiet</w:t>
      </w:r>
      <w:r w:rsidR="00C97603">
        <w:rPr>
          <w:rFonts w:ascii="Arial" w:hAnsi="Arial" w:cs="Arial"/>
          <w:sz w:val="16"/>
          <w:szCs w:val="16"/>
        </w:rPr>
        <w:t>y). W grupie siły zbro</w:t>
      </w:r>
      <w:r w:rsidR="00EC7473">
        <w:rPr>
          <w:rFonts w:ascii="Arial" w:hAnsi="Arial" w:cs="Arial"/>
          <w:sz w:val="16"/>
          <w:szCs w:val="16"/>
        </w:rPr>
        <w:t>jne w 2013</w:t>
      </w:r>
      <w:r w:rsidR="00C97603">
        <w:rPr>
          <w:rFonts w:ascii="Arial" w:hAnsi="Arial" w:cs="Arial"/>
          <w:sz w:val="16"/>
          <w:szCs w:val="16"/>
        </w:rPr>
        <w:t xml:space="preserve"> r. </w:t>
      </w:r>
      <w:r w:rsidR="00EC7473">
        <w:rPr>
          <w:rFonts w:ascii="Arial" w:hAnsi="Arial" w:cs="Arial"/>
          <w:sz w:val="16"/>
          <w:szCs w:val="16"/>
        </w:rPr>
        <w:t>nie odnotowano</w:t>
      </w:r>
      <w:r w:rsidR="00590A92" w:rsidRPr="00590A92">
        <w:rPr>
          <w:rFonts w:ascii="Arial" w:hAnsi="Arial" w:cs="Arial"/>
          <w:sz w:val="16"/>
          <w:szCs w:val="16"/>
        </w:rPr>
        <w:t xml:space="preserve"> bezrobotnego absolwenta.</w:t>
      </w:r>
    </w:p>
    <w:p w:rsidR="000548AD" w:rsidRDefault="000548AD" w:rsidP="000548AD">
      <w:pPr>
        <w:spacing w:after="0"/>
        <w:rPr>
          <w:rFonts w:ascii="Arial" w:hAnsi="Arial" w:cs="Arial"/>
          <w:b/>
          <w:sz w:val="16"/>
          <w:szCs w:val="16"/>
        </w:rPr>
      </w:pPr>
    </w:p>
    <w:p w:rsidR="00C97603" w:rsidRDefault="00C97603" w:rsidP="000548AD">
      <w:pPr>
        <w:spacing w:after="0"/>
        <w:rPr>
          <w:rFonts w:ascii="Arial" w:hAnsi="Arial" w:cs="Arial"/>
          <w:b/>
          <w:sz w:val="16"/>
          <w:szCs w:val="16"/>
        </w:rPr>
      </w:pPr>
    </w:p>
    <w:p w:rsidR="00C453C6" w:rsidRDefault="00C453C6" w:rsidP="000548AD">
      <w:pPr>
        <w:spacing w:after="0"/>
        <w:rPr>
          <w:rFonts w:ascii="Arial" w:hAnsi="Arial" w:cs="Arial"/>
          <w:b/>
          <w:sz w:val="16"/>
          <w:szCs w:val="16"/>
        </w:rPr>
      </w:pPr>
    </w:p>
    <w:p w:rsidR="00C453C6" w:rsidRDefault="00C453C6" w:rsidP="000548AD">
      <w:pPr>
        <w:spacing w:after="0"/>
        <w:rPr>
          <w:rFonts w:ascii="Arial" w:hAnsi="Arial" w:cs="Arial"/>
          <w:b/>
          <w:sz w:val="16"/>
          <w:szCs w:val="16"/>
        </w:rPr>
      </w:pPr>
    </w:p>
    <w:p w:rsidR="00C453C6" w:rsidRDefault="00C453C6" w:rsidP="000548AD">
      <w:pPr>
        <w:spacing w:after="0"/>
        <w:rPr>
          <w:rFonts w:ascii="Arial" w:hAnsi="Arial" w:cs="Arial"/>
          <w:b/>
          <w:sz w:val="16"/>
          <w:szCs w:val="16"/>
        </w:rPr>
      </w:pPr>
    </w:p>
    <w:p w:rsidR="00C453C6" w:rsidRDefault="00C453C6" w:rsidP="000548AD">
      <w:pPr>
        <w:spacing w:after="0"/>
        <w:rPr>
          <w:rFonts w:ascii="Arial" w:hAnsi="Arial" w:cs="Arial"/>
          <w:b/>
          <w:sz w:val="16"/>
          <w:szCs w:val="16"/>
        </w:rPr>
      </w:pPr>
    </w:p>
    <w:p w:rsidR="00C453C6" w:rsidRDefault="00C453C6" w:rsidP="000548AD">
      <w:pPr>
        <w:spacing w:after="0"/>
        <w:rPr>
          <w:rFonts w:ascii="Arial" w:hAnsi="Arial" w:cs="Arial"/>
          <w:b/>
          <w:sz w:val="16"/>
          <w:szCs w:val="16"/>
        </w:rPr>
      </w:pPr>
    </w:p>
    <w:p w:rsidR="00C453C6" w:rsidRDefault="00C453C6" w:rsidP="000548AD">
      <w:pPr>
        <w:spacing w:after="0"/>
        <w:rPr>
          <w:rFonts w:ascii="Arial" w:hAnsi="Arial" w:cs="Arial"/>
          <w:b/>
          <w:sz w:val="16"/>
          <w:szCs w:val="16"/>
        </w:rPr>
      </w:pPr>
    </w:p>
    <w:p w:rsidR="000548AD" w:rsidRPr="00521456" w:rsidRDefault="000548AD" w:rsidP="000548AD">
      <w:pPr>
        <w:pStyle w:val="Nagwek2"/>
        <w:jc w:val="both"/>
        <w:rPr>
          <w:sz w:val="16"/>
          <w:szCs w:val="16"/>
        </w:rPr>
      </w:pPr>
      <w:bookmarkStart w:id="16" w:name="_Toc269117147"/>
      <w:bookmarkStart w:id="17" w:name="_Toc395250400"/>
      <w:r w:rsidRPr="00521456">
        <w:rPr>
          <w:sz w:val="16"/>
          <w:szCs w:val="16"/>
        </w:rPr>
        <w:lastRenderedPageBreak/>
        <w:t>Podsumowanie</w:t>
      </w:r>
      <w:bookmarkEnd w:id="16"/>
      <w:bookmarkEnd w:id="17"/>
    </w:p>
    <w:p w:rsidR="00521456" w:rsidRDefault="00521456" w:rsidP="00521456">
      <w:pPr>
        <w:spacing w:after="0"/>
        <w:ind w:left="426"/>
        <w:rPr>
          <w:rFonts w:ascii="Arial" w:hAnsi="Arial" w:cs="Arial"/>
          <w:sz w:val="16"/>
          <w:szCs w:val="16"/>
        </w:rPr>
      </w:pPr>
    </w:p>
    <w:p w:rsidR="000548AD" w:rsidRPr="002F1F44" w:rsidRDefault="002F1F44" w:rsidP="00E345F2">
      <w:pPr>
        <w:numPr>
          <w:ilvl w:val="0"/>
          <w:numId w:val="1"/>
        </w:numPr>
        <w:spacing w:after="0"/>
        <w:ind w:left="426" w:hanging="426"/>
        <w:rPr>
          <w:rFonts w:ascii="Arial" w:hAnsi="Arial" w:cs="Arial"/>
          <w:sz w:val="16"/>
          <w:szCs w:val="16"/>
        </w:rPr>
      </w:pPr>
      <w:r w:rsidRPr="002F1F44">
        <w:rPr>
          <w:rFonts w:ascii="Arial" w:hAnsi="Arial" w:cs="Arial"/>
          <w:sz w:val="16"/>
          <w:szCs w:val="16"/>
        </w:rPr>
        <w:t>W roku szkolnym 2012/2013</w:t>
      </w:r>
      <w:r w:rsidR="000548AD" w:rsidRPr="002F1F44">
        <w:rPr>
          <w:rFonts w:ascii="Arial" w:hAnsi="Arial" w:cs="Arial"/>
          <w:sz w:val="16"/>
          <w:szCs w:val="16"/>
        </w:rPr>
        <w:t xml:space="preserve"> </w:t>
      </w:r>
      <w:r w:rsidR="00485FF0" w:rsidRPr="002F1F44">
        <w:rPr>
          <w:rFonts w:ascii="Arial" w:hAnsi="Arial" w:cs="Arial"/>
          <w:sz w:val="16"/>
          <w:szCs w:val="16"/>
        </w:rPr>
        <w:t>kolejny raz</w:t>
      </w:r>
      <w:r w:rsidR="000548AD" w:rsidRPr="002F1F44">
        <w:rPr>
          <w:rFonts w:ascii="Arial" w:hAnsi="Arial" w:cs="Arial"/>
          <w:sz w:val="16"/>
          <w:szCs w:val="16"/>
        </w:rPr>
        <w:t xml:space="preserve"> najliczniejszą grupą absolwentów szkół </w:t>
      </w:r>
      <w:r w:rsidR="0070477F" w:rsidRPr="002F1F44">
        <w:rPr>
          <w:rFonts w:ascii="Arial" w:hAnsi="Arial" w:cs="Arial"/>
          <w:sz w:val="16"/>
          <w:szCs w:val="16"/>
        </w:rPr>
        <w:t>ponadgimnazjalnych i policealnych</w:t>
      </w:r>
      <w:r w:rsidR="000548AD" w:rsidRPr="002F1F44">
        <w:rPr>
          <w:rFonts w:ascii="Arial" w:hAnsi="Arial" w:cs="Arial"/>
          <w:sz w:val="16"/>
          <w:szCs w:val="16"/>
        </w:rPr>
        <w:t xml:space="preserve"> byli uczniowie liceów ogólnok</w:t>
      </w:r>
      <w:r w:rsidR="001D2F81" w:rsidRPr="002F1F44">
        <w:rPr>
          <w:rFonts w:ascii="Arial" w:hAnsi="Arial" w:cs="Arial"/>
          <w:sz w:val="16"/>
          <w:szCs w:val="16"/>
        </w:rPr>
        <w:t>sz</w:t>
      </w:r>
      <w:r w:rsidRPr="002F1F44">
        <w:rPr>
          <w:rFonts w:ascii="Arial" w:hAnsi="Arial" w:cs="Arial"/>
          <w:sz w:val="16"/>
          <w:szCs w:val="16"/>
        </w:rPr>
        <w:t>tałcących, stanowiąc 45,7</w:t>
      </w:r>
      <w:r w:rsidR="000548AD" w:rsidRPr="002F1F44">
        <w:rPr>
          <w:rFonts w:ascii="Arial" w:hAnsi="Arial" w:cs="Arial"/>
          <w:sz w:val="16"/>
          <w:szCs w:val="16"/>
        </w:rPr>
        <w:t>% ogólnej liczby absolwentów (</w:t>
      </w:r>
      <w:r w:rsidR="001D2F81" w:rsidRPr="002F1F44">
        <w:rPr>
          <w:rFonts w:ascii="Arial" w:hAnsi="Arial" w:cs="Arial"/>
          <w:sz w:val="16"/>
          <w:szCs w:val="16"/>
        </w:rPr>
        <w:t>spadek w porównaniu do roku 20</w:t>
      </w:r>
      <w:r w:rsidR="00B75E73" w:rsidRPr="002F1F44">
        <w:rPr>
          <w:rFonts w:ascii="Arial" w:hAnsi="Arial" w:cs="Arial"/>
          <w:sz w:val="16"/>
          <w:szCs w:val="16"/>
        </w:rPr>
        <w:t>1</w:t>
      </w:r>
      <w:r w:rsidRPr="002F1F44">
        <w:rPr>
          <w:rFonts w:ascii="Arial" w:hAnsi="Arial" w:cs="Arial"/>
          <w:sz w:val="16"/>
          <w:szCs w:val="16"/>
        </w:rPr>
        <w:t>1/2012</w:t>
      </w:r>
      <w:r w:rsidR="00485FF0" w:rsidRPr="002F1F44">
        <w:rPr>
          <w:rFonts w:ascii="Arial" w:hAnsi="Arial" w:cs="Arial"/>
          <w:sz w:val="16"/>
          <w:szCs w:val="16"/>
        </w:rPr>
        <w:t xml:space="preserve"> o</w:t>
      </w:r>
      <w:r w:rsidR="000548AD" w:rsidRPr="002F1F44">
        <w:rPr>
          <w:rFonts w:ascii="Arial" w:hAnsi="Arial" w:cs="Arial"/>
          <w:sz w:val="16"/>
          <w:szCs w:val="16"/>
        </w:rPr>
        <w:t xml:space="preserve"> </w:t>
      </w:r>
      <w:r w:rsidRPr="002F1F44">
        <w:rPr>
          <w:rFonts w:ascii="Arial" w:hAnsi="Arial" w:cs="Arial"/>
          <w:sz w:val="16"/>
          <w:szCs w:val="16"/>
        </w:rPr>
        <w:t>6,3</w:t>
      </w:r>
      <w:r w:rsidR="004A1A71" w:rsidRPr="002F1F44">
        <w:rPr>
          <w:rFonts w:ascii="Arial" w:hAnsi="Arial" w:cs="Arial"/>
          <w:sz w:val="16"/>
          <w:szCs w:val="16"/>
        </w:rPr>
        <w:t xml:space="preserve"> punktu</w:t>
      </w:r>
      <w:r w:rsidR="000548AD" w:rsidRPr="002F1F44">
        <w:rPr>
          <w:rFonts w:ascii="Arial" w:hAnsi="Arial" w:cs="Arial"/>
          <w:sz w:val="16"/>
          <w:szCs w:val="16"/>
        </w:rPr>
        <w:t xml:space="preserve"> procentowe</w:t>
      </w:r>
      <w:r w:rsidR="00485FF0" w:rsidRPr="002F1F44">
        <w:rPr>
          <w:rFonts w:ascii="Arial" w:hAnsi="Arial" w:cs="Arial"/>
          <w:sz w:val="16"/>
          <w:szCs w:val="16"/>
        </w:rPr>
        <w:t>go</w:t>
      </w:r>
      <w:r w:rsidR="000548AD" w:rsidRPr="002F1F44">
        <w:rPr>
          <w:rFonts w:ascii="Arial" w:hAnsi="Arial" w:cs="Arial"/>
          <w:sz w:val="16"/>
          <w:szCs w:val="16"/>
        </w:rPr>
        <w:t>).</w:t>
      </w:r>
    </w:p>
    <w:p w:rsidR="000548AD" w:rsidRPr="002F1F44" w:rsidRDefault="002F1F44" w:rsidP="00E345F2">
      <w:pPr>
        <w:numPr>
          <w:ilvl w:val="0"/>
          <w:numId w:val="1"/>
        </w:numPr>
        <w:spacing w:after="0"/>
        <w:ind w:left="426" w:hanging="426"/>
        <w:rPr>
          <w:rFonts w:ascii="Arial" w:hAnsi="Arial" w:cs="Arial"/>
          <w:sz w:val="16"/>
          <w:szCs w:val="16"/>
        </w:rPr>
      </w:pPr>
      <w:r w:rsidRPr="002F1F44">
        <w:rPr>
          <w:rFonts w:ascii="Arial" w:hAnsi="Arial" w:cs="Arial"/>
          <w:sz w:val="16"/>
          <w:szCs w:val="16"/>
        </w:rPr>
        <w:t>Prognozy na 2014 rok przewidują, spadek</w:t>
      </w:r>
      <w:r w:rsidR="000548AD" w:rsidRPr="002F1F44">
        <w:rPr>
          <w:rFonts w:ascii="Arial" w:hAnsi="Arial" w:cs="Arial"/>
          <w:sz w:val="16"/>
          <w:szCs w:val="16"/>
        </w:rPr>
        <w:t xml:space="preserve"> </w:t>
      </w:r>
      <w:r w:rsidRPr="002F1F44">
        <w:rPr>
          <w:rFonts w:ascii="Arial" w:hAnsi="Arial" w:cs="Arial"/>
          <w:sz w:val="16"/>
          <w:szCs w:val="16"/>
        </w:rPr>
        <w:t xml:space="preserve">ogólnej </w:t>
      </w:r>
      <w:r w:rsidR="000548AD" w:rsidRPr="002F1F44">
        <w:rPr>
          <w:rFonts w:ascii="Arial" w:hAnsi="Arial" w:cs="Arial"/>
          <w:sz w:val="16"/>
          <w:szCs w:val="16"/>
        </w:rPr>
        <w:t xml:space="preserve">liczby uczniów kończących </w:t>
      </w:r>
      <w:r w:rsidR="00B90766" w:rsidRPr="002F1F44">
        <w:rPr>
          <w:rFonts w:ascii="Arial" w:hAnsi="Arial" w:cs="Arial"/>
          <w:sz w:val="16"/>
          <w:szCs w:val="16"/>
        </w:rPr>
        <w:t>szko</w:t>
      </w:r>
      <w:r w:rsidR="003A7FF7" w:rsidRPr="002F1F44">
        <w:rPr>
          <w:rFonts w:ascii="Arial" w:hAnsi="Arial" w:cs="Arial"/>
          <w:sz w:val="16"/>
          <w:szCs w:val="16"/>
        </w:rPr>
        <w:t>ł</w:t>
      </w:r>
      <w:r w:rsidR="00B90766" w:rsidRPr="002F1F44">
        <w:rPr>
          <w:rFonts w:ascii="Arial" w:hAnsi="Arial" w:cs="Arial"/>
          <w:sz w:val="16"/>
          <w:szCs w:val="16"/>
        </w:rPr>
        <w:t>y</w:t>
      </w:r>
      <w:r w:rsidR="000548AD" w:rsidRPr="002F1F44">
        <w:rPr>
          <w:rFonts w:ascii="Arial" w:hAnsi="Arial" w:cs="Arial"/>
          <w:sz w:val="16"/>
          <w:szCs w:val="16"/>
        </w:rPr>
        <w:t xml:space="preserve"> ponadgi</w:t>
      </w:r>
      <w:r w:rsidR="00301826">
        <w:rPr>
          <w:rFonts w:ascii="Arial" w:hAnsi="Arial" w:cs="Arial"/>
          <w:sz w:val="16"/>
          <w:szCs w:val="16"/>
        </w:rPr>
        <w:t>mnazjalne</w:t>
      </w:r>
      <w:r>
        <w:rPr>
          <w:rFonts w:ascii="Arial" w:hAnsi="Arial" w:cs="Arial"/>
          <w:sz w:val="16"/>
          <w:szCs w:val="16"/>
        </w:rPr>
        <w:t>,</w:t>
      </w:r>
      <w:r w:rsidR="003A7FF7" w:rsidRPr="002F1F44">
        <w:rPr>
          <w:rFonts w:ascii="Arial" w:hAnsi="Arial" w:cs="Arial"/>
          <w:sz w:val="16"/>
          <w:szCs w:val="16"/>
        </w:rPr>
        <w:t xml:space="preserve"> </w:t>
      </w:r>
      <w:r w:rsidR="00B90766" w:rsidRPr="002F1F44">
        <w:rPr>
          <w:rFonts w:ascii="Arial" w:hAnsi="Arial" w:cs="Arial"/>
          <w:sz w:val="16"/>
          <w:szCs w:val="16"/>
        </w:rPr>
        <w:t>przy jednoczesnym niewielkim wzroście</w:t>
      </w:r>
      <w:r w:rsidRPr="002F1F44">
        <w:rPr>
          <w:rFonts w:ascii="Arial" w:hAnsi="Arial" w:cs="Arial"/>
          <w:sz w:val="16"/>
          <w:szCs w:val="16"/>
        </w:rPr>
        <w:t xml:space="preserve"> udziału </w:t>
      </w:r>
      <w:r w:rsidR="00745342" w:rsidRPr="002F1F44">
        <w:rPr>
          <w:rFonts w:ascii="Arial" w:hAnsi="Arial" w:cs="Arial"/>
          <w:sz w:val="16"/>
          <w:szCs w:val="16"/>
        </w:rPr>
        <w:t xml:space="preserve">absolwentów </w:t>
      </w:r>
      <w:r w:rsidR="00FF38BC" w:rsidRPr="002F1F44">
        <w:rPr>
          <w:rFonts w:ascii="Arial" w:hAnsi="Arial" w:cs="Arial"/>
          <w:sz w:val="16"/>
          <w:szCs w:val="16"/>
        </w:rPr>
        <w:br/>
      </w:r>
      <w:r w:rsidRPr="002F1F44">
        <w:rPr>
          <w:rFonts w:ascii="Arial" w:hAnsi="Arial" w:cs="Arial"/>
          <w:sz w:val="16"/>
          <w:szCs w:val="16"/>
        </w:rPr>
        <w:t xml:space="preserve">techników i szkół policealnych </w:t>
      </w:r>
      <w:r w:rsidR="00745342" w:rsidRPr="002F1F44">
        <w:rPr>
          <w:rFonts w:ascii="Arial" w:hAnsi="Arial" w:cs="Arial"/>
          <w:sz w:val="16"/>
          <w:szCs w:val="16"/>
        </w:rPr>
        <w:t>w liczbie ogółem.</w:t>
      </w:r>
      <w:r w:rsidR="00B90766" w:rsidRPr="002F1F44">
        <w:rPr>
          <w:rFonts w:ascii="Arial" w:hAnsi="Arial" w:cs="Arial"/>
          <w:sz w:val="16"/>
          <w:szCs w:val="16"/>
        </w:rPr>
        <w:t xml:space="preserve"> Spadek </w:t>
      </w:r>
      <w:r w:rsidR="00745342" w:rsidRPr="002F1F44">
        <w:rPr>
          <w:rFonts w:ascii="Arial" w:hAnsi="Arial" w:cs="Arial"/>
          <w:sz w:val="16"/>
          <w:szCs w:val="16"/>
        </w:rPr>
        <w:t xml:space="preserve">zarówno liczby, jak i udziału </w:t>
      </w:r>
      <w:r w:rsidRPr="002F1F44">
        <w:rPr>
          <w:rFonts w:ascii="Arial" w:hAnsi="Arial" w:cs="Arial"/>
          <w:sz w:val="16"/>
          <w:szCs w:val="16"/>
        </w:rPr>
        <w:t>przewiduje się</w:t>
      </w:r>
      <w:r w:rsidR="00B90766" w:rsidRPr="002F1F44">
        <w:rPr>
          <w:rFonts w:ascii="Arial" w:hAnsi="Arial" w:cs="Arial"/>
          <w:sz w:val="16"/>
          <w:szCs w:val="16"/>
        </w:rPr>
        <w:t xml:space="preserve"> w stosunk</w:t>
      </w:r>
      <w:r w:rsidR="00745342" w:rsidRPr="002F1F44">
        <w:rPr>
          <w:rFonts w:ascii="Arial" w:hAnsi="Arial" w:cs="Arial"/>
          <w:sz w:val="16"/>
          <w:szCs w:val="16"/>
        </w:rPr>
        <w:t xml:space="preserve">u do </w:t>
      </w:r>
      <w:r w:rsidRPr="002F1F44">
        <w:rPr>
          <w:rFonts w:ascii="Arial" w:hAnsi="Arial" w:cs="Arial"/>
          <w:sz w:val="16"/>
          <w:szCs w:val="16"/>
        </w:rPr>
        <w:t xml:space="preserve">liceów ogólnokształcących i </w:t>
      </w:r>
      <w:r w:rsidR="003A7FF7" w:rsidRPr="002F1F44">
        <w:rPr>
          <w:rFonts w:ascii="Arial" w:hAnsi="Arial" w:cs="Arial"/>
          <w:sz w:val="16"/>
          <w:szCs w:val="16"/>
        </w:rPr>
        <w:t>zasa</w:t>
      </w:r>
      <w:r w:rsidR="00745342" w:rsidRPr="002F1F44">
        <w:rPr>
          <w:rFonts w:ascii="Arial" w:hAnsi="Arial" w:cs="Arial"/>
          <w:sz w:val="16"/>
          <w:szCs w:val="16"/>
        </w:rPr>
        <w:t>dniczych szkół zawodowych</w:t>
      </w:r>
      <w:r w:rsidR="000548AD" w:rsidRPr="002F1F44">
        <w:rPr>
          <w:rFonts w:ascii="Arial" w:hAnsi="Arial" w:cs="Arial"/>
          <w:sz w:val="16"/>
          <w:szCs w:val="16"/>
        </w:rPr>
        <w:t>.</w:t>
      </w:r>
    </w:p>
    <w:p w:rsidR="00B367FD" w:rsidRPr="00143DA9" w:rsidRDefault="00143DA9" w:rsidP="00E345F2">
      <w:pPr>
        <w:numPr>
          <w:ilvl w:val="0"/>
          <w:numId w:val="1"/>
        </w:numPr>
        <w:spacing w:after="0"/>
        <w:ind w:left="426" w:hanging="426"/>
        <w:rPr>
          <w:rFonts w:ascii="Arial" w:hAnsi="Arial" w:cs="Arial"/>
          <w:sz w:val="16"/>
          <w:szCs w:val="16"/>
        </w:rPr>
      </w:pPr>
      <w:r w:rsidRPr="00143DA9">
        <w:rPr>
          <w:rFonts w:ascii="Arial" w:hAnsi="Arial" w:cs="Arial"/>
          <w:sz w:val="16"/>
          <w:szCs w:val="16"/>
        </w:rPr>
        <w:t>W 2013</w:t>
      </w:r>
      <w:r w:rsidR="00B367FD" w:rsidRPr="00143DA9">
        <w:rPr>
          <w:rFonts w:ascii="Arial" w:hAnsi="Arial" w:cs="Arial"/>
          <w:sz w:val="16"/>
          <w:szCs w:val="16"/>
        </w:rPr>
        <w:t xml:space="preserve"> r. największą liczbę bezrobotnych osób </w:t>
      </w:r>
      <w:r>
        <w:rPr>
          <w:rFonts w:ascii="Arial" w:hAnsi="Arial" w:cs="Arial"/>
          <w:sz w:val="16"/>
          <w:szCs w:val="16"/>
        </w:rPr>
        <w:t xml:space="preserve">posiadających zawód i będących </w:t>
      </w:r>
      <w:r>
        <w:rPr>
          <w:rFonts w:ascii="Arial" w:hAnsi="Arial" w:cs="Arial"/>
          <w:sz w:val="16"/>
          <w:szCs w:val="16"/>
        </w:rPr>
        <w:br/>
      </w:r>
      <w:r w:rsidR="00B367FD" w:rsidRPr="00143DA9">
        <w:rPr>
          <w:rFonts w:ascii="Arial" w:hAnsi="Arial" w:cs="Arial"/>
          <w:sz w:val="16"/>
          <w:szCs w:val="16"/>
        </w:rPr>
        <w:t>w okresie do 12 miesięcy od daty ukończenia nauki, wg stanu na koniec roku</w:t>
      </w:r>
      <w:r w:rsidR="00F455B5" w:rsidRPr="00143DA9">
        <w:rPr>
          <w:rFonts w:ascii="Arial" w:hAnsi="Arial" w:cs="Arial"/>
          <w:sz w:val="16"/>
          <w:szCs w:val="16"/>
        </w:rPr>
        <w:t xml:space="preserve"> </w:t>
      </w:r>
      <w:r w:rsidR="0097365F" w:rsidRPr="00143DA9">
        <w:rPr>
          <w:rFonts w:ascii="Arial" w:hAnsi="Arial" w:cs="Arial"/>
          <w:sz w:val="16"/>
          <w:szCs w:val="16"/>
        </w:rPr>
        <w:br/>
      </w:r>
      <w:r w:rsidR="00F455B5" w:rsidRPr="00143DA9">
        <w:rPr>
          <w:rFonts w:ascii="Arial" w:hAnsi="Arial" w:cs="Arial"/>
          <w:sz w:val="16"/>
          <w:szCs w:val="16"/>
        </w:rPr>
        <w:t>i w napływie do bezrobocia</w:t>
      </w:r>
      <w:r w:rsidR="00B367FD" w:rsidRPr="00143DA9">
        <w:rPr>
          <w:rFonts w:ascii="Arial" w:hAnsi="Arial" w:cs="Arial"/>
          <w:sz w:val="16"/>
          <w:szCs w:val="16"/>
        </w:rPr>
        <w:t>, odnotowan</w:t>
      </w:r>
      <w:r w:rsidR="00F455B5" w:rsidRPr="00143DA9">
        <w:rPr>
          <w:rFonts w:ascii="Arial" w:hAnsi="Arial" w:cs="Arial"/>
          <w:sz w:val="16"/>
          <w:szCs w:val="16"/>
        </w:rPr>
        <w:t xml:space="preserve">o w grupach: </w:t>
      </w:r>
      <w:r w:rsidR="00787A8F" w:rsidRPr="00143DA9">
        <w:rPr>
          <w:rFonts w:ascii="Arial" w:hAnsi="Arial" w:cs="Arial"/>
          <w:sz w:val="16"/>
          <w:szCs w:val="16"/>
        </w:rPr>
        <w:t>„pracownicy usług i sprzedawcy” – 4</w:t>
      </w:r>
      <w:r w:rsidRPr="00143DA9">
        <w:rPr>
          <w:rFonts w:ascii="Arial" w:hAnsi="Arial" w:cs="Arial"/>
          <w:sz w:val="16"/>
          <w:szCs w:val="16"/>
        </w:rPr>
        <w:t>47 osó</w:t>
      </w:r>
      <w:r w:rsidR="00457127" w:rsidRPr="00143DA9">
        <w:rPr>
          <w:rFonts w:ascii="Arial" w:hAnsi="Arial" w:cs="Arial"/>
          <w:sz w:val="16"/>
          <w:szCs w:val="16"/>
        </w:rPr>
        <w:t>b</w:t>
      </w:r>
      <w:r w:rsidRPr="00143DA9">
        <w:rPr>
          <w:rFonts w:ascii="Arial" w:hAnsi="Arial" w:cs="Arial"/>
          <w:sz w:val="16"/>
          <w:szCs w:val="16"/>
        </w:rPr>
        <w:t>, co stanowiło 15,6</w:t>
      </w:r>
      <w:r w:rsidR="00457127" w:rsidRPr="00143DA9">
        <w:rPr>
          <w:rFonts w:ascii="Arial" w:hAnsi="Arial" w:cs="Arial"/>
          <w:sz w:val="16"/>
          <w:szCs w:val="16"/>
        </w:rPr>
        <w:t>% ogółu tej populacj</w:t>
      </w:r>
      <w:r w:rsidRPr="00143DA9">
        <w:rPr>
          <w:rFonts w:ascii="Arial" w:hAnsi="Arial" w:cs="Arial"/>
          <w:sz w:val="16"/>
          <w:szCs w:val="16"/>
        </w:rPr>
        <w:t>i bezrobotnych a napłynęło 1.179 osób, tj. 13,4</w:t>
      </w:r>
      <w:r w:rsidR="00457127" w:rsidRPr="00143DA9">
        <w:rPr>
          <w:rFonts w:ascii="Arial" w:hAnsi="Arial" w:cs="Arial"/>
          <w:sz w:val="16"/>
          <w:szCs w:val="16"/>
        </w:rPr>
        <w:t>% ogółu napływu tej populacji b</w:t>
      </w:r>
      <w:r w:rsidRPr="00143DA9">
        <w:rPr>
          <w:rFonts w:ascii="Arial" w:hAnsi="Arial" w:cs="Arial"/>
          <w:sz w:val="16"/>
          <w:szCs w:val="16"/>
        </w:rPr>
        <w:t>ezrobotnych; „specjaliści” – 425</w:t>
      </w:r>
      <w:r w:rsidR="00F455B5" w:rsidRPr="00143DA9">
        <w:rPr>
          <w:rFonts w:ascii="Arial" w:hAnsi="Arial" w:cs="Arial"/>
          <w:sz w:val="16"/>
          <w:szCs w:val="16"/>
        </w:rPr>
        <w:t xml:space="preserve"> osób (1</w:t>
      </w:r>
      <w:r w:rsidRPr="00143DA9">
        <w:rPr>
          <w:rFonts w:ascii="Arial" w:hAnsi="Arial" w:cs="Arial"/>
          <w:sz w:val="16"/>
          <w:szCs w:val="16"/>
        </w:rPr>
        <w:t>4,9</w:t>
      </w:r>
      <w:r w:rsidR="00F455B5" w:rsidRPr="00143DA9">
        <w:rPr>
          <w:rFonts w:ascii="Arial" w:hAnsi="Arial" w:cs="Arial"/>
          <w:sz w:val="16"/>
          <w:szCs w:val="16"/>
        </w:rPr>
        <w:t>% ogółu</w:t>
      </w:r>
      <w:r w:rsidR="001D2F81" w:rsidRPr="00143DA9">
        <w:rPr>
          <w:rFonts w:ascii="Arial" w:hAnsi="Arial" w:cs="Arial"/>
          <w:sz w:val="16"/>
          <w:szCs w:val="16"/>
        </w:rPr>
        <w:t xml:space="preserve"> tej populacji bezrobotnych</w:t>
      </w:r>
      <w:r w:rsidRPr="00143DA9">
        <w:rPr>
          <w:rFonts w:ascii="Arial" w:hAnsi="Arial" w:cs="Arial"/>
          <w:sz w:val="16"/>
          <w:szCs w:val="16"/>
        </w:rPr>
        <w:t>), a napłynęło 1.570</w:t>
      </w:r>
      <w:r w:rsidR="00F455B5" w:rsidRPr="00143DA9">
        <w:rPr>
          <w:rFonts w:ascii="Arial" w:hAnsi="Arial" w:cs="Arial"/>
          <w:sz w:val="16"/>
          <w:szCs w:val="16"/>
        </w:rPr>
        <w:t xml:space="preserve"> osób</w:t>
      </w:r>
      <w:r w:rsidRPr="00143DA9">
        <w:rPr>
          <w:rFonts w:ascii="Arial" w:hAnsi="Arial" w:cs="Arial"/>
          <w:sz w:val="16"/>
          <w:szCs w:val="16"/>
        </w:rPr>
        <w:t xml:space="preserve"> (17,9</w:t>
      </w:r>
      <w:r w:rsidR="00F455B5" w:rsidRPr="00143DA9">
        <w:rPr>
          <w:rFonts w:ascii="Arial" w:hAnsi="Arial" w:cs="Arial"/>
          <w:sz w:val="16"/>
          <w:szCs w:val="16"/>
        </w:rPr>
        <w:t>% ogółu</w:t>
      </w:r>
      <w:r w:rsidR="001D2F81" w:rsidRPr="00143DA9">
        <w:rPr>
          <w:rFonts w:ascii="Arial" w:hAnsi="Arial" w:cs="Arial"/>
          <w:sz w:val="16"/>
          <w:szCs w:val="16"/>
        </w:rPr>
        <w:t xml:space="preserve"> napływu tej populacji bezrobotnych</w:t>
      </w:r>
      <w:r w:rsidR="00F455B5" w:rsidRPr="00143DA9">
        <w:rPr>
          <w:rFonts w:ascii="Arial" w:hAnsi="Arial" w:cs="Arial"/>
          <w:sz w:val="16"/>
          <w:szCs w:val="16"/>
        </w:rPr>
        <w:t>)</w:t>
      </w:r>
      <w:r w:rsidR="00A05402" w:rsidRPr="00143DA9">
        <w:rPr>
          <w:rFonts w:ascii="Arial" w:hAnsi="Arial" w:cs="Arial"/>
          <w:sz w:val="16"/>
          <w:szCs w:val="16"/>
        </w:rPr>
        <w:t>;</w:t>
      </w:r>
      <w:r w:rsidR="00457127" w:rsidRPr="00143DA9">
        <w:rPr>
          <w:rFonts w:ascii="Arial" w:hAnsi="Arial" w:cs="Arial"/>
          <w:sz w:val="16"/>
          <w:szCs w:val="16"/>
        </w:rPr>
        <w:t xml:space="preserve"> </w:t>
      </w:r>
      <w:r w:rsidR="00B367FD" w:rsidRPr="00143DA9">
        <w:rPr>
          <w:rFonts w:ascii="Arial" w:hAnsi="Arial" w:cs="Arial"/>
          <w:sz w:val="16"/>
          <w:szCs w:val="16"/>
        </w:rPr>
        <w:t>„techn</w:t>
      </w:r>
      <w:r w:rsidR="00F455B5" w:rsidRPr="00143DA9">
        <w:rPr>
          <w:rFonts w:ascii="Arial" w:hAnsi="Arial" w:cs="Arial"/>
          <w:sz w:val="16"/>
          <w:szCs w:val="16"/>
        </w:rPr>
        <w:t>icy i inny śr</w:t>
      </w:r>
      <w:r w:rsidRPr="00143DA9">
        <w:rPr>
          <w:rFonts w:ascii="Arial" w:hAnsi="Arial" w:cs="Arial"/>
          <w:sz w:val="16"/>
          <w:szCs w:val="16"/>
        </w:rPr>
        <w:t>edni personel” – odpowiednio 354</w:t>
      </w:r>
      <w:r w:rsidR="00F455B5" w:rsidRPr="00143DA9">
        <w:rPr>
          <w:rFonts w:ascii="Arial" w:hAnsi="Arial" w:cs="Arial"/>
          <w:sz w:val="16"/>
          <w:szCs w:val="16"/>
        </w:rPr>
        <w:t xml:space="preserve"> i </w:t>
      </w:r>
      <w:r w:rsidRPr="00143DA9">
        <w:rPr>
          <w:rFonts w:ascii="Arial" w:hAnsi="Arial" w:cs="Arial"/>
          <w:sz w:val="16"/>
          <w:szCs w:val="16"/>
        </w:rPr>
        <w:t>997</w:t>
      </w:r>
      <w:r w:rsidR="00457127" w:rsidRPr="00143DA9">
        <w:rPr>
          <w:rFonts w:ascii="Arial" w:hAnsi="Arial" w:cs="Arial"/>
          <w:sz w:val="16"/>
          <w:szCs w:val="16"/>
        </w:rPr>
        <w:t xml:space="preserve"> osó</w:t>
      </w:r>
      <w:r w:rsidR="00F455B5" w:rsidRPr="00143DA9">
        <w:rPr>
          <w:rFonts w:ascii="Arial" w:hAnsi="Arial" w:cs="Arial"/>
          <w:sz w:val="16"/>
          <w:szCs w:val="16"/>
        </w:rPr>
        <w:t>b (</w:t>
      </w:r>
      <w:r w:rsidRPr="00143DA9">
        <w:rPr>
          <w:rFonts w:ascii="Arial" w:hAnsi="Arial" w:cs="Arial"/>
          <w:sz w:val="16"/>
          <w:szCs w:val="16"/>
        </w:rPr>
        <w:t>12,4</w:t>
      </w:r>
      <w:r w:rsidR="00B367FD" w:rsidRPr="00143DA9">
        <w:rPr>
          <w:rFonts w:ascii="Arial" w:hAnsi="Arial" w:cs="Arial"/>
          <w:sz w:val="16"/>
          <w:szCs w:val="16"/>
        </w:rPr>
        <w:t xml:space="preserve">% </w:t>
      </w:r>
      <w:r w:rsidRPr="00143DA9">
        <w:rPr>
          <w:rFonts w:ascii="Arial" w:hAnsi="Arial" w:cs="Arial"/>
          <w:sz w:val="16"/>
          <w:szCs w:val="16"/>
        </w:rPr>
        <w:t>i 11,3</w:t>
      </w:r>
      <w:r w:rsidR="001D2F81" w:rsidRPr="00143DA9">
        <w:rPr>
          <w:rFonts w:ascii="Arial" w:hAnsi="Arial" w:cs="Arial"/>
          <w:sz w:val="16"/>
          <w:szCs w:val="16"/>
        </w:rPr>
        <w:t xml:space="preserve">% </w:t>
      </w:r>
      <w:r w:rsidR="00B367FD" w:rsidRPr="00143DA9">
        <w:rPr>
          <w:rFonts w:ascii="Arial" w:hAnsi="Arial" w:cs="Arial"/>
          <w:sz w:val="16"/>
          <w:szCs w:val="16"/>
        </w:rPr>
        <w:t>ogółu</w:t>
      </w:r>
      <w:r w:rsidR="00F455B5" w:rsidRPr="00143DA9">
        <w:rPr>
          <w:rFonts w:ascii="Arial" w:hAnsi="Arial" w:cs="Arial"/>
          <w:sz w:val="16"/>
          <w:szCs w:val="16"/>
        </w:rPr>
        <w:t>)</w:t>
      </w:r>
      <w:r w:rsidR="00C45A58">
        <w:rPr>
          <w:rFonts w:ascii="Arial" w:hAnsi="Arial" w:cs="Arial"/>
          <w:sz w:val="16"/>
          <w:szCs w:val="16"/>
        </w:rPr>
        <w:t xml:space="preserve"> oraz</w:t>
      </w:r>
      <w:r w:rsidR="00457127" w:rsidRPr="00143DA9">
        <w:rPr>
          <w:rFonts w:ascii="Arial" w:hAnsi="Arial" w:cs="Arial"/>
          <w:sz w:val="16"/>
          <w:szCs w:val="16"/>
        </w:rPr>
        <w:t xml:space="preserve"> „robotnicy przemysłowi i</w:t>
      </w:r>
      <w:r w:rsidRPr="00143DA9">
        <w:rPr>
          <w:rFonts w:ascii="Arial" w:hAnsi="Arial" w:cs="Arial"/>
          <w:sz w:val="16"/>
          <w:szCs w:val="16"/>
        </w:rPr>
        <w:t xml:space="preserve"> rzemieślnicy” – odpowiednio 263 i 736 osób (9,2% i 8,4</w:t>
      </w:r>
      <w:r w:rsidR="00457127" w:rsidRPr="00143DA9">
        <w:rPr>
          <w:rFonts w:ascii="Arial" w:hAnsi="Arial" w:cs="Arial"/>
          <w:sz w:val="16"/>
          <w:szCs w:val="16"/>
        </w:rPr>
        <w:t>%).</w:t>
      </w:r>
      <w:r w:rsidR="00B367FD" w:rsidRPr="00143DA9">
        <w:rPr>
          <w:rFonts w:ascii="Arial" w:hAnsi="Arial" w:cs="Arial"/>
          <w:sz w:val="16"/>
          <w:szCs w:val="16"/>
        </w:rPr>
        <w:t xml:space="preserve"> Nadal najliczniejszą grupą tej populacji bezrobotny</w:t>
      </w:r>
      <w:r w:rsidR="00227EF3" w:rsidRPr="00143DA9">
        <w:rPr>
          <w:rFonts w:ascii="Arial" w:hAnsi="Arial" w:cs="Arial"/>
          <w:sz w:val="16"/>
          <w:szCs w:val="16"/>
        </w:rPr>
        <w:t>ch</w:t>
      </w:r>
      <w:r w:rsidRPr="00143DA9">
        <w:rPr>
          <w:rFonts w:ascii="Arial" w:hAnsi="Arial" w:cs="Arial"/>
          <w:sz w:val="16"/>
          <w:szCs w:val="16"/>
        </w:rPr>
        <w:t xml:space="preserve"> były osoby „bez zawodu” – 1.176</w:t>
      </w:r>
      <w:r w:rsidR="00B367FD" w:rsidRPr="00143DA9">
        <w:rPr>
          <w:rFonts w:ascii="Arial" w:hAnsi="Arial" w:cs="Arial"/>
          <w:sz w:val="16"/>
          <w:szCs w:val="16"/>
        </w:rPr>
        <w:t>, tj</w:t>
      </w:r>
      <w:r w:rsidRPr="00143DA9">
        <w:rPr>
          <w:rFonts w:ascii="Arial" w:hAnsi="Arial" w:cs="Arial"/>
          <w:sz w:val="16"/>
          <w:szCs w:val="16"/>
        </w:rPr>
        <w:t>. 41,1</w:t>
      </w:r>
      <w:r w:rsidR="00B367FD" w:rsidRPr="00143DA9">
        <w:rPr>
          <w:rFonts w:ascii="Arial" w:hAnsi="Arial" w:cs="Arial"/>
          <w:sz w:val="16"/>
          <w:szCs w:val="16"/>
        </w:rPr>
        <w:t>% ogół</w:t>
      </w:r>
      <w:r w:rsidR="003E4609" w:rsidRPr="00143DA9">
        <w:rPr>
          <w:rFonts w:ascii="Arial" w:hAnsi="Arial" w:cs="Arial"/>
          <w:sz w:val="16"/>
          <w:szCs w:val="16"/>
        </w:rPr>
        <w:t>u</w:t>
      </w:r>
      <w:r w:rsidRPr="00143DA9">
        <w:rPr>
          <w:rFonts w:ascii="Arial" w:hAnsi="Arial" w:cs="Arial"/>
          <w:sz w:val="16"/>
          <w:szCs w:val="16"/>
        </w:rPr>
        <w:t xml:space="preserve">, a </w:t>
      </w:r>
      <w:r w:rsidR="00C45A58">
        <w:rPr>
          <w:rFonts w:ascii="Arial" w:hAnsi="Arial" w:cs="Arial"/>
          <w:sz w:val="16"/>
          <w:szCs w:val="16"/>
        </w:rPr>
        <w:t xml:space="preserve">w </w:t>
      </w:r>
      <w:r w:rsidRPr="00143DA9">
        <w:rPr>
          <w:rFonts w:ascii="Arial" w:hAnsi="Arial" w:cs="Arial"/>
          <w:sz w:val="16"/>
          <w:szCs w:val="16"/>
        </w:rPr>
        <w:t>przypadku na</w:t>
      </w:r>
      <w:r w:rsidR="00C45A58">
        <w:rPr>
          <w:rFonts w:ascii="Arial" w:hAnsi="Arial" w:cs="Arial"/>
          <w:sz w:val="16"/>
          <w:szCs w:val="16"/>
        </w:rPr>
        <w:t xml:space="preserve">pływu 3.730 osób, co stanowiło </w:t>
      </w:r>
      <w:r w:rsidRPr="00143DA9">
        <w:rPr>
          <w:rFonts w:ascii="Arial" w:hAnsi="Arial" w:cs="Arial"/>
          <w:sz w:val="16"/>
          <w:szCs w:val="16"/>
        </w:rPr>
        <w:t>42,4</w:t>
      </w:r>
      <w:r w:rsidR="001D2F81" w:rsidRPr="00143DA9">
        <w:rPr>
          <w:rFonts w:ascii="Arial" w:hAnsi="Arial" w:cs="Arial"/>
          <w:sz w:val="16"/>
          <w:szCs w:val="16"/>
        </w:rPr>
        <w:t>% ogółu.</w:t>
      </w:r>
    </w:p>
    <w:p w:rsidR="000548AD" w:rsidRPr="00790C29" w:rsidRDefault="003A7FF7" w:rsidP="00E345F2">
      <w:pPr>
        <w:numPr>
          <w:ilvl w:val="0"/>
          <w:numId w:val="1"/>
        </w:numPr>
        <w:spacing w:after="0"/>
        <w:ind w:left="426" w:hanging="426"/>
        <w:rPr>
          <w:rFonts w:ascii="Arial" w:hAnsi="Arial" w:cs="Arial"/>
          <w:sz w:val="16"/>
          <w:szCs w:val="16"/>
        </w:rPr>
      </w:pPr>
      <w:r w:rsidRPr="00790C29">
        <w:rPr>
          <w:rFonts w:ascii="Arial" w:hAnsi="Arial" w:cs="Arial"/>
          <w:sz w:val="16"/>
          <w:szCs w:val="16"/>
        </w:rPr>
        <w:t xml:space="preserve">W </w:t>
      </w:r>
      <w:r w:rsidR="004A1A71" w:rsidRPr="00790C29">
        <w:rPr>
          <w:rFonts w:ascii="Arial" w:hAnsi="Arial" w:cs="Arial"/>
          <w:sz w:val="16"/>
          <w:szCs w:val="16"/>
        </w:rPr>
        <w:t>większości zawodów</w:t>
      </w:r>
      <w:r w:rsidR="008A3749" w:rsidRPr="00790C29">
        <w:rPr>
          <w:rFonts w:ascii="Arial" w:hAnsi="Arial" w:cs="Arial"/>
          <w:sz w:val="16"/>
          <w:szCs w:val="16"/>
        </w:rPr>
        <w:t>, w których w roku szkolnym 2012/2013</w:t>
      </w:r>
      <w:r w:rsidRPr="00790C29">
        <w:rPr>
          <w:rFonts w:ascii="Arial" w:hAnsi="Arial" w:cs="Arial"/>
          <w:sz w:val="16"/>
          <w:szCs w:val="16"/>
        </w:rPr>
        <w:t xml:space="preserve"> o</w:t>
      </w:r>
      <w:r w:rsidR="004A1A71" w:rsidRPr="00790C29">
        <w:rPr>
          <w:rFonts w:ascii="Arial" w:hAnsi="Arial" w:cs="Arial"/>
          <w:sz w:val="16"/>
          <w:szCs w:val="16"/>
        </w:rPr>
        <w:t>dnotowano najwięcej absolwentów i</w:t>
      </w:r>
      <w:r w:rsidR="008A3749" w:rsidRPr="00790C29">
        <w:rPr>
          <w:rFonts w:ascii="Arial" w:hAnsi="Arial" w:cs="Arial"/>
          <w:sz w:val="16"/>
          <w:szCs w:val="16"/>
        </w:rPr>
        <w:t xml:space="preserve"> na rok 2014</w:t>
      </w:r>
      <w:r w:rsidRPr="00790C29">
        <w:rPr>
          <w:rFonts w:ascii="Arial" w:hAnsi="Arial" w:cs="Arial"/>
          <w:sz w:val="16"/>
          <w:szCs w:val="16"/>
        </w:rPr>
        <w:t xml:space="preserve"> planow</w:t>
      </w:r>
      <w:r w:rsidR="004A1A71" w:rsidRPr="00790C29">
        <w:rPr>
          <w:rFonts w:ascii="Arial" w:hAnsi="Arial" w:cs="Arial"/>
          <w:sz w:val="16"/>
          <w:szCs w:val="16"/>
        </w:rPr>
        <w:t xml:space="preserve">ana jest ich największa ilość, </w:t>
      </w:r>
      <w:r w:rsidR="000548AD" w:rsidRPr="00790C29">
        <w:rPr>
          <w:rFonts w:ascii="Arial" w:hAnsi="Arial" w:cs="Arial"/>
          <w:sz w:val="16"/>
          <w:szCs w:val="16"/>
        </w:rPr>
        <w:t>występuje</w:t>
      </w:r>
      <w:r w:rsidR="00A910AC" w:rsidRPr="00790C29">
        <w:rPr>
          <w:rFonts w:ascii="Arial" w:hAnsi="Arial" w:cs="Arial"/>
          <w:sz w:val="16"/>
          <w:szCs w:val="16"/>
        </w:rPr>
        <w:t xml:space="preserve"> największa liczba bezrobotnych</w:t>
      </w:r>
      <w:r w:rsidR="00E8793B" w:rsidRPr="00790C29">
        <w:rPr>
          <w:rFonts w:ascii="Arial" w:hAnsi="Arial" w:cs="Arial"/>
          <w:sz w:val="16"/>
          <w:szCs w:val="16"/>
        </w:rPr>
        <w:t xml:space="preserve"> wg stanu na koniec badanego okresu</w:t>
      </w:r>
      <w:r w:rsidR="00A910AC" w:rsidRPr="00790C29">
        <w:rPr>
          <w:rFonts w:ascii="Arial" w:hAnsi="Arial" w:cs="Arial"/>
          <w:sz w:val="16"/>
          <w:szCs w:val="16"/>
        </w:rPr>
        <w:t>. Te zawody to:</w:t>
      </w:r>
      <w:r w:rsidR="000548AD" w:rsidRPr="00790C29">
        <w:rPr>
          <w:rFonts w:ascii="Arial" w:hAnsi="Arial" w:cs="Arial"/>
          <w:sz w:val="16"/>
          <w:szCs w:val="16"/>
        </w:rPr>
        <w:t xml:space="preserve"> </w:t>
      </w:r>
      <w:r w:rsidR="008A3749" w:rsidRPr="00790C29">
        <w:rPr>
          <w:rFonts w:ascii="Arial" w:hAnsi="Arial" w:cs="Arial"/>
          <w:sz w:val="16"/>
          <w:szCs w:val="16"/>
        </w:rPr>
        <w:t xml:space="preserve">technik informatyk, </w:t>
      </w:r>
      <w:r w:rsidR="00CD77D8" w:rsidRPr="00790C29">
        <w:rPr>
          <w:rFonts w:ascii="Arial" w:hAnsi="Arial" w:cs="Arial"/>
          <w:sz w:val="16"/>
          <w:szCs w:val="16"/>
        </w:rPr>
        <w:t xml:space="preserve">technik ekonomista, </w:t>
      </w:r>
      <w:r w:rsidR="008A3749" w:rsidRPr="00790C29">
        <w:rPr>
          <w:rFonts w:ascii="Arial" w:hAnsi="Arial" w:cs="Arial"/>
          <w:sz w:val="16"/>
          <w:szCs w:val="16"/>
        </w:rPr>
        <w:t xml:space="preserve">technik administracji, technik logistyk, technik usług kosmetycznych, technik hotelarstwa i </w:t>
      </w:r>
      <w:r w:rsidR="00CD77D8" w:rsidRPr="00790C29">
        <w:rPr>
          <w:rFonts w:ascii="Arial" w:hAnsi="Arial" w:cs="Arial"/>
          <w:sz w:val="16"/>
          <w:szCs w:val="16"/>
        </w:rPr>
        <w:t>technik budownictwa,</w:t>
      </w:r>
      <w:r w:rsidR="00E8793B" w:rsidRPr="00790C29">
        <w:rPr>
          <w:rFonts w:ascii="Arial" w:hAnsi="Arial" w:cs="Arial"/>
          <w:sz w:val="16"/>
          <w:szCs w:val="16"/>
        </w:rPr>
        <w:t xml:space="preserve"> </w:t>
      </w:r>
      <w:r w:rsidR="00CD77D8" w:rsidRPr="00790C29">
        <w:rPr>
          <w:rFonts w:ascii="Arial" w:hAnsi="Arial" w:cs="Arial"/>
          <w:sz w:val="16"/>
          <w:szCs w:val="16"/>
        </w:rPr>
        <w:t xml:space="preserve">a także </w:t>
      </w:r>
      <w:r w:rsidR="008A3749" w:rsidRPr="00790C29">
        <w:rPr>
          <w:rFonts w:ascii="Arial" w:hAnsi="Arial" w:cs="Arial"/>
          <w:sz w:val="16"/>
          <w:szCs w:val="16"/>
        </w:rPr>
        <w:t>mechanik pojazdów samochodowych</w:t>
      </w:r>
      <w:r w:rsidR="00790C29" w:rsidRPr="00790C29">
        <w:rPr>
          <w:rFonts w:ascii="Arial" w:hAnsi="Arial" w:cs="Arial"/>
          <w:sz w:val="16"/>
          <w:szCs w:val="16"/>
        </w:rPr>
        <w:t xml:space="preserve">, </w:t>
      </w:r>
      <w:r w:rsidR="000548AD" w:rsidRPr="00790C29">
        <w:rPr>
          <w:rFonts w:ascii="Arial" w:hAnsi="Arial" w:cs="Arial"/>
          <w:sz w:val="16"/>
          <w:szCs w:val="16"/>
        </w:rPr>
        <w:t>kucharz małej gastronomii</w:t>
      </w:r>
      <w:r w:rsidR="00CD77D8" w:rsidRPr="00790C29">
        <w:rPr>
          <w:rFonts w:ascii="Arial" w:hAnsi="Arial" w:cs="Arial"/>
          <w:sz w:val="16"/>
          <w:szCs w:val="16"/>
        </w:rPr>
        <w:t>,</w:t>
      </w:r>
      <w:r w:rsidR="003E471A" w:rsidRPr="00790C29">
        <w:rPr>
          <w:rFonts w:ascii="Arial" w:hAnsi="Arial" w:cs="Arial"/>
          <w:sz w:val="16"/>
          <w:szCs w:val="16"/>
        </w:rPr>
        <w:t xml:space="preserve"> </w:t>
      </w:r>
      <w:r w:rsidR="00790C29" w:rsidRPr="00790C29">
        <w:rPr>
          <w:rFonts w:ascii="Arial" w:hAnsi="Arial" w:cs="Arial"/>
          <w:sz w:val="16"/>
          <w:szCs w:val="16"/>
        </w:rPr>
        <w:t xml:space="preserve">sprzedawca i </w:t>
      </w:r>
      <w:r w:rsidR="003E471A" w:rsidRPr="00790C29">
        <w:rPr>
          <w:rFonts w:ascii="Arial" w:hAnsi="Arial" w:cs="Arial"/>
          <w:sz w:val="16"/>
          <w:szCs w:val="16"/>
        </w:rPr>
        <w:t>fryzjer</w:t>
      </w:r>
      <w:r w:rsidR="000548AD" w:rsidRPr="00790C29">
        <w:rPr>
          <w:rFonts w:ascii="Arial" w:hAnsi="Arial" w:cs="Arial"/>
          <w:sz w:val="16"/>
          <w:szCs w:val="16"/>
        </w:rPr>
        <w:t>.</w:t>
      </w:r>
    </w:p>
    <w:p w:rsidR="000548AD" w:rsidRPr="00D42458" w:rsidRDefault="000548AD" w:rsidP="00E345F2">
      <w:pPr>
        <w:numPr>
          <w:ilvl w:val="0"/>
          <w:numId w:val="1"/>
        </w:numPr>
        <w:spacing w:after="0"/>
        <w:ind w:left="426" w:hanging="426"/>
        <w:rPr>
          <w:rFonts w:ascii="Arial" w:hAnsi="Arial" w:cs="Arial"/>
          <w:sz w:val="16"/>
          <w:szCs w:val="16"/>
        </w:rPr>
      </w:pPr>
      <w:r w:rsidRPr="00D42458">
        <w:rPr>
          <w:rFonts w:ascii="Arial" w:hAnsi="Arial" w:cs="Arial"/>
          <w:sz w:val="16"/>
          <w:szCs w:val="16"/>
        </w:rPr>
        <w:t>Do zawodów, w których odnotowano najmniejszą liczbę bezrobotnych absolwentów</w:t>
      </w:r>
      <w:r w:rsidR="003E471A" w:rsidRPr="00D42458">
        <w:rPr>
          <w:rFonts w:ascii="Arial" w:hAnsi="Arial" w:cs="Arial"/>
          <w:sz w:val="16"/>
          <w:szCs w:val="16"/>
        </w:rPr>
        <w:t>,</w:t>
      </w:r>
      <w:r w:rsidRPr="00D42458">
        <w:rPr>
          <w:rFonts w:ascii="Arial" w:hAnsi="Arial" w:cs="Arial"/>
          <w:sz w:val="16"/>
          <w:szCs w:val="16"/>
        </w:rPr>
        <w:t xml:space="preserve"> </w:t>
      </w:r>
      <w:r w:rsidR="00BD2E77" w:rsidRPr="00D42458">
        <w:rPr>
          <w:rFonts w:ascii="Arial" w:hAnsi="Arial" w:cs="Arial"/>
          <w:sz w:val="16"/>
          <w:szCs w:val="16"/>
        </w:rPr>
        <w:t>według stanu na koniec 2013</w:t>
      </w:r>
      <w:r w:rsidR="003E471A" w:rsidRPr="00D42458">
        <w:rPr>
          <w:rFonts w:ascii="Arial" w:hAnsi="Arial" w:cs="Arial"/>
          <w:sz w:val="16"/>
          <w:szCs w:val="16"/>
        </w:rPr>
        <w:t xml:space="preserve"> r., </w:t>
      </w:r>
      <w:r w:rsidRPr="00D42458">
        <w:rPr>
          <w:rFonts w:ascii="Arial" w:hAnsi="Arial" w:cs="Arial"/>
          <w:sz w:val="16"/>
          <w:szCs w:val="16"/>
        </w:rPr>
        <w:t xml:space="preserve">należą m. in.: </w:t>
      </w:r>
      <w:r w:rsidR="00103013" w:rsidRPr="00D42458">
        <w:rPr>
          <w:rFonts w:ascii="Arial" w:hAnsi="Arial" w:cs="Arial"/>
          <w:sz w:val="16"/>
          <w:szCs w:val="16"/>
        </w:rPr>
        <w:t>cieśla, drukarz,</w:t>
      </w:r>
      <w:r w:rsidR="00D42458" w:rsidRPr="00D42458">
        <w:rPr>
          <w:rFonts w:ascii="Arial" w:hAnsi="Arial" w:cs="Arial"/>
          <w:sz w:val="16"/>
          <w:szCs w:val="16"/>
        </w:rPr>
        <w:t xml:space="preserve"> modelarz odlewniczy,</w:t>
      </w:r>
      <w:r w:rsidR="00103013" w:rsidRPr="00D42458">
        <w:rPr>
          <w:rFonts w:ascii="Arial" w:hAnsi="Arial" w:cs="Arial"/>
          <w:sz w:val="16"/>
          <w:szCs w:val="16"/>
        </w:rPr>
        <w:t xml:space="preserve"> introligator, dekarz, monter – elektronik, krawiec, </w:t>
      </w:r>
      <w:r w:rsidR="00D42458" w:rsidRPr="00D42458">
        <w:rPr>
          <w:rFonts w:ascii="Arial" w:hAnsi="Arial" w:cs="Arial"/>
          <w:sz w:val="16"/>
          <w:szCs w:val="16"/>
        </w:rPr>
        <w:t xml:space="preserve">technik organizacji reklamy, technik technologii odzieży, blacharz samochodowy, elektromechanik, operator obrabiarek skrawających. </w:t>
      </w:r>
    </w:p>
    <w:p w:rsidR="003C15E5" w:rsidRPr="00D42458" w:rsidRDefault="003C15E5" w:rsidP="000E63A4">
      <w:pPr>
        <w:tabs>
          <w:tab w:val="left" w:pos="880"/>
        </w:tabs>
        <w:spacing w:after="0"/>
        <w:rPr>
          <w:rFonts w:ascii="Arial" w:hAnsi="Arial" w:cs="Arial"/>
          <w:sz w:val="16"/>
          <w:szCs w:val="16"/>
        </w:rPr>
        <w:sectPr w:rsidR="003C15E5" w:rsidRPr="00D42458" w:rsidSect="005E5C79">
          <w:footerReference w:type="default" r:id="rId21"/>
          <w:pgSz w:w="8391" w:h="11907" w:code="11"/>
          <w:pgMar w:top="794" w:right="851" w:bottom="794" w:left="851" w:header="0" w:footer="194" w:gutter="0"/>
          <w:cols w:space="708"/>
          <w:titlePg/>
          <w:docGrid w:linePitch="299"/>
        </w:sectPr>
      </w:pPr>
    </w:p>
    <w:p w:rsidR="00F020E4" w:rsidRPr="0031671C" w:rsidRDefault="00C907DF" w:rsidP="00F020E4">
      <w:pPr>
        <w:pStyle w:val="Nagwek1"/>
        <w:jc w:val="left"/>
        <w:rPr>
          <w:sz w:val="16"/>
          <w:szCs w:val="16"/>
        </w:rPr>
      </w:pPr>
      <w:bookmarkStart w:id="18" w:name="_Toc395250401"/>
      <w:r>
        <w:rPr>
          <w:sz w:val="16"/>
          <w:szCs w:val="16"/>
        </w:rPr>
        <w:lastRenderedPageBreak/>
        <w:t>ROZDZIAŁ 3.</w:t>
      </w:r>
      <w:r w:rsidR="00F020E4" w:rsidRPr="0031671C">
        <w:rPr>
          <w:sz w:val="16"/>
          <w:szCs w:val="16"/>
        </w:rPr>
        <w:br/>
        <w:t>POPYT NA PRACĘ</w:t>
      </w:r>
      <w:bookmarkEnd w:id="18"/>
    </w:p>
    <w:p w:rsidR="00200EDB" w:rsidRDefault="00200EDB" w:rsidP="00200EDB">
      <w:pPr>
        <w:spacing w:after="0"/>
        <w:rPr>
          <w:rFonts w:ascii="Arial" w:hAnsi="Arial" w:cs="Arial"/>
          <w:sz w:val="16"/>
          <w:szCs w:val="16"/>
        </w:rPr>
      </w:pPr>
    </w:p>
    <w:p w:rsidR="00200EDB" w:rsidRPr="00D053A0" w:rsidRDefault="00200EDB" w:rsidP="00200EDB">
      <w:pPr>
        <w:spacing w:after="0"/>
        <w:ind w:firstLine="851"/>
        <w:rPr>
          <w:rFonts w:ascii="Arial" w:hAnsi="Arial" w:cs="Arial"/>
          <w:sz w:val="16"/>
          <w:szCs w:val="16"/>
        </w:rPr>
      </w:pPr>
      <w:r w:rsidRPr="00D053A0">
        <w:rPr>
          <w:rFonts w:ascii="Arial" w:hAnsi="Arial" w:cs="Arial"/>
          <w:sz w:val="16"/>
          <w:szCs w:val="16"/>
        </w:rPr>
        <w:t xml:space="preserve">Rynek pracy charakteryzują dwa wzajemnie nakładające się segmenty: podaż siły roboczej i popyt na pracę, określany jako liczba miejsc pracy, które oferuje gospodarka </w:t>
      </w:r>
      <w:r>
        <w:rPr>
          <w:rFonts w:ascii="Arial" w:hAnsi="Arial" w:cs="Arial"/>
          <w:sz w:val="16"/>
          <w:szCs w:val="16"/>
        </w:rPr>
        <w:br/>
      </w:r>
      <w:r w:rsidRPr="00D053A0">
        <w:rPr>
          <w:rFonts w:ascii="Arial" w:hAnsi="Arial" w:cs="Arial"/>
          <w:sz w:val="16"/>
          <w:szCs w:val="16"/>
        </w:rPr>
        <w:t xml:space="preserve">w określonych warunkach społeczno-ekonomicznych. Na popyt na pracę składają się dwa elementy: </w:t>
      </w:r>
    </w:p>
    <w:p w:rsidR="00200EDB" w:rsidRPr="00D053A0" w:rsidRDefault="00200EDB" w:rsidP="00200EDB">
      <w:pPr>
        <w:spacing w:after="0"/>
        <w:rPr>
          <w:rFonts w:ascii="Arial" w:hAnsi="Arial" w:cs="Arial"/>
          <w:sz w:val="16"/>
          <w:szCs w:val="16"/>
        </w:rPr>
      </w:pPr>
      <w:r w:rsidRPr="00D053A0">
        <w:rPr>
          <w:rFonts w:ascii="Arial" w:hAnsi="Arial" w:cs="Arial"/>
          <w:sz w:val="16"/>
          <w:szCs w:val="16"/>
        </w:rPr>
        <w:t xml:space="preserve">1) zagospodarowane miejsca pracy, określane aktualną liczbą pracujących, </w:t>
      </w:r>
    </w:p>
    <w:p w:rsidR="00200EDB" w:rsidRPr="00D053A0" w:rsidRDefault="00200EDB" w:rsidP="00200EDB">
      <w:pPr>
        <w:spacing w:after="0"/>
        <w:ind w:left="284" w:hanging="284"/>
        <w:rPr>
          <w:rFonts w:ascii="Arial" w:hAnsi="Arial" w:cs="Arial"/>
          <w:sz w:val="16"/>
          <w:szCs w:val="16"/>
        </w:rPr>
      </w:pPr>
      <w:r w:rsidRPr="00D053A0">
        <w:rPr>
          <w:rFonts w:ascii="Arial" w:hAnsi="Arial" w:cs="Arial"/>
          <w:sz w:val="16"/>
          <w:szCs w:val="16"/>
        </w:rPr>
        <w:t>2) wolne miejsca pracy, powstałe w wyniku ruchu zatrudnionych bądź nowo utworzone miejsca pracy.</w:t>
      </w:r>
    </w:p>
    <w:p w:rsidR="00200EDB" w:rsidRPr="00D053A0" w:rsidRDefault="00200EDB" w:rsidP="00200EDB">
      <w:pPr>
        <w:spacing w:after="0"/>
        <w:ind w:firstLine="851"/>
        <w:rPr>
          <w:rFonts w:ascii="Arial" w:hAnsi="Arial" w:cs="Arial"/>
          <w:sz w:val="16"/>
          <w:szCs w:val="16"/>
        </w:rPr>
      </w:pPr>
      <w:r w:rsidRPr="00D053A0">
        <w:rPr>
          <w:rFonts w:ascii="Arial" w:hAnsi="Arial" w:cs="Arial"/>
          <w:sz w:val="16"/>
          <w:szCs w:val="16"/>
        </w:rPr>
        <w:t>Na wzajemne relacje między podażą siły roboczej a popytem na pracę ogromny wpływ wywierają mechanizmy rynkowe. To one powodują, że strona popytowa jest elementem bardziej dynamicznym, niż podaż siły roboczej. Wielkość i struktura popytu na pracę jest bowiem zależna od wielu, często zmieniających się czynników, z których do najważniejszych można zaliczyć: zapotrzebowanie na produkty i usługi, kondycję ekonomiczną przedsiębiorstw, koszty pracy. Teoretycznie najbardziej korzystny dla gospodarki jest układ równowagi obu tych elementów, w praktyce jednak bardzo trudny do osiągnięcia.</w:t>
      </w:r>
    </w:p>
    <w:p w:rsidR="00200EDB" w:rsidRPr="00D053A0" w:rsidRDefault="00200EDB" w:rsidP="00200EDB">
      <w:pPr>
        <w:spacing w:after="0"/>
        <w:ind w:firstLine="851"/>
        <w:rPr>
          <w:rFonts w:ascii="Arial" w:hAnsi="Arial" w:cs="Arial"/>
          <w:sz w:val="16"/>
          <w:szCs w:val="16"/>
        </w:rPr>
      </w:pPr>
    </w:p>
    <w:p w:rsidR="00200EDB" w:rsidRPr="0031671C" w:rsidRDefault="00200EDB" w:rsidP="00200EDB">
      <w:pPr>
        <w:pStyle w:val="Nagwek2"/>
        <w:rPr>
          <w:sz w:val="16"/>
          <w:szCs w:val="16"/>
        </w:rPr>
      </w:pPr>
      <w:bookmarkStart w:id="19" w:name="_Toc329863515"/>
      <w:bookmarkStart w:id="20" w:name="_Toc395250402"/>
      <w:r>
        <w:rPr>
          <w:sz w:val="16"/>
          <w:szCs w:val="16"/>
        </w:rPr>
        <w:t xml:space="preserve">3.1. </w:t>
      </w:r>
      <w:r w:rsidRPr="0031671C">
        <w:rPr>
          <w:sz w:val="16"/>
          <w:szCs w:val="16"/>
        </w:rPr>
        <w:t>Pracujący</w:t>
      </w:r>
      <w:r w:rsidRPr="0031671C">
        <w:rPr>
          <w:rStyle w:val="Odwoanieprzypisudolnego"/>
          <w:rFonts w:cs="Arial"/>
          <w:b w:val="0"/>
          <w:sz w:val="16"/>
          <w:szCs w:val="16"/>
          <w:u w:val="single"/>
        </w:rPr>
        <w:footnoteReference w:id="6"/>
      </w:r>
      <w:bookmarkEnd w:id="19"/>
      <w:bookmarkEnd w:id="20"/>
    </w:p>
    <w:p w:rsidR="00200EDB" w:rsidRDefault="00200EDB" w:rsidP="00200EDB">
      <w:pPr>
        <w:ind w:firstLine="851"/>
        <w:rPr>
          <w:rFonts w:ascii="Arial" w:hAnsi="Arial" w:cs="Arial"/>
          <w:sz w:val="16"/>
          <w:szCs w:val="16"/>
        </w:rPr>
      </w:pPr>
    </w:p>
    <w:p w:rsidR="00200EDB" w:rsidRPr="00D053A0" w:rsidRDefault="00200EDB" w:rsidP="00200EDB">
      <w:pPr>
        <w:spacing w:after="0"/>
        <w:ind w:firstLine="851"/>
        <w:rPr>
          <w:rFonts w:ascii="Arial" w:hAnsi="Arial" w:cs="Arial"/>
          <w:sz w:val="16"/>
          <w:szCs w:val="16"/>
        </w:rPr>
      </w:pPr>
      <w:r w:rsidRPr="00D053A0">
        <w:rPr>
          <w:rFonts w:ascii="Arial" w:hAnsi="Arial" w:cs="Arial"/>
          <w:sz w:val="16"/>
          <w:szCs w:val="16"/>
        </w:rPr>
        <w:t xml:space="preserve">Na koniec </w:t>
      </w:r>
      <w:r>
        <w:rPr>
          <w:rFonts w:ascii="Arial" w:hAnsi="Arial" w:cs="Arial"/>
          <w:sz w:val="16"/>
          <w:szCs w:val="16"/>
        </w:rPr>
        <w:t>grudnia 2013</w:t>
      </w:r>
      <w:r w:rsidRPr="00D053A0">
        <w:rPr>
          <w:rFonts w:ascii="Arial" w:hAnsi="Arial" w:cs="Arial"/>
          <w:sz w:val="16"/>
          <w:szCs w:val="16"/>
        </w:rPr>
        <w:t xml:space="preserve"> r., w województwie lubuskim, liczba pracujących wynosiła</w:t>
      </w:r>
      <w:r>
        <w:rPr>
          <w:rFonts w:ascii="Arial" w:hAnsi="Arial" w:cs="Arial"/>
          <w:sz w:val="16"/>
          <w:szCs w:val="16"/>
        </w:rPr>
        <w:t xml:space="preserve"> 237.766</w:t>
      </w:r>
      <w:r w:rsidRPr="00D053A0">
        <w:rPr>
          <w:rFonts w:ascii="Arial" w:hAnsi="Arial" w:cs="Arial"/>
          <w:sz w:val="16"/>
          <w:szCs w:val="16"/>
        </w:rPr>
        <w:t xml:space="preserve"> o</w:t>
      </w:r>
      <w:r>
        <w:rPr>
          <w:rFonts w:ascii="Arial" w:hAnsi="Arial" w:cs="Arial"/>
          <w:sz w:val="16"/>
          <w:szCs w:val="16"/>
        </w:rPr>
        <w:t>sób, o 1.813 mniej</w:t>
      </w:r>
      <w:r w:rsidRPr="00D053A0">
        <w:rPr>
          <w:rFonts w:ascii="Arial" w:hAnsi="Arial" w:cs="Arial"/>
          <w:sz w:val="16"/>
          <w:szCs w:val="16"/>
        </w:rPr>
        <w:t xml:space="preserve"> niż w roku poprzednim (o </w:t>
      </w:r>
      <w:r>
        <w:rPr>
          <w:rFonts w:ascii="Arial" w:hAnsi="Arial" w:cs="Arial"/>
          <w:sz w:val="16"/>
          <w:szCs w:val="16"/>
        </w:rPr>
        <w:t>0,8</w:t>
      </w:r>
      <w:r w:rsidRPr="00D053A0">
        <w:rPr>
          <w:rFonts w:ascii="Arial" w:hAnsi="Arial" w:cs="Arial"/>
          <w:sz w:val="16"/>
          <w:szCs w:val="16"/>
        </w:rPr>
        <w:t xml:space="preserve">%). W naszym województwie najwięcej osób pracowało w podmiotach prowadzących działalność w zakresie: </w:t>
      </w:r>
    </w:p>
    <w:p w:rsidR="00200EDB" w:rsidRPr="00D053A0" w:rsidRDefault="00200EDB" w:rsidP="00200EDB">
      <w:pPr>
        <w:numPr>
          <w:ilvl w:val="0"/>
          <w:numId w:val="10"/>
        </w:numPr>
        <w:spacing w:after="0"/>
        <w:ind w:left="426" w:hanging="426"/>
        <w:rPr>
          <w:rFonts w:ascii="Arial" w:hAnsi="Arial" w:cs="Arial"/>
          <w:sz w:val="16"/>
          <w:szCs w:val="16"/>
        </w:rPr>
      </w:pPr>
      <w:r w:rsidRPr="00D053A0">
        <w:rPr>
          <w:rFonts w:ascii="Arial" w:hAnsi="Arial" w:cs="Arial"/>
          <w:sz w:val="16"/>
          <w:szCs w:val="16"/>
        </w:rPr>
        <w:t xml:space="preserve">przetwórstwa przemysłowego – </w:t>
      </w:r>
      <w:r>
        <w:rPr>
          <w:rFonts w:ascii="Arial" w:hAnsi="Arial" w:cs="Arial"/>
          <w:sz w:val="16"/>
          <w:szCs w:val="16"/>
        </w:rPr>
        <w:t>69.988 osób</w:t>
      </w:r>
      <w:r w:rsidRPr="00D053A0">
        <w:rPr>
          <w:rFonts w:ascii="Arial" w:hAnsi="Arial" w:cs="Arial"/>
          <w:sz w:val="16"/>
          <w:szCs w:val="16"/>
        </w:rPr>
        <w:t xml:space="preserve"> (</w:t>
      </w:r>
      <w:r>
        <w:rPr>
          <w:rFonts w:ascii="Arial" w:hAnsi="Arial" w:cs="Arial"/>
          <w:sz w:val="16"/>
          <w:szCs w:val="16"/>
        </w:rPr>
        <w:t>29,4</w:t>
      </w:r>
      <w:r w:rsidRPr="00D053A0">
        <w:rPr>
          <w:rFonts w:ascii="Arial" w:hAnsi="Arial" w:cs="Arial"/>
          <w:sz w:val="16"/>
          <w:szCs w:val="16"/>
        </w:rPr>
        <w:t xml:space="preserve">% ogółu pracujących), </w:t>
      </w:r>
    </w:p>
    <w:p w:rsidR="00200EDB" w:rsidRPr="00D053A0" w:rsidRDefault="00200EDB" w:rsidP="00200EDB">
      <w:pPr>
        <w:numPr>
          <w:ilvl w:val="0"/>
          <w:numId w:val="10"/>
        </w:numPr>
        <w:spacing w:after="0"/>
        <w:ind w:left="426" w:hanging="426"/>
        <w:rPr>
          <w:rFonts w:ascii="Arial" w:hAnsi="Arial" w:cs="Arial"/>
          <w:sz w:val="16"/>
          <w:szCs w:val="16"/>
        </w:rPr>
      </w:pPr>
      <w:r w:rsidRPr="00D053A0">
        <w:rPr>
          <w:rFonts w:ascii="Arial" w:hAnsi="Arial" w:cs="Arial"/>
          <w:sz w:val="16"/>
          <w:szCs w:val="16"/>
        </w:rPr>
        <w:t xml:space="preserve">handlu hurtowego i detalicznego; … – </w:t>
      </w:r>
      <w:r>
        <w:rPr>
          <w:rFonts w:ascii="Arial" w:hAnsi="Arial" w:cs="Arial"/>
          <w:sz w:val="16"/>
          <w:szCs w:val="16"/>
        </w:rPr>
        <w:t>37.224</w:t>
      </w:r>
      <w:r w:rsidRPr="00D053A0">
        <w:rPr>
          <w:rFonts w:ascii="Arial" w:hAnsi="Arial" w:cs="Arial"/>
          <w:sz w:val="16"/>
          <w:szCs w:val="16"/>
        </w:rPr>
        <w:t xml:space="preserve"> </w:t>
      </w:r>
      <w:r>
        <w:rPr>
          <w:rFonts w:ascii="Arial" w:hAnsi="Arial" w:cs="Arial"/>
          <w:sz w:val="16"/>
          <w:szCs w:val="16"/>
        </w:rPr>
        <w:t>osoby (15,7</w:t>
      </w:r>
      <w:r w:rsidRPr="00D053A0">
        <w:rPr>
          <w:rFonts w:ascii="Arial" w:hAnsi="Arial" w:cs="Arial"/>
          <w:sz w:val="16"/>
          <w:szCs w:val="16"/>
        </w:rPr>
        <w:t xml:space="preserve">%), </w:t>
      </w:r>
    </w:p>
    <w:p w:rsidR="00200EDB" w:rsidRDefault="00200EDB" w:rsidP="00200EDB">
      <w:pPr>
        <w:numPr>
          <w:ilvl w:val="0"/>
          <w:numId w:val="10"/>
        </w:numPr>
        <w:spacing w:after="0"/>
        <w:ind w:left="426" w:hanging="426"/>
        <w:rPr>
          <w:rFonts w:ascii="Arial" w:hAnsi="Arial" w:cs="Arial"/>
          <w:sz w:val="16"/>
          <w:szCs w:val="16"/>
        </w:rPr>
      </w:pPr>
      <w:r w:rsidRPr="00D053A0">
        <w:rPr>
          <w:rFonts w:ascii="Arial" w:hAnsi="Arial" w:cs="Arial"/>
          <w:sz w:val="16"/>
          <w:szCs w:val="16"/>
        </w:rPr>
        <w:t xml:space="preserve">edukacji – </w:t>
      </w:r>
      <w:r>
        <w:rPr>
          <w:rFonts w:ascii="Arial" w:hAnsi="Arial" w:cs="Arial"/>
          <w:sz w:val="16"/>
          <w:szCs w:val="16"/>
        </w:rPr>
        <w:t>27.783 osoby (11,7</w:t>
      </w:r>
      <w:r w:rsidRPr="00D053A0">
        <w:rPr>
          <w:rFonts w:ascii="Arial" w:hAnsi="Arial" w:cs="Arial"/>
          <w:sz w:val="16"/>
          <w:szCs w:val="16"/>
        </w:rPr>
        <w:t xml:space="preserve">%), </w:t>
      </w:r>
    </w:p>
    <w:p w:rsidR="00200EDB" w:rsidRPr="00D053A0" w:rsidRDefault="00200EDB" w:rsidP="00200EDB">
      <w:pPr>
        <w:numPr>
          <w:ilvl w:val="0"/>
          <w:numId w:val="10"/>
        </w:numPr>
        <w:spacing w:after="0"/>
        <w:ind w:left="426" w:hanging="426"/>
        <w:rPr>
          <w:rFonts w:ascii="Arial" w:hAnsi="Arial" w:cs="Arial"/>
          <w:sz w:val="16"/>
          <w:szCs w:val="16"/>
        </w:rPr>
      </w:pPr>
      <w:r w:rsidRPr="00D053A0">
        <w:rPr>
          <w:rFonts w:ascii="Arial" w:hAnsi="Arial" w:cs="Arial"/>
          <w:sz w:val="16"/>
          <w:szCs w:val="16"/>
        </w:rPr>
        <w:t>opieki zdrowo</w:t>
      </w:r>
      <w:r>
        <w:rPr>
          <w:rFonts w:ascii="Arial" w:hAnsi="Arial" w:cs="Arial"/>
          <w:sz w:val="16"/>
          <w:szCs w:val="16"/>
        </w:rPr>
        <w:t>tnej i pomocy społecznej – 18.694 osoby</w:t>
      </w:r>
      <w:r w:rsidRPr="00D053A0">
        <w:rPr>
          <w:rFonts w:ascii="Arial" w:hAnsi="Arial" w:cs="Arial"/>
          <w:sz w:val="16"/>
          <w:szCs w:val="16"/>
        </w:rPr>
        <w:t xml:space="preserve"> (</w:t>
      </w:r>
      <w:r>
        <w:rPr>
          <w:rFonts w:ascii="Arial" w:hAnsi="Arial" w:cs="Arial"/>
          <w:sz w:val="16"/>
          <w:szCs w:val="16"/>
        </w:rPr>
        <w:t>7,9</w:t>
      </w:r>
      <w:r w:rsidRPr="00D053A0">
        <w:rPr>
          <w:rFonts w:ascii="Arial" w:hAnsi="Arial" w:cs="Arial"/>
          <w:sz w:val="16"/>
          <w:szCs w:val="16"/>
        </w:rPr>
        <w:t>%)</w:t>
      </w:r>
      <w:r>
        <w:rPr>
          <w:rFonts w:ascii="Arial" w:hAnsi="Arial" w:cs="Arial"/>
          <w:sz w:val="16"/>
          <w:szCs w:val="16"/>
        </w:rPr>
        <w:t>,</w:t>
      </w:r>
    </w:p>
    <w:p w:rsidR="00200EDB" w:rsidRDefault="00200EDB" w:rsidP="00200EDB">
      <w:pPr>
        <w:numPr>
          <w:ilvl w:val="0"/>
          <w:numId w:val="10"/>
        </w:numPr>
        <w:spacing w:after="0"/>
        <w:ind w:left="426" w:hanging="426"/>
        <w:rPr>
          <w:rFonts w:ascii="Arial" w:hAnsi="Arial" w:cs="Arial"/>
          <w:sz w:val="16"/>
          <w:szCs w:val="16"/>
        </w:rPr>
      </w:pPr>
      <w:r>
        <w:rPr>
          <w:rFonts w:ascii="Arial" w:hAnsi="Arial" w:cs="Arial"/>
          <w:sz w:val="16"/>
          <w:szCs w:val="16"/>
        </w:rPr>
        <w:t xml:space="preserve">transportu i gospodarki magazynowej – 15.102 osoby (6,4%), </w:t>
      </w:r>
    </w:p>
    <w:p w:rsidR="00200EDB" w:rsidRDefault="00200EDB" w:rsidP="00200EDB">
      <w:pPr>
        <w:numPr>
          <w:ilvl w:val="0"/>
          <w:numId w:val="10"/>
        </w:numPr>
        <w:spacing w:after="0"/>
        <w:ind w:left="426" w:hanging="426"/>
        <w:rPr>
          <w:rFonts w:ascii="Arial" w:hAnsi="Arial" w:cs="Arial"/>
          <w:sz w:val="16"/>
          <w:szCs w:val="16"/>
        </w:rPr>
      </w:pPr>
      <w:r>
        <w:rPr>
          <w:rFonts w:ascii="Arial" w:hAnsi="Arial" w:cs="Arial"/>
          <w:sz w:val="16"/>
          <w:szCs w:val="16"/>
        </w:rPr>
        <w:t>administracji publicznej i obrony narodowej … - 13.640 osób (5,7%),</w:t>
      </w:r>
    </w:p>
    <w:p w:rsidR="00200EDB" w:rsidRPr="00D053A0" w:rsidRDefault="00200EDB" w:rsidP="00200EDB">
      <w:pPr>
        <w:numPr>
          <w:ilvl w:val="0"/>
          <w:numId w:val="10"/>
        </w:numPr>
        <w:spacing w:after="0"/>
        <w:ind w:left="426" w:hanging="426"/>
        <w:rPr>
          <w:rFonts w:ascii="Arial" w:hAnsi="Arial" w:cs="Arial"/>
          <w:sz w:val="16"/>
          <w:szCs w:val="16"/>
        </w:rPr>
      </w:pPr>
      <w:r>
        <w:rPr>
          <w:rFonts w:ascii="Arial" w:hAnsi="Arial" w:cs="Arial"/>
          <w:sz w:val="16"/>
          <w:szCs w:val="16"/>
        </w:rPr>
        <w:t>budownictwa – 10.445 osób</w:t>
      </w:r>
      <w:r w:rsidRPr="00D053A0">
        <w:rPr>
          <w:rFonts w:ascii="Arial" w:hAnsi="Arial" w:cs="Arial"/>
          <w:sz w:val="16"/>
          <w:szCs w:val="16"/>
        </w:rPr>
        <w:t xml:space="preserve"> (</w:t>
      </w:r>
      <w:r>
        <w:rPr>
          <w:rFonts w:ascii="Arial" w:hAnsi="Arial" w:cs="Arial"/>
          <w:sz w:val="16"/>
          <w:szCs w:val="16"/>
        </w:rPr>
        <w:t>4,4%).</w:t>
      </w:r>
    </w:p>
    <w:p w:rsidR="00200EDB" w:rsidRDefault="00200EDB" w:rsidP="00200EDB">
      <w:pPr>
        <w:pStyle w:val="Tekstpodstawowywcity2"/>
        <w:spacing w:after="240"/>
        <w:ind w:firstLine="709"/>
        <w:rPr>
          <w:rFonts w:cs="Arial"/>
          <w:sz w:val="16"/>
          <w:szCs w:val="16"/>
        </w:rPr>
      </w:pPr>
    </w:p>
    <w:p w:rsidR="00200EDB" w:rsidRDefault="00200EDB" w:rsidP="00200EDB">
      <w:pPr>
        <w:pStyle w:val="Tekstpodstawowywcity2"/>
        <w:spacing w:after="240"/>
        <w:ind w:firstLine="709"/>
        <w:rPr>
          <w:rFonts w:cs="Arial"/>
          <w:sz w:val="16"/>
          <w:szCs w:val="16"/>
        </w:rPr>
      </w:pPr>
    </w:p>
    <w:p w:rsidR="00200EDB" w:rsidRDefault="00200EDB" w:rsidP="00200EDB">
      <w:pPr>
        <w:pStyle w:val="Tekstpodstawowywcity2"/>
        <w:spacing w:after="240"/>
        <w:ind w:firstLine="709"/>
        <w:rPr>
          <w:rFonts w:cs="Arial"/>
          <w:sz w:val="16"/>
          <w:szCs w:val="16"/>
        </w:rPr>
      </w:pPr>
      <w:r w:rsidRPr="00D053A0">
        <w:rPr>
          <w:rFonts w:cs="Arial"/>
          <w:sz w:val="16"/>
          <w:szCs w:val="16"/>
        </w:rPr>
        <w:lastRenderedPageBreak/>
        <w:t xml:space="preserve">Liczbę pracujących w województwie lubuskim wg sekcji PKD, na koniec grudnia </w:t>
      </w:r>
      <w:r>
        <w:rPr>
          <w:rFonts w:cs="Arial"/>
          <w:sz w:val="16"/>
          <w:szCs w:val="16"/>
        </w:rPr>
        <w:t>2012 i 2013 r. przedstawia poniższa tabela.</w:t>
      </w:r>
    </w:p>
    <w:tbl>
      <w:tblPr>
        <w:tblW w:w="6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1"/>
        <w:gridCol w:w="859"/>
        <w:gridCol w:w="851"/>
        <w:gridCol w:w="992"/>
        <w:gridCol w:w="847"/>
      </w:tblGrid>
      <w:tr w:rsidR="00200EDB" w:rsidRPr="00867580" w:rsidTr="00867580">
        <w:trPr>
          <w:cantSplit/>
          <w:trHeight w:val="284"/>
          <w:jc w:val="center"/>
        </w:trPr>
        <w:tc>
          <w:tcPr>
            <w:tcW w:w="3081" w:type="dxa"/>
            <w:vMerge w:val="restart"/>
            <w:vAlign w:val="center"/>
          </w:tcPr>
          <w:p w:rsidR="00200EDB" w:rsidRPr="00867580" w:rsidRDefault="00200EDB" w:rsidP="00FE6C46">
            <w:pPr>
              <w:spacing w:line="240" w:lineRule="auto"/>
              <w:jc w:val="center"/>
              <w:rPr>
                <w:rFonts w:ascii="Arial" w:hAnsi="Arial" w:cs="Arial"/>
                <w:sz w:val="16"/>
                <w:szCs w:val="16"/>
              </w:rPr>
            </w:pPr>
            <w:r w:rsidRPr="00867580">
              <w:rPr>
                <w:rFonts w:ascii="Arial" w:hAnsi="Arial" w:cs="Arial"/>
                <w:sz w:val="16"/>
                <w:szCs w:val="16"/>
              </w:rPr>
              <w:t>Sekcja PKD</w:t>
            </w:r>
          </w:p>
        </w:tc>
        <w:tc>
          <w:tcPr>
            <w:tcW w:w="1710" w:type="dxa"/>
            <w:gridSpan w:val="2"/>
            <w:vAlign w:val="center"/>
          </w:tcPr>
          <w:p w:rsidR="00200EDB" w:rsidRPr="00867580" w:rsidRDefault="00200EDB" w:rsidP="00FE6C46">
            <w:pPr>
              <w:spacing w:line="240" w:lineRule="auto"/>
              <w:jc w:val="center"/>
              <w:rPr>
                <w:rFonts w:ascii="Arial" w:hAnsi="Arial" w:cs="Arial"/>
                <w:bCs/>
                <w:color w:val="000000"/>
                <w:sz w:val="16"/>
                <w:szCs w:val="16"/>
              </w:rPr>
            </w:pPr>
            <w:r w:rsidRPr="00867580">
              <w:rPr>
                <w:rFonts w:ascii="Arial" w:hAnsi="Arial" w:cs="Arial"/>
                <w:bCs/>
                <w:color w:val="000000"/>
                <w:sz w:val="16"/>
                <w:szCs w:val="16"/>
              </w:rPr>
              <w:t>XII 2012 r.</w:t>
            </w:r>
          </w:p>
        </w:tc>
        <w:tc>
          <w:tcPr>
            <w:tcW w:w="1839" w:type="dxa"/>
            <w:gridSpan w:val="2"/>
            <w:vAlign w:val="center"/>
          </w:tcPr>
          <w:p w:rsidR="00200EDB" w:rsidRPr="00867580" w:rsidRDefault="00200EDB" w:rsidP="00FE6C46">
            <w:pPr>
              <w:spacing w:line="240" w:lineRule="auto"/>
              <w:jc w:val="center"/>
              <w:rPr>
                <w:rFonts w:ascii="Arial" w:hAnsi="Arial" w:cs="Arial"/>
                <w:bCs/>
                <w:color w:val="000000"/>
                <w:sz w:val="16"/>
                <w:szCs w:val="16"/>
              </w:rPr>
            </w:pPr>
            <w:r w:rsidRPr="00867580">
              <w:rPr>
                <w:rFonts w:ascii="Arial" w:hAnsi="Arial" w:cs="Arial"/>
                <w:bCs/>
                <w:color w:val="000000"/>
                <w:sz w:val="16"/>
                <w:szCs w:val="16"/>
              </w:rPr>
              <w:t>XII 2013 r.</w:t>
            </w:r>
          </w:p>
        </w:tc>
      </w:tr>
      <w:tr w:rsidR="00200EDB" w:rsidRPr="00D053A0" w:rsidTr="00867580">
        <w:trPr>
          <w:cantSplit/>
          <w:trHeight w:val="284"/>
          <w:jc w:val="center"/>
        </w:trPr>
        <w:tc>
          <w:tcPr>
            <w:tcW w:w="3081" w:type="dxa"/>
            <w:vMerge/>
            <w:vAlign w:val="center"/>
          </w:tcPr>
          <w:p w:rsidR="00200EDB" w:rsidRPr="003D3615" w:rsidRDefault="00200EDB" w:rsidP="00FE6C46">
            <w:pPr>
              <w:spacing w:after="0" w:line="240" w:lineRule="auto"/>
              <w:jc w:val="center"/>
              <w:rPr>
                <w:rFonts w:ascii="Arial" w:hAnsi="Arial" w:cs="Arial"/>
                <w:b/>
                <w:bCs/>
                <w:color w:val="000000"/>
                <w:sz w:val="16"/>
                <w:szCs w:val="16"/>
              </w:rPr>
            </w:pPr>
          </w:p>
        </w:tc>
        <w:tc>
          <w:tcPr>
            <w:tcW w:w="859" w:type="dxa"/>
            <w:vAlign w:val="center"/>
          </w:tcPr>
          <w:p w:rsidR="00200EDB" w:rsidRPr="003D3615" w:rsidRDefault="00200EDB" w:rsidP="00FE6C46">
            <w:pPr>
              <w:spacing w:after="0" w:line="240" w:lineRule="auto"/>
              <w:jc w:val="center"/>
              <w:rPr>
                <w:rFonts w:ascii="Arial" w:hAnsi="Arial" w:cs="Arial"/>
                <w:color w:val="000000"/>
                <w:sz w:val="16"/>
                <w:szCs w:val="16"/>
              </w:rPr>
            </w:pPr>
            <w:r w:rsidRPr="003D3615">
              <w:rPr>
                <w:rFonts w:ascii="Arial" w:hAnsi="Arial" w:cs="Arial"/>
                <w:color w:val="000000"/>
                <w:sz w:val="16"/>
                <w:szCs w:val="16"/>
              </w:rPr>
              <w:t>Liczba</w:t>
            </w:r>
          </w:p>
        </w:tc>
        <w:tc>
          <w:tcPr>
            <w:tcW w:w="851" w:type="dxa"/>
            <w:vAlign w:val="center"/>
          </w:tcPr>
          <w:p w:rsidR="00200EDB" w:rsidRPr="003D3615" w:rsidRDefault="00200EDB" w:rsidP="00FE6C46">
            <w:pPr>
              <w:spacing w:after="0" w:line="240" w:lineRule="auto"/>
              <w:jc w:val="center"/>
              <w:rPr>
                <w:rFonts w:ascii="Arial" w:hAnsi="Arial" w:cs="Arial"/>
                <w:color w:val="000000"/>
                <w:sz w:val="16"/>
                <w:szCs w:val="16"/>
              </w:rPr>
            </w:pPr>
            <w:r w:rsidRPr="003D3615">
              <w:rPr>
                <w:rFonts w:ascii="Arial" w:hAnsi="Arial" w:cs="Arial"/>
                <w:color w:val="000000"/>
                <w:sz w:val="16"/>
                <w:szCs w:val="16"/>
              </w:rPr>
              <w:t>Udział</w:t>
            </w:r>
          </w:p>
        </w:tc>
        <w:tc>
          <w:tcPr>
            <w:tcW w:w="992" w:type="dxa"/>
            <w:vAlign w:val="center"/>
          </w:tcPr>
          <w:p w:rsidR="00200EDB" w:rsidRPr="003D3615" w:rsidRDefault="00200EDB" w:rsidP="00FE6C46">
            <w:pPr>
              <w:spacing w:after="0" w:line="240" w:lineRule="auto"/>
              <w:jc w:val="center"/>
              <w:rPr>
                <w:rFonts w:ascii="Arial" w:hAnsi="Arial" w:cs="Arial"/>
                <w:color w:val="000000"/>
                <w:sz w:val="16"/>
                <w:szCs w:val="16"/>
              </w:rPr>
            </w:pPr>
            <w:r w:rsidRPr="003D3615">
              <w:rPr>
                <w:rFonts w:ascii="Arial" w:hAnsi="Arial" w:cs="Arial"/>
                <w:color w:val="000000"/>
                <w:sz w:val="16"/>
                <w:szCs w:val="16"/>
              </w:rPr>
              <w:t>Liczba</w:t>
            </w:r>
          </w:p>
        </w:tc>
        <w:tc>
          <w:tcPr>
            <w:tcW w:w="847" w:type="dxa"/>
            <w:vAlign w:val="center"/>
          </w:tcPr>
          <w:p w:rsidR="00200EDB" w:rsidRPr="003D3615" w:rsidRDefault="00200EDB" w:rsidP="00FE6C46">
            <w:pPr>
              <w:spacing w:after="0" w:line="240" w:lineRule="auto"/>
              <w:jc w:val="center"/>
              <w:rPr>
                <w:rFonts w:ascii="Arial" w:hAnsi="Arial" w:cs="Arial"/>
                <w:color w:val="000000"/>
                <w:sz w:val="16"/>
                <w:szCs w:val="16"/>
              </w:rPr>
            </w:pPr>
            <w:r w:rsidRPr="003D3615">
              <w:rPr>
                <w:rFonts w:ascii="Arial" w:hAnsi="Arial" w:cs="Arial"/>
                <w:color w:val="000000"/>
                <w:sz w:val="16"/>
                <w:szCs w:val="16"/>
              </w:rPr>
              <w:t>Udział</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 xml:space="preserve">Rolnictwo, leśnictwo, łowiectwo </w:t>
            </w:r>
            <w:r w:rsidRPr="003D3615">
              <w:rPr>
                <w:rFonts w:ascii="Arial" w:hAnsi="Arial" w:cs="Arial"/>
                <w:color w:val="000000"/>
                <w:sz w:val="16"/>
                <w:szCs w:val="16"/>
              </w:rPr>
              <w:br/>
              <w:t>i rybactwo</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4.872</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2,0%</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5.006</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2,1%</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Górnictwo i wydobywanie</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3.015</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1,3%</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2.192</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0,9%</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Przetwórstwo przemysłowe</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74.656</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31,2%</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69.988</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29,4%</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Wytwarzanie i zaopatrzenie w energię elektryczną, gaz, gorącą wodę i powietrze do urządzeń klimatyzacyjnych</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1.161</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0,5%</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965</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0,4%</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Dostawy wody; gospodarowanie ściekami i odpadami oraz działalność związana z rekultywacją</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4.036</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1,7%</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4.107</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1,7%</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Budownictwo</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12.845</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5,4%</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10.445</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4,4%</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Handel hurt. i detaliczny; naprawa pojazdów samochodowych, włączając motocykle</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33.077</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13,8%</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37.224</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15,7%</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Transport i gospodarka magazynowa</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14.516</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6,1%</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15.102</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6,4%</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Działalność związana z zakwaterowaniem i usługami gastronomicznymi</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3.558</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1,5%</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4.554</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1,9%</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Informacja i komunikacja</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1.638</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0,7%</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1.671</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0,7%</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Działalność finansowa i ubezpieczeniowa</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3.843</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1,6%</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4.136</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1,7%</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Działalność związana z obsługą rynku nieruchomości</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3.587</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1,5%</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3.735</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1,6%</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 xml:space="preserve">Działalność profesjonalna, naukowa </w:t>
            </w:r>
            <w:r w:rsidRPr="003D3615">
              <w:rPr>
                <w:rFonts w:ascii="Arial" w:hAnsi="Arial" w:cs="Arial"/>
                <w:color w:val="000000"/>
                <w:sz w:val="16"/>
                <w:szCs w:val="16"/>
              </w:rPr>
              <w:br/>
              <w:t>i techniczna</w:t>
            </w:r>
          </w:p>
        </w:tc>
        <w:tc>
          <w:tcPr>
            <w:tcW w:w="859" w:type="dxa"/>
            <w:vAlign w:val="center"/>
          </w:tcPr>
          <w:p w:rsidR="00200EDB" w:rsidRPr="003D3615" w:rsidRDefault="00200EDB" w:rsidP="00FE6C46">
            <w:pPr>
              <w:spacing w:after="0" w:line="240" w:lineRule="auto"/>
              <w:ind w:left="-37" w:right="-94"/>
              <w:jc w:val="center"/>
              <w:rPr>
                <w:rFonts w:ascii="Arial" w:hAnsi="Arial" w:cs="Arial"/>
                <w:sz w:val="16"/>
                <w:szCs w:val="16"/>
              </w:rPr>
            </w:pPr>
            <w:r>
              <w:rPr>
                <w:rFonts w:ascii="Arial" w:hAnsi="Arial" w:cs="Arial"/>
                <w:sz w:val="16"/>
                <w:szCs w:val="16"/>
              </w:rPr>
              <w:t>5.529</w:t>
            </w:r>
          </w:p>
        </w:tc>
        <w:tc>
          <w:tcPr>
            <w:tcW w:w="851" w:type="dxa"/>
            <w:vAlign w:val="center"/>
          </w:tcPr>
          <w:p w:rsidR="00200EDB" w:rsidRPr="003D3615" w:rsidRDefault="00200EDB" w:rsidP="00FE6C46">
            <w:pPr>
              <w:spacing w:after="0" w:line="240" w:lineRule="auto"/>
              <w:ind w:left="-37" w:right="-94"/>
              <w:jc w:val="center"/>
              <w:rPr>
                <w:rFonts w:ascii="Arial" w:hAnsi="Arial" w:cs="Arial"/>
                <w:sz w:val="16"/>
                <w:szCs w:val="16"/>
              </w:rPr>
            </w:pPr>
            <w:r>
              <w:rPr>
                <w:rFonts w:ascii="Arial" w:hAnsi="Arial" w:cs="Arial"/>
                <w:sz w:val="16"/>
                <w:szCs w:val="16"/>
              </w:rPr>
              <w:t>2,3%</w:t>
            </w:r>
          </w:p>
        </w:tc>
        <w:tc>
          <w:tcPr>
            <w:tcW w:w="992" w:type="dxa"/>
            <w:vAlign w:val="center"/>
          </w:tcPr>
          <w:p w:rsidR="00200EDB" w:rsidRPr="003D3615" w:rsidRDefault="00200EDB" w:rsidP="00FE6C46">
            <w:pPr>
              <w:spacing w:after="0" w:line="240" w:lineRule="auto"/>
              <w:ind w:left="-37" w:right="-94"/>
              <w:jc w:val="center"/>
              <w:rPr>
                <w:rFonts w:ascii="Arial" w:hAnsi="Arial" w:cs="Arial"/>
                <w:sz w:val="16"/>
                <w:szCs w:val="16"/>
              </w:rPr>
            </w:pPr>
            <w:r>
              <w:rPr>
                <w:rFonts w:ascii="Arial" w:hAnsi="Arial" w:cs="Arial"/>
                <w:sz w:val="16"/>
                <w:szCs w:val="16"/>
              </w:rPr>
              <w:t>4.033</w:t>
            </w:r>
          </w:p>
        </w:tc>
        <w:tc>
          <w:tcPr>
            <w:tcW w:w="847" w:type="dxa"/>
            <w:vAlign w:val="center"/>
          </w:tcPr>
          <w:p w:rsidR="00200EDB" w:rsidRPr="003D3615" w:rsidRDefault="00200EDB" w:rsidP="00FE6C46">
            <w:pPr>
              <w:spacing w:after="0" w:line="240" w:lineRule="auto"/>
              <w:ind w:left="-37" w:right="-94"/>
              <w:jc w:val="center"/>
              <w:rPr>
                <w:rFonts w:ascii="Arial" w:hAnsi="Arial" w:cs="Arial"/>
                <w:sz w:val="16"/>
                <w:szCs w:val="16"/>
              </w:rPr>
            </w:pPr>
            <w:r>
              <w:rPr>
                <w:rFonts w:ascii="Arial" w:hAnsi="Arial" w:cs="Arial"/>
                <w:sz w:val="16"/>
                <w:szCs w:val="16"/>
              </w:rPr>
              <w:t>1,7%</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Działalność w zakresie usług administrowania i działalność wspierająca</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9.281</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3,9%</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9.819</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4,1%</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Administracja publiczna i obrona narodowa; obowiązkowe ubezpieczenia społeczne</w:t>
            </w:r>
          </w:p>
        </w:tc>
        <w:tc>
          <w:tcPr>
            <w:tcW w:w="859" w:type="dxa"/>
            <w:vAlign w:val="center"/>
          </w:tcPr>
          <w:p w:rsidR="00200EDB" w:rsidRPr="003D3615" w:rsidRDefault="00200EDB" w:rsidP="00FE6C46">
            <w:pPr>
              <w:spacing w:after="0" w:line="240" w:lineRule="auto"/>
              <w:ind w:left="-37" w:right="-94"/>
              <w:jc w:val="center"/>
              <w:rPr>
                <w:rFonts w:ascii="Arial" w:hAnsi="Arial" w:cs="Arial"/>
                <w:sz w:val="16"/>
                <w:szCs w:val="16"/>
              </w:rPr>
            </w:pPr>
            <w:r>
              <w:rPr>
                <w:rFonts w:ascii="Arial" w:hAnsi="Arial" w:cs="Arial"/>
                <w:sz w:val="16"/>
                <w:szCs w:val="16"/>
              </w:rPr>
              <w:t>13.960</w:t>
            </w:r>
          </w:p>
        </w:tc>
        <w:tc>
          <w:tcPr>
            <w:tcW w:w="851" w:type="dxa"/>
            <w:vAlign w:val="center"/>
          </w:tcPr>
          <w:p w:rsidR="00200EDB" w:rsidRPr="003D3615" w:rsidRDefault="00200EDB" w:rsidP="00FE6C46">
            <w:pPr>
              <w:spacing w:after="0" w:line="240" w:lineRule="auto"/>
              <w:ind w:left="-37" w:right="-94"/>
              <w:jc w:val="center"/>
              <w:rPr>
                <w:rFonts w:ascii="Arial" w:hAnsi="Arial" w:cs="Arial"/>
                <w:sz w:val="16"/>
                <w:szCs w:val="16"/>
              </w:rPr>
            </w:pPr>
            <w:r>
              <w:rPr>
                <w:rFonts w:ascii="Arial" w:hAnsi="Arial" w:cs="Arial"/>
                <w:sz w:val="16"/>
                <w:szCs w:val="16"/>
              </w:rPr>
              <w:t>5,8%</w:t>
            </w:r>
          </w:p>
        </w:tc>
        <w:tc>
          <w:tcPr>
            <w:tcW w:w="992" w:type="dxa"/>
            <w:vAlign w:val="center"/>
          </w:tcPr>
          <w:p w:rsidR="00200EDB" w:rsidRPr="003D3615" w:rsidRDefault="00200EDB" w:rsidP="00FE6C46">
            <w:pPr>
              <w:spacing w:after="0" w:line="240" w:lineRule="auto"/>
              <w:ind w:left="-37" w:right="-94"/>
              <w:jc w:val="center"/>
              <w:rPr>
                <w:rFonts w:ascii="Arial" w:hAnsi="Arial" w:cs="Arial"/>
                <w:sz w:val="16"/>
                <w:szCs w:val="16"/>
              </w:rPr>
            </w:pPr>
            <w:r>
              <w:rPr>
                <w:rFonts w:ascii="Arial" w:hAnsi="Arial" w:cs="Arial"/>
                <w:sz w:val="16"/>
                <w:szCs w:val="16"/>
              </w:rPr>
              <w:t>13.640</w:t>
            </w:r>
          </w:p>
        </w:tc>
        <w:tc>
          <w:tcPr>
            <w:tcW w:w="847" w:type="dxa"/>
            <w:vAlign w:val="center"/>
          </w:tcPr>
          <w:p w:rsidR="00200EDB" w:rsidRPr="003D3615" w:rsidRDefault="00200EDB" w:rsidP="00FE6C46">
            <w:pPr>
              <w:spacing w:after="0" w:line="240" w:lineRule="auto"/>
              <w:ind w:left="-37" w:right="-94"/>
              <w:jc w:val="center"/>
              <w:rPr>
                <w:rFonts w:ascii="Arial" w:hAnsi="Arial" w:cs="Arial"/>
                <w:sz w:val="16"/>
                <w:szCs w:val="16"/>
              </w:rPr>
            </w:pPr>
            <w:r>
              <w:rPr>
                <w:rFonts w:ascii="Arial" w:hAnsi="Arial" w:cs="Arial"/>
                <w:sz w:val="16"/>
                <w:szCs w:val="16"/>
              </w:rPr>
              <w:t>5,7%</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Edukacja</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28.820</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12,0%</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27.783</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11,7%</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Opieka zdrowotna i pomoc społeczna</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16.823</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7,0%</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18.694</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7,9%</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Działalność związana z kulturą, rozrywką i rekreacją</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2.849</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1,2%</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2.789</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1,2%</w:t>
            </w:r>
          </w:p>
        </w:tc>
      </w:tr>
      <w:tr w:rsidR="00200EDB" w:rsidRPr="00D053A0" w:rsidTr="00867580">
        <w:trPr>
          <w:cantSplit/>
          <w:trHeight w:val="284"/>
          <w:jc w:val="center"/>
        </w:trPr>
        <w:tc>
          <w:tcPr>
            <w:tcW w:w="3081" w:type="dxa"/>
            <w:vAlign w:val="center"/>
          </w:tcPr>
          <w:p w:rsidR="00200EDB" w:rsidRPr="003D3615" w:rsidRDefault="00200EDB" w:rsidP="00FE6C46">
            <w:pPr>
              <w:spacing w:after="0" w:line="240" w:lineRule="auto"/>
              <w:jc w:val="left"/>
              <w:rPr>
                <w:rFonts w:ascii="Arial" w:hAnsi="Arial" w:cs="Arial"/>
                <w:color w:val="000000"/>
                <w:sz w:val="16"/>
                <w:szCs w:val="16"/>
              </w:rPr>
            </w:pPr>
            <w:r w:rsidRPr="003D3615">
              <w:rPr>
                <w:rFonts w:ascii="Arial" w:hAnsi="Arial" w:cs="Arial"/>
                <w:color w:val="000000"/>
                <w:sz w:val="16"/>
                <w:szCs w:val="16"/>
              </w:rPr>
              <w:t>Pozostała działalność usługowa</w:t>
            </w:r>
          </w:p>
        </w:tc>
        <w:tc>
          <w:tcPr>
            <w:tcW w:w="859"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1.510</w:t>
            </w:r>
          </w:p>
        </w:tc>
        <w:tc>
          <w:tcPr>
            <w:tcW w:w="851"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0,6%</w:t>
            </w:r>
          </w:p>
        </w:tc>
        <w:tc>
          <w:tcPr>
            <w:tcW w:w="992"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1.883</w:t>
            </w:r>
          </w:p>
        </w:tc>
        <w:tc>
          <w:tcPr>
            <w:tcW w:w="847" w:type="dxa"/>
            <w:vAlign w:val="center"/>
          </w:tcPr>
          <w:p w:rsidR="00200EDB" w:rsidRPr="003D3615" w:rsidRDefault="00200EDB" w:rsidP="00FE6C46">
            <w:pPr>
              <w:spacing w:after="0" w:line="240" w:lineRule="auto"/>
              <w:ind w:left="-37" w:right="-94"/>
              <w:jc w:val="center"/>
              <w:rPr>
                <w:rFonts w:ascii="Arial" w:hAnsi="Arial" w:cs="Arial"/>
                <w:color w:val="000000"/>
                <w:sz w:val="16"/>
                <w:szCs w:val="16"/>
              </w:rPr>
            </w:pPr>
            <w:r>
              <w:rPr>
                <w:rFonts w:ascii="Arial" w:hAnsi="Arial" w:cs="Arial"/>
                <w:color w:val="000000"/>
                <w:sz w:val="16"/>
                <w:szCs w:val="16"/>
              </w:rPr>
              <w:t>0,8%</w:t>
            </w:r>
          </w:p>
        </w:tc>
      </w:tr>
    </w:tbl>
    <w:p w:rsidR="00200EDB" w:rsidRDefault="00200EDB" w:rsidP="00200EDB">
      <w:pPr>
        <w:spacing w:before="240" w:after="0"/>
        <w:ind w:firstLine="851"/>
        <w:rPr>
          <w:rFonts w:ascii="Arial" w:hAnsi="Arial" w:cs="Arial"/>
          <w:sz w:val="16"/>
          <w:szCs w:val="16"/>
        </w:rPr>
      </w:pPr>
    </w:p>
    <w:p w:rsidR="00200EDB" w:rsidRDefault="00200EDB" w:rsidP="00200EDB">
      <w:pPr>
        <w:spacing w:before="240" w:after="0"/>
        <w:ind w:firstLine="851"/>
        <w:rPr>
          <w:rFonts w:ascii="Arial" w:hAnsi="Arial" w:cs="Arial"/>
          <w:sz w:val="16"/>
          <w:szCs w:val="16"/>
        </w:rPr>
      </w:pPr>
    </w:p>
    <w:p w:rsidR="00200EDB" w:rsidRPr="00D053A0" w:rsidRDefault="00200EDB" w:rsidP="00200EDB">
      <w:pPr>
        <w:spacing w:before="240" w:after="0"/>
        <w:ind w:firstLine="851"/>
        <w:rPr>
          <w:rFonts w:ascii="Arial" w:hAnsi="Arial" w:cs="Arial"/>
          <w:sz w:val="16"/>
          <w:szCs w:val="16"/>
        </w:rPr>
      </w:pPr>
      <w:r w:rsidRPr="006E3961">
        <w:rPr>
          <w:rFonts w:ascii="Arial" w:hAnsi="Arial" w:cs="Arial"/>
          <w:sz w:val="16"/>
          <w:szCs w:val="16"/>
        </w:rPr>
        <w:lastRenderedPageBreak/>
        <w:t>Na koniec</w:t>
      </w:r>
      <w:r>
        <w:rPr>
          <w:rFonts w:ascii="Arial" w:hAnsi="Arial" w:cs="Arial"/>
          <w:sz w:val="16"/>
          <w:szCs w:val="16"/>
        </w:rPr>
        <w:t xml:space="preserve"> 2013</w:t>
      </w:r>
      <w:r w:rsidRPr="00D053A0">
        <w:rPr>
          <w:rFonts w:ascii="Arial" w:hAnsi="Arial" w:cs="Arial"/>
          <w:sz w:val="16"/>
          <w:szCs w:val="16"/>
        </w:rPr>
        <w:t xml:space="preserve"> r., w stosunku do analogicznego okresu roku poprzedniego, </w:t>
      </w:r>
      <w:r>
        <w:rPr>
          <w:rFonts w:ascii="Arial" w:hAnsi="Arial" w:cs="Arial"/>
          <w:sz w:val="16"/>
          <w:szCs w:val="16"/>
        </w:rPr>
        <w:br/>
      </w:r>
      <w:r w:rsidRPr="00D053A0">
        <w:rPr>
          <w:rFonts w:ascii="Arial" w:hAnsi="Arial" w:cs="Arial"/>
          <w:sz w:val="16"/>
          <w:szCs w:val="16"/>
        </w:rPr>
        <w:t>w ramach poszczególnych sekcji PKD, odnotowano:</w:t>
      </w:r>
    </w:p>
    <w:p w:rsidR="00200EDB" w:rsidRPr="00D053A0" w:rsidRDefault="00200EDB" w:rsidP="00200EDB">
      <w:pPr>
        <w:numPr>
          <w:ilvl w:val="0"/>
          <w:numId w:val="51"/>
        </w:numPr>
        <w:spacing w:after="0"/>
        <w:ind w:hanging="578"/>
        <w:rPr>
          <w:rFonts w:ascii="Arial" w:hAnsi="Arial" w:cs="Arial"/>
          <w:sz w:val="16"/>
          <w:szCs w:val="16"/>
        </w:rPr>
      </w:pPr>
      <w:r w:rsidRPr="003243C0">
        <w:rPr>
          <w:rFonts w:ascii="Arial" w:hAnsi="Arial" w:cs="Arial"/>
          <w:sz w:val="16"/>
          <w:szCs w:val="16"/>
        </w:rPr>
        <w:t>wzrost</w:t>
      </w:r>
      <w:r w:rsidRPr="00D053A0">
        <w:rPr>
          <w:rFonts w:ascii="Arial" w:hAnsi="Arial" w:cs="Arial"/>
          <w:sz w:val="16"/>
          <w:szCs w:val="16"/>
        </w:rPr>
        <w:t xml:space="preserve"> </w:t>
      </w:r>
      <w:r>
        <w:rPr>
          <w:rFonts w:ascii="Arial" w:hAnsi="Arial" w:cs="Arial"/>
          <w:sz w:val="16"/>
          <w:szCs w:val="16"/>
        </w:rPr>
        <w:t xml:space="preserve">udziału </w:t>
      </w:r>
      <w:r w:rsidRPr="00D053A0">
        <w:rPr>
          <w:rFonts w:ascii="Arial" w:hAnsi="Arial" w:cs="Arial"/>
          <w:sz w:val="16"/>
          <w:szCs w:val="16"/>
        </w:rPr>
        <w:t>pracujących w</w:t>
      </w:r>
      <w:r>
        <w:rPr>
          <w:rFonts w:ascii="Arial" w:hAnsi="Arial" w:cs="Arial"/>
          <w:sz w:val="16"/>
          <w:szCs w:val="16"/>
        </w:rPr>
        <w:t xml:space="preserve"> dziewięciu</w:t>
      </w:r>
      <w:r w:rsidRPr="00D053A0">
        <w:rPr>
          <w:rFonts w:ascii="Arial" w:hAnsi="Arial" w:cs="Arial"/>
          <w:sz w:val="16"/>
          <w:szCs w:val="16"/>
        </w:rPr>
        <w:t xml:space="preserve"> sekcjach</w:t>
      </w:r>
      <w:r>
        <w:rPr>
          <w:rFonts w:ascii="Arial" w:hAnsi="Arial" w:cs="Arial"/>
          <w:sz w:val="16"/>
          <w:szCs w:val="16"/>
        </w:rPr>
        <w:t>, największy w ramach sekcji</w:t>
      </w:r>
      <w:r w:rsidRPr="00D053A0">
        <w:rPr>
          <w:rFonts w:ascii="Arial" w:hAnsi="Arial" w:cs="Arial"/>
          <w:sz w:val="16"/>
          <w:szCs w:val="16"/>
        </w:rPr>
        <w:t>:</w:t>
      </w:r>
    </w:p>
    <w:p w:rsidR="00200EDB" w:rsidRDefault="00200EDB" w:rsidP="00200EDB">
      <w:pPr>
        <w:numPr>
          <w:ilvl w:val="0"/>
          <w:numId w:val="6"/>
        </w:numPr>
        <w:spacing w:after="0"/>
        <w:ind w:left="426" w:hanging="425"/>
        <w:rPr>
          <w:rFonts w:ascii="Arial" w:hAnsi="Arial" w:cs="Arial"/>
          <w:color w:val="000000"/>
          <w:sz w:val="16"/>
          <w:szCs w:val="16"/>
        </w:rPr>
      </w:pPr>
      <w:r>
        <w:rPr>
          <w:rFonts w:ascii="Arial" w:hAnsi="Arial" w:cs="Arial"/>
          <w:sz w:val="16"/>
          <w:szCs w:val="16"/>
        </w:rPr>
        <w:t xml:space="preserve">handel </w:t>
      </w:r>
      <w:r w:rsidRPr="00D053A0">
        <w:rPr>
          <w:rFonts w:ascii="Arial" w:hAnsi="Arial" w:cs="Arial"/>
          <w:color w:val="000000"/>
          <w:sz w:val="16"/>
          <w:szCs w:val="16"/>
        </w:rPr>
        <w:t>hurtowy i detaliczny; naprawa pojazdów samochodowych, włączając motocykle</w:t>
      </w:r>
      <w:r>
        <w:rPr>
          <w:rFonts w:ascii="Arial" w:hAnsi="Arial" w:cs="Arial"/>
          <w:color w:val="000000"/>
          <w:sz w:val="16"/>
          <w:szCs w:val="16"/>
        </w:rPr>
        <w:t xml:space="preserve"> – o 1,9 punktu procentowego,</w:t>
      </w:r>
    </w:p>
    <w:p w:rsidR="00200EDB" w:rsidRDefault="00200EDB" w:rsidP="00200EDB">
      <w:pPr>
        <w:numPr>
          <w:ilvl w:val="0"/>
          <w:numId w:val="6"/>
        </w:numPr>
        <w:spacing w:after="0"/>
        <w:ind w:left="426" w:hanging="425"/>
        <w:rPr>
          <w:rFonts w:ascii="Arial" w:hAnsi="Arial" w:cs="Arial"/>
          <w:color w:val="000000"/>
          <w:sz w:val="16"/>
          <w:szCs w:val="16"/>
        </w:rPr>
      </w:pPr>
      <w:r>
        <w:rPr>
          <w:rFonts w:ascii="Arial" w:hAnsi="Arial" w:cs="Arial"/>
          <w:color w:val="000000"/>
          <w:sz w:val="16"/>
          <w:szCs w:val="16"/>
        </w:rPr>
        <w:t>opieka zdrowotna i pomoc społeczna  – o 0,9 punktu procentowego</w:t>
      </w:r>
      <w:r w:rsidRPr="00D053A0">
        <w:rPr>
          <w:rFonts w:ascii="Arial" w:hAnsi="Arial" w:cs="Arial"/>
          <w:color w:val="000000"/>
          <w:sz w:val="16"/>
          <w:szCs w:val="16"/>
        </w:rPr>
        <w:t>,</w:t>
      </w:r>
    </w:p>
    <w:p w:rsidR="00200EDB" w:rsidRDefault="00200EDB" w:rsidP="00200EDB">
      <w:pPr>
        <w:numPr>
          <w:ilvl w:val="0"/>
          <w:numId w:val="6"/>
        </w:numPr>
        <w:spacing w:after="0"/>
        <w:ind w:left="426" w:hanging="426"/>
        <w:rPr>
          <w:rFonts w:ascii="Arial" w:hAnsi="Arial" w:cs="Arial"/>
          <w:color w:val="000000"/>
          <w:sz w:val="16"/>
          <w:szCs w:val="16"/>
        </w:rPr>
      </w:pPr>
      <w:r>
        <w:rPr>
          <w:rFonts w:ascii="Arial" w:hAnsi="Arial" w:cs="Arial"/>
          <w:color w:val="000000"/>
          <w:sz w:val="16"/>
          <w:szCs w:val="16"/>
        </w:rPr>
        <w:t>transport i gospodarka magazynowa – o 0,3 punktu procentowego.</w:t>
      </w:r>
    </w:p>
    <w:p w:rsidR="00200EDB" w:rsidRPr="006E3961" w:rsidRDefault="00200EDB" w:rsidP="00200EDB">
      <w:pPr>
        <w:numPr>
          <w:ilvl w:val="0"/>
          <w:numId w:val="51"/>
        </w:numPr>
        <w:spacing w:after="0"/>
        <w:ind w:hanging="578"/>
        <w:rPr>
          <w:rFonts w:ascii="Arial" w:hAnsi="Arial" w:cs="Arial"/>
          <w:sz w:val="16"/>
          <w:szCs w:val="16"/>
        </w:rPr>
      </w:pPr>
      <w:r w:rsidRPr="003243C0">
        <w:rPr>
          <w:rFonts w:ascii="Arial" w:hAnsi="Arial" w:cs="Arial"/>
          <w:sz w:val="16"/>
          <w:szCs w:val="16"/>
        </w:rPr>
        <w:t>spadek</w:t>
      </w:r>
      <w:r>
        <w:rPr>
          <w:rFonts w:ascii="Arial" w:hAnsi="Arial" w:cs="Arial"/>
          <w:sz w:val="16"/>
          <w:szCs w:val="16"/>
        </w:rPr>
        <w:t xml:space="preserve"> udziału </w:t>
      </w:r>
      <w:r w:rsidRPr="00D053A0">
        <w:rPr>
          <w:rFonts w:ascii="Arial" w:hAnsi="Arial" w:cs="Arial"/>
          <w:sz w:val="16"/>
          <w:szCs w:val="16"/>
        </w:rPr>
        <w:t>pracujących w</w:t>
      </w:r>
      <w:r>
        <w:rPr>
          <w:rFonts w:ascii="Arial" w:hAnsi="Arial" w:cs="Arial"/>
          <w:sz w:val="16"/>
          <w:szCs w:val="16"/>
        </w:rPr>
        <w:t xml:space="preserve"> siedmiu</w:t>
      </w:r>
      <w:r w:rsidRPr="00D053A0">
        <w:rPr>
          <w:rFonts w:ascii="Arial" w:hAnsi="Arial" w:cs="Arial"/>
          <w:sz w:val="16"/>
          <w:szCs w:val="16"/>
        </w:rPr>
        <w:t xml:space="preserve"> sekcjach</w:t>
      </w:r>
      <w:r>
        <w:rPr>
          <w:rFonts w:ascii="Arial" w:hAnsi="Arial" w:cs="Arial"/>
          <w:sz w:val="16"/>
          <w:szCs w:val="16"/>
        </w:rPr>
        <w:t>, największy w ramach</w:t>
      </w:r>
      <w:r w:rsidRPr="00D053A0">
        <w:rPr>
          <w:rFonts w:ascii="Arial" w:hAnsi="Arial" w:cs="Arial"/>
          <w:sz w:val="16"/>
          <w:szCs w:val="16"/>
        </w:rPr>
        <w:t>:</w:t>
      </w:r>
    </w:p>
    <w:p w:rsidR="00200EDB" w:rsidRDefault="00200EDB" w:rsidP="00200EDB">
      <w:pPr>
        <w:numPr>
          <w:ilvl w:val="0"/>
          <w:numId w:val="7"/>
        </w:numPr>
        <w:spacing w:after="0"/>
        <w:ind w:left="426" w:hanging="426"/>
        <w:rPr>
          <w:rFonts w:ascii="Arial" w:hAnsi="Arial" w:cs="Arial"/>
          <w:color w:val="000000"/>
          <w:sz w:val="16"/>
          <w:szCs w:val="16"/>
        </w:rPr>
      </w:pPr>
      <w:r>
        <w:rPr>
          <w:rFonts w:ascii="Arial" w:hAnsi="Arial" w:cs="Arial"/>
          <w:color w:val="000000"/>
          <w:sz w:val="16"/>
          <w:szCs w:val="16"/>
        </w:rPr>
        <w:t>przetwórstwo przemysłowe – o 1,8 punktu procentowego</w:t>
      </w:r>
      <w:r w:rsidR="00C45A58">
        <w:rPr>
          <w:rFonts w:ascii="Arial" w:hAnsi="Arial" w:cs="Arial"/>
          <w:color w:val="000000"/>
          <w:sz w:val="16"/>
          <w:szCs w:val="16"/>
        </w:rPr>
        <w:t>,</w:t>
      </w:r>
    </w:p>
    <w:p w:rsidR="00200EDB" w:rsidRPr="00D053A0" w:rsidRDefault="00200EDB" w:rsidP="00200EDB">
      <w:pPr>
        <w:numPr>
          <w:ilvl w:val="0"/>
          <w:numId w:val="7"/>
        </w:numPr>
        <w:spacing w:after="0"/>
        <w:ind w:left="426" w:hanging="426"/>
        <w:rPr>
          <w:rFonts w:ascii="Arial" w:hAnsi="Arial" w:cs="Arial"/>
          <w:color w:val="000000"/>
          <w:sz w:val="16"/>
          <w:szCs w:val="16"/>
        </w:rPr>
      </w:pPr>
      <w:r>
        <w:rPr>
          <w:rFonts w:ascii="Arial" w:hAnsi="Arial" w:cs="Arial"/>
          <w:color w:val="000000"/>
          <w:sz w:val="16"/>
          <w:szCs w:val="16"/>
        </w:rPr>
        <w:t>budownictwo – o 1,0 punktu procentowego</w:t>
      </w:r>
      <w:r w:rsidRPr="00D053A0">
        <w:rPr>
          <w:rFonts w:ascii="Arial" w:hAnsi="Arial" w:cs="Arial"/>
          <w:color w:val="000000"/>
          <w:sz w:val="16"/>
          <w:szCs w:val="16"/>
        </w:rPr>
        <w:t>,</w:t>
      </w:r>
    </w:p>
    <w:p w:rsidR="00200EDB" w:rsidRDefault="00200EDB" w:rsidP="00200EDB">
      <w:pPr>
        <w:numPr>
          <w:ilvl w:val="0"/>
          <w:numId w:val="8"/>
        </w:numPr>
        <w:spacing w:after="0"/>
        <w:ind w:left="426" w:hanging="426"/>
        <w:rPr>
          <w:rFonts w:ascii="Arial" w:hAnsi="Arial" w:cs="Arial"/>
          <w:color w:val="000000"/>
          <w:sz w:val="16"/>
          <w:szCs w:val="16"/>
        </w:rPr>
      </w:pPr>
      <w:r>
        <w:rPr>
          <w:rFonts w:ascii="Arial" w:hAnsi="Arial" w:cs="Arial"/>
          <w:color w:val="000000"/>
          <w:sz w:val="16"/>
          <w:szCs w:val="16"/>
        </w:rPr>
        <w:t>d</w:t>
      </w:r>
      <w:r w:rsidRPr="003D3615">
        <w:rPr>
          <w:rFonts w:ascii="Arial" w:hAnsi="Arial" w:cs="Arial"/>
          <w:color w:val="000000"/>
          <w:sz w:val="16"/>
          <w:szCs w:val="16"/>
        </w:rPr>
        <w:t>ziała</w:t>
      </w:r>
      <w:r>
        <w:rPr>
          <w:rFonts w:ascii="Arial" w:hAnsi="Arial" w:cs="Arial"/>
          <w:color w:val="000000"/>
          <w:sz w:val="16"/>
          <w:szCs w:val="16"/>
        </w:rPr>
        <w:t>lność profesjonalna, naukowa i techniczna – o 0,6 punktu procentowego.</w:t>
      </w:r>
    </w:p>
    <w:p w:rsidR="00200EDB" w:rsidRDefault="00200EDB" w:rsidP="00200EDB">
      <w:pPr>
        <w:spacing w:after="0"/>
        <w:ind w:firstLine="851"/>
        <w:rPr>
          <w:rFonts w:ascii="Arial" w:hAnsi="Arial" w:cs="Arial"/>
          <w:sz w:val="16"/>
          <w:szCs w:val="16"/>
        </w:rPr>
      </w:pPr>
      <w:r w:rsidRPr="00D053A0">
        <w:rPr>
          <w:rFonts w:ascii="Arial" w:hAnsi="Arial" w:cs="Arial"/>
          <w:sz w:val="16"/>
          <w:szCs w:val="16"/>
        </w:rPr>
        <w:t xml:space="preserve">Pod względem liczby pracujących, jednostki gospodarki narodowej dzielimy na trzy grupy: małe (do 9 osób), średnie (od 10 do 49 osób) oraz duże (powyżej 49 osób). </w:t>
      </w:r>
      <w:r>
        <w:rPr>
          <w:rFonts w:ascii="Arial" w:hAnsi="Arial" w:cs="Arial"/>
          <w:sz w:val="16"/>
          <w:szCs w:val="16"/>
        </w:rPr>
        <w:br/>
      </w:r>
      <w:r w:rsidRPr="00D053A0">
        <w:rPr>
          <w:rFonts w:ascii="Arial" w:hAnsi="Arial" w:cs="Arial"/>
          <w:sz w:val="16"/>
          <w:szCs w:val="16"/>
        </w:rPr>
        <w:t xml:space="preserve">W </w:t>
      </w:r>
      <w:r>
        <w:rPr>
          <w:rFonts w:ascii="Arial" w:hAnsi="Arial" w:cs="Arial"/>
          <w:sz w:val="16"/>
          <w:szCs w:val="16"/>
        </w:rPr>
        <w:t>2013 r., w województwie lubuskim:</w:t>
      </w:r>
    </w:p>
    <w:p w:rsidR="00200EDB" w:rsidRPr="00D053A0" w:rsidRDefault="00200EDB" w:rsidP="00200EDB">
      <w:pPr>
        <w:numPr>
          <w:ilvl w:val="0"/>
          <w:numId w:val="51"/>
        </w:numPr>
        <w:spacing w:after="0"/>
        <w:ind w:hanging="578"/>
        <w:rPr>
          <w:rFonts w:ascii="Arial" w:hAnsi="Arial" w:cs="Arial"/>
          <w:sz w:val="16"/>
          <w:szCs w:val="16"/>
        </w:rPr>
      </w:pPr>
      <w:r>
        <w:rPr>
          <w:rFonts w:ascii="Arial" w:hAnsi="Arial" w:cs="Arial"/>
          <w:sz w:val="16"/>
          <w:szCs w:val="16"/>
        </w:rPr>
        <w:t>w jednostkach dużych pracowało</w:t>
      </w:r>
      <w:r w:rsidRPr="00D053A0">
        <w:rPr>
          <w:rFonts w:ascii="Arial" w:hAnsi="Arial" w:cs="Arial"/>
          <w:sz w:val="16"/>
          <w:szCs w:val="16"/>
        </w:rPr>
        <w:t xml:space="preserve"> </w:t>
      </w:r>
      <w:r>
        <w:rPr>
          <w:rFonts w:ascii="Arial" w:hAnsi="Arial" w:cs="Arial"/>
          <w:sz w:val="16"/>
          <w:szCs w:val="16"/>
        </w:rPr>
        <w:t>121.765 osób (51,2</w:t>
      </w:r>
      <w:r w:rsidRPr="00D053A0">
        <w:rPr>
          <w:rFonts w:ascii="Arial" w:hAnsi="Arial" w:cs="Arial"/>
          <w:sz w:val="16"/>
          <w:szCs w:val="16"/>
        </w:rPr>
        <w:t xml:space="preserve">% ogółu), najczęściej </w:t>
      </w:r>
      <w:r>
        <w:rPr>
          <w:rFonts w:ascii="Arial" w:hAnsi="Arial" w:cs="Arial"/>
          <w:sz w:val="16"/>
          <w:szCs w:val="16"/>
        </w:rPr>
        <w:br/>
      </w:r>
      <w:r w:rsidRPr="00D053A0">
        <w:rPr>
          <w:rFonts w:ascii="Arial" w:hAnsi="Arial" w:cs="Arial"/>
          <w:sz w:val="16"/>
          <w:szCs w:val="16"/>
        </w:rPr>
        <w:t xml:space="preserve">w podmiotach prowadzących działalność w zakresie: </w:t>
      </w:r>
    </w:p>
    <w:p w:rsidR="00200EDB" w:rsidRDefault="00200EDB" w:rsidP="00200EDB">
      <w:pPr>
        <w:numPr>
          <w:ilvl w:val="0"/>
          <w:numId w:val="13"/>
        </w:numPr>
        <w:spacing w:after="0"/>
        <w:ind w:left="426" w:hanging="426"/>
        <w:rPr>
          <w:rFonts w:ascii="Arial" w:hAnsi="Arial" w:cs="Arial"/>
          <w:sz w:val="16"/>
          <w:szCs w:val="16"/>
        </w:rPr>
      </w:pPr>
      <w:r w:rsidRPr="00D053A0">
        <w:rPr>
          <w:rFonts w:ascii="Arial" w:hAnsi="Arial" w:cs="Arial"/>
          <w:sz w:val="16"/>
          <w:szCs w:val="16"/>
        </w:rPr>
        <w:t>przet</w:t>
      </w:r>
      <w:r>
        <w:rPr>
          <w:rFonts w:ascii="Arial" w:hAnsi="Arial" w:cs="Arial"/>
          <w:sz w:val="16"/>
          <w:szCs w:val="16"/>
        </w:rPr>
        <w:t>wórstwa przemysłowego – 52.517 osób (43,1</w:t>
      </w:r>
      <w:r w:rsidRPr="00D053A0">
        <w:rPr>
          <w:rFonts w:ascii="Arial" w:hAnsi="Arial" w:cs="Arial"/>
          <w:sz w:val="16"/>
          <w:szCs w:val="16"/>
        </w:rPr>
        <w:t xml:space="preserve">% ogółu pracujących w tej </w:t>
      </w:r>
      <w:r>
        <w:rPr>
          <w:rFonts w:ascii="Arial" w:hAnsi="Arial" w:cs="Arial"/>
          <w:sz w:val="16"/>
          <w:szCs w:val="16"/>
        </w:rPr>
        <w:t>kategorii jednostek),</w:t>
      </w:r>
    </w:p>
    <w:p w:rsidR="00200EDB" w:rsidRDefault="00200EDB" w:rsidP="00200EDB">
      <w:pPr>
        <w:numPr>
          <w:ilvl w:val="0"/>
          <w:numId w:val="13"/>
        </w:numPr>
        <w:spacing w:after="0"/>
        <w:ind w:left="426" w:hanging="426"/>
        <w:rPr>
          <w:rFonts w:ascii="Arial" w:hAnsi="Arial" w:cs="Arial"/>
          <w:sz w:val="16"/>
          <w:szCs w:val="16"/>
        </w:rPr>
      </w:pPr>
      <w:r>
        <w:rPr>
          <w:rFonts w:ascii="Arial" w:hAnsi="Arial" w:cs="Arial"/>
          <w:sz w:val="16"/>
          <w:szCs w:val="16"/>
        </w:rPr>
        <w:t>o</w:t>
      </w:r>
      <w:r w:rsidRPr="00D053A0">
        <w:rPr>
          <w:rFonts w:ascii="Arial" w:hAnsi="Arial" w:cs="Arial"/>
          <w:sz w:val="16"/>
          <w:szCs w:val="16"/>
        </w:rPr>
        <w:t xml:space="preserve">pieki zdrowotnej i pomocy społecznej – </w:t>
      </w:r>
      <w:r>
        <w:rPr>
          <w:rFonts w:ascii="Arial" w:hAnsi="Arial" w:cs="Arial"/>
          <w:sz w:val="16"/>
          <w:szCs w:val="16"/>
        </w:rPr>
        <w:t>12.325 osób (10,1</w:t>
      </w:r>
      <w:r w:rsidRPr="00D053A0">
        <w:rPr>
          <w:rFonts w:ascii="Arial" w:hAnsi="Arial" w:cs="Arial"/>
          <w:sz w:val="16"/>
          <w:szCs w:val="16"/>
        </w:rPr>
        <w:t>%)</w:t>
      </w:r>
      <w:r>
        <w:rPr>
          <w:rFonts w:ascii="Arial" w:hAnsi="Arial" w:cs="Arial"/>
          <w:sz w:val="16"/>
          <w:szCs w:val="16"/>
        </w:rPr>
        <w:t>,</w:t>
      </w:r>
    </w:p>
    <w:p w:rsidR="00200EDB" w:rsidRDefault="00200EDB" w:rsidP="00200EDB">
      <w:pPr>
        <w:numPr>
          <w:ilvl w:val="0"/>
          <w:numId w:val="13"/>
        </w:numPr>
        <w:spacing w:after="0"/>
        <w:ind w:left="426" w:hanging="426"/>
        <w:rPr>
          <w:rFonts w:ascii="Arial" w:hAnsi="Arial" w:cs="Arial"/>
          <w:sz w:val="16"/>
          <w:szCs w:val="16"/>
        </w:rPr>
      </w:pPr>
      <w:r w:rsidRPr="00D053A0">
        <w:rPr>
          <w:rFonts w:ascii="Arial" w:hAnsi="Arial" w:cs="Arial"/>
          <w:sz w:val="16"/>
          <w:szCs w:val="16"/>
        </w:rPr>
        <w:t>administracji publi</w:t>
      </w:r>
      <w:r>
        <w:rPr>
          <w:rFonts w:ascii="Arial" w:hAnsi="Arial" w:cs="Arial"/>
          <w:sz w:val="16"/>
          <w:szCs w:val="16"/>
        </w:rPr>
        <w:t>cznej i obrony narodowej – 10.871 osób (8,9%);</w:t>
      </w:r>
    </w:p>
    <w:p w:rsidR="00200EDB" w:rsidRPr="00D053A0" w:rsidRDefault="00200EDB" w:rsidP="00200EDB">
      <w:pPr>
        <w:numPr>
          <w:ilvl w:val="0"/>
          <w:numId w:val="51"/>
        </w:numPr>
        <w:spacing w:after="0"/>
        <w:ind w:hanging="578"/>
        <w:rPr>
          <w:rFonts w:ascii="Arial" w:hAnsi="Arial" w:cs="Arial"/>
          <w:sz w:val="16"/>
          <w:szCs w:val="16"/>
        </w:rPr>
      </w:pPr>
      <w:r>
        <w:rPr>
          <w:rFonts w:ascii="Arial" w:hAnsi="Arial" w:cs="Arial"/>
          <w:sz w:val="16"/>
          <w:szCs w:val="16"/>
        </w:rPr>
        <w:t>w</w:t>
      </w:r>
      <w:r w:rsidRPr="00D053A0">
        <w:rPr>
          <w:rFonts w:ascii="Arial" w:hAnsi="Arial" w:cs="Arial"/>
          <w:sz w:val="16"/>
          <w:szCs w:val="16"/>
        </w:rPr>
        <w:t xml:space="preserve"> jedn</w:t>
      </w:r>
      <w:r>
        <w:rPr>
          <w:rFonts w:ascii="Arial" w:hAnsi="Arial" w:cs="Arial"/>
          <w:sz w:val="16"/>
          <w:szCs w:val="16"/>
        </w:rPr>
        <w:t>ostkach średnich pracowało 71.999 osób (30,3</w:t>
      </w:r>
      <w:r w:rsidRPr="00D053A0">
        <w:rPr>
          <w:rFonts w:ascii="Arial" w:hAnsi="Arial" w:cs="Arial"/>
          <w:sz w:val="16"/>
          <w:szCs w:val="16"/>
        </w:rPr>
        <w:t xml:space="preserve">% ogółu), najwięcej </w:t>
      </w:r>
      <w:r>
        <w:rPr>
          <w:rFonts w:ascii="Arial" w:hAnsi="Arial" w:cs="Arial"/>
          <w:sz w:val="16"/>
          <w:szCs w:val="16"/>
        </w:rPr>
        <w:br/>
      </w:r>
      <w:r w:rsidRPr="00D053A0">
        <w:rPr>
          <w:rFonts w:ascii="Arial" w:hAnsi="Arial" w:cs="Arial"/>
          <w:sz w:val="16"/>
          <w:szCs w:val="16"/>
        </w:rPr>
        <w:t xml:space="preserve">w podmiotach w zakresie: </w:t>
      </w:r>
    </w:p>
    <w:p w:rsidR="00200EDB" w:rsidRDefault="00200EDB" w:rsidP="00200EDB">
      <w:pPr>
        <w:numPr>
          <w:ilvl w:val="0"/>
          <w:numId w:val="14"/>
        </w:numPr>
        <w:spacing w:after="0"/>
        <w:ind w:left="426" w:hanging="426"/>
        <w:rPr>
          <w:rFonts w:ascii="Arial" w:hAnsi="Arial" w:cs="Arial"/>
          <w:sz w:val="16"/>
          <w:szCs w:val="16"/>
        </w:rPr>
      </w:pPr>
      <w:r w:rsidRPr="00D053A0">
        <w:rPr>
          <w:rFonts w:ascii="Arial" w:hAnsi="Arial" w:cs="Arial"/>
          <w:sz w:val="16"/>
          <w:szCs w:val="16"/>
        </w:rPr>
        <w:t>edukacji</w:t>
      </w:r>
      <w:r>
        <w:rPr>
          <w:rFonts w:ascii="Arial" w:hAnsi="Arial" w:cs="Arial"/>
          <w:sz w:val="16"/>
          <w:szCs w:val="16"/>
        </w:rPr>
        <w:t xml:space="preserve"> – 16.428 osób (22,8</w:t>
      </w:r>
      <w:r w:rsidRPr="00D053A0">
        <w:rPr>
          <w:rFonts w:ascii="Arial" w:hAnsi="Arial" w:cs="Arial"/>
          <w:sz w:val="16"/>
          <w:szCs w:val="16"/>
        </w:rPr>
        <w:t>% ogółu pracujących w tej kategorii jednostek),</w:t>
      </w:r>
    </w:p>
    <w:p w:rsidR="00200EDB" w:rsidRPr="00D053A0" w:rsidRDefault="00200EDB" w:rsidP="00200EDB">
      <w:pPr>
        <w:numPr>
          <w:ilvl w:val="0"/>
          <w:numId w:val="14"/>
        </w:numPr>
        <w:spacing w:after="0"/>
        <w:ind w:left="426" w:hanging="426"/>
        <w:rPr>
          <w:rFonts w:ascii="Arial" w:hAnsi="Arial" w:cs="Arial"/>
          <w:sz w:val="16"/>
          <w:szCs w:val="16"/>
        </w:rPr>
      </w:pPr>
      <w:r w:rsidRPr="00D053A0">
        <w:rPr>
          <w:rFonts w:ascii="Arial" w:hAnsi="Arial" w:cs="Arial"/>
          <w:sz w:val="16"/>
          <w:szCs w:val="16"/>
        </w:rPr>
        <w:t xml:space="preserve">handlu hurtowego i detalicznego </w:t>
      </w:r>
      <w:r>
        <w:rPr>
          <w:rFonts w:ascii="Arial" w:hAnsi="Arial" w:cs="Arial"/>
          <w:sz w:val="16"/>
          <w:szCs w:val="16"/>
        </w:rPr>
        <w:t>… – 16.225</w:t>
      </w:r>
      <w:r w:rsidRPr="00D053A0">
        <w:rPr>
          <w:rFonts w:ascii="Arial" w:hAnsi="Arial" w:cs="Arial"/>
          <w:sz w:val="16"/>
          <w:szCs w:val="16"/>
        </w:rPr>
        <w:t xml:space="preserve"> osób</w:t>
      </w:r>
      <w:r>
        <w:rPr>
          <w:rFonts w:ascii="Arial" w:hAnsi="Arial" w:cs="Arial"/>
          <w:sz w:val="16"/>
          <w:szCs w:val="16"/>
        </w:rPr>
        <w:t xml:space="preserve"> (22,5</w:t>
      </w:r>
      <w:r w:rsidRPr="00D053A0">
        <w:rPr>
          <w:rFonts w:ascii="Arial" w:hAnsi="Arial" w:cs="Arial"/>
          <w:sz w:val="16"/>
          <w:szCs w:val="16"/>
        </w:rPr>
        <w:t>%),</w:t>
      </w:r>
    </w:p>
    <w:p w:rsidR="00200EDB" w:rsidRPr="00D053A0" w:rsidRDefault="00200EDB" w:rsidP="00200EDB">
      <w:pPr>
        <w:numPr>
          <w:ilvl w:val="0"/>
          <w:numId w:val="14"/>
        </w:numPr>
        <w:spacing w:after="0"/>
        <w:ind w:left="426" w:hanging="426"/>
        <w:rPr>
          <w:rFonts w:ascii="Arial" w:hAnsi="Arial" w:cs="Arial"/>
          <w:sz w:val="16"/>
          <w:szCs w:val="16"/>
        </w:rPr>
      </w:pPr>
      <w:r w:rsidRPr="00D053A0">
        <w:rPr>
          <w:rFonts w:ascii="Arial" w:hAnsi="Arial" w:cs="Arial"/>
          <w:sz w:val="16"/>
          <w:szCs w:val="16"/>
        </w:rPr>
        <w:t>pr</w:t>
      </w:r>
      <w:r>
        <w:rPr>
          <w:rFonts w:ascii="Arial" w:hAnsi="Arial" w:cs="Arial"/>
          <w:sz w:val="16"/>
          <w:szCs w:val="16"/>
        </w:rPr>
        <w:t>zetwórstwa przemysłowego – 12.580</w:t>
      </w:r>
      <w:r w:rsidRPr="00D053A0">
        <w:rPr>
          <w:rFonts w:ascii="Arial" w:hAnsi="Arial" w:cs="Arial"/>
          <w:sz w:val="16"/>
          <w:szCs w:val="16"/>
        </w:rPr>
        <w:t xml:space="preserve"> os</w:t>
      </w:r>
      <w:r w:rsidR="00C45A58">
        <w:rPr>
          <w:rFonts w:ascii="Arial" w:hAnsi="Arial" w:cs="Arial"/>
          <w:sz w:val="16"/>
          <w:szCs w:val="16"/>
        </w:rPr>
        <w:t>ó</w:t>
      </w:r>
      <w:r w:rsidRPr="00D053A0">
        <w:rPr>
          <w:rFonts w:ascii="Arial" w:hAnsi="Arial" w:cs="Arial"/>
          <w:sz w:val="16"/>
          <w:szCs w:val="16"/>
        </w:rPr>
        <w:t>b</w:t>
      </w:r>
      <w:r>
        <w:rPr>
          <w:rFonts w:ascii="Arial" w:hAnsi="Arial" w:cs="Arial"/>
          <w:sz w:val="16"/>
          <w:szCs w:val="16"/>
        </w:rPr>
        <w:t xml:space="preserve"> (17,5%);</w:t>
      </w:r>
    </w:p>
    <w:p w:rsidR="00200EDB" w:rsidRPr="00D053A0" w:rsidRDefault="00200EDB" w:rsidP="00200EDB">
      <w:pPr>
        <w:numPr>
          <w:ilvl w:val="0"/>
          <w:numId w:val="51"/>
        </w:numPr>
        <w:spacing w:after="0"/>
        <w:ind w:hanging="578"/>
        <w:rPr>
          <w:rFonts w:ascii="Arial" w:hAnsi="Arial" w:cs="Arial"/>
          <w:sz w:val="16"/>
          <w:szCs w:val="16"/>
        </w:rPr>
      </w:pPr>
      <w:r>
        <w:rPr>
          <w:rFonts w:ascii="Arial" w:hAnsi="Arial" w:cs="Arial"/>
          <w:sz w:val="16"/>
          <w:szCs w:val="16"/>
        </w:rPr>
        <w:t>w</w:t>
      </w:r>
      <w:r w:rsidRPr="00D053A0">
        <w:rPr>
          <w:rFonts w:ascii="Arial" w:hAnsi="Arial" w:cs="Arial"/>
          <w:sz w:val="16"/>
          <w:szCs w:val="16"/>
        </w:rPr>
        <w:t xml:space="preserve"> jednostk</w:t>
      </w:r>
      <w:r>
        <w:rPr>
          <w:rFonts w:ascii="Arial" w:hAnsi="Arial" w:cs="Arial"/>
          <w:sz w:val="16"/>
          <w:szCs w:val="16"/>
        </w:rPr>
        <w:t>ach małych pracowały 44.002 osoby (18,5</w:t>
      </w:r>
      <w:r w:rsidRPr="00D053A0">
        <w:rPr>
          <w:rFonts w:ascii="Arial" w:hAnsi="Arial" w:cs="Arial"/>
          <w:sz w:val="16"/>
          <w:szCs w:val="16"/>
        </w:rPr>
        <w:t xml:space="preserve">% ogółu), najczęściej </w:t>
      </w:r>
      <w:r>
        <w:rPr>
          <w:rFonts w:ascii="Arial" w:hAnsi="Arial" w:cs="Arial"/>
          <w:sz w:val="16"/>
          <w:szCs w:val="16"/>
        </w:rPr>
        <w:br/>
      </w:r>
      <w:r w:rsidRPr="00D053A0">
        <w:rPr>
          <w:rFonts w:ascii="Arial" w:hAnsi="Arial" w:cs="Arial"/>
          <w:sz w:val="16"/>
          <w:szCs w:val="16"/>
        </w:rPr>
        <w:t xml:space="preserve">w podmiotach prowadzących działalność w zakresie: </w:t>
      </w:r>
    </w:p>
    <w:p w:rsidR="00200EDB" w:rsidRDefault="00200EDB" w:rsidP="00200EDB">
      <w:pPr>
        <w:numPr>
          <w:ilvl w:val="0"/>
          <w:numId w:val="15"/>
        </w:numPr>
        <w:spacing w:after="0"/>
        <w:ind w:left="426" w:hanging="426"/>
        <w:rPr>
          <w:rFonts w:ascii="Arial" w:hAnsi="Arial" w:cs="Arial"/>
          <w:sz w:val="16"/>
          <w:szCs w:val="16"/>
        </w:rPr>
      </w:pPr>
      <w:r w:rsidRPr="00D053A0">
        <w:rPr>
          <w:rFonts w:ascii="Arial" w:hAnsi="Arial" w:cs="Arial"/>
          <w:sz w:val="16"/>
          <w:szCs w:val="16"/>
        </w:rPr>
        <w:t xml:space="preserve">handlu hurtowego i detalicznego … </w:t>
      </w:r>
      <w:r>
        <w:rPr>
          <w:rFonts w:ascii="Arial" w:hAnsi="Arial" w:cs="Arial"/>
          <w:sz w:val="16"/>
          <w:szCs w:val="16"/>
        </w:rPr>
        <w:t xml:space="preserve">– 15.689 osób (35,7% ogółu pracujących </w:t>
      </w:r>
      <w:r w:rsidRPr="00D053A0">
        <w:rPr>
          <w:rFonts w:ascii="Arial" w:hAnsi="Arial" w:cs="Arial"/>
          <w:sz w:val="16"/>
          <w:szCs w:val="16"/>
        </w:rPr>
        <w:t xml:space="preserve">w tej kategorii jednostek), </w:t>
      </w:r>
    </w:p>
    <w:p w:rsidR="00200EDB" w:rsidRPr="00D053A0" w:rsidRDefault="00200EDB" w:rsidP="00200EDB">
      <w:pPr>
        <w:numPr>
          <w:ilvl w:val="0"/>
          <w:numId w:val="15"/>
        </w:numPr>
        <w:spacing w:after="0"/>
        <w:ind w:left="426" w:hanging="426"/>
        <w:rPr>
          <w:rFonts w:ascii="Arial" w:hAnsi="Arial" w:cs="Arial"/>
          <w:sz w:val="16"/>
          <w:szCs w:val="16"/>
        </w:rPr>
      </w:pPr>
      <w:r w:rsidRPr="00D053A0">
        <w:rPr>
          <w:rFonts w:ascii="Arial" w:hAnsi="Arial" w:cs="Arial"/>
          <w:sz w:val="16"/>
          <w:szCs w:val="16"/>
        </w:rPr>
        <w:t>p</w:t>
      </w:r>
      <w:r>
        <w:rPr>
          <w:rFonts w:ascii="Arial" w:hAnsi="Arial" w:cs="Arial"/>
          <w:sz w:val="16"/>
          <w:szCs w:val="16"/>
        </w:rPr>
        <w:t>rzetwórstwa przemysłowego – 4.891 osób (11,1</w:t>
      </w:r>
      <w:r w:rsidRPr="00D053A0">
        <w:rPr>
          <w:rFonts w:ascii="Arial" w:hAnsi="Arial" w:cs="Arial"/>
          <w:sz w:val="16"/>
          <w:szCs w:val="16"/>
        </w:rPr>
        <w:t>%),</w:t>
      </w:r>
    </w:p>
    <w:p w:rsidR="00200EDB" w:rsidRPr="00D053A0" w:rsidRDefault="00200EDB" w:rsidP="00200EDB">
      <w:pPr>
        <w:numPr>
          <w:ilvl w:val="0"/>
          <w:numId w:val="15"/>
        </w:numPr>
        <w:spacing w:after="0"/>
        <w:ind w:left="426" w:hanging="426"/>
        <w:rPr>
          <w:rFonts w:ascii="Arial" w:hAnsi="Arial" w:cs="Arial"/>
          <w:sz w:val="16"/>
          <w:szCs w:val="16"/>
        </w:rPr>
      </w:pPr>
      <w:r>
        <w:rPr>
          <w:rFonts w:ascii="Arial" w:hAnsi="Arial" w:cs="Arial"/>
          <w:sz w:val="16"/>
          <w:szCs w:val="16"/>
        </w:rPr>
        <w:t>budownictwa – 4.024 osoby (9,2%).</w:t>
      </w:r>
    </w:p>
    <w:p w:rsidR="00200EDB" w:rsidRPr="00D053A0" w:rsidRDefault="00200EDB" w:rsidP="00200EDB">
      <w:pPr>
        <w:ind w:firstLine="851"/>
        <w:rPr>
          <w:rFonts w:ascii="Arial" w:hAnsi="Arial" w:cs="Arial"/>
          <w:sz w:val="16"/>
          <w:szCs w:val="16"/>
        </w:rPr>
      </w:pPr>
      <w:r w:rsidRPr="00D053A0">
        <w:rPr>
          <w:rFonts w:ascii="Arial" w:hAnsi="Arial" w:cs="Arial"/>
          <w:sz w:val="16"/>
          <w:szCs w:val="16"/>
        </w:rPr>
        <w:t>W stosunku do poprzedniego roku zaznaczył si</w:t>
      </w:r>
      <w:r>
        <w:rPr>
          <w:rFonts w:ascii="Arial" w:hAnsi="Arial" w:cs="Arial"/>
          <w:sz w:val="16"/>
          <w:szCs w:val="16"/>
        </w:rPr>
        <w:t>ę, w naszym województwie, wzrost</w:t>
      </w:r>
      <w:r w:rsidRPr="00D053A0">
        <w:rPr>
          <w:rFonts w:ascii="Arial" w:hAnsi="Arial" w:cs="Arial"/>
          <w:sz w:val="16"/>
          <w:szCs w:val="16"/>
        </w:rPr>
        <w:t xml:space="preserve"> udziału osób pracujących w jednostkach </w:t>
      </w:r>
      <w:r>
        <w:rPr>
          <w:rFonts w:ascii="Arial" w:hAnsi="Arial" w:cs="Arial"/>
          <w:sz w:val="16"/>
          <w:szCs w:val="16"/>
        </w:rPr>
        <w:t>średnich i małych a spadek</w:t>
      </w:r>
      <w:r w:rsidRPr="00D053A0">
        <w:rPr>
          <w:rFonts w:ascii="Arial" w:hAnsi="Arial" w:cs="Arial"/>
          <w:sz w:val="16"/>
          <w:szCs w:val="16"/>
        </w:rPr>
        <w:t xml:space="preserve"> udziału osób </w:t>
      </w:r>
      <w:r>
        <w:rPr>
          <w:rFonts w:ascii="Arial" w:hAnsi="Arial" w:cs="Arial"/>
          <w:sz w:val="16"/>
          <w:szCs w:val="16"/>
        </w:rPr>
        <w:t xml:space="preserve">pracujących w jednostkach </w:t>
      </w:r>
      <w:r w:rsidRPr="00D053A0">
        <w:rPr>
          <w:rFonts w:ascii="Arial" w:hAnsi="Arial" w:cs="Arial"/>
          <w:sz w:val="16"/>
          <w:szCs w:val="16"/>
        </w:rPr>
        <w:t>dużych</w:t>
      </w:r>
      <w:r>
        <w:rPr>
          <w:rFonts w:ascii="Arial" w:hAnsi="Arial" w:cs="Arial"/>
          <w:sz w:val="16"/>
          <w:szCs w:val="16"/>
        </w:rPr>
        <w:t xml:space="preserve">, co </w:t>
      </w:r>
      <w:r w:rsidRPr="003B1A56">
        <w:rPr>
          <w:rFonts w:ascii="Arial" w:hAnsi="Arial" w:cs="Arial"/>
          <w:sz w:val="16"/>
          <w:szCs w:val="16"/>
        </w:rPr>
        <w:t>obrazuje poniższy wykres</w:t>
      </w:r>
      <w:r>
        <w:rPr>
          <w:rFonts w:ascii="Arial" w:hAnsi="Arial" w:cs="Arial"/>
          <w:sz w:val="16"/>
          <w:szCs w:val="16"/>
        </w:rPr>
        <w:t>:</w:t>
      </w:r>
    </w:p>
    <w:p w:rsidR="00200EDB" w:rsidRDefault="00200EDB" w:rsidP="00200EDB">
      <w:pPr>
        <w:spacing w:after="0"/>
        <w:rPr>
          <w:rFonts w:ascii="Arial" w:hAnsi="Arial" w:cs="Arial"/>
          <w:noProof/>
          <w:sz w:val="16"/>
          <w:szCs w:val="16"/>
          <w:lang w:eastAsia="pl-PL"/>
        </w:rPr>
      </w:pPr>
      <w:r w:rsidRPr="00606385">
        <w:rPr>
          <w:noProof/>
          <w:lang w:eastAsia="pl-PL"/>
        </w:rPr>
        <w:lastRenderedPageBreak/>
        <w:drawing>
          <wp:inline distT="0" distB="0" distL="0" distR="0" wp14:anchorId="7A3C344C" wp14:editId="72AF39B9">
            <wp:extent cx="4246245" cy="2255520"/>
            <wp:effectExtent l="0" t="0" r="1905" b="11430"/>
            <wp:docPr id="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00EDB" w:rsidRPr="00D053A0" w:rsidRDefault="00200EDB" w:rsidP="00200EDB">
      <w:pPr>
        <w:spacing w:before="240" w:after="0"/>
        <w:ind w:firstLine="851"/>
        <w:rPr>
          <w:rFonts w:ascii="Arial" w:hAnsi="Arial" w:cs="Arial"/>
          <w:sz w:val="16"/>
          <w:szCs w:val="16"/>
        </w:rPr>
      </w:pPr>
      <w:r w:rsidRPr="00F054E7">
        <w:rPr>
          <w:rFonts w:ascii="Arial" w:hAnsi="Arial" w:cs="Arial"/>
          <w:sz w:val="16"/>
          <w:szCs w:val="16"/>
        </w:rPr>
        <w:t>Na koniec</w:t>
      </w:r>
      <w:r w:rsidRPr="00F52496">
        <w:rPr>
          <w:rFonts w:ascii="Arial" w:hAnsi="Arial" w:cs="Arial"/>
          <w:sz w:val="16"/>
          <w:szCs w:val="16"/>
        </w:rPr>
        <w:t xml:space="preserve"> </w:t>
      </w:r>
      <w:r>
        <w:rPr>
          <w:rFonts w:ascii="Arial" w:hAnsi="Arial" w:cs="Arial"/>
          <w:sz w:val="16"/>
          <w:szCs w:val="16"/>
        </w:rPr>
        <w:t>2013</w:t>
      </w:r>
      <w:r w:rsidRPr="00F52496">
        <w:rPr>
          <w:rFonts w:ascii="Arial" w:hAnsi="Arial" w:cs="Arial"/>
          <w:sz w:val="16"/>
          <w:szCs w:val="16"/>
        </w:rPr>
        <w:t xml:space="preserve"> r.,</w:t>
      </w:r>
      <w:r w:rsidRPr="00D053A0">
        <w:rPr>
          <w:rFonts w:ascii="Arial" w:hAnsi="Arial" w:cs="Arial"/>
          <w:sz w:val="16"/>
          <w:szCs w:val="16"/>
        </w:rPr>
        <w:t xml:space="preserve"> w województwie lubuskim,</w:t>
      </w:r>
      <w:r w:rsidRPr="00D053A0">
        <w:rPr>
          <w:rFonts w:ascii="Arial" w:hAnsi="Arial" w:cs="Arial"/>
          <w:color w:val="000000"/>
          <w:sz w:val="16"/>
          <w:szCs w:val="16"/>
        </w:rPr>
        <w:t xml:space="preserve"> wśród </w:t>
      </w:r>
      <w:r w:rsidRPr="00D053A0">
        <w:rPr>
          <w:rFonts w:ascii="Arial" w:hAnsi="Arial" w:cs="Arial"/>
          <w:sz w:val="16"/>
          <w:szCs w:val="16"/>
        </w:rPr>
        <w:t>ogółu pracujących dominowali przedstawiciele wielkich grup zawodowych:</w:t>
      </w:r>
    </w:p>
    <w:p w:rsidR="00200EDB" w:rsidRDefault="00200EDB" w:rsidP="00200EDB">
      <w:pPr>
        <w:numPr>
          <w:ilvl w:val="0"/>
          <w:numId w:val="29"/>
        </w:numPr>
        <w:spacing w:after="0"/>
        <w:ind w:left="426" w:hanging="426"/>
        <w:rPr>
          <w:rFonts w:ascii="Arial" w:hAnsi="Arial" w:cs="Arial"/>
          <w:sz w:val="16"/>
          <w:szCs w:val="16"/>
        </w:rPr>
      </w:pPr>
      <w:r w:rsidRPr="00946E58">
        <w:rPr>
          <w:rFonts w:ascii="Arial" w:hAnsi="Arial" w:cs="Arial"/>
          <w:sz w:val="16"/>
          <w:szCs w:val="16"/>
        </w:rPr>
        <w:t>specjaliści:</w:t>
      </w:r>
      <w:r>
        <w:rPr>
          <w:rFonts w:ascii="Arial" w:hAnsi="Arial" w:cs="Arial"/>
          <w:sz w:val="16"/>
          <w:szCs w:val="16"/>
        </w:rPr>
        <w:t xml:space="preserve"> w liczbie 42.967</w:t>
      </w:r>
      <w:r w:rsidRPr="00011D8D">
        <w:rPr>
          <w:rFonts w:ascii="Arial" w:hAnsi="Arial" w:cs="Arial"/>
          <w:sz w:val="16"/>
          <w:szCs w:val="16"/>
        </w:rPr>
        <w:t xml:space="preserve"> osób stanowili o</w:t>
      </w:r>
      <w:r>
        <w:rPr>
          <w:rFonts w:ascii="Arial" w:hAnsi="Arial" w:cs="Arial"/>
          <w:sz w:val="16"/>
          <w:szCs w:val="16"/>
        </w:rPr>
        <w:t>ni 18,1</w:t>
      </w:r>
      <w:r w:rsidRPr="00011D8D">
        <w:rPr>
          <w:rFonts w:ascii="Arial" w:hAnsi="Arial" w:cs="Arial"/>
          <w:sz w:val="16"/>
          <w:szCs w:val="16"/>
        </w:rPr>
        <w:t>% ogółu pracujących. W więk</w:t>
      </w:r>
      <w:r>
        <w:rPr>
          <w:rFonts w:ascii="Arial" w:hAnsi="Arial" w:cs="Arial"/>
          <w:sz w:val="16"/>
          <w:szCs w:val="16"/>
        </w:rPr>
        <w:t>szości pracowali w jednostkach dużych – 22.245 osób (51,8</w:t>
      </w:r>
      <w:r w:rsidRPr="00011D8D">
        <w:rPr>
          <w:rFonts w:ascii="Arial" w:hAnsi="Arial" w:cs="Arial"/>
          <w:sz w:val="16"/>
          <w:szCs w:val="16"/>
        </w:rPr>
        <w:t>%</w:t>
      </w:r>
      <w:r>
        <w:rPr>
          <w:rFonts w:ascii="Arial" w:hAnsi="Arial" w:cs="Arial"/>
          <w:sz w:val="16"/>
          <w:szCs w:val="16"/>
        </w:rPr>
        <w:t xml:space="preserve"> ogółu w tej grupie</w:t>
      </w:r>
      <w:r w:rsidRPr="00011D8D">
        <w:rPr>
          <w:rFonts w:ascii="Arial" w:hAnsi="Arial" w:cs="Arial"/>
          <w:sz w:val="16"/>
          <w:szCs w:val="16"/>
        </w:rPr>
        <w:t xml:space="preserve">) oraz </w:t>
      </w:r>
      <w:r>
        <w:rPr>
          <w:rFonts w:ascii="Arial" w:hAnsi="Arial" w:cs="Arial"/>
          <w:sz w:val="16"/>
          <w:szCs w:val="16"/>
        </w:rPr>
        <w:br/>
        <w:t>w sektorze publicznym – 30.603 osoby (71,2</w:t>
      </w:r>
      <w:r w:rsidRPr="00011D8D">
        <w:rPr>
          <w:rFonts w:ascii="Arial" w:hAnsi="Arial" w:cs="Arial"/>
          <w:sz w:val="16"/>
          <w:szCs w:val="16"/>
        </w:rPr>
        <w:t>%). W tej wielkiej grupie zawodowej do</w:t>
      </w:r>
      <w:r>
        <w:rPr>
          <w:rFonts w:ascii="Arial" w:hAnsi="Arial" w:cs="Arial"/>
          <w:sz w:val="16"/>
          <w:szCs w:val="16"/>
        </w:rPr>
        <w:t>minowali specjaliści nauczania i wychowania – 20.531 osób (47,8</w:t>
      </w:r>
      <w:r w:rsidRPr="00011D8D">
        <w:rPr>
          <w:rFonts w:ascii="Arial" w:hAnsi="Arial" w:cs="Arial"/>
          <w:sz w:val="16"/>
          <w:szCs w:val="16"/>
        </w:rPr>
        <w:t>% ogółu w tej grupie) oraz specjaliści do spraw ekonomicznych i zarządz</w:t>
      </w:r>
      <w:r>
        <w:rPr>
          <w:rFonts w:ascii="Arial" w:hAnsi="Arial" w:cs="Arial"/>
          <w:sz w:val="16"/>
          <w:szCs w:val="16"/>
        </w:rPr>
        <w:t>ania – 9.024 osoby (21,0% ogółu);</w:t>
      </w:r>
    </w:p>
    <w:p w:rsidR="00200EDB" w:rsidRDefault="00200EDB" w:rsidP="00200EDB">
      <w:pPr>
        <w:numPr>
          <w:ilvl w:val="0"/>
          <w:numId w:val="29"/>
        </w:numPr>
        <w:spacing w:after="0"/>
        <w:ind w:left="426" w:hanging="426"/>
        <w:rPr>
          <w:rFonts w:ascii="Arial" w:hAnsi="Arial" w:cs="Arial"/>
          <w:sz w:val="16"/>
          <w:szCs w:val="16"/>
        </w:rPr>
      </w:pPr>
      <w:r>
        <w:rPr>
          <w:rFonts w:ascii="Arial" w:hAnsi="Arial" w:cs="Arial"/>
          <w:sz w:val="16"/>
          <w:szCs w:val="16"/>
        </w:rPr>
        <w:t>r</w:t>
      </w:r>
      <w:r w:rsidRPr="00D053A0">
        <w:rPr>
          <w:rFonts w:ascii="Arial" w:hAnsi="Arial" w:cs="Arial"/>
          <w:sz w:val="16"/>
          <w:szCs w:val="16"/>
        </w:rPr>
        <w:t>obotnicy przemysłowi i rzemieślnicy</w:t>
      </w:r>
      <w:r w:rsidR="00C45A58">
        <w:rPr>
          <w:rFonts w:ascii="Arial" w:hAnsi="Arial" w:cs="Arial"/>
          <w:sz w:val="16"/>
          <w:szCs w:val="16"/>
        </w:rPr>
        <w:t>: w liczbie 42.545</w:t>
      </w:r>
      <w:r>
        <w:rPr>
          <w:rFonts w:ascii="Arial" w:hAnsi="Arial" w:cs="Arial"/>
          <w:sz w:val="16"/>
          <w:szCs w:val="16"/>
        </w:rPr>
        <w:t xml:space="preserve"> osób stanowili 17,9</w:t>
      </w:r>
      <w:r w:rsidRPr="00D053A0">
        <w:rPr>
          <w:rFonts w:ascii="Arial" w:hAnsi="Arial" w:cs="Arial"/>
          <w:sz w:val="16"/>
          <w:szCs w:val="16"/>
        </w:rPr>
        <w:t>% ogółu pracujących. W większości pracowali oni w jednostkach dużych –</w:t>
      </w:r>
      <w:r>
        <w:rPr>
          <w:rFonts w:ascii="Arial" w:hAnsi="Arial" w:cs="Arial"/>
          <w:sz w:val="16"/>
          <w:szCs w:val="16"/>
        </w:rPr>
        <w:t xml:space="preserve"> </w:t>
      </w:r>
      <w:r w:rsidRPr="00D053A0">
        <w:rPr>
          <w:rFonts w:ascii="Arial" w:hAnsi="Arial" w:cs="Arial"/>
          <w:sz w:val="16"/>
          <w:szCs w:val="16"/>
        </w:rPr>
        <w:t>2</w:t>
      </w:r>
      <w:r>
        <w:rPr>
          <w:rFonts w:ascii="Arial" w:hAnsi="Arial" w:cs="Arial"/>
          <w:sz w:val="16"/>
          <w:szCs w:val="16"/>
        </w:rPr>
        <w:t>3.941</w:t>
      </w:r>
      <w:r w:rsidRPr="00D053A0">
        <w:rPr>
          <w:rFonts w:ascii="Arial" w:hAnsi="Arial" w:cs="Arial"/>
          <w:sz w:val="16"/>
          <w:szCs w:val="16"/>
        </w:rPr>
        <w:t xml:space="preserve"> osób (</w:t>
      </w:r>
      <w:r>
        <w:rPr>
          <w:rFonts w:ascii="Arial" w:hAnsi="Arial" w:cs="Arial"/>
          <w:sz w:val="16"/>
          <w:szCs w:val="16"/>
        </w:rPr>
        <w:t>56,3</w:t>
      </w:r>
      <w:r w:rsidRPr="00D053A0">
        <w:rPr>
          <w:rFonts w:ascii="Arial" w:hAnsi="Arial" w:cs="Arial"/>
          <w:sz w:val="16"/>
          <w:szCs w:val="16"/>
        </w:rPr>
        <w:t>%) oraz w sektorze prywat</w:t>
      </w:r>
      <w:r>
        <w:rPr>
          <w:rFonts w:ascii="Arial" w:hAnsi="Arial" w:cs="Arial"/>
          <w:sz w:val="16"/>
          <w:szCs w:val="16"/>
        </w:rPr>
        <w:t>nym – 40.237 osób (94,6</w:t>
      </w:r>
      <w:r w:rsidRPr="00D053A0">
        <w:rPr>
          <w:rFonts w:ascii="Arial" w:hAnsi="Arial" w:cs="Arial"/>
          <w:sz w:val="16"/>
          <w:szCs w:val="16"/>
        </w:rPr>
        <w:t>%).</w:t>
      </w:r>
      <w:r>
        <w:rPr>
          <w:rFonts w:ascii="Arial" w:hAnsi="Arial" w:cs="Arial"/>
          <w:sz w:val="16"/>
          <w:szCs w:val="16"/>
        </w:rPr>
        <w:t xml:space="preserve"> W tej wielkiej grupie zawodowej dominowali robotnicy obróbki metali, mechanicy maszyn i urządzeń i pokrewni – 15.715 osób (36,9% ogółu</w:t>
      </w:r>
      <w:r w:rsidRPr="00F054E7">
        <w:rPr>
          <w:rFonts w:ascii="Arial" w:hAnsi="Arial" w:cs="Arial"/>
          <w:sz w:val="16"/>
          <w:szCs w:val="16"/>
        </w:rPr>
        <w:t xml:space="preserve"> </w:t>
      </w:r>
      <w:r>
        <w:rPr>
          <w:rFonts w:ascii="Arial" w:hAnsi="Arial" w:cs="Arial"/>
          <w:sz w:val="16"/>
          <w:szCs w:val="16"/>
        </w:rPr>
        <w:t>w tej grupie) oraz robotnicy w przetwórstwie spożywczym, obróbce drewna, produkcji wyrobów tekstylnych i pokrewni – 15.015 osób (35,3% ogółu);</w:t>
      </w:r>
    </w:p>
    <w:p w:rsidR="00200EDB" w:rsidRPr="00011D8D" w:rsidRDefault="00200EDB" w:rsidP="00200EDB">
      <w:pPr>
        <w:numPr>
          <w:ilvl w:val="0"/>
          <w:numId w:val="29"/>
        </w:numPr>
        <w:spacing w:after="0"/>
        <w:ind w:left="426" w:hanging="426"/>
        <w:rPr>
          <w:rFonts w:ascii="Arial" w:hAnsi="Arial" w:cs="Arial"/>
          <w:sz w:val="16"/>
          <w:szCs w:val="16"/>
        </w:rPr>
      </w:pPr>
      <w:r>
        <w:rPr>
          <w:rFonts w:ascii="Arial" w:hAnsi="Arial" w:cs="Arial"/>
          <w:sz w:val="16"/>
          <w:szCs w:val="16"/>
        </w:rPr>
        <w:t>o</w:t>
      </w:r>
      <w:r w:rsidRPr="00011D8D">
        <w:rPr>
          <w:rFonts w:ascii="Arial" w:hAnsi="Arial" w:cs="Arial"/>
          <w:sz w:val="16"/>
          <w:szCs w:val="16"/>
        </w:rPr>
        <w:t>peratorzy i monterzy</w:t>
      </w:r>
      <w:r>
        <w:rPr>
          <w:rFonts w:ascii="Arial" w:hAnsi="Arial" w:cs="Arial"/>
          <w:sz w:val="16"/>
          <w:szCs w:val="16"/>
        </w:rPr>
        <w:t xml:space="preserve"> maszyn i urządzeń: w liczbie 35.045 osób stanowili oni 14,7</w:t>
      </w:r>
      <w:r w:rsidRPr="00011D8D">
        <w:rPr>
          <w:rFonts w:ascii="Arial" w:hAnsi="Arial" w:cs="Arial"/>
          <w:sz w:val="16"/>
          <w:szCs w:val="16"/>
        </w:rPr>
        <w:t>% ogółu pracujących. W zdecydowanej większości pracowa</w:t>
      </w:r>
      <w:r>
        <w:rPr>
          <w:rFonts w:ascii="Arial" w:hAnsi="Arial" w:cs="Arial"/>
          <w:sz w:val="16"/>
          <w:szCs w:val="16"/>
        </w:rPr>
        <w:t>li oni w jednostkach dużych – 22.854 osoby (65,2</w:t>
      </w:r>
      <w:r w:rsidRPr="00011D8D">
        <w:rPr>
          <w:rFonts w:ascii="Arial" w:hAnsi="Arial" w:cs="Arial"/>
          <w:sz w:val="16"/>
          <w:szCs w:val="16"/>
        </w:rPr>
        <w:t>%</w:t>
      </w:r>
      <w:r>
        <w:rPr>
          <w:rFonts w:ascii="Arial" w:hAnsi="Arial" w:cs="Arial"/>
          <w:sz w:val="16"/>
          <w:szCs w:val="16"/>
        </w:rPr>
        <w:t xml:space="preserve"> ogółu w tej grupie) oraz w sektorze prywatnym – 31.164 osoby (88,9</w:t>
      </w:r>
      <w:r w:rsidRPr="00011D8D">
        <w:rPr>
          <w:rFonts w:ascii="Arial" w:hAnsi="Arial" w:cs="Arial"/>
          <w:sz w:val="16"/>
          <w:szCs w:val="16"/>
        </w:rPr>
        <w:t xml:space="preserve">%). </w:t>
      </w:r>
      <w:r w:rsidR="00FE6C46">
        <w:rPr>
          <w:rFonts w:ascii="Arial" w:hAnsi="Arial" w:cs="Arial"/>
          <w:sz w:val="16"/>
          <w:szCs w:val="16"/>
        </w:rPr>
        <w:br/>
      </w:r>
      <w:r w:rsidRPr="00011D8D">
        <w:rPr>
          <w:rFonts w:ascii="Arial" w:hAnsi="Arial" w:cs="Arial"/>
          <w:sz w:val="16"/>
          <w:szCs w:val="16"/>
        </w:rPr>
        <w:t>W tej wielkiej grupie zawodowej najwięcej było kier</w:t>
      </w:r>
      <w:r>
        <w:rPr>
          <w:rFonts w:ascii="Arial" w:hAnsi="Arial" w:cs="Arial"/>
          <w:sz w:val="16"/>
          <w:szCs w:val="16"/>
        </w:rPr>
        <w:t>owców i operatorów pojazdów – 17.676 osób (50,4</w:t>
      </w:r>
      <w:r w:rsidRPr="00011D8D">
        <w:rPr>
          <w:rFonts w:ascii="Arial" w:hAnsi="Arial" w:cs="Arial"/>
          <w:sz w:val="16"/>
          <w:szCs w:val="16"/>
        </w:rPr>
        <w:t>% o</w:t>
      </w:r>
      <w:r>
        <w:rPr>
          <w:rFonts w:ascii="Arial" w:hAnsi="Arial" w:cs="Arial"/>
          <w:sz w:val="16"/>
          <w:szCs w:val="16"/>
        </w:rPr>
        <w:t xml:space="preserve">gółu w tej </w:t>
      </w:r>
      <w:r w:rsidR="00FE6C46">
        <w:rPr>
          <w:rFonts w:ascii="Arial" w:hAnsi="Arial" w:cs="Arial"/>
          <w:sz w:val="16"/>
          <w:szCs w:val="16"/>
        </w:rPr>
        <w:t xml:space="preserve">grupie) oraz operatorów maszyn </w:t>
      </w:r>
      <w:r>
        <w:rPr>
          <w:rFonts w:ascii="Arial" w:hAnsi="Arial" w:cs="Arial"/>
          <w:sz w:val="16"/>
          <w:szCs w:val="16"/>
        </w:rPr>
        <w:t xml:space="preserve">i urządzeń wydobywczych </w:t>
      </w:r>
      <w:r w:rsidR="00FE6C46">
        <w:rPr>
          <w:rFonts w:ascii="Arial" w:hAnsi="Arial" w:cs="Arial"/>
          <w:sz w:val="16"/>
          <w:szCs w:val="16"/>
        </w:rPr>
        <w:br/>
      </w:r>
      <w:r>
        <w:rPr>
          <w:rFonts w:ascii="Arial" w:hAnsi="Arial" w:cs="Arial"/>
          <w:sz w:val="16"/>
          <w:szCs w:val="16"/>
        </w:rPr>
        <w:t>i przetwórczych – 9.343 osoby (26,7</w:t>
      </w:r>
      <w:r w:rsidRPr="00011D8D">
        <w:rPr>
          <w:rFonts w:ascii="Arial" w:hAnsi="Arial" w:cs="Arial"/>
          <w:sz w:val="16"/>
          <w:szCs w:val="16"/>
        </w:rPr>
        <w:t>% ogółu).</w:t>
      </w:r>
    </w:p>
    <w:p w:rsidR="00200EDB" w:rsidRDefault="00200EDB" w:rsidP="00200EDB">
      <w:pPr>
        <w:spacing w:after="0"/>
        <w:ind w:firstLine="851"/>
        <w:rPr>
          <w:rFonts w:ascii="Arial" w:hAnsi="Arial" w:cs="Arial"/>
          <w:sz w:val="16"/>
          <w:szCs w:val="16"/>
        </w:rPr>
      </w:pPr>
    </w:p>
    <w:p w:rsidR="00200EDB" w:rsidRDefault="00200EDB" w:rsidP="00200EDB">
      <w:pPr>
        <w:spacing w:after="0"/>
        <w:ind w:firstLine="851"/>
        <w:rPr>
          <w:rFonts w:ascii="Arial" w:hAnsi="Arial" w:cs="Arial"/>
          <w:sz w:val="16"/>
          <w:szCs w:val="16"/>
        </w:rPr>
      </w:pPr>
    </w:p>
    <w:p w:rsidR="00200EDB" w:rsidRDefault="00200EDB" w:rsidP="00200EDB">
      <w:pPr>
        <w:spacing w:after="0"/>
        <w:ind w:firstLine="851"/>
        <w:rPr>
          <w:rFonts w:ascii="Arial" w:hAnsi="Arial" w:cs="Arial"/>
          <w:sz w:val="16"/>
          <w:szCs w:val="16"/>
        </w:rPr>
      </w:pPr>
    </w:p>
    <w:p w:rsidR="00200EDB" w:rsidRPr="00A12CFD" w:rsidRDefault="00200EDB" w:rsidP="00200EDB">
      <w:pPr>
        <w:spacing w:after="0"/>
        <w:ind w:firstLine="851"/>
        <w:rPr>
          <w:rFonts w:ascii="Arial" w:hAnsi="Arial" w:cs="Arial"/>
          <w:sz w:val="16"/>
          <w:szCs w:val="16"/>
        </w:rPr>
      </w:pPr>
      <w:r w:rsidRPr="001C182A">
        <w:rPr>
          <w:rFonts w:ascii="Arial" w:hAnsi="Arial" w:cs="Arial"/>
          <w:sz w:val="16"/>
          <w:szCs w:val="16"/>
        </w:rPr>
        <w:lastRenderedPageBreak/>
        <w:t>Wśród ogółu</w:t>
      </w:r>
      <w:r w:rsidRPr="00D053A0">
        <w:rPr>
          <w:rFonts w:ascii="Arial" w:hAnsi="Arial" w:cs="Arial"/>
          <w:sz w:val="16"/>
          <w:szCs w:val="16"/>
        </w:rPr>
        <w:t xml:space="preserve"> pracujących naszego województwa, </w:t>
      </w:r>
      <w:r>
        <w:rPr>
          <w:rFonts w:ascii="Arial" w:hAnsi="Arial" w:cs="Arial"/>
          <w:sz w:val="16"/>
          <w:szCs w:val="16"/>
        </w:rPr>
        <w:t xml:space="preserve">na koniec 2013 r., </w:t>
      </w:r>
      <w:r w:rsidRPr="00D053A0">
        <w:rPr>
          <w:rFonts w:ascii="Arial" w:hAnsi="Arial" w:cs="Arial"/>
          <w:sz w:val="16"/>
          <w:szCs w:val="16"/>
        </w:rPr>
        <w:t xml:space="preserve">znaczącą liczbę stanowili przedstawiciele wielkich grup </w:t>
      </w:r>
      <w:r w:rsidRPr="00A12CFD">
        <w:rPr>
          <w:rFonts w:ascii="Arial" w:hAnsi="Arial" w:cs="Arial"/>
          <w:sz w:val="16"/>
          <w:szCs w:val="16"/>
        </w:rPr>
        <w:t>zawodowych:</w:t>
      </w:r>
    </w:p>
    <w:p w:rsidR="00200EDB" w:rsidRDefault="00200EDB" w:rsidP="00200EDB">
      <w:pPr>
        <w:numPr>
          <w:ilvl w:val="0"/>
          <w:numId w:val="30"/>
        </w:numPr>
        <w:spacing w:after="0"/>
        <w:ind w:left="426" w:hanging="426"/>
        <w:rPr>
          <w:rFonts w:ascii="Arial" w:hAnsi="Arial" w:cs="Arial"/>
          <w:sz w:val="16"/>
          <w:szCs w:val="16"/>
        </w:rPr>
      </w:pPr>
      <w:r>
        <w:rPr>
          <w:rFonts w:ascii="Arial" w:hAnsi="Arial" w:cs="Arial"/>
          <w:sz w:val="16"/>
          <w:szCs w:val="16"/>
        </w:rPr>
        <w:t>p</w:t>
      </w:r>
      <w:r w:rsidRPr="00D053A0">
        <w:rPr>
          <w:rFonts w:ascii="Arial" w:hAnsi="Arial" w:cs="Arial"/>
          <w:sz w:val="16"/>
          <w:szCs w:val="16"/>
        </w:rPr>
        <w:t xml:space="preserve">racownicy biurowi: </w:t>
      </w:r>
      <w:r>
        <w:rPr>
          <w:rFonts w:ascii="Arial" w:hAnsi="Arial" w:cs="Arial"/>
          <w:sz w:val="16"/>
          <w:szCs w:val="16"/>
        </w:rPr>
        <w:t>w liczbie 27.651 osób</w:t>
      </w:r>
      <w:r w:rsidRPr="00D053A0">
        <w:rPr>
          <w:rFonts w:ascii="Arial" w:hAnsi="Arial" w:cs="Arial"/>
          <w:sz w:val="16"/>
          <w:szCs w:val="16"/>
        </w:rPr>
        <w:t xml:space="preserve"> stanowili </w:t>
      </w:r>
      <w:r>
        <w:rPr>
          <w:rFonts w:ascii="Arial" w:hAnsi="Arial" w:cs="Arial"/>
          <w:sz w:val="16"/>
          <w:szCs w:val="16"/>
        </w:rPr>
        <w:t xml:space="preserve">11,6% ogółu pracujących. </w:t>
      </w:r>
      <w:r w:rsidRPr="00D053A0">
        <w:rPr>
          <w:rFonts w:ascii="Arial" w:hAnsi="Arial" w:cs="Arial"/>
          <w:sz w:val="16"/>
          <w:szCs w:val="16"/>
        </w:rPr>
        <w:t xml:space="preserve">Najczęściej pracowali w jednostkach dużych </w:t>
      </w:r>
      <w:r>
        <w:rPr>
          <w:rFonts w:ascii="Arial" w:hAnsi="Arial" w:cs="Arial"/>
          <w:sz w:val="16"/>
          <w:szCs w:val="16"/>
        </w:rPr>
        <w:t>–</w:t>
      </w:r>
      <w:r w:rsidRPr="00D053A0">
        <w:rPr>
          <w:rFonts w:ascii="Arial" w:hAnsi="Arial" w:cs="Arial"/>
          <w:sz w:val="16"/>
          <w:szCs w:val="16"/>
        </w:rPr>
        <w:t xml:space="preserve"> </w:t>
      </w:r>
      <w:r>
        <w:rPr>
          <w:rFonts w:ascii="Arial" w:hAnsi="Arial" w:cs="Arial"/>
          <w:sz w:val="16"/>
          <w:szCs w:val="16"/>
        </w:rPr>
        <w:t>12.105 osób</w:t>
      </w:r>
      <w:r w:rsidRPr="00D053A0">
        <w:rPr>
          <w:rFonts w:ascii="Arial" w:hAnsi="Arial" w:cs="Arial"/>
          <w:sz w:val="16"/>
          <w:szCs w:val="16"/>
        </w:rPr>
        <w:t xml:space="preserve"> (</w:t>
      </w:r>
      <w:r>
        <w:rPr>
          <w:rFonts w:ascii="Arial" w:hAnsi="Arial" w:cs="Arial"/>
          <w:sz w:val="16"/>
          <w:szCs w:val="16"/>
        </w:rPr>
        <w:t>43,8% ogółu w tej grupie) oraz</w:t>
      </w:r>
      <w:r w:rsidRPr="00D053A0">
        <w:rPr>
          <w:rFonts w:ascii="Arial" w:hAnsi="Arial" w:cs="Arial"/>
          <w:sz w:val="16"/>
          <w:szCs w:val="16"/>
        </w:rPr>
        <w:t xml:space="preserve"> </w:t>
      </w:r>
      <w:r w:rsidR="00FE6C46">
        <w:rPr>
          <w:rFonts w:ascii="Arial" w:hAnsi="Arial" w:cs="Arial"/>
          <w:sz w:val="16"/>
          <w:szCs w:val="16"/>
        </w:rPr>
        <w:br/>
      </w:r>
      <w:r w:rsidRPr="00D053A0">
        <w:rPr>
          <w:rFonts w:ascii="Arial" w:hAnsi="Arial" w:cs="Arial"/>
          <w:sz w:val="16"/>
          <w:szCs w:val="16"/>
        </w:rPr>
        <w:t xml:space="preserve">w większości w sektorze prywatnym – </w:t>
      </w:r>
      <w:r>
        <w:rPr>
          <w:rFonts w:ascii="Arial" w:hAnsi="Arial" w:cs="Arial"/>
          <w:sz w:val="16"/>
          <w:szCs w:val="16"/>
        </w:rPr>
        <w:t>19.633</w:t>
      </w:r>
      <w:r w:rsidRPr="00D053A0">
        <w:rPr>
          <w:rFonts w:ascii="Arial" w:hAnsi="Arial" w:cs="Arial"/>
          <w:sz w:val="16"/>
          <w:szCs w:val="16"/>
        </w:rPr>
        <w:t xml:space="preserve"> os</w:t>
      </w:r>
      <w:r>
        <w:rPr>
          <w:rFonts w:ascii="Arial" w:hAnsi="Arial" w:cs="Arial"/>
          <w:sz w:val="16"/>
          <w:szCs w:val="16"/>
        </w:rPr>
        <w:t>oby</w:t>
      </w:r>
      <w:r w:rsidRPr="00D053A0">
        <w:rPr>
          <w:rFonts w:ascii="Arial" w:hAnsi="Arial" w:cs="Arial"/>
          <w:sz w:val="16"/>
          <w:szCs w:val="16"/>
        </w:rPr>
        <w:t xml:space="preserve"> (</w:t>
      </w:r>
      <w:r>
        <w:rPr>
          <w:rFonts w:ascii="Arial" w:hAnsi="Arial" w:cs="Arial"/>
          <w:sz w:val="16"/>
          <w:szCs w:val="16"/>
        </w:rPr>
        <w:t>71,0</w:t>
      </w:r>
      <w:r w:rsidRPr="00D053A0">
        <w:rPr>
          <w:rFonts w:ascii="Arial" w:hAnsi="Arial" w:cs="Arial"/>
          <w:sz w:val="16"/>
          <w:szCs w:val="16"/>
        </w:rPr>
        <w:t>%).</w:t>
      </w:r>
      <w:r>
        <w:rPr>
          <w:rFonts w:ascii="Arial" w:hAnsi="Arial" w:cs="Arial"/>
          <w:sz w:val="16"/>
          <w:szCs w:val="16"/>
        </w:rPr>
        <w:t xml:space="preserve"> W tej wielkiej grupie zawodowej dominowali pracownicy obsługi klienta – 8.805 osób (31,8% ogółu w tej grupie) oraz pozostali pracownicy obsługi biura – 8.472 osoby (30,6% ogółu);</w:t>
      </w:r>
    </w:p>
    <w:p w:rsidR="00200EDB" w:rsidRDefault="00200EDB" w:rsidP="00200EDB">
      <w:pPr>
        <w:numPr>
          <w:ilvl w:val="0"/>
          <w:numId w:val="30"/>
        </w:numPr>
        <w:spacing w:after="0"/>
        <w:ind w:left="426" w:hanging="426"/>
        <w:rPr>
          <w:rFonts w:ascii="Arial" w:hAnsi="Arial" w:cs="Arial"/>
          <w:sz w:val="16"/>
          <w:szCs w:val="16"/>
        </w:rPr>
      </w:pPr>
      <w:r w:rsidRPr="00FE0093">
        <w:rPr>
          <w:rFonts w:ascii="Arial" w:hAnsi="Arial" w:cs="Arial"/>
          <w:sz w:val="16"/>
          <w:szCs w:val="16"/>
        </w:rPr>
        <w:t xml:space="preserve">pracownicy </w:t>
      </w:r>
      <w:r w:rsidRPr="00011D8D">
        <w:rPr>
          <w:rFonts w:ascii="Arial" w:hAnsi="Arial" w:cs="Arial"/>
          <w:sz w:val="16"/>
          <w:szCs w:val="16"/>
        </w:rPr>
        <w:t>usług osobist</w:t>
      </w:r>
      <w:r>
        <w:rPr>
          <w:rFonts w:ascii="Arial" w:hAnsi="Arial" w:cs="Arial"/>
          <w:sz w:val="16"/>
          <w:szCs w:val="16"/>
        </w:rPr>
        <w:t>ych i sprzedawcy: w liczbie 24.498 osób stanowili 10,3</w:t>
      </w:r>
      <w:r w:rsidRPr="00011D8D">
        <w:rPr>
          <w:rFonts w:ascii="Arial" w:hAnsi="Arial" w:cs="Arial"/>
          <w:sz w:val="16"/>
          <w:szCs w:val="16"/>
        </w:rPr>
        <w:t>% ogółu pracujących. Najczęściej pr</w:t>
      </w:r>
      <w:r>
        <w:rPr>
          <w:rFonts w:ascii="Arial" w:hAnsi="Arial" w:cs="Arial"/>
          <w:sz w:val="16"/>
          <w:szCs w:val="16"/>
        </w:rPr>
        <w:t>acowali oni w jednostkach średnich – 10.549 osób (43,1</w:t>
      </w:r>
      <w:r w:rsidRPr="00011D8D">
        <w:rPr>
          <w:rFonts w:ascii="Arial" w:hAnsi="Arial" w:cs="Arial"/>
          <w:sz w:val="16"/>
          <w:szCs w:val="16"/>
        </w:rPr>
        <w:t>%</w:t>
      </w:r>
      <w:r>
        <w:rPr>
          <w:rFonts w:ascii="Arial" w:hAnsi="Arial" w:cs="Arial"/>
          <w:sz w:val="16"/>
          <w:szCs w:val="16"/>
        </w:rPr>
        <w:t xml:space="preserve"> ogółu w tej grupie</w:t>
      </w:r>
      <w:r w:rsidRPr="00011D8D">
        <w:rPr>
          <w:rFonts w:ascii="Arial" w:hAnsi="Arial" w:cs="Arial"/>
          <w:sz w:val="16"/>
          <w:szCs w:val="16"/>
        </w:rPr>
        <w:t>),</w:t>
      </w:r>
      <w:r>
        <w:rPr>
          <w:rFonts w:ascii="Arial" w:hAnsi="Arial" w:cs="Arial"/>
          <w:sz w:val="16"/>
          <w:szCs w:val="16"/>
        </w:rPr>
        <w:t xml:space="preserve"> </w:t>
      </w:r>
      <w:r w:rsidRPr="00011D8D">
        <w:rPr>
          <w:rFonts w:ascii="Arial" w:hAnsi="Arial" w:cs="Arial"/>
          <w:sz w:val="16"/>
          <w:szCs w:val="16"/>
        </w:rPr>
        <w:t>w zdecydowanej więks</w:t>
      </w:r>
      <w:r>
        <w:rPr>
          <w:rFonts w:ascii="Arial" w:hAnsi="Arial" w:cs="Arial"/>
          <w:sz w:val="16"/>
          <w:szCs w:val="16"/>
        </w:rPr>
        <w:t>zości w sektorze prywatnym – 22.107 osób (90,2</w:t>
      </w:r>
      <w:r w:rsidRPr="00011D8D">
        <w:rPr>
          <w:rFonts w:ascii="Arial" w:hAnsi="Arial" w:cs="Arial"/>
          <w:sz w:val="16"/>
          <w:szCs w:val="16"/>
        </w:rPr>
        <w:t>%). W tej wielkiej grupie zawodowej dominowal</w:t>
      </w:r>
      <w:r>
        <w:rPr>
          <w:rFonts w:ascii="Arial" w:hAnsi="Arial" w:cs="Arial"/>
          <w:sz w:val="16"/>
          <w:szCs w:val="16"/>
        </w:rPr>
        <w:t>i sprzedawcy i pokrewni – 17.188</w:t>
      </w:r>
      <w:r w:rsidRPr="00011D8D">
        <w:rPr>
          <w:rFonts w:ascii="Arial" w:hAnsi="Arial" w:cs="Arial"/>
          <w:sz w:val="16"/>
          <w:szCs w:val="16"/>
        </w:rPr>
        <w:t xml:space="preserve"> osób, sta</w:t>
      </w:r>
      <w:r>
        <w:rPr>
          <w:rFonts w:ascii="Arial" w:hAnsi="Arial" w:cs="Arial"/>
          <w:sz w:val="16"/>
          <w:szCs w:val="16"/>
        </w:rPr>
        <w:t>nowiąc 70,2% ogółu w tej grupie;</w:t>
      </w:r>
    </w:p>
    <w:p w:rsidR="00200EDB" w:rsidRPr="00011D8D" w:rsidRDefault="00200EDB" w:rsidP="00200EDB">
      <w:pPr>
        <w:numPr>
          <w:ilvl w:val="0"/>
          <w:numId w:val="30"/>
        </w:numPr>
        <w:spacing w:after="0"/>
        <w:ind w:left="426" w:hanging="426"/>
        <w:rPr>
          <w:rFonts w:ascii="Arial" w:hAnsi="Arial" w:cs="Arial"/>
          <w:sz w:val="16"/>
          <w:szCs w:val="16"/>
        </w:rPr>
      </w:pPr>
      <w:r>
        <w:rPr>
          <w:rFonts w:ascii="Arial" w:hAnsi="Arial" w:cs="Arial"/>
          <w:sz w:val="16"/>
          <w:szCs w:val="16"/>
        </w:rPr>
        <w:t>t</w:t>
      </w:r>
      <w:r w:rsidRPr="00011D8D">
        <w:rPr>
          <w:rFonts w:ascii="Arial" w:hAnsi="Arial" w:cs="Arial"/>
          <w:sz w:val="16"/>
          <w:szCs w:val="16"/>
        </w:rPr>
        <w:t>echnicy i inny ś</w:t>
      </w:r>
      <w:r>
        <w:rPr>
          <w:rFonts w:ascii="Arial" w:hAnsi="Arial" w:cs="Arial"/>
          <w:sz w:val="16"/>
          <w:szCs w:val="16"/>
        </w:rPr>
        <w:t>redni personel: w liczbie 24.297 osób stanowili 10,2</w:t>
      </w:r>
      <w:r w:rsidRPr="00011D8D">
        <w:rPr>
          <w:rFonts w:ascii="Arial" w:hAnsi="Arial" w:cs="Arial"/>
          <w:sz w:val="16"/>
          <w:szCs w:val="16"/>
        </w:rPr>
        <w:t>% ogółu pracujących. W większości pracowa</w:t>
      </w:r>
      <w:r>
        <w:rPr>
          <w:rFonts w:ascii="Arial" w:hAnsi="Arial" w:cs="Arial"/>
          <w:sz w:val="16"/>
          <w:szCs w:val="16"/>
        </w:rPr>
        <w:t>li oni w jednostkach dużych – 14.585 osób (60,0</w:t>
      </w:r>
      <w:r w:rsidRPr="00011D8D">
        <w:rPr>
          <w:rFonts w:ascii="Arial" w:hAnsi="Arial" w:cs="Arial"/>
          <w:sz w:val="16"/>
          <w:szCs w:val="16"/>
        </w:rPr>
        <w:t>%</w:t>
      </w:r>
      <w:r>
        <w:rPr>
          <w:rFonts w:ascii="Arial" w:hAnsi="Arial" w:cs="Arial"/>
          <w:sz w:val="16"/>
          <w:szCs w:val="16"/>
        </w:rPr>
        <w:t xml:space="preserve"> ogółu w tej grupie</w:t>
      </w:r>
      <w:r w:rsidRPr="00011D8D">
        <w:rPr>
          <w:rFonts w:ascii="Arial" w:hAnsi="Arial" w:cs="Arial"/>
          <w:sz w:val="16"/>
          <w:szCs w:val="16"/>
        </w:rPr>
        <w:t>) oraz w niewiel</w:t>
      </w:r>
      <w:r>
        <w:rPr>
          <w:rFonts w:ascii="Arial" w:hAnsi="Arial" w:cs="Arial"/>
          <w:sz w:val="16"/>
          <w:szCs w:val="16"/>
        </w:rPr>
        <w:t>kiej przewadze w sektorze prywatnym – 12.532 osoby (51,6</w:t>
      </w:r>
      <w:r w:rsidRPr="00011D8D">
        <w:rPr>
          <w:rFonts w:ascii="Arial" w:hAnsi="Arial" w:cs="Arial"/>
          <w:sz w:val="16"/>
          <w:szCs w:val="16"/>
        </w:rPr>
        <w:t xml:space="preserve">%). </w:t>
      </w:r>
      <w:r w:rsidR="00FE6C46">
        <w:rPr>
          <w:rFonts w:ascii="Arial" w:hAnsi="Arial" w:cs="Arial"/>
          <w:sz w:val="16"/>
          <w:szCs w:val="16"/>
        </w:rPr>
        <w:br/>
      </w:r>
      <w:r w:rsidRPr="00011D8D">
        <w:rPr>
          <w:rFonts w:ascii="Arial" w:hAnsi="Arial" w:cs="Arial"/>
          <w:sz w:val="16"/>
          <w:szCs w:val="16"/>
        </w:rPr>
        <w:t>W tej wielkiej grupie zawodowej przeważali przedstawiciele średniego personelu do s</w:t>
      </w:r>
      <w:r>
        <w:rPr>
          <w:rFonts w:ascii="Arial" w:hAnsi="Arial" w:cs="Arial"/>
          <w:sz w:val="16"/>
          <w:szCs w:val="16"/>
        </w:rPr>
        <w:t>praw biznesu i administracji – 8.309 osób (34,2</w:t>
      </w:r>
      <w:r w:rsidRPr="00011D8D">
        <w:rPr>
          <w:rFonts w:ascii="Arial" w:hAnsi="Arial" w:cs="Arial"/>
          <w:sz w:val="16"/>
          <w:szCs w:val="16"/>
        </w:rPr>
        <w:t>% ogółu w tej grupie) oraz średnie</w:t>
      </w:r>
      <w:r>
        <w:rPr>
          <w:rFonts w:ascii="Arial" w:hAnsi="Arial" w:cs="Arial"/>
          <w:sz w:val="16"/>
          <w:szCs w:val="16"/>
        </w:rPr>
        <w:t>go personelu do spraw zdrowia – 6.350 osób (26,1</w:t>
      </w:r>
      <w:r w:rsidR="00C45A58">
        <w:rPr>
          <w:rFonts w:ascii="Arial" w:hAnsi="Arial" w:cs="Arial"/>
          <w:sz w:val="16"/>
          <w:szCs w:val="16"/>
        </w:rPr>
        <w:t>% ogółu);</w:t>
      </w:r>
    </w:p>
    <w:p w:rsidR="00200EDB" w:rsidRDefault="00200EDB" w:rsidP="00200EDB">
      <w:pPr>
        <w:numPr>
          <w:ilvl w:val="0"/>
          <w:numId w:val="30"/>
        </w:numPr>
        <w:spacing w:after="0"/>
        <w:ind w:left="426" w:hanging="426"/>
        <w:rPr>
          <w:rFonts w:ascii="Arial" w:hAnsi="Arial" w:cs="Arial"/>
          <w:sz w:val="16"/>
          <w:szCs w:val="16"/>
        </w:rPr>
      </w:pPr>
      <w:r>
        <w:rPr>
          <w:rFonts w:ascii="Arial" w:hAnsi="Arial" w:cs="Arial"/>
          <w:sz w:val="16"/>
          <w:szCs w:val="16"/>
        </w:rPr>
        <w:t>p</w:t>
      </w:r>
      <w:r w:rsidRPr="00011D8D">
        <w:rPr>
          <w:rFonts w:ascii="Arial" w:hAnsi="Arial" w:cs="Arial"/>
          <w:sz w:val="16"/>
          <w:szCs w:val="16"/>
        </w:rPr>
        <w:t>racownicy przy pr</w:t>
      </w:r>
      <w:r>
        <w:rPr>
          <w:rFonts w:ascii="Arial" w:hAnsi="Arial" w:cs="Arial"/>
          <w:sz w:val="16"/>
          <w:szCs w:val="16"/>
        </w:rPr>
        <w:t>acach prostych: w liczbie 22.604 osób stanowili 9,5</w:t>
      </w:r>
      <w:r w:rsidRPr="00011D8D">
        <w:rPr>
          <w:rFonts w:ascii="Arial" w:hAnsi="Arial" w:cs="Arial"/>
          <w:sz w:val="16"/>
          <w:szCs w:val="16"/>
        </w:rPr>
        <w:t>% ogółu pracujących. Najczęściej pracowali w jednostkach dużych – 1</w:t>
      </w:r>
      <w:r>
        <w:rPr>
          <w:rFonts w:ascii="Arial" w:hAnsi="Arial" w:cs="Arial"/>
          <w:sz w:val="16"/>
          <w:szCs w:val="16"/>
        </w:rPr>
        <w:t xml:space="preserve">2.689 osób (56,1% ogółu </w:t>
      </w:r>
      <w:r w:rsidR="00FE6C46">
        <w:rPr>
          <w:rFonts w:ascii="Arial" w:hAnsi="Arial" w:cs="Arial"/>
          <w:sz w:val="16"/>
          <w:szCs w:val="16"/>
        </w:rPr>
        <w:br/>
      </w:r>
      <w:r>
        <w:rPr>
          <w:rFonts w:ascii="Arial" w:hAnsi="Arial" w:cs="Arial"/>
          <w:sz w:val="16"/>
          <w:szCs w:val="16"/>
        </w:rPr>
        <w:t xml:space="preserve">w tej grupie) oraz </w:t>
      </w:r>
      <w:r w:rsidRPr="00011D8D">
        <w:rPr>
          <w:rFonts w:ascii="Arial" w:hAnsi="Arial" w:cs="Arial"/>
          <w:sz w:val="16"/>
          <w:szCs w:val="16"/>
        </w:rPr>
        <w:t>w większoś</w:t>
      </w:r>
      <w:r>
        <w:rPr>
          <w:rFonts w:ascii="Arial" w:hAnsi="Arial" w:cs="Arial"/>
          <w:sz w:val="16"/>
          <w:szCs w:val="16"/>
        </w:rPr>
        <w:t>ci w sektorze prywatnym – 15.597 osób (69,0</w:t>
      </w:r>
      <w:r w:rsidRPr="00011D8D">
        <w:rPr>
          <w:rFonts w:ascii="Arial" w:hAnsi="Arial" w:cs="Arial"/>
          <w:sz w:val="16"/>
          <w:szCs w:val="16"/>
        </w:rPr>
        <w:t>%). W tej wiel</w:t>
      </w:r>
      <w:r>
        <w:rPr>
          <w:rFonts w:ascii="Arial" w:hAnsi="Arial" w:cs="Arial"/>
          <w:sz w:val="16"/>
          <w:szCs w:val="16"/>
        </w:rPr>
        <w:t>kiej grupie zawodowej przeważały</w:t>
      </w:r>
      <w:r w:rsidRPr="00011D8D">
        <w:rPr>
          <w:rFonts w:ascii="Arial" w:hAnsi="Arial" w:cs="Arial"/>
          <w:sz w:val="16"/>
          <w:szCs w:val="16"/>
        </w:rPr>
        <w:t xml:space="preserve"> pomocnice domowe i sprzątacz</w:t>
      </w:r>
      <w:r>
        <w:rPr>
          <w:rFonts w:ascii="Arial" w:hAnsi="Arial" w:cs="Arial"/>
          <w:sz w:val="16"/>
          <w:szCs w:val="16"/>
        </w:rPr>
        <w:t xml:space="preserve">ki – 9.701 osób (42,9% ogółu </w:t>
      </w:r>
      <w:r w:rsidRPr="00011D8D">
        <w:rPr>
          <w:rFonts w:ascii="Arial" w:hAnsi="Arial" w:cs="Arial"/>
          <w:sz w:val="16"/>
          <w:szCs w:val="16"/>
        </w:rPr>
        <w:t>w tej grupie) oraz robotnicy pomocniczy w górni</w:t>
      </w:r>
      <w:r>
        <w:rPr>
          <w:rFonts w:ascii="Arial" w:hAnsi="Arial" w:cs="Arial"/>
          <w:sz w:val="16"/>
          <w:szCs w:val="16"/>
        </w:rPr>
        <w:t xml:space="preserve">ctwie, przemyśle, budownictwie </w:t>
      </w:r>
      <w:r w:rsidRPr="00011D8D">
        <w:rPr>
          <w:rFonts w:ascii="Arial" w:hAnsi="Arial" w:cs="Arial"/>
          <w:sz w:val="16"/>
          <w:szCs w:val="16"/>
        </w:rPr>
        <w:t>i transpo</w:t>
      </w:r>
      <w:r w:rsidR="00C45A58">
        <w:rPr>
          <w:rFonts w:ascii="Arial" w:hAnsi="Arial" w:cs="Arial"/>
          <w:sz w:val="16"/>
          <w:szCs w:val="16"/>
        </w:rPr>
        <w:t>rcie – 5.251 osób (23,2% ogółu).</w:t>
      </w:r>
    </w:p>
    <w:p w:rsidR="00200EDB" w:rsidRPr="00D053A0" w:rsidRDefault="00200EDB" w:rsidP="00200EDB">
      <w:pPr>
        <w:spacing w:after="0"/>
        <w:ind w:firstLine="851"/>
        <w:rPr>
          <w:rFonts w:ascii="Arial" w:hAnsi="Arial" w:cs="Arial"/>
          <w:sz w:val="16"/>
          <w:szCs w:val="16"/>
        </w:rPr>
      </w:pPr>
      <w:r>
        <w:rPr>
          <w:rFonts w:ascii="Arial" w:hAnsi="Arial" w:cs="Arial"/>
          <w:sz w:val="16"/>
          <w:szCs w:val="16"/>
        </w:rPr>
        <w:t>Dużo mniejszy</w:t>
      </w:r>
      <w:r w:rsidRPr="00D053A0">
        <w:rPr>
          <w:rFonts w:ascii="Arial" w:hAnsi="Arial" w:cs="Arial"/>
          <w:sz w:val="16"/>
          <w:szCs w:val="16"/>
        </w:rPr>
        <w:t xml:space="preserve"> udział, wśród ogółu pracujących</w:t>
      </w:r>
      <w:r>
        <w:rPr>
          <w:rFonts w:ascii="Arial" w:hAnsi="Arial" w:cs="Arial"/>
          <w:sz w:val="16"/>
          <w:szCs w:val="16"/>
        </w:rPr>
        <w:t xml:space="preserve"> na koniec 2013 r.</w:t>
      </w:r>
      <w:r w:rsidRPr="00D053A0">
        <w:rPr>
          <w:rFonts w:ascii="Arial" w:hAnsi="Arial" w:cs="Arial"/>
          <w:sz w:val="16"/>
          <w:szCs w:val="16"/>
        </w:rPr>
        <w:t>, miały osoby wchodzące w skład dwóch pozostałych wielkich grup zawodowych:</w:t>
      </w:r>
    </w:p>
    <w:p w:rsidR="00200EDB" w:rsidRDefault="00200EDB" w:rsidP="00200EDB">
      <w:pPr>
        <w:numPr>
          <w:ilvl w:val="0"/>
          <w:numId w:val="31"/>
        </w:numPr>
        <w:spacing w:after="0"/>
        <w:ind w:left="426" w:hanging="426"/>
        <w:rPr>
          <w:rFonts w:ascii="Arial" w:hAnsi="Arial" w:cs="Arial"/>
          <w:sz w:val="16"/>
          <w:szCs w:val="16"/>
        </w:rPr>
      </w:pPr>
      <w:r>
        <w:rPr>
          <w:rFonts w:ascii="Arial" w:hAnsi="Arial" w:cs="Arial"/>
          <w:sz w:val="16"/>
          <w:szCs w:val="16"/>
        </w:rPr>
        <w:t>p</w:t>
      </w:r>
      <w:r w:rsidRPr="009139F4">
        <w:rPr>
          <w:rFonts w:ascii="Arial" w:hAnsi="Arial" w:cs="Arial"/>
          <w:sz w:val="16"/>
          <w:szCs w:val="16"/>
        </w:rPr>
        <w:t xml:space="preserve">rzedstawiciele </w:t>
      </w:r>
      <w:r w:rsidRPr="00D053A0">
        <w:rPr>
          <w:rFonts w:ascii="Arial" w:hAnsi="Arial" w:cs="Arial"/>
          <w:sz w:val="16"/>
          <w:szCs w:val="16"/>
        </w:rPr>
        <w:t>władz publicznych, wyżsi urzędni</w:t>
      </w:r>
      <w:r>
        <w:rPr>
          <w:rFonts w:ascii="Arial" w:hAnsi="Arial" w:cs="Arial"/>
          <w:sz w:val="16"/>
          <w:szCs w:val="16"/>
        </w:rPr>
        <w:t>cy i kierownicy: w liczbie 16.852 osoby stanowili 7,1</w:t>
      </w:r>
      <w:r w:rsidRPr="00D053A0">
        <w:rPr>
          <w:rFonts w:ascii="Arial" w:hAnsi="Arial" w:cs="Arial"/>
          <w:sz w:val="16"/>
          <w:szCs w:val="16"/>
        </w:rPr>
        <w:t xml:space="preserve">% ogółu pracujących. Najczęściej pracowali oni w jednostkach </w:t>
      </w:r>
      <w:r>
        <w:rPr>
          <w:rFonts w:ascii="Arial" w:hAnsi="Arial" w:cs="Arial"/>
          <w:sz w:val="16"/>
          <w:szCs w:val="16"/>
        </w:rPr>
        <w:t>dużych – 6.261 osób (37,2</w:t>
      </w:r>
      <w:r w:rsidRPr="00D053A0">
        <w:rPr>
          <w:rFonts w:ascii="Arial" w:hAnsi="Arial" w:cs="Arial"/>
          <w:sz w:val="16"/>
          <w:szCs w:val="16"/>
        </w:rPr>
        <w:t>%</w:t>
      </w:r>
      <w:r>
        <w:rPr>
          <w:rFonts w:ascii="Arial" w:hAnsi="Arial" w:cs="Arial"/>
          <w:sz w:val="16"/>
          <w:szCs w:val="16"/>
        </w:rPr>
        <w:t xml:space="preserve"> ogółu w tej grupie</w:t>
      </w:r>
      <w:r w:rsidRPr="00D053A0">
        <w:rPr>
          <w:rFonts w:ascii="Arial" w:hAnsi="Arial" w:cs="Arial"/>
          <w:sz w:val="16"/>
          <w:szCs w:val="16"/>
        </w:rPr>
        <w:t xml:space="preserve">) </w:t>
      </w:r>
      <w:r>
        <w:rPr>
          <w:rFonts w:ascii="Arial" w:hAnsi="Arial" w:cs="Arial"/>
          <w:sz w:val="16"/>
          <w:szCs w:val="16"/>
        </w:rPr>
        <w:t>oraz</w:t>
      </w:r>
      <w:r w:rsidRPr="00D053A0">
        <w:rPr>
          <w:rFonts w:ascii="Arial" w:hAnsi="Arial" w:cs="Arial"/>
          <w:sz w:val="16"/>
          <w:szCs w:val="16"/>
        </w:rPr>
        <w:t xml:space="preserve"> w większości w sektorze prywatnym – 1</w:t>
      </w:r>
      <w:r>
        <w:rPr>
          <w:rFonts w:ascii="Arial" w:hAnsi="Arial" w:cs="Arial"/>
          <w:sz w:val="16"/>
          <w:szCs w:val="16"/>
        </w:rPr>
        <w:t>2.513</w:t>
      </w:r>
      <w:r w:rsidRPr="00D053A0">
        <w:rPr>
          <w:rFonts w:ascii="Arial" w:hAnsi="Arial" w:cs="Arial"/>
          <w:sz w:val="16"/>
          <w:szCs w:val="16"/>
        </w:rPr>
        <w:t xml:space="preserve"> osób (</w:t>
      </w:r>
      <w:r>
        <w:rPr>
          <w:rFonts w:ascii="Arial" w:hAnsi="Arial" w:cs="Arial"/>
          <w:sz w:val="16"/>
          <w:szCs w:val="16"/>
        </w:rPr>
        <w:t>74,3</w:t>
      </w:r>
      <w:r w:rsidRPr="00D053A0">
        <w:rPr>
          <w:rFonts w:ascii="Arial" w:hAnsi="Arial" w:cs="Arial"/>
          <w:sz w:val="16"/>
          <w:szCs w:val="16"/>
        </w:rPr>
        <w:t>%).</w:t>
      </w:r>
      <w:r>
        <w:rPr>
          <w:rFonts w:ascii="Arial" w:hAnsi="Arial" w:cs="Arial"/>
          <w:sz w:val="16"/>
          <w:szCs w:val="16"/>
        </w:rPr>
        <w:t xml:space="preserve"> W tej wielkiej grupie zawodowej przeważali kierownicy do spraw zarządzania i handlu – 8.434 osoby (50,1% ogółu w tej grupie) oraz kierownicy do spraw produkcji i usług – 5.708 osób (33,9% ogółu);</w:t>
      </w:r>
    </w:p>
    <w:p w:rsidR="00200EDB" w:rsidRPr="00011D8D" w:rsidRDefault="00200EDB" w:rsidP="00200EDB">
      <w:pPr>
        <w:numPr>
          <w:ilvl w:val="0"/>
          <w:numId w:val="31"/>
        </w:numPr>
        <w:spacing w:after="0"/>
        <w:ind w:left="426" w:hanging="426"/>
        <w:rPr>
          <w:rFonts w:ascii="Arial" w:hAnsi="Arial" w:cs="Arial"/>
          <w:sz w:val="16"/>
          <w:szCs w:val="16"/>
        </w:rPr>
      </w:pPr>
      <w:r>
        <w:rPr>
          <w:rFonts w:ascii="Arial" w:hAnsi="Arial" w:cs="Arial"/>
          <w:sz w:val="16"/>
          <w:szCs w:val="16"/>
        </w:rPr>
        <w:t>r</w:t>
      </w:r>
      <w:r w:rsidRPr="00011D8D">
        <w:rPr>
          <w:rFonts w:ascii="Arial" w:hAnsi="Arial" w:cs="Arial"/>
          <w:sz w:val="16"/>
          <w:szCs w:val="16"/>
        </w:rPr>
        <w:t>olnicy, ogrodnicy, l</w:t>
      </w:r>
      <w:r>
        <w:rPr>
          <w:rFonts w:ascii="Arial" w:hAnsi="Arial" w:cs="Arial"/>
          <w:sz w:val="16"/>
          <w:szCs w:val="16"/>
        </w:rPr>
        <w:t>eśnicy i rybacy: w liczbie 1.307 osób stanowili 0,6</w:t>
      </w:r>
      <w:r w:rsidRPr="00011D8D">
        <w:rPr>
          <w:rFonts w:ascii="Arial" w:hAnsi="Arial" w:cs="Arial"/>
          <w:sz w:val="16"/>
          <w:szCs w:val="16"/>
        </w:rPr>
        <w:t xml:space="preserve">% ogółu pracujących. Najczęściej pracowali </w:t>
      </w:r>
      <w:r>
        <w:rPr>
          <w:rFonts w:ascii="Arial" w:hAnsi="Arial" w:cs="Arial"/>
          <w:sz w:val="16"/>
          <w:szCs w:val="16"/>
        </w:rPr>
        <w:t>oni w jednostkach małych – 566 osób (43,3</w:t>
      </w:r>
      <w:r w:rsidRPr="00011D8D">
        <w:rPr>
          <w:rFonts w:ascii="Arial" w:hAnsi="Arial" w:cs="Arial"/>
          <w:sz w:val="16"/>
          <w:szCs w:val="16"/>
        </w:rPr>
        <w:t>%</w:t>
      </w:r>
      <w:r>
        <w:rPr>
          <w:rFonts w:ascii="Arial" w:hAnsi="Arial" w:cs="Arial"/>
          <w:sz w:val="16"/>
          <w:szCs w:val="16"/>
        </w:rPr>
        <w:t xml:space="preserve"> ogółu w tej grupie</w:t>
      </w:r>
      <w:r w:rsidRPr="00011D8D">
        <w:rPr>
          <w:rFonts w:ascii="Arial" w:hAnsi="Arial" w:cs="Arial"/>
          <w:sz w:val="16"/>
          <w:szCs w:val="16"/>
        </w:rPr>
        <w:t>), w więks</w:t>
      </w:r>
      <w:r>
        <w:rPr>
          <w:rFonts w:ascii="Arial" w:hAnsi="Arial" w:cs="Arial"/>
          <w:sz w:val="16"/>
          <w:szCs w:val="16"/>
        </w:rPr>
        <w:t>zości w sektorze prywatnym – 946 osób (72,4</w:t>
      </w:r>
      <w:r w:rsidRPr="00011D8D">
        <w:rPr>
          <w:rFonts w:ascii="Arial" w:hAnsi="Arial" w:cs="Arial"/>
          <w:sz w:val="16"/>
          <w:szCs w:val="16"/>
        </w:rPr>
        <w:t>%). W tej najmniejszej z wielkich grup zawodowych p</w:t>
      </w:r>
      <w:r>
        <w:rPr>
          <w:rFonts w:ascii="Arial" w:hAnsi="Arial" w:cs="Arial"/>
          <w:sz w:val="16"/>
          <w:szCs w:val="16"/>
        </w:rPr>
        <w:t>rzeważali leśnicy i rybacy – 903 osoby, stanowiąc 69,1</w:t>
      </w:r>
      <w:r w:rsidRPr="00011D8D">
        <w:rPr>
          <w:rFonts w:ascii="Arial" w:hAnsi="Arial" w:cs="Arial"/>
          <w:sz w:val="16"/>
          <w:szCs w:val="16"/>
        </w:rPr>
        <w:t>% ogółu w tej grupie.</w:t>
      </w:r>
    </w:p>
    <w:p w:rsidR="00200EDB" w:rsidRDefault="00200EDB" w:rsidP="00200EDB">
      <w:pPr>
        <w:pStyle w:val="Tekstpodstawowywcity2"/>
        <w:spacing w:after="240"/>
        <w:ind w:firstLine="709"/>
        <w:rPr>
          <w:rFonts w:cs="Arial"/>
          <w:sz w:val="16"/>
          <w:szCs w:val="16"/>
        </w:rPr>
      </w:pPr>
      <w:r w:rsidRPr="00D053A0">
        <w:rPr>
          <w:rFonts w:cs="Arial"/>
          <w:sz w:val="16"/>
          <w:szCs w:val="16"/>
        </w:rPr>
        <w:lastRenderedPageBreak/>
        <w:t>Udział pracujących w województwie lubuskim wg wielkich grup zawodów</w:t>
      </w:r>
      <w:r>
        <w:rPr>
          <w:rFonts w:cs="Arial"/>
          <w:sz w:val="16"/>
          <w:szCs w:val="16"/>
        </w:rPr>
        <w:t>, na koniec grudnia 2012</w:t>
      </w:r>
      <w:r w:rsidRPr="00D053A0">
        <w:rPr>
          <w:rFonts w:cs="Arial"/>
          <w:sz w:val="16"/>
          <w:szCs w:val="16"/>
        </w:rPr>
        <w:t xml:space="preserve"> </w:t>
      </w:r>
      <w:r>
        <w:rPr>
          <w:rFonts w:cs="Arial"/>
          <w:sz w:val="16"/>
          <w:szCs w:val="16"/>
        </w:rPr>
        <w:t>i 2013 r., przedstawia poniższa tabela.</w:t>
      </w:r>
    </w:p>
    <w:tbl>
      <w:tblPr>
        <w:tblW w:w="6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1"/>
        <w:gridCol w:w="850"/>
        <w:gridCol w:w="796"/>
        <w:gridCol w:w="837"/>
        <w:gridCol w:w="780"/>
      </w:tblGrid>
      <w:tr w:rsidR="00200EDB" w:rsidRPr="00867580" w:rsidTr="00FE6C46">
        <w:trPr>
          <w:cantSplit/>
          <w:trHeight w:val="284"/>
        </w:trPr>
        <w:tc>
          <w:tcPr>
            <w:tcW w:w="3291" w:type="dxa"/>
            <w:vMerge w:val="restart"/>
            <w:vAlign w:val="center"/>
          </w:tcPr>
          <w:p w:rsidR="00200EDB" w:rsidRPr="00867580" w:rsidRDefault="00200EDB" w:rsidP="00FE6C46">
            <w:pPr>
              <w:spacing w:line="240" w:lineRule="auto"/>
              <w:jc w:val="center"/>
              <w:rPr>
                <w:rFonts w:ascii="Arial" w:hAnsi="Arial" w:cs="Arial"/>
                <w:sz w:val="16"/>
                <w:szCs w:val="16"/>
              </w:rPr>
            </w:pPr>
            <w:r w:rsidRPr="00867580">
              <w:rPr>
                <w:rFonts w:ascii="Arial" w:hAnsi="Arial" w:cs="Arial"/>
                <w:sz w:val="16"/>
                <w:szCs w:val="16"/>
              </w:rPr>
              <w:t>Wyszczególnienie</w:t>
            </w:r>
          </w:p>
        </w:tc>
        <w:tc>
          <w:tcPr>
            <w:tcW w:w="1646" w:type="dxa"/>
            <w:gridSpan w:val="2"/>
            <w:vAlign w:val="center"/>
          </w:tcPr>
          <w:p w:rsidR="00200EDB" w:rsidRPr="00867580" w:rsidRDefault="00200EDB" w:rsidP="00D35264">
            <w:pPr>
              <w:spacing w:line="240" w:lineRule="auto"/>
              <w:ind w:left="-105" w:right="-35"/>
              <w:jc w:val="center"/>
              <w:rPr>
                <w:rFonts w:ascii="Arial" w:hAnsi="Arial" w:cs="Arial"/>
                <w:bCs/>
                <w:color w:val="000000"/>
                <w:sz w:val="16"/>
                <w:szCs w:val="16"/>
              </w:rPr>
            </w:pPr>
            <w:r w:rsidRPr="00867580">
              <w:rPr>
                <w:rFonts w:ascii="Arial" w:hAnsi="Arial" w:cs="Arial"/>
                <w:bCs/>
                <w:color w:val="000000"/>
                <w:sz w:val="16"/>
                <w:szCs w:val="16"/>
              </w:rPr>
              <w:t>XII 2012 r.</w:t>
            </w:r>
          </w:p>
        </w:tc>
        <w:tc>
          <w:tcPr>
            <w:tcW w:w="1617" w:type="dxa"/>
            <w:gridSpan w:val="2"/>
            <w:vAlign w:val="center"/>
          </w:tcPr>
          <w:p w:rsidR="00200EDB" w:rsidRPr="00867580" w:rsidRDefault="00200EDB" w:rsidP="00D35264">
            <w:pPr>
              <w:spacing w:line="240" w:lineRule="auto"/>
              <w:ind w:left="-105" w:right="-35"/>
              <w:jc w:val="center"/>
              <w:rPr>
                <w:rFonts w:ascii="Arial" w:hAnsi="Arial" w:cs="Arial"/>
                <w:bCs/>
                <w:color w:val="000000"/>
                <w:sz w:val="16"/>
                <w:szCs w:val="16"/>
              </w:rPr>
            </w:pPr>
            <w:r w:rsidRPr="00867580">
              <w:rPr>
                <w:rFonts w:ascii="Arial" w:hAnsi="Arial" w:cs="Arial"/>
                <w:bCs/>
                <w:color w:val="000000"/>
                <w:sz w:val="16"/>
                <w:szCs w:val="16"/>
              </w:rPr>
              <w:t>XII 2013 r.</w:t>
            </w:r>
          </w:p>
        </w:tc>
      </w:tr>
      <w:tr w:rsidR="00200EDB" w:rsidRPr="00D053A0" w:rsidTr="00FE6C46">
        <w:trPr>
          <w:cantSplit/>
          <w:trHeight w:val="284"/>
        </w:trPr>
        <w:tc>
          <w:tcPr>
            <w:tcW w:w="3291" w:type="dxa"/>
            <w:vMerge/>
            <w:vAlign w:val="center"/>
          </w:tcPr>
          <w:p w:rsidR="00200EDB" w:rsidRPr="00D053A0" w:rsidRDefault="00200EDB" w:rsidP="00FE6C46">
            <w:pPr>
              <w:spacing w:after="0" w:line="240" w:lineRule="auto"/>
              <w:jc w:val="center"/>
              <w:rPr>
                <w:rFonts w:ascii="Arial" w:hAnsi="Arial" w:cs="Arial"/>
                <w:b/>
                <w:bCs/>
                <w:color w:val="000000"/>
                <w:sz w:val="16"/>
                <w:szCs w:val="16"/>
              </w:rPr>
            </w:pPr>
          </w:p>
        </w:tc>
        <w:tc>
          <w:tcPr>
            <w:tcW w:w="850" w:type="dxa"/>
            <w:vAlign w:val="center"/>
          </w:tcPr>
          <w:p w:rsidR="00200EDB" w:rsidRPr="00D053A0" w:rsidRDefault="00200EDB" w:rsidP="00D35264">
            <w:pPr>
              <w:spacing w:line="240" w:lineRule="auto"/>
              <w:ind w:left="-105" w:right="-35"/>
              <w:jc w:val="center"/>
              <w:rPr>
                <w:rFonts w:ascii="Arial" w:hAnsi="Arial" w:cs="Arial"/>
                <w:color w:val="000000"/>
                <w:sz w:val="16"/>
                <w:szCs w:val="16"/>
              </w:rPr>
            </w:pPr>
            <w:r w:rsidRPr="00D053A0">
              <w:rPr>
                <w:rFonts w:ascii="Arial" w:hAnsi="Arial" w:cs="Arial"/>
                <w:color w:val="000000"/>
                <w:sz w:val="16"/>
                <w:szCs w:val="16"/>
              </w:rPr>
              <w:t>Liczba</w:t>
            </w:r>
          </w:p>
        </w:tc>
        <w:tc>
          <w:tcPr>
            <w:tcW w:w="796" w:type="dxa"/>
            <w:vAlign w:val="center"/>
          </w:tcPr>
          <w:p w:rsidR="00200EDB" w:rsidRPr="00D053A0" w:rsidRDefault="00200EDB" w:rsidP="00D35264">
            <w:pPr>
              <w:spacing w:line="240" w:lineRule="auto"/>
              <w:ind w:left="-105" w:right="-35"/>
              <w:jc w:val="center"/>
              <w:rPr>
                <w:rFonts w:ascii="Arial" w:hAnsi="Arial" w:cs="Arial"/>
                <w:color w:val="000000"/>
                <w:sz w:val="16"/>
                <w:szCs w:val="16"/>
              </w:rPr>
            </w:pPr>
            <w:r>
              <w:rPr>
                <w:rFonts w:ascii="Arial" w:hAnsi="Arial" w:cs="Arial"/>
                <w:color w:val="000000"/>
                <w:sz w:val="16"/>
                <w:szCs w:val="16"/>
              </w:rPr>
              <w:t>Udział</w:t>
            </w:r>
          </w:p>
        </w:tc>
        <w:tc>
          <w:tcPr>
            <w:tcW w:w="837" w:type="dxa"/>
            <w:vAlign w:val="center"/>
          </w:tcPr>
          <w:p w:rsidR="00200EDB" w:rsidRPr="00D053A0" w:rsidRDefault="00200EDB" w:rsidP="00D35264">
            <w:pPr>
              <w:spacing w:line="240" w:lineRule="auto"/>
              <w:ind w:left="-105" w:right="-35"/>
              <w:jc w:val="center"/>
              <w:rPr>
                <w:rFonts w:ascii="Arial" w:hAnsi="Arial" w:cs="Arial"/>
                <w:color w:val="000000"/>
                <w:sz w:val="16"/>
                <w:szCs w:val="16"/>
              </w:rPr>
            </w:pPr>
            <w:r w:rsidRPr="00D053A0">
              <w:rPr>
                <w:rFonts w:ascii="Arial" w:hAnsi="Arial" w:cs="Arial"/>
                <w:color w:val="000000"/>
                <w:sz w:val="16"/>
                <w:szCs w:val="16"/>
              </w:rPr>
              <w:t>Liczba</w:t>
            </w:r>
          </w:p>
        </w:tc>
        <w:tc>
          <w:tcPr>
            <w:tcW w:w="780" w:type="dxa"/>
            <w:vAlign w:val="center"/>
          </w:tcPr>
          <w:p w:rsidR="00200EDB" w:rsidRPr="00D053A0" w:rsidRDefault="00200EDB" w:rsidP="00D35264">
            <w:pPr>
              <w:spacing w:line="240" w:lineRule="auto"/>
              <w:ind w:left="-105" w:right="-35"/>
              <w:jc w:val="center"/>
              <w:rPr>
                <w:rFonts w:ascii="Arial" w:hAnsi="Arial" w:cs="Arial"/>
                <w:color w:val="000000"/>
                <w:sz w:val="16"/>
                <w:szCs w:val="16"/>
              </w:rPr>
            </w:pPr>
            <w:r>
              <w:rPr>
                <w:rFonts w:ascii="Arial" w:hAnsi="Arial" w:cs="Arial"/>
                <w:color w:val="000000"/>
                <w:sz w:val="16"/>
                <w:szCs w:val="16"/>
              </w:rPr>
              <w:t>Udział</w:t>
            </w:r>
          </w:p>
        </w:tc>
      </w:tr>
      <w:tr w:rsidR="00200EDB" w:rsidRPr="00D053A0" w:rsidTr="00FE6C46">
        <w:trPr>
          <w:cantSplit/>
          <w:trHeight w:val="284"/>
        </w:trPr>
        <w:tc>
          <w:tcPr>
            <w:tcW w:w="3291" w:type="dxa"/>
            <w:vAlign w:val="center"/>
          </w:tcPr>
          <w:p w:rsidR="00200EDB" w:rsidRPr="00D053A0" w:rsidRDefault="00200EDB" w:rsidP="00FE6C46">
            <w:pPr>
              <w:spacing w:after="0" w:line="240" w:lineRule="auto"/>
              <w:rPr>
                <w:rFonts w:ascii="Arial" w:hAnsi="Arial" w:cs="Arial"/>
                <w:color w:val="000000"/>
                <w:sz w:val="16"/>
                <w:szCs w:val="16"/>
              </w:rPr>
            </w:pPr>
            <w:r w:rsidRPr="00D053A0">
              <w:rPr>
                <w:rFonts w:ascii="Arial" w:hAnsi="Arial" w:cs="Arial"/>
                <w:color w:val="000000"/>
                <w:sz w:val="16"/>
                <w:szCs w:val="16"/>
              </w:rPr>
              <w:t xml:space="preserve">Przedstawiciele władz </w:t>
            </w:r>
            <w:r w:rsidRPr="00D053A0">
              <w:rPr>
                <w:rFonts w:ascii="Arial" w:hAnsi="Arial" w:cs="Arial"/>
                <w:sz w:val="16"/>
                <w:szCs w:val="16"/>
              </w:rPr>
              <w:t>publicznych, wyżsi urzędnicy i kierownicy</w:t>
            </w:r>
          </w:p>
        </w:tc>
        <w:tc>
          <w:tcPr>
            <w:tcW w:w="85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16.134</w:t>
            </w:r>
          </w:p>
        </w:tc>
        <w:tc>
          <w:tcPr>
            <w:tcW w:w="796"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6,7%</w:t>
            </w:r>
          </w:p>
        </w:tc>
        <w:tc>
          <w:tcPr>
            <w:tcW w:w="837"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16.852</w:t>
            </w:r>
          </w:p>
        </w:tc>
        <w:tc>
          <w:tcPr>
            <w:tcW w:w="78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7,1%</w:t>
            </w:r>
          </w:p>
        </w:tc>
      </w:tr>
      <w:tr w:rsidR="00200EDB" w:rsidRPr="00D053A0" w:rsidTr="00FE6C46">
        <w:trPr>
          <w:cantSplit/>
          <w:trHeight w:val="284"/>
        </w:trPr>
        <w:tc>
          <w:tcPr>
            <w:tcW w:w="3291" w:type="dxa"/>
            <w:vAlign w:val="center"/>
          </w:tcPr>
          <w:p w:rsidR="00200EDB" w:rsidRPr="00D053A0" w:rsidRDefault="00200EDB" w:rsidP="00FE6C46">
            <w:pPr>
              <w:spacing w:after="0" w:line="240" w:lineRule="auto"/>
              <w:rPr>
                <w:rFonts w:ascii="Arial" w:hAnsi="Arial" w:cs="Arial"/>
                <w:color w:val="000000"/>
                <w:sz w:val="16"/>
                <w:szCs w:val="16"/>
              </w:rPr>
            </w:pPr>
            <w:r w:rsidRPr="00D053A0">
              <w:rPr>
                <w:rFonts w:ascii="Arial" w:hAnsi="Arial" w:cs="Arial"/>
                <w:color w:val="000000"/>
                <w:sz w:val="16"/>
                <w:szCs w:val="16"/>
              </w:rPr>
              <w:t>Specjaliści</w:t>
            </w:r>
          </w:p>
        </w:tc>
        <w:tc>
          <w:tcPr>
            <w:tcW w:w="85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43.049</w:t>
            </w:r>
          </w:p>
        </w:tc>
        <w:tc>
          <w:tcPr>
            <w:tcW w:w="796"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18,0%</w:t>
            </w:r>
          </w:p>
        </w:tc>
        <w:tc>
          <w:tcPr>
            <w:tcW w:w="837"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42.967</w:t>
            </w:r>
          </w:p>
        </w:tc>
        <w:tc>
          <w:tcPr>
            <w:tcW w:w="78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18,1%</w:t>
            </w:r>
          </w:p>
        </w:tc>
      </w:tr>
      <w:tr w:rsidR="00200EDB" w:rsidRPr="00D053A0" w:rsidTr="00FE6C46">
        <w:trPr>
          <w:cantSplit/>
          <w:trHeight w:val="284"/>
        </w:trPr>
        <w:tc>
          <w:tcPr>
            <w:tcW w:w="3291" w:type="dxa"/>
            <w:vAlign w:val="center"/>
          </w:tcPr>
          <w:p w:rsidR="00200EDB" w:rsidRPr="00D053A0" w:rsidRDefault="00200EDB" w:rsidP="00FE6C46">
            <w:pPr>
              <w:spacing w:after="0" w:line="240" w:lineRule="auto"/>
              <w:rPr>
                <w:rFonts w:ascii="Arial" w:hAnsi="Arial" w:cs="Arial"/>
                <w:color w:val="000000"/>
                <w:sz w:val="16"/>
                <w:szCs w:val="16"/>
              </w:rPr>
            </w:pPr>
            <w:r w:rsidRPr="00D053A0">
              <w:rPr>
                <w:rFonts w:ascii="Arial" w:hAnsi="Arial" w:cs="Arial"/>
                <w:color w:val="000000"/>
                <w:sz w:val="16"/>
                <w:szCs w:val="16"/>
              </w:rPr>
              <w:t>Technicy i inny średni personel</w:t>
            </w:r>
          </w:p>
        </w:tc>
        <w:tc>
          <w:tcPr>
            <w:tcW w:w="85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21.710</w:t>
            </w:r>
          </w:p>
        </w:tc>
        <w:tc>
          <w:tcPr>
            <w:tcW w:w="796"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9,1%</w:t>
            </w:r>
          </w:p>
        </w:tc>
        <w:tc>
          <w:tcPr>
            <w:tcW w:w="837"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24.297</w:t>
            </w:r>
          </w:p>
        </w:tc>
        <w:tc>
          <w:tcPr>
            <w:tcW w:w="78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10,2%</w:t>
            </w:r>
          </w:p>
        </w:tc>
      </w:tr>
      <w:tr w:rsidR="00200EDB" w:rsidRPr="00D053A0" w:rsidTr="00FE6C46">
        <w:trPr>
          <w:cantSplit/>
          <w:trHeight w:val="284"/>
        </w:trPr>
        <w:tc>
          <w:tcPr>
            <w:tcW w:w="3291" w:type="dxa"/>
            <w:vAlign w:val="center"/>
          </w:tcPr>
          <w:p w:rsidR="00200EDB" w:rsidRPr="00D053A0" w:rsidRDefault="00200EDB" w:rsidP="00FE6C46">
            <w:pPr>
              <w:spacing w:after="0" w:line="240" w:lineRule="auto"/>
              <w:rPr>
                <w:rFonts w:ascii="Arial" w:hAnsi="Arial" w:cs="Arial"/>
                <w:color w:val="000000"/>
                <w:sz w:val="16"/>
                <w:szCs w:val="16"/>
              </w:rPr>
            </w:pPr>
            <w:r w:rsidRPr="00D053A0">
              <w:rPr>
                <w:rFonts w:ascii="Arial" w:hAnsi="Arial" w:cs="Arial"/>
                <w:color w:val="000000"/>
                <w:sz w:val="16"/>
                <w:szCs w:val="16"/>
              </w:rPr>
              <w:t>Pracownicy biurowi</w:t>
            </w:r>
          </w:p>
        </w:tc>
        <w:tc>
          <w:tcPr>
            <w:tcW w:w="85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28.373</w:t>
            </w:r>
          </w:p>
        </w:tc>
        <w:tc>
          <w:tcPr>
            <w:tcW w:w="796"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11,8%</w:t>
            </w:r>
          </w:p>
        </w:tc>
        <w:tc>
          <w:tcPr>
            <w:tcW w:w="837"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27.651</w:t>
            </w:r>
          </w:p>
        </w:tc>
        <w:tc>
          <w:tcPr>
            <w:tcW w:w="78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11,6%</w:t>
            </w:r>
          </w:p>
        </w:tc>
      </w:tr>
      <w:tr w:rsidR="00200EDB" w:rsidRPr="00D053A0" w:rsidTr="00FE6C46">
        <w:trPr>
          <w:cantSplit/>
          <w:trHeight w:val="284"/>
        </w:trPr>
        <w:tc>
          <w:tcPr>
            <w:tcW w:w="3291" w:type="dxa"/>
            <w:vAlign w:val="center"/>
          </w:tcPr>
          <w:p w:rsidR="00200EDB" w:rsidRPr="00D053A0" w:rsidRDefault="00200EDB" w:rsidP="00FE6C46">
            <w:pPr>
              <w:spacing w:after="0" w:line="240" w:lineRule="auto"/>
              <w:rPr>
                <w:rFonts w:ascii="Arial" w:hAnsi="Arial" w:cs="Arial"/>
                <w:color w:val="000000"/>
                <w:sz w:val="16"/>
                <w:szCs w:val="16"/>
              </w:rPr>
            </w:pPr>
            <w:r w:rsidRPr="00D053A0">
              <w:rPr>
                <w:rFonts w:ascii="Arial" w:hAnsi="Arial" w:cs="Arial"/>
                <w:color w:val="000000"/>
                <w:sz w:val="16"/>
                <w:szCs w:val="16"/>
              </w:rPr>
              <w:t xml:space="preserve">Pracownicy </w:t>
            </w:r>
            <w:r>
              <w:rPr>
                <w:rFonts w:ascii="Arial" w:hAnsi="Arial" w:cs="Arial"/>
                <w:sz w:val="16"/>
                <w:szCs w:val="16"/>
              </w:rPr>
              <w:t xml:space="preserve">usług </w:t>
            </w:r>
            <w:r w:rsidRPr="00D053A0">
              <w:rPr>
                <w:rFonts w:ascii="Arial" w:hAnsi="Arial" w:cs="Arial"/>
                <w:sz w:val="16"/>
                <w:szCs w:val="16"/>
              </w:rPr>
              <w:t>i sprzedawcy</w:t>
            </w:r>
          </w:p>
        </w:tc>
        <w:tc>
          <w:tcPr>
            <w:tcW w:w="85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25.758</w:t>
            </w:r>
          </w:p>
        </w:tc>
        <w:tc>
          <w:tcPr>
            <w:tcW w:w="796"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10,8%</w:t>
            </w:r>
          </w:p>
        </w:tc>
        <w:tc>
          <w:tcPr>
            <w:tcW w:w="837"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24.498</w:t>
            </w:r>
          </w:p>
        </w:tc>
        <w:tc>
          <w:tcPr>
            <w:tcW w:w="78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10,3%</w:t>
            </w:r>
          </w:p>
        </w:tc>
      </w:tr>
      <w:tr w:rsidR="00200EDB" w:rsidRPr="00D053A0" w:rsidTr="00FE6C46">
        <w:trPr>
          <w:cantSplit/>
          <w:trHeight w:val="284"/>
        </w:trPr>
        <w:tc>
          <w:tcPr>
            <w:tcW w:w="3291" w:type="dxa"/>
            <w:vAlign w:val="center"/>
          </w:tcPr>
          <w:p w:rsidR="00200EDB" w:rsidRPr="00D053A0" w:rsidRDefault="00200EDB" w:rsidP="00FE6C46">
            <w:pPr>
              <w:spacing w:after="0" w:line="240" w:lineRule="auto"/>
              <w:rPr>
                <w:rFonts w:ascii="Arial" w:hAnsi="Arial" w:cs="Arial"/>
                <w:color w:val="000000"/>
                <w:sz w:val="16"/>
                <w:szCs w:val="16"/>
              </w:rPr>
            </w:pPr>
            <w:r w:rsidRPr="00D053A0">
              <w:rPr>
                <w:rFonts w:ascii="Arial" w:hAnsi="Arial" w:cs="Arial"/>
                <w:color w:val="000000"/>
                <w:sz w:val="16"/>
                <w:szCs w:val="16"/>
              </w:rPr>
              <w:t>Rolnicy</w:t>
            </w:r>
            <w:r w:rsidRPr="00D053A0">
              <w:rPr>
                <w:rFonts w:ascii="Arial" w:hAnsi="Arial" w:cs="Arial"/>
                <w:sz w:val="16"/>
                <w:szCs w:val="16"/>
              </w:rPr>
              <w:t>, ogrodnicy, leśnicy i rybacy</w:t>
            </w:r>
          </w:p>
        </w:tc>
        <w:tc>
          <w:tcPr>
            <w:tcW w:w="85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1.110</w:t>
            </w:r>
          </w:p>
        </w:tc>
        <w:tc>
          <w:tcPr>
            <w:tcW w:w="796"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0,5%</w:t>
            </w:r>
          </w:p>
        </w:tc>
        <w:tc>
          <w:tcPr>
            <w:tcW w:w="837"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1.307</w:t>
            </w:r>
          </w:p>
        </w:tc>
        <w:tc>
          <w:tcPr>
            <w:tcW w:w="78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0,6%</w:t>
            </w:r>
          </w:p>
        </w:tc>
      </w:tr>
      <w:tr w:rsidR="00200EDB" w:rsidRPr="00D053A0" w:rsidTr="00FE6C46">
        <w:trPr>
          <w:cantSplit/>
          <w:trHeight w:val="284"/>
        </w:trPr>
        <w:tc>
          <w:tcPr>
            <w:tcW w:w="3291" w:type="dxa"/>
            <w:vAlign w:val="center"/>
          </w:tcPr>
          <w:p w:rsidR="00200EDB" w:rsidRPr="00D053A0" w:rsidRDefault="00200EDB" w:rsidP="00FE6C46">
            <w:pPr>
              <w:spacing w:after="0" w:line="240" w:lineRule="auto"/>
              <w:rPr>
                <w:rFonts w:ascii="Arial" w:hAnsi="Arial" w:cs="Arial"/>
                <w:color w:val="000000"/>
                <w:sz w:val="16"/>
                <w:szCs w:val="16"/>
              </w:rPr>
            </w:pPr>
            <w:r w:rsidRPr="00D053A0">
              <w:rPr>
                <w:rFonts w:ascii="Arial" w:hAnsi="Arial" w:cs="Arial"/>
                <w:color w:val="000000"/>
                <w:sz w:val="16"/>
                <w:szCs w:val="16"/>
              </w:rPr>
              <w:t>Robotnicy przemysłowi i rzemieślnicy</w:t>
            </w:r>
          </w:p>
        </w:tc>
        <w:tc>
          <w:tcPr>
            <w:tcW w:w="85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43.959</w:t>
            </w:r>
          </w:p>
        </w:tc>
        <w:tc>
          <w:tcPr>
            <w:tcW w:w="796"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18,4%</w:t>
            </w:r>
          </w:p>
        </w:tc>
        <w:tc>
          <w:tcPr>
            <w:tcW w:w="837"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42.545</w:t>
            </w:r>
          </w:p>
        </w:tc>
        <w:tc>
          <w:tcPr>
            <w:tcW w:w="78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17,9%</w:t>
            </w:r>
          </w:p>
        </w:tc>
      </w:tr>
      <w:tr w:rsidR="00200EDB" w:rsidRPr="00D053A0" w:rsidTr="00FE6C46">
        <w:trPr>
          <w:cantSplit/>
          <w:trHeight w:val="284"/>
        </w:trPr>
        <w:tc>
          <w:tcPr>
            <w:tcW w:w="3291" w:type="dxa"/>
            <w:vAlign w:val="center"/>
          </w:tcPr>
          <w:p w:rsidR="00200EDB" w:rsidRPr="00D053A0" w:rsidRDefault="00200EDB" w:rsidP="00FE6C46">
            <w:pPr>
              <w:spacing w:after="0" w:line="240" w:lineRule="auto"/>
              <w:rPr>
                <w:rFonts w:ascii="Arial" w:hAnsi="Arial" w:cs="Arial"/>
                <w:color w:val="000000"/>
                <w:sz w:val="16"/>
                <w:szCs w:val="16"/>
              </w:rPr>
            </w:pPr>
            <w:r w:rsidRPr="00D053A0">
              <w:rPr>
                <w:rFonts w:ascii="Arial" w:hAnsi="Arial" w:cs="Arial"/>
                <w:color w:val="000000"/>
                <w:sz w:val="16"/>
                <w:szCs w:val="16"/>
              </w:rPr>
              <w:t xml:space="preserve">Operatorzy </w:t>
            </w:r>
            <w:r w:rsidRPr="00D053A0">
              <w:rPr>
                <w:rFonts w:ascii="Arial" w:hAnsi="Arial" w:cs="Arial"/>
                <w:sz w:val="16"/>
                <w:szCs w:val="16"/>
              </w:rPr>
              <w:t>i monterzy maszyn i urządzeń</w:t>
            </w:r>
          </w:p>
        </w:tc>
        <w:tc>
          <w:tcPr>
            <w:tcW w:w="85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36.012</w:t>
            </w:r>
          </w:p>
        </w:tc>
        <w:tc>
          <w:tcPr>
            <w:tcW w:w="796"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15,0%</w:t>
            </w:r>
          </w:p>
        </w:tc>
        <w:tc>
          <w:tcPr>
            <w:tcW w:w="837"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35.045</w:t>
            </w:r>
          </w:p>
        </w:tc>
        <w:tc>
          <w:tcPr>
            <w:tcW w:w="78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14,7%</w:t>
            </w:r>
          </w:p>
        </w:tc>
      </w:tr>
      <w:tr w:rsidR="00200EDB" w:rsidRPr="00D053A0" w:rsidTr="00FE6C46">
        <w:trPr>
          <w:cantSplit/>
          <w:trHeight w:val="284"/>
        </w:trPr>
        <w:tc>
          <w:tcPr>
            <w:tcW w:w="3291" w:type="dxa"/>
            <w:vAlign w:val="center"/>
          </w:tcPr>
          <w:p w:rsidR="00200EDB" w:rsidRPr="00D053A0" w:rsidRDefault="00200EDB" w:rsidP="00FE6C46">
            <w:pPr>
              <w:spacing w:after="0" w:line="240" w:lineRule="auto"/>
              <w:rPr>
                <w:rFonts w:ascii="Arial" w:hAnsi="Arial" w:cs="Arial"/>
                <w:color w:val="000000"/>
                <w:sz w:val="16"/>
                <w:szCs w:val="16"/>
              </w:rPr>
            </w:pPr>
            <w:r w:rsidRPr="00D053A0">
              <w:rPr>
                <w:rFonts w:ascii="Arial" w:hAnsi="Arial" w:cs="Arial"/>
                <w:color w:val="000000"/>
                <w:sz w:val="16"/>
                <w:szCs w:val="16"/>
              </w:rPr>
              <w:t>Pracownicy przy pracach prostych</w:t>
            </w:r>
          </w:p>
        </w:tc>
        <w:tc>
          <w:tcPr>
            <w:tcW w:w="85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23.474</w:t>
            </w:r>
          </w:p>
        </w:tc>
        <w:tc>
          <w:tcPr>
            <w:tcW w:w="796"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9,8%</w:t>
            </w:r>
          </w:p>
        </w:tc>
        <w:tc>
          <w:tcPr>
            <w:tcW w:w="837"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22.604</w:t>
            </w:r>
          </w:p>
        </w:tc>
        <w:tc>
          <w:tcPr>
            <w:tcW w:w="780" w:type="dxa"/>
            <w:vAlign w:val="center"/>
          </w:tcPr>
          <w:p w:rsidR="00200EDB" w:rsidRPr="00217DCD" w:rsidRDefault="00200EDB" w:rsidP="00D35264">
            <w:pPr>
              <w:spacing w:after="0" w:line="240" w:lineRule="auto"/>
              <w:ind w:left="-105" w:right="-35"/>
              <w:jc w:val="center"/>
              <w:rPr>
                <w:rFonts w:ascii="Arial" w:hAnsi="Arial" w:cs="Arial"/>
                <w:iCs/>
                <w:color w:val="000000"/>
                <w:sz w:val="16"/>
                <w:szCs w:val="16"/>
              </w:rPr>
            </w:pPr>
            <w:r>
              <w:rPr>
                <w:rFonts w:ascii="Arial" w:hAnsi="Arial" w:cs="Arial"/>
                <w:iCs/>
                <w:color w:val="000000"/>
                <w:sz w:val="16"/>
                <w:szCs w:val="16"/>
              </w:rPr>
              <w:t>9,5%</w:t>
            </w:r>
          </w:p>
        </w:tc>
      </w:tr>
    </w:tbl>
    <w:p w:rsidR="00200EDB" w:rsidRPr="00D053A0" w:rsidRDefault="00200EDB" w:rsidP="00200EDB">
      <w:pPr>
        <w:spacing w:before="240" w:after="0"/>
        <w:ind w:firstLine="851"/>
        <w:rPr>
          <w:rFonts w:ascii="Arial" w:hAnsi="Arial" w:cs="Arial"/>
          <w:sz w:val="16"/>
          <w:szCs w:val="16"/>
        </w:rPr>
      </w:pPr>
      <w:r>
        <w:rPr>
          <w:rFonts w:ascii="Arial" w:hAnsi="Arial" w:cs="Arial"/>
          <w:sz w:val="16"/>
          <w:szCs w:val="16"/>
        </w:rPr>
        <w:t>Na koniec 2013</w:t>
      </w:r>
      <w:r w:rsidRPr="00D053A0">
        <w:rPr>
          <w:rFonts w:ascii="Arial" w:hAnsi="Arial" w:cs="Arial"/>
          <w:sz w:val="16"/>
          <w:szCs w:val="16"/>
        </w:rPr>
        <w:t xml:space="preserve"> r., w stosunku do analogicznego okresu roku poprzedniego, </w:t>
      </w:r>
      <w:r>
        <w:rPr>
          <w:rFonts w:ascii="Arial" w:hAnsi="Arial" w:cs="Arial"/>
          <w:sz w:val="16"/>
          <w:szCs w:val="16"/>
        </w:rPr>
        <w:br/>
      </w:r>
      <w:r w:rsidRPr="00D053A0">
        <w:rPr>
          <w:rFonts w:ascii="Arial" w:hAnsi="Arial" w:cs="Arial"/>
          <w:sz w:val="16"/>
          <w:szCs w:val="16"/>
        </w:rPr>
        <w:t xml:space="preserve">w </w:t>
      </w:r>
      <w:r>
        <w:rPr>
          <w:rFonts w:ascii="Arial" w:hAnsi="Arial" w:cs="Arial"/>
          <w:sz w:val="16"/>
          <w:szCs w:val="16"/>
        </w:rPr>
        <w:t>ramach dziewięciu wielkich grup zawodowych</w:t>
      </w:r>
      <w:r w:rsidRPr="00D053A0">
        <w:rPr>
          <w:rFonts w:ascii="Arial" w:hAnsi="Arial" w:cs="Arial"/>
          <w:sz w:val="16"/>
          <w:szCs w:val="16"/>
        </w:rPr>
        <w:t>, odnotowano:</w:t>
      </w:r>
    </w:p>
    <w:p w:rsidR="00200EDB" w:rsidRPr="00D053A0" w:rsidRDefault="00200EDB" w:rsidP="00200EDB">
      <w:pPr>
        <w:numPr>
          <w:ilvl w:val="0"/>
          <w:numId w:val="51"/>
        </w:numPr>
        <w:spacing w:after="0"/>
        <w:ind w:hanging="578"/>
        <w:rPr>
          <w:rFonts w:ascii="Arial" w:hAnsi="Arial" w:cs="Arial"/>
          <w:sz w:val="16"/>
          <w:szCs w:val="16"/>
        </w:rPr>
      </w:pPr>
      <w:r w:rsidRPr="00531F08">
        <w:rPr>
          <w:rFonts w:ascii="Arial" w:hAnsi="Arial" w:cs="Arial"/>
          <w:sz w:val="16"/>
          <w:szCs w:val="16"/>
        </w:rPr>
        <w:t xml:space="preserve">wzrost </w:t>
      </w:r>
      <w:r>
        <w:rPr>
          <w:rFonts w:ascii="Arial" w:hAnsi="Arial" w:cs="Arial"/>
          <w:sz w:val="16"/>
          <w:szCs w:val="16"/>
        </w:rPr>
        <w:t xml:space="preserve">udziału </w:t>
      </w:r>
      <w:r w:rsidRPr="00D053A0">
        <w:rPr>
          <w:rFonts w:ascii="Arial" w:hAnsi="Arial" w:cs="Arial"/>
          <w:sz w:val="16"/>
          <w:szCs w:val="16"/>
        </w:rPr>
        <w:t>pracujących w</w:t>
      </w:r>
      <w:r>
        <w:rPr>
          <w:rFonts w:ascii="Arial" w:hAnsi="Arial" w:cs="Arial"/>
          <w:sz w:val="16"/>
          <w:szCs w:val="16"/>
        </w:rPr>
        <w:t xml:space="preserve"> czterech wielkich grupach zawodowych, największy wśród</w:t>
      </w:r>
      <w:r w:rsidRPr="00D053A0">
        <w:rPr>
          <w:rFonts w:ascii="Arial" w:hAnsi="Arial" w:cs="Arial"/>
          <w:sz w:val="16"/>
          <w:szCs w:val="16"/>
        </w:rPr>
        <w:t>:</w:t>
      </w:r>
    </w:p>
    <w:p w:rsidR="00200EDB" w:rsidRDefault="00200EDB" w:rsidP="00200EDB">
      <w:pPr>
        <w:numPr>
          <w:ilvl w:val="0"/>
          <w:numId w:val="32"/>
        </w:numPr>
        <w:spacing w:after="0"/>
        <w:ind w:left="426" w:hanging="426"/>
        <w:rPr>
          <w:rFonts w:ascii="Arial" w:hAnsi="Arial" w:cs="Arial"/>
          <w:color w:val="000000"/>
          <w:sz w:val="16"/>
          <w:szCs w:val="16"/>
        </w:rPr>
      </w:pPr>
      <w:r>
        <w:rPr>
          <w:rFonts w:ascii="Arial" w:hAnsi="Arial" w:cs="Arial"/>
          <w:color w:val="000000"/>
          <w:sz w:val="16"/>
          <w:szCs w:val="16"/>
        </w:rPr>
        <w:t>t</w:t>
      </w:r>
      <w:r w:rsidRPr="00D053A0">
        <w:rPr>
          <w:rFonts w:ascii="Arial" w:hAnsi="Arial" w:cs="Arial"/>
          <w:color w:val="000000"/>
          <w:sz w:val="16"/>
          <w:szCs w:val="16"/>
        </w:rPr>
        <w:t>echnicy i inny średni personel</w:t>
      </w:r>
      <w:r>
        <w:rPr>
          <w:rFonts w:ascii="Arial" w:hAnsi="Arial" w:cs="Arial"/>
          <w:color w:val="000000"/>
          <w:sz w:val="16"/>
          <w:szCs w:val="16"/>
        </w:rPr>
        <w:t xml:space="preserve"> – o 1,1 punktu procentowego,</w:t>
      </w:r>
    </w:p>
    <w:p w:rsidR="00200EDB" w:rsidRDefault="00200EDB" w:rsidP="00200EDB">
      <w:pPr>
        <w:numPr>
          <w:ilvl w:val="0"/>
          <w:numId w:val="32"/>
        </w:numPr>
        <w:spacing w:after="0"/>
        <w:ind w:left="426" w:hanging="426"/>
        <w:rPr>
          <w:rFonts w:ascii="Arial" w:hAnsi="Arial" w:cs="Arial"/>
          <w:color w:val="000000"/>
          <w:sz w:val="16"/>
          <w:szCs w:val="16"/>
        </w:rPr>
      </w:pPr>
      <w:r>
        <w:rPr>
          <w:rFonts w:ascii="Arial" w:hAnsi="Arial" w:cs="Arial"/>
          <w:color w:val="000000"/>
          <w:sz w:val="16"/>
          <w:szCs w:val="16"/>
        </w:rPr>
        <w:t>przedstawiciele władz publicznych, wyżsi urzędnicy i kierownicy – o 0,4 punktu procentowego;</w:t>
      </w:r>
    </w:p>
    <w:p w:rsidR="00200EDB" w:rsidRPr="00D053A0" w:rsidRDefault="00200EDB" w:rsidP="00200EDB">
      <w:pPr>
        <w:numPr>
          <w:ilvl w:val="0"/>
          <w:numId w:val="51"/>
        </w:numPr>
        <w:spacing w:after="0"/>
        <w:ind w:hanging="578"/>
        <w:rPr>
          <w:rFonts w:ascii="Arial" w:hAnsi="Arial" w:cs="Arial"/>
          <w:sz w:val="16"/>
          <w:szCs w:val="16"/>
        </w:rPr>
      </w:pPr>
      <w:r w:rsidRPr="00531F08">
        <w:rPr>
          <w:rFonts w:ascii="Arial" w:hAnsi="Arial" w:cs="Arial"/>
          <w:sz w:val="16"/>
          <w:szCs w:val="16"/>
        </w:rPr>
        <w:t>spadek</w:t>
      </w:r>
      <w:r>
        <w:rPr>
          <w:rFonts w:ascii="Arial" w:hAnsi="Arial" w:cs="Arial"/>
          <w:sz w:val="16"/>
          <w:szCs w:val="16"/>
        </w:rPr>
        <w:t xml:space="preserve"> udziału </w:t>
      </w:r>
      <w:r w:rsidRPr="00D053A0">
        <w:rPr>
          <w:rFonts w:ascii="Arial" w:hAnsi="Arial" w:cs="Arial"/>
          <w:sz w:val="16"/>
          <w:szCs w:val="16"/>
        </w:rPr>
        <w:t>pracujących w</w:t>
      </w:r>
      <w:r>
        <w:rPr>
          <w:rFonts w:ascii="Arial" w:hAnsi="Arial" w:cs="Arial"/>
          <w:sz w:val="16"/>
          <w:szCs w:val="16"/>
        </w:rPr>
        <w:t xml:space="preserve"> pięciu wielkich grupach zawodowych, największy wśród</w:t>
      </w:r>
      <w:r w:rsidRPr="00D053A0">
        <w:rPr>
          <w:rFonts w:ascii="Arial" w:hAnsi="Arial" w:cs="Arial"/>
          <w:sz w:val="16"/>
          <w:szCs w:val="16"/>
        </w:rPr>
        <w:t>:</w:t>
      </w:r>
    </w:p>
    <w:p w:rsidR="00200EDB" w:rsidRDefault="00200EDB" w:rsidP="00200EDB">
      <w:pPr>
        <w:numPr>
          <w:ilvl w:val="0"/>
          <w:numId w:val="33"/>
        </w:numPr>
        <w:spacing w:after="0"/>
        <w:ind w:left="426" w:hanging="426"/>
        <w:rPr>
          <w:rFonts w:ascii="Arial" w:hAnsi="Arial" w:cs="Arial"/>
          <w:color w:val="000000"/>
          <w:sz w:val="16"/>
          <w:szCs w:val="16"/>
        </w:rPr>
      </w:pPr>
      <w:r>
        <w:rPr>
          <w:rFonts w:ascii="Arial" w:hAnsi="Arial" w:cs="Arial"/>
          <w:color w:val="000000"/>
          <w:sz w:val="16"/>
          <w:szCs w:val="16"/>
        </w:rPr>
        <w:t>pracownicy usług i sprzedawcy – o 0,5 punktu procentowego,</w:t>
      </w:r>
    </w:p>
    <w:p w:rsidR="00200EDB" w:rsidRPr="00B613FF" w:rsidRDefault="00200EDB" w:rsidP="00200EDB">
      <w:pPr>
        <w:numPr>
          <w:ilvl w:val="0"/>
          <w:numId w:val="33"/>
        </w:numPr>
        <w:spacing w:after="0"/>
        <w:ind w:left="426" w:hanging="426"/>
        <w:rPr>
          <w:rFonts w:ascii="Arial" w:hAnsi="Arial" w:cs="Arial"/>
          <w:sz w:val="16"/>
          <w:szCs w:val="16"/>
        </w:rPr>
      </w:pPr>
      <w:r w:rsidRPr="00531F08">
        <w:rPr>
          <w:rFonts w:ascii="Arial" w:hAnsi="Arial" w:cs="Arial"/>
          <w:color w:val="000000"/>
          <w:sz w:val="16"/>
          <w:szCs w:val="16"/>
        </w:rPr>
        <w:t xml:space="preserve">robotnicy przemysłowi i rzemieślnicy </w:t>
      </w:r>
      <w:r>
        <w:rPr>
          <w:rFonts w:ascii="Arial" w:hAnsi="Arial" w:cs="Arial"/>
          <w:color w:val="000000"/>
          <w:sz w:val="16"/>
          <w:szCs w:val="16"/>
        </w:rPr>
        <w:t>– o 0,5 punktu procentowego.</w:t>
      </w:r>
    </w:p>
    <w:p w:rsidR="00200EDB" w:rsidRDefault="00200EDB" w:rsidP="00200EDB">
      <w:pPr>
        <w:spacing w:after="0"/>
        <w:ind w:firstLine="851"/>
        <w:rPr>
          <w:rFonts w:ascii="Arial" w:hAnsi="Arial" w:cs="Arial"/>
          <w:sz w:val="16"/>
          <w:szCs w:val="16"/>
        </w:rPr>
      </w:pPr>
      <w:r w:rsidRPr="002D7740">
        <w:rPr>
          <w:rFonts w:ascii="Arial" w:hAnsi="Arial" w:cs="Arial"/>
          <w:sz w:val="16"/>
          <w:szCs w:val="16"/>
        </w:rPr>
        <w:t>Biorąc pod uwagę wielkość</w:t>
      </w:r>
      <w:r>
        <w:rPr>
          <w:rFonts w:ascii="Arial" w:hAnsi="Arial" w:cs="Arial"/>
          <w:sz w:val="16"/>
          <w:szCs w:val="16"/>
        </w:rPr>
        <w:t xml:space="preserve"> przedsiębiorstw, n</w:t>
      </w:r>
      <w:r w:rsidRPr="001C5934">
        <w:rPr>
          <w:rFonts w:ascii="Arial" w:hAnsi="Arial" w:cs="Arial"/>
          <w:sz w:val="16"/>
          <w:szCs w:val="16"/>
        </w:rPr>
        <w:t>a koniec</w:t>
      </w:r>
      <w:r w:rsidRPr="00D053A0">
        <w:rPr>
          <w:rFonts w:ascii="Arial" w:hAnsi="Arial" w:cs="Arial"/>
          <w:sz w:val="16"/>
          <w:szCs w:val="16"/>
        </w:rPr>
        <w:t xml:space="preserve"> </w:t>
      </w:r>
      <w:r>
        <w:rPr>
          <w:rFonts w:ascii="Arial" w:hAnsi="Arial" w:cs="Arial"/>
          <w:sz w:val="16"/>
          <w:szCs w:val="16"/>
        </w:rPr>
        <w:t>2013</w:t>
      </w:r>
      <w:r w:rsidRPr="00D053A0">
        <w:rPr>
          <w:rFonts w:ascii="Arial" w:hAnsi="Arial" w:cs="Arial"/>
          <w:sz w:val="16"/>
          <w:szCs w:val="16"/>
        </w:rPr>
        <w:t xml:space="preserve"> r., największą liczbę pracowników odnotowano:</w:t>
      </w:r>
    </w:p>
    <w:p w:rsidR="00200EDB" w:rsidRPr="00D053A0" w:rsidRDefault="00200EDB" w:rsidP="00200EDB">
      <w:pPr>
        <w:numPr>
          <w:ilvl w:val="0"/>
          <w:numId w:val="51"/>
        </w:numPr>
        <w:spacing w:after="0"/>
        <w:ind w:hanging="578"/>
        <w:rPr>
          <w:rFonts w:ascii="Arial" w:hAnsi="Arial" w:cs="Arial"/>
          <w:sz w:val="16"/>
          <w:szCs w:val="16"/>
        </w:rPr>
      </w:pPr>
      <w:r>
        <w:rPr>
          <w:rFonts w:ascii="Arial" w:hAnsi="Arial" w:cs="Arial"/>
          <w:sz w:val="16"/>
          <w:szCs w:val="16"/>
        </w:rPr>
        <w:t>w</w:t>
      </w:r>
      <w:r w:rsidRPr="00D053A0">
        <w:rPr>
          <w:rFonts w:ascii="Arial" w:hAnsi="Arial" w:cs="Arial"/>
          <w:sz w:val="16"/>
          <w:szCs w:val="16"/>
        </w:rPr>
        <w:t xml:space="preserve"> jednostkach dużych</w:t>
      </w:r>
      <w:r>
        <w:rPr>
          <w:rFonts w:ascii="Arial" w:hAnsi="Arial" w:cs="Arial"/>
          <w:sz w:val="16"/>
          <w:szCs w:val="16"/>
        </w:rPr>
        <w:t>,</w:t>
      </w:r>
      <w:r w:rsidRPr="00D053A0">
        <w:rPr>
          <w:rFonts w:ascii="Arial" w:hAnsi="Arial" w:cs="Arial"/>
          <w:sz w:val="16"/>
          <w:szCs w:val="16"/>
        </w:rPr>
        <w:t xml:space="preserve"> wśród</w:t>
      </w:r>
      <w:r>
        <w:rPr>
          <w:rFonts w:ascii="Arial" w:hAnsi="Arial" w:cs="Arial"/>
          <w:sz w:val="16"/>
          <w:szCs w:val="16"/>
        </w:rPr>
        <w:t xml:space="preserve"> przedstawicieli </w:t>
      </w:r>
      <w:r w:rsidRPr="00D053A0">
        <w:rPr>
          <w:rFonts w:ascii="Arial" w:hAnsi="Arial" w:cs="Arial"/>
          <w:sz w:val="16"/>
          <w:szCs w:val="16"/>
        </w:rPr>
        <w:t>wielkich grup zawodowych:</w:t>
      </w:r>
    </w:p>
    <w:p w:rsidR="00200EDB" w:rsidRPr="00D053A0" w:rsidRDefault="00200EDB" w:rsidP="00200EDB">
      <w:pPr>
        <w:numPr>
          <w:ilvl w:val="0"/>
          <w:numId w:val="34"/>
        </w:numPr>
        <w:spacing w:after="0"/>
        <w:ind w:left="426" w:hanging="426"/>
        <w:rPr>
          <w:rFonts w:ascii="Arial" w:hAnsi="Arial" w:cs="Arial"/>
          <w:sz w:val="16"/>
          <w:szCs w:val="16"/>
        </w:rPr>
      </w:pPr>
      <w:r w:rsidRPr="00D053A0">
        <w:rPr>
          <w:rFonts w:ascii="Arial" w:hAnsi="Arial" w:cs="Arial"/>
          <w:sz w:val="16"/>
          <w:szCs w:val="16"/>
        </w:rPr>
        <w:t xml:space="preserve">robotników przemysłowych i rzemieślników – </w:t>
      </w:r>
      <w:r>
        <w:rPr>
          <w:rFonts w:ascii="Arial" w:hAnsi="Arial" w:cs="Arial"/>
          <w:sz w:val="16"/>
          <w:szCs w:val="16"/>
        </w:rPr>
        <w:t>23.941</w:t>
      </w:r>
      <w:r w:rsidRPr="00D053A0">
        <w:rPr>
          <w:rFonts w:ascii="Arial" w:hAnsi="Arial" w:cs="Arial"/>
          <w:sz w:val="16"/>
          <w:szCs w:val="16"/>
        </w:rPr>
        <w:t xml:space="preserve"> osób</w:t>
      </w:r>
      <w:r>
        <w:rPr>
          <w:rFonts w:ascii="Arial" w:hAnsi="Arial" w:cs="Arial"/>
          <w:sz w:val="16"/>
          <w:szCs w:val="16"/>
        </w:rPr>
        <w:t xml:space="preserve"> (19,6</w:t>
      </w:r>
      <w:r w:rsidRPr="00D053A0">
        <w:rPr>
          <w:rFonts w:ascii="Arial" w:hAnsi="Arial" w:cs="Arial"/>
          <w:sz w:val="16"/>
          <w:szCs w:val="16"/>
        </w:rPr>
        <w:t>% ogółu w tej kategorii jednostek),</w:t>
      </w:r>
    </w:p>
    <w:p w:rsidR="00200EDB" w:rsidRPr="00D053A0" w:rsidRDefault="00200EDB" w:rsidP="00200EDB">
      <w:pPr>
        <w:numPr>
          <w:ilvl w:val="0"/>
          <w:numId w:val="34"/>
        </w:numPr>
        <w:spacing w:after="0"/>
        <w:ind w:left="426" w:hanging="426"/>
        <w:rPr>
          <w:rFonts w:ascii="Arial" w:hAnsi="Arial" w:cs="Arial"/>
          <w:sz w:val="16"/>
          <w:szCs w:val="16"/>
        </w:rPr>
      </w:pPr>
      <w:r w:rsidRPr="00D053A0">
        <w:rPr>
          <w:rFonts w:ascii="Arial" w:hAnsi="Arial" w:cs="Arial"/>
          <w:sz w:val="16"/>
          <w:szCs w:val="16"/>
        </w:rPr>
        <w:t>operatorów i mo</w:t>
      </w:r>
      <w:r>
        <w:rPr>
          <w:rFonts w:ascii="Arial" w:hAnsi="Arial" w:cs="Arial"/>
          <w:sz w:val="16"/>
          <w:szCs w:val="16"/>
        </w:rPr>
        <w:t>nterów maszyn i urządzeń – 22.854 osoby (18,8</w:t>
      </w:r>
      <w:r w:rsidRPr="00D053A0">
        <w:rPr>
          <w:rFonts w:ascii="Arial" w:hAnsi="Arial" w:cs="Arial"/>
          <w:sz w:val="16"/>
          <w:szCs w:val="16"/>
        </w:rPr>
        <w:t>%),</w:t>
      </w:r>
    </w:p>
    <w:p w:rsidR="00200EDB" w:rsidRDefault="00200EDB" w:rsidP="00200EDB">
      <w:pPr>
        <w:numPr>
          <w:ilvl w:val="0"/>
          <w:numId w:val="34"/>
        </w:numPr>
        <w:spacing w:after="0"/>
        <w:ind w:left="426" w:hanging="426"/>
        <w:rPr>
          <w:rFonts w:ascii="Arial" w:hAnsi="Arial" w:cs="Arial"/>
          <w:sz w:val="16"/>
          <w:szCs w:val="16"/>
        </w:rPr>
      </w:pPr>
      <w:r w:rsidRPr="00D053A0">
        <w:rPr>
          <w:rFonts w:ascii="Arial" w:hAnsi="Arial" w:cs="Arial"/>
          <w:sz w:val="16"/>
          <w:szCs w:val="16"/>
        </w:rPr>
        <w:t>specjalistów</w:t>
      </w:r>
      <w:r>
        <w:rPr>
          <w:rFonts w:ascii="Arial" w:hAnsi="Arial" w:cs="Arial"/>
          <w:sz w:val="16"/>
          <w:szCs w:val="16"/>
        </w:rPr>
        <w:t xml:space="preserve"> – 22.245 osób (18,3</w:t>
      </w:r>
      <w:r w:rsidRPr="00D053A0">
        <w:rPr>
          <w:rFonts w:ascii="Arial" w:hAnsi="Arial" w:cs="Arial"/>
          <w:sz w:val="16"/>
          <w:szCs w:val="16"/>
        </w:rPr>
        <w:t>%)</w:t>
      </w:r>
      <w:r>
        <w:rPr>
          <w:rFonts w:ascii="Arial" w:hAnsi="Arial" w:cs="Arial"/>
          <w:sz w:val="16"/>
          <w:szCs w:val="16"/>
        </w:rPr>
        <w:t>;</w:t>
      </w:r>
    </w:p>
    <w:p w:rsidR="00200EDB" w:rsidRPr="00D053A0" w:rsidRDefault="00200EDB" w:rsidP="00200EDB">
      <w:pPr>
        <w:numPr>
          <w:ilvl w:val="0"/>
          <w:numId w:val="51"/>
        </w:numPr>
        <w:spacing w:after="0"/>
        <w:ind w:hanging="578"/>
        <w:rPr>
          <w:rFonts w:ascii="Arial" w:hAnsi="Arial" w:cs="Arial"/>
          <w:sz w:val="16"/>
          <w:szCs w:val="16"/>
        </w:rPr>
      </w:pPr>
      <w:r>
        <w:rPr>
          <w:rFonts w:ascii="Arial" w:hAnsi="Arial" w:cs="Arial"/>
          <w:sz w:val="16"/>
          <w:szCs w:val="16"/>
        </w:rPr>
        <w:t>w</w:t>
      </w:r>
      <w:r w:rsidRPr="00D053A0">
        <w:rPr>
          <w:rFonts w:ascii="Arial" w:hAnsi="Arial" w:cs="Arial"/>
          <w:sz w:val="16"/>
          <w:szCs w:val="16"/>
        </w:rPr>
        <w:t xml:space="preserve"> jednostkach średnich</w:t>
      </w:r>
      <w:r>
        <w:rPr>
          <w:rFonts w:ascii="Arial" w:hAnsi="Arial" w:cs="Arial"/>
          <w:sz w:val="16"/>
          <w:szCs w:val="16"/>
        </w:rPr>
        <w:t>,</w:t>
      </w:r>
      <w:r w:rsidRPr="00D053A0">
        <w:rPr>
          <w:rFonts w:ascii="Arial" w:hAnsi="Arial" w:cs="Arial"/>
          <w:sz w:val="16"/>
          <w:szCs w:val="16"/>
        </w:rPr>
        <w:t xml:space="preserve"> wśród:</w:t>
      </w:r>
    </w:p>
    <w:p w:rsidR="00200EDB" w:rsidRPr="00D053A0" w:rsidRDefault="00200EDB" w:rsidP="00200EDB">
      <w:pPr>
        <w:numPr>
          <w:ilvl w:val="0"/>
          <w:numId w:val="35"/>
        </w:numPr>
        <w:spacing w:after="0"/>
        <w:ind w:left="426"/>
        <w:rPr>
          <w:rFonts w:ascii="Arial" w:hAnsi="Arial" w:cs="Arial"/>
          <w:sz w:val="16"/>
          <w:szCs w:val="16"/>
        </w:rPr>
      </w:pPr>
      <w:r w:rsidRPr="00D053A0">
        <w:rPr>
          <w:rFonts w:ascii="Arial" w:hAnsi="Arial" w:cs="Arial"/>
          <w:sz w:val="16"/>
          <w:szCs w:val="16"/>
        </w:rPr>
        <w:t>specjalistów</w:t>
      </w:r>
      <w:r>
        <w:rPr>
          <w:rFonts w:ascii="Arial" w:hAnsi="Arial" w:cs="Arial"/>
          <w:sz w:val="16"/>
          <w:szCs w:val="16"/>
        </w:rPr>
        <w:t xml:space="preserve"> – 16.229 osób (22,5</w:t>
      </w:r>
      <w:r w:rsidRPr="00D053A0">
        <w:rPr>
          <w:rFonts w:ascii="Arial" w:hAnsi="Arial" w:cs="Arial"/>
          <w:sz w:val="16"/>
          <w:szCs w:val="16"/>
        </w:rPr>
        <w:t>% ogółu pracujących w tej kategorii jednostek),</w:t>
      </w:r>
    </w:p>
    <w:p w:rsidR="00200EDB" w:rsidRPr="00D053A0" w:rsidRDefault="00200EDB" w:rsidP="00200EDB">
      <w:pPr>
        <w:numPr>
          <w:ilvl w:val="0"/>
          <w:numId w:val="35"/>
        </w:numPr>
        <w:spacing w:after="0"/>
        <w:ind w:left="426"/>
        <w:rPr>
          <w:rFonts w:ascii="Arial" w:hAnsi="Arial" w:cs="Arial"/>
          <w:sz w:val="16"/>
          <w:szCs w:val="16"/>
        </w:rPr>
      </w:pPr>
      <w:r w:rsidRPr="00D053A0">
        <w:rPr>
          <w:rFonts w:ascii="Arial" w:hAnsi="Arial" w:cs="Arial"/>
          <w:sz w:val="16"/>
          <w:szCs w:val="16"/>
        </w:rPr>
        <w:t xml:space="preserve">robotników przemysłowych i rzemieślników </w:t>
      </w:r>
      <w:r>
        <w:rPr>
          <w:rFonts w:ascii="Arial" w:hAnsi="Arial" w:cs="Arial"/>
          <w:sz w:val="16"/>
          <w:szCs w:val="16"/>
        </w:rPr>
        <w:t>– 12.559 osób (17,4</w:t>
      </w:r>
      <w:r w:rsidRPr="00D053A0">
        <w:rPr>
          <w:rFonts w:ascii="Arial" w:hAnsi="Arial" w:cs="Arial"/>
          <w:sz w:val="16"/>
          <w:szCs w:val="16"/>
        </w:rPr>
        <w:t>%),</w:t>
      </w:r>
    </w:p>
    <w:p w:rsidR="00200EDB" w:rsidRDefault="00200EDB" w:rsidP="00200EDB">
      <w:pPr>
        <w:numPr>
          <w:ilvl w:val="0"/>
          <w:numId w:val="35"/>
        </w:numPr>
        <w:spacing w:after="0"/>
        <w:ind w:left="426" w:hanging="426"/>
        <w:rPr>
          <w:rFonts w:ascii="Arial" w:hAnsi="Arial" w:cs="Arial"/>
          <w:sz w:val="16"/>
          <w:szCs w:val="16"/>
        </w:rPr>
      </w:pPr>
      <w:r>
        <w:rPr>
          <w:rFonts w:ascii="Arial" w:hAnsi="Arial" w:cs="Arial"/>
          <w:sz w:val="16"/>
          <w:szCs w:val="16"/>
        </w:rPr>
        <w:lastRenderedPageBreak/>
        <w:t xml:space="preserve">pracowników usług </w:t>
      </w:r>
      <w:r w:rsidRPr="00D053A0">
        <w:rPr>
          <w:rFonts w:ascii="Arial" w:hAnsi="Arial" w:cs="Arial"/>
          <w:sz w:val="16"/>
          <w:szCs w:val="16"/>
        </w:rPr>
        <w:t>i sprzedawców</w:t>
      </w:r>
      <w:r>
        <w:rPr>
          <w:rFonts w:ascii="Arial" w:hAnsi="Arial" w:cs="Arial"/>
          <w:sz w:val="16"/>
          <w:szCs w:val="16"/>
        </w:rPr>
        <w:t xml:space="preserve"> – 10.549 osób</w:t>
      </w:r>
      <w:r w:rsidRPr="00D053A0">
        <w:rPr>
          <w:rFonts w:ascii="Arial" w:hAnsi="Arial" w:cs="Arial"/>
          <w:sz w:val="16"/>
          <w:szCs w:val="16"/>
        </w:rPr>
        <w:t xml:space="preserve"> </w:t>
      </w:r>
      <w:r>
        <w:rPr>
          <w:rFonts w:ascii="Arial" w:hAnsi="Arial" w:cs="Arial"/>
          <w:sz w:val="16"/>
          <w:szCs w:val="16"/>
        </w:rPr>
        <w:t>(14,7</w:t>
      </w:r>
      <w:r w:rsidRPr="00D053A0">
        <w:rPr>
          <w:rFonts w:ascii="Arial" w:hAnsi="Arial" w:cs="Arial"/>
          <w:sz w:val="16"/>
          <w:szCs w:val="16"/>
        </w:rPr>
        <w:t>%)</w:t>
      </w:r>
      <w:r>
        <w:rPr>
          <w:rFonts w:ascii="Arial" w:hAnsi="Arial" w:cs="Arial"/>
          <w:sz w:val="16"/>
          <w:szCs w:val="16"/>
        </w:rPr>
        <w:t>;</w:t>
      </w:r>
    </w:p>
    <w:p w:rsidR="00200EDB" w:rsidRPr="00D053A0" w:rsidRDefault="00200EDB" w:rsidP="00200EDB">
      <w:pPr>
        <w:numPr>
          <w:ilvl w:val="0"/>
          <w:numId w:val="52"/>
        </w:numPr>
        <w:spacing w:after="0"/>
        <w:ind w:hanging="578"/>
        <w:rPr>
          <w:rFonts w:ascii="Arial" w:hAnsi="Arial" w:cs="Arial"/>
          <w:sz w:val="16"/>
          <w:szCs w:val="16"/>
        </w:rPr>
      </w:pPr>
      <w:r>
        <w:rPr>
          <w:rFonts w:ascii="Arial" w:hAnsi="Arial" w:cs="Arial"/>
          <w:sz w:val="16"/>
          <w:szCs w:val="16"/>
        </w:rPr>
        <w:t>w</w:t>
      </w:r>
      <w:r w:rsidRPr="00D053A0">
        <w:rPr>
          <w:rFonts w:ascii="Arial" w:hAnsi="Arial" w:cs="Arial"/>
          <w:sz w:val="16"/>
          <w:szCs w:val="16"/>
        </w:rPr>
        <w:t xml:space="preserve"> jednostkach małych</w:t>
      </w:r>
      <w:r>
        <w:rPr>
          <w:rFonts w:ascii="Arial" w:hAnsi="Arial" w:cs="Arial"/>
          <w:sz w:val="16"/>
          <w:szCs w:val="16"/>
        </w:rPr>
        <w:t>,</w:t>
      </w:r>
      <w:r w:rsidRPr="00D053A0">
        <w:rPr>
          <w:rFonts w:ascii="Arial" w:hAnsi="Arial" w:cs="Arial"/>
          <w:sz w:val="16"/>
          <w:szCs w:val="16"/>
        </w:rPr>
        <w:t xml:space="preserve"> wśród:</w:t>
      </w:r>
    </w:p>
    <w:p w:rsidR="00200EDB" w:rsidRPr="00D053A0" w:rsidRDefault="00200EDB" w:rsidP="00200EDB">
      <w:pPr>
        <w:numPr>
          <w:ilvl w:val="0"/>
          <w:numId w:val="36"/>
        </w:numPr>
        <w:spacing w:after="0"/>
        <w:ind w:left="426" w:hanging="426"/>
        <w:rPr>
          <w:rFonts w:ascii="Arial" w:hAnsi="Arial" w:cs="Arial"/>
          <w:sz w:val="16"/>
          <w:szCs w:val="16"/>
        </w:rPr>
      </w:pPr>
      <w:r w:rsidRPr="00D053A0">
        <w:rPr>
          <w:rFonts w:ascii="Arial" w:hAnsi="Arial" w:cs="Arial"/>
          <w:sz w:val="16"/>
          <w:szCs w:val="16"/>
        </w:rPr>
        <w:t>praco</w:t>
      </w:r>
      <w:r>
        <w:rPr>
          <w:rFonts w:ascii="Arial" w:hAnsi="Arial" w:cs="Arial"/>
          <w:sz w:val="16"/>
          <w:szCs w:val="16"/>
        </w:rPr>
        <w:t xml:space="preserve">wników usług </w:t>
      </w:r>
      <w:r w:rsidRPr="00D053A0">
        <w:rPr>
          <w:rFonts w:ascii="Arial" w:hAnsi="Arial" w:cs="Arial"/>
          <w:sz w:val="16"/>
          <w:szCs w:val="16"/>
        </w:rPr>
        <w:t>i sprzedawców</w:t>
      </w:r>
      <w:r>
        <w:rPr>
          <w:rFonts w:ascii="Arial" w:hAnsi="Arial" w:cs="Arial"/>
          <w:sz w:val="16"/>
          <w:szCs w:val="16"/>
        </w:rPr>
        <w:t xml:space="preserve"> – 7.255</w:t>
      </w:r>
      <w:r w:rsidRPr="00D053A0">
        <w:rPr>
          <w:rFonts w:ascii="Arial" w:hAnsi="Arial" w:cs="Arial"/>
          <w:sz w:val="16"/>
          <w:szCs w:val="16"/>
        </w:rPr>
        <w:t xml:space="preserve"> osób</w:t>
      </w:r>
      <w:r>
        <w:rPr>
          <w:rFonts w:ascii="Arial" w:hAnsi="Arial" w:cs="Arial"/>
          <w:sz w:val="16"/>
          <w:szCs w:val="16"/>
        </w:rPr>
        <w:t xml:space="preserve"> (16,5</w:t>
      </w:r>
      <w:r w:rsidRPr="00D053A0">
        <w:rPr>
          <w:rFonts w:ascii="Arial" w:hAnsi="Arial" w:cs="Arial"/>
          <w:sz w:val="16"/>
          <w:szCs w:val="16"/>
        </w:rPr>
        <w:t>%</w:t>
      </w:r>
      <w:r>
        <w:rPr>
          <w:rFonts w:ascii="Arial" w:hAnsi="Arial" w:cs="Arial"/>
          <w:sz w:val="16"/>
          <w:szCs w:val="16"/>
        </w:rPr>
        <w:t xml:space="preserve"> </w:t>
      </w:r>
      <w:r w:rsidRPr="00D053A0">
        <w:rPr>
          <w:rFonts w:ascii="Arial" w:hAnsi="Arial" w:cs="Arial"/>
          <w:sz w:val="16"/>
          <w:szCs w:val="16"/>
        </w:rPr>
        <w:t>ogółu pracujących w tej kategorii jednostek),</w:t>
      </w:r>
    </w:p>
    <w:p w:rsidR="00200EDB" w:rsidRPr="00D053A0" w:rsidRDefault="00200EDB" w:rsidP="00200EDB">
      <w:pPr>
        <w:numPr>
          <w:ilvl w:val="0"/>
          <w:numId w:val="36"/>
        </w:numPr>
        <w:spacing w:after="0"/>
        <w:ind w:left="426" w:hanging="426"/>
        <w:rPr>
          <w:rFonts w:ascii="Arial" w:hAnsi="Arial" w:cs="Arial"/>
          <w:sz w:val="16"/>
          <w:szCs w:val="16"/>
        </w:rPr>
      </w:pPr>
      <w:r w:rsidRPr="00D053A0">
        <w:rPr>
          <w:rFonts w:ascii="Arial" w:hAnsi="Arial" w:cs="Arial"/>
          <w:sz w:val="16"/>
          <w:szCs w:val="16"/>
        </w:rPr>
        <w:t xml:space="preserve">pracowników biurowych </w:t>
      </w:r>
      <w:r>
        <w:rPr>
          <w:rFonts w:ascii="Arial" w:hAnsi="Arial" w:cs="Arial"/>
          <w:sz w:val="16"/>
          <w:szCs w:val="16"/>
        </w:rPr>
        <w:t>– 6.410</w:t>
      </w:r>
      <w:r w:rsidRPr="00D053A0">
        <w:rPr>
          <w:rFonts w:ascii="Arial" w:hAnsi="Arial" w:cs="Arial"/>
          <w:sz w:val="16"/>
          <w:szCs w:val="16"/>
        </w:rPr>
        <w:t xml:space="preserve"> osób (</w:t>
      </w:r>
      <w:r>
        <w:rPr>
          <w:rFonts w:ascii="Arial" w:hAnsi="Arial" w:cs="Arial"/>
          <w:sz w:val="16"/>
          <w:szCs w:val="16"/>
        </w:rPr>
        <w:t>14,6</w:t>
      </w:r>
      <w:r w:rsidRPr="00D053A0">
        <w:rPr>
          <w:rFonts w:ascii="Arial" w:hAnsi="Arial" w:cs="Arial"/>
          <w:sz w:val="16"/>
          <w:szCs w:val="16"/>
        </w:rPr>
        <w:t>%)</w:t>
      </w:r>
      <w:r>
        <w:rPr>
          <w:rFonts w:ascii="Arial" w:hAnsi="Arial" w:cs="Arial"/>
          <w:sz w:val="16"/>
          <w:szCs w:val="16"/>
        </w:rPr>
        <w:t>,</w:t>
      </w:r>
    </w:p>
    <w:p w:rsidR="00200EDB" w:rsidRPr="00D053A0" w:rsidRDefault="00200EDB" w:rsidP="00200EDB">
      <w:pPr>
        <w:numPr>
          <w:ilvl w:val="0"/>
          <w:numId w:val="36"/>
        </w:numPr>
        <w:spacing w:after="0"/>
        <w:ind w:left="426" w:hanging="426"/>
        <w:rPr>
          <w:rFonts w:ascii="Arial" w:hAnsi="Arial" w:cs="Arial"/>
          <w:sz w:val="16"/>
          <w:szCs w:val="16"/>
        </w:rPr>
      </w:pPr>
      <w:r w:rsidRPr="00D053A0">
        <w:rPr>
          <w:rFonts w:ascii="Arial" w:hAnsi="Arial" w:cs="Arial"/>
          <w:sz w:val="16"/>
          <w:szCs w:val="16"/>
        </w:rPr>
        <w:t>robotników przemysłowych i rzemieślników</w:t>
      </w:r>
      <w:r>
        <w:rPr>
          <w:rFonts w:ascii="Arial" w:hAnsi="Arial" w:cs="Arial"/>
          <w:sz w:val="16"/>
          <w:szCs w:val="16"/>
        </w:rPr>
        <w:t xml:space="preserve"> – 6.045 osób</w:t>
      </w:r>
      <w:r w:rsidRPr="00D053A0">
        <w:rPr>
          <w:rFonts w:ascii="Arial" w:hAnsi="Arial" w:cs="Arial"/>
          <w:sz w:val="16"/>
          <w:szCs w:val="16"/>
        </w:rPr>
        <w:t xml:space="preserve"> (</w:t>
      </w:r>
      <w:r>
        <w:rPr>
          <w:rFonts w:ascii="Arial" w:hAnsi="Arial" w:cs="Arial"/>
          <w:sz w:val="16"/>
          <w:szCs w:val="16"/>
        </w:rPr>
        <w:t>13,7%).</w:t>
      </w:r>
    </w:p>
    <w:p w:rsidR="00200EDB" w:rsidRPr="00D053A0" w:rsidRDefault="00200EDB" w:rsidP="00200EDB">
      <w:pPr>
        <w:spacing w:after="0"/>
        <w:ind w:firstLine="851"/>
        <w:rPr>
          <w:rFonts w:ascii="Arial" w:hAnsi="Arial" w:cs="Arial"/>
          <w:sz w:val="16"/>
          <w:szCs w:val="16"/>
        </w:rPr>
      </w:pPr>
      <w:r w:rsidRPr="00570662">
        <w:rPr>
          <w:rFonts w:ascii="Arial" w:hAnsi="Arial" w:cs="Arial"/>
          <w:sz w:val="16"/>
          <w:szCs w:val="16"/>
        </w:rPr>
        <w:t>Na koniec</w:t>
      </w:r>
      <w:r>
        <w:rPr>
          <w:rFonts w:ascii="Arial" w:hAnsi="Arial" w:cs="Arial"/>
          <w:sz w:val="16"/>
          <w:szCs w:val="16"/>
        </w:rPr>
        <w:t xml:space="preserve"> 2013</w:t>
      </w:r>
      <w:r w:rsidRPr="00D053A0">
        <w:rPr>
          <w:rFonts w:ascii="Arial" w:hAnsi="Arial" w:cs="Arial"/>
          <w:sz w:val="16"/>
          <w:szCs w:val="16"/>
        </w:rPr>
        <w:t xml:space="preserve"> r. w województwie lubuskim w</w:t>
      </w:r>
      <w:r w:rsidR="00C45A58">
        <w:rPr>
          <w:rFonts w:ascii="Arial" w:hAnsi="Arial" w:cs="Arial"/>
          <w:sz w:val="16"/>
          <w:szCs w:val="16"/>
        </w:rPr>
        <w:t xml:space="preserve"> sektorze prywatnym pracowały</w:t>
      </w:r>
      <w:r w:rsidRPr="00D053A0">
        <w:rPr>
          <w:rFonts w:ascii="Arial" w:hAnsi="Arial" w:cs="Arial"/>
          <w:sz w:val="16"/>
          <w:szCs w:val="16"/>
        </w:rPr>
        <w:t xml:space="preserve"> ogółem </w:t>
      </w:r>
      <w:r>
        <w:rPr>
          <w:rFonts w:ascii="Arial" w:hAnsi="Arial" w:cs="Arial"/>
          <w:sz w:val="16"/>
          <w:szCs w:val="16"/>
        </w:rPr>
        <w:t>167.093 osoby</w:t>
      </w:r>
      <w:r w:rsidRPr="00D053A0">
        <w:rPr>
          <w:rFonts w:ascii="Arial" w:hAnsi="Arial" w:cs="Arial"/>
          <w:sz w:val="16"/>
          <w:szCs w:val="16"/>
        </w:rPr>
        <w:t xml:space="preserve">, czyli </w:t>
      </w:r>
      <w:r>
        <w:rPr>
          <w:rFonts w:ascii="Arial" w:hAnsi="Arial" w:cs="Arial"/>
          <w:sz w:val="16"/>
          <w:szCs w:val="16"/>
        </w:rPr>
        <w:t>70,3</w:t>
      </w:r>
      <w:r w:rsidRPr="00D053A0">
        <w:rPr>
          <w:rFonts w:ascii="Arial" w:hAnsi="Arial" w:cs="Arial"/>
          <w:sz w:val="16"/>
          <w:szCs w:val="16"/>
        </w:rPr>
        <w:t>% ogółu. Największy udział pracujących w sektorze prywatnym, odnotowano w podmiotach prowadzących działalność w zakresie:</w:t>
      </w:r>
    </w:p>
    <w:p w:rsidR="00200EDB" w:rsidRPr="00D053A0" w:rsidRDefault="00200EDB" w:rsidP="00200EDB">
      <w:pPr>
        <w:numPr>
          <w:ilvl w:val="0"/>
          <w:numId w:val="11"/>
        </w:numPr>
        <w:spacing w:after="0"/>
        <w:ind w:left="426" w:hanging="426"/>
        <w:rPr>
          <w:rFonts w:ascii="Arial" w:hAnsi="Arial" w:cs="Arial"/>
          <w:sz w:val="16"/>
          <w:szCs w:val="16"/>
        </w:rPr>
      </w:pPr>
      <w:r>
        <w:rPr>
          <w:rFonts w:ascii="Arial" w:hAnsi="Arial" w:cs="Arial"/>
          <w:sz w:val="16"/>
          <w:szCs w:val="16"/>
        </w:rPr>
        <w:t xml:space="preserve">przetwórstwa przemysłowego – 99,9% </w:t>
      </w:r>
      <w:r w:rsidRPr="00D053A0">
        <w:rPr>
          <w:rFonts w:ascii="Arial" w:hAnsi="Arial" w:cs="Arial"/>
          <w:sz w:val="16"/>
          <w:szCs w:val="16"/>
        </w:rPr>
        <w:t>ogółu pracujących w tym sektorze</w:t>
      </w:r>
      <w:r>
        <w:rPr>
          <w:rFonts w:ascii="Arial" w:hAnsi="Arial" w:cs="Arial"/>
          <w:sz w:val="16"/>
          <w:szCs w:val="16"/>
        </w:rPr>
        <w:t>,</w:t>
      </w:r>
    </w:p>
    <w:p w:rsidR="00200EDB" w:rsidRDefault="00200EDB" w:rsidP="00200EDB">
      <w:pPr>
        <w:numPr>
          <w:ilvl w:val="0"/>
          <w:numId w:val="11"/>
        </w:numPr>
        <w:spacing w:after="0"/>
        <w:ind w:left="426" w:hanging="426"/>
        <w:rPr>
          <w:rFonts w:ascii="Arial" w:hAnsi="Arial" w:cs="Arial"/>
          <w:sz w:val="16"/>
          <w:szCs w:val="16"/>
        </w:rPr>
      </w:pPr>
      <w:r w:rsidRPr="00D053A0">
        <w:rPr>
          <w:rFonts w:ascii="Arial" w:hAnsi="Arial" w:cs="Arial"/>
          <w:sz w:val="16"/>
          <w:szCs w:val="16"/>
        </w:rPr>
        <w:t xml:space="preserve">handlu hurtowego i detalicznego </w:t>
      </w:r>
      <w:r>
        <w:rPr>
          <w:rFonts w:ascii="Arial" w:hAnsi="Arial" w:cs="Arial"/>
          <w:sz w:val="16"/>
          <w:szCs w:val="16"/>
        </w:rPr>
        <w:t xml:space="preserve">… </w:t>
      </w:r>
      <w:r w:rsidRPr="00D053A0">
        <w:rPr>
          <w:rFonts w:ascii="Arial" w:hAnsi="Arial" w:cs="Arial"/>
          <w:sz w:val="16"/>
          <w:szCs w:val="16"/>
        </w:rPr>
        <w:t>– 9</w:t>
      </w:r>
      <w:r>
        <w:rPr>
          <w:rFonts w:ascii="Arial" w:hAnsi="Arial" w:cs="Arial"/>
          <w:sz w:val="16"/>
          <w:szCs w:val="16"/>
        </w:rPr>
        <w:t>9,5</w:t>
      </w:r>
      <w:r w:rsidRPr="00D053A0">
        <w:rPr>
          <w:rFonts w:ascii="Arial" w:hAnsi="Arial" w:cs="Arial"/>
          <w:sz w:val="16"/>
          <w:szCs w:val="16"/>
        </w:rPr>
        <w:t>%,</w:t>
      </w:r>
    </w:p>
    <w:p w:rsidR="00200EDB" w:rsidRPr="00D053A0" w:rsidRDefault="00200EDB" w:rsidP="00200EDB">
      <w:pPr>
        <w:numPr>
          <w:ilvl w:val="0"/>
          <w:numId w:val="11"/>
        </w:numPr>
        <w:spacing w:after="0"/>
        <w:ind w:left="426" w:hanging="426"/>
        <w:rPr>
          <w:rFonts w:ascii="Arial" w:hAnsi="Arial" w:cs="Arial"/>
          <w:sz w:val="16"/>
          <w:szCs w:val="16"/>
        </w:rPr>
      </w:pPr>
      <w:r w:rsidRPr="00D053A0">
        <w:rPr>
          <w:rFonts w:ascii="Arial" w:hAnsi="Arial" w:cs="Arial"/>
          <w:sz w:val="16"/>
          <w:szCs w:val="16"/>
        </w:rPr>
        <w:t xml:space="preserve">budownictwa – </w:t>
      </w:r>
      <w:r>
        <w:rPr>
          <w:rFonts w:ascii="Arial" w:hAnsi="Arial" w:cs="Arial"/>
          <w:sz w:val="16"/>
          <w:szCs w:val="16"/>
        </w:rPr>
        <w:t>98,7%.</w:t>
      </w:r>
    </w:p>
    <w:p w:rsidR="00200EDB" w:rsidRPr="00D053A0" w:rsidRDefault="00200EDB" w:rsidP="00200EDB">
      <w:pPr>
        <w:spacing w:after="0"/>
        <w:ind w:firstLine="851"/>
        <w:rPr>
          <w:rFonts w:ascii="Arial" w:hAnsi="Arial" w:cs="Arial"/>
          <w:sz w:val="16"/>
          <w:szCs w:val="16"/>
        </w:rPr>
      </w:pPr>
      <w:r w:rsidRPr="00D053A0">
        <w:rPr>
          <w:rFonts w:ascii="Arial" w:hAnsi="Arial" w:cs="Arial"/>
          <w:sz w:val="16"/>
          <w:szCs w:val="16"/>
        </w:rPr>
        <w:t>Patrząc przez pryzmat wielkich grup zawodowych, w sektorze prywatnym pracowała zdecydowana większość:</w:t>
      </w:r>
    </w:p>
    <w:p w:rsidR="00200EDB" w:rsidRPr="00D053A0" w:rsidRDefault="00200EDB" w:rsidP="00200EDB">
      <w:pPr>
        <w:numPr>
          <w:ilvl w:val="0"/>
          <w:numId w:val="37"/>
        </w:numPr>
        <w:spacing w:after="0"/>
        <w:ind w:left="426" w:hanging="426"/>
        <w:rPr>
          <w:rFonts w:ascii="Arial" w:hAnsi="Arial" w:cs="Arial"/>
          <w:sz w:val="16"/>
          <w:szCs w:val="16"/>
        </w:rPr>
      </w:pPr>
      <w:r w:rsidRPr="00D053A0">
        <w:rPr>
          <w:rFonts w:ascii="Arial" w:hAnsi="Arial" w:cs="Arial"/>
          <w:sz w:val="16"/>
          <w:szCs w:val="16"/>
        </w:rPr>
        <w:t>robotników pr</w:t>
      </w:r>
      <w:r>
        <w:rPr>
          <w:rFonts w:ascii="Arial" w:hAnsi="Arial" w:cs="Arial"/>
          <w:sz w:val="16"/>
          <w:szCs w:val="16"/>
        </w:rPr>
        <w:t>zemysłowych i rzemieślników – 94,6</w:t>
      </w:r>
      <w:r w:rsidRPr="00D053A0">
        <w:rPr>
          <w:rFonts w:ascii="Arial" w:hAnsi="Arial" w:cs="Arial"/>
          <w:sz w:val="16"/>
          <w:szCs w:val="16"/>
        </w:rPr>
        <w:t>% ogółu w tej grupie,</w:t>
      </w:r>
    </w:p>
    <w:p w:rsidR="00200EDB" w:rsidRPr="00D053A0" w:rsidRDefault="00200EDB" w:rsidP="00200EDB">
      <w:pPr>
        <w:numPr>
          <w:ilvl w:val="0"/>
          <w:numId w:val="37"/>
        </w:numPr>
        <w:spacing w:after="0"/>
        <w:ind w:left="426" w:hanging="426"/>
        <w:rPr>
          <w:rFonts w:ascii="Arial" w:hAnsi="Arial" w:cs="Arial"/>
          <w:sz w:val="16"/>
          <w:szCs w:val="16"/>
        </w:rPr>
      </w:pPr>
      <w:r w:rsidRPr="00D053A0">
        <w:rPr>
          <w:rFonts w:ascii="Arial" w:hAnsi="Arial" w:cs="Arial"/>
          <w:sz w:val="16"/>
          <w:szCs w:val="16"/>
        </w:rPr>
        <w:t>pracowników usług</w:t>
      </w:r>
      <w:r>
        <w:rPr>
          <w:rFonts w:ascii="Arial" w:hAnsi="Arial" w:cs="Arial"/>
          <w:sz w:val="16"/>
          <w:szCs w:val="16"/>
        </w:rPr>
        <w:t xml:space="preserve"> osobistych i sprzedawców – 90,2</w:t>
      </w:r>
      <w:r w:rsidRPr="00D053A0">
        <w:rPr>
          <w:rFonts w:ascii="Arial" w:hAnsi="Arial" w:cs="Arial"/>
          <w:sz w:val="16"/>
          <w:szCs w:val="16"/>
        </w:rPr>
        <w:t>%,</w:t>
      </w:r>
    </w:p>
    <w:p w:rsidR="00200EDB" w:rsidRPr="00D053A0" w:rsidRDefault="00200EDB" w:rsidP="00200EDB">
      <w:pPr>
        <w:numPr>
          <w:ilvl w:val="0"/>
          <w:numId w:val="37"/>
        </w:numPr>
        <w:spacing w:after="0"/>
        <w:ind w:left="426" w:hanging="426"/>
        <w:rPr>
          <w:rFonts w:ascii="Arial" w:hAnsi="Arial" w:cs="Arial"/>
          <w:sz w:val="16"/>
          <w:szCs w:val="16"/>
        </w:rPr>
      </w:pPr>
      <w:r w:rsidRPr="00D053A0">
        <w:rPr>
          <w:rFonts w:ascii="Arial" w:hAnsi="Arial" w:cs="Arial"/>
          <w:sz w:val="16"/>
          <w:szCs w:val="16"/>
        </w:rPr>
        <w:t>operatorów i monterów maszyn i urządze</w:t>
      </w:r>
      <w:r>
        <w:rPr>
          <w:rFonts w:ascii="Arial" w:hAnsi="Arial" w:cs="Arial"/>
          <w:sz w:val="16"/>
          <w:szCs w:val="16"/>
        </w:rPr>
        <w:t>ń – 88,9</w:t>
      </w:r>
      <w:r w:rsidRPr="00D053A0">
        <w:rPr>
          <w:rFonts w:ascii="Arial" w:hAnsi="Arial" w:cs="Arial"/>
          <w:sz w:val="16"/>
          <w:szCs w:val="16"/>
        </w:rPr>
        <w:t>%.</w:t>
      </w:r>
    </w:p>
    <w:p w:rsidR="00200EDB" w:rsidRPr="00D053A0" w:rsidRDefault="00200EDB" w:rsidP="00200EDB">
      <w:pPr>
        <w:spacing w:after="0"/>
        <w:ind w:firstLine="851"/>
        <w:rPr>
          <w:rFonts w:ascii="Arial" w:hAnsi="Arial" w:cs="Arial"/>
          <w:sz w:val="16"/>
          <w:szCs w:val="16"/>
        </w:rPr>
      </w:pPr>
      <w:r>
        <w:rPr>
          <w:rFonts w:ascii="Arial" w:hAnsi="Arial" w:cs="Arial"/>
          <w:sz w:val="16"/>
          <w:szCs w:val="16"/>
        </w:rPr>
        <w:t>Na koniec 2013 r., w sektorze publicznym pracowały 70.673 osoby</w:t>
      </w:r>
      <w:r w:rsidRPr="00D053A0">
        <w:rPr>
          <w:rFonts w:ascii="Arial" w:hAnsi="Arial" w:cs="Arial"/>
          <w:sz w:val="16"/>
          <w:szCs w:val="16"/>
        </w:rPr>
        <w:t xml:space="preserve">, czyli </w:t>
      </w:r>
      <w:r>
        <w:rPr>
          <w:rFonts w:ascii="Arial" w:hAnsi="Arial" w:cs="Arial"/>
          <w:sz w:val="16"/>
          <w:szCs w:val="16"/>
        </w:rPr>
        <w:t>29,7</w:t>
      </w:r>
      <w:r w:rsidRPr="00D053A0">
        <w:rPr>
          <w:rFonts w:ascii="Arial" w:hAnsi="Arial" w:cs="Arial"/>
          <w:sz w:val="16"/>
          <w:szCs w:val="16"/>
        </w:rPr>
        <w:t xml:space="preserve">% ogółu pracujących. Największy udział pracujących w sektorze publicznym, odnotowano </w:t>
      </w:r>
      <w:r w:rsidRPr="00D053A0">
        <w:rPr>
          <w:rFonts w:ascii="Arial" w:hAnsi="Arial" w:cs="Arial"/>
          <w:sz w:val="16"/>
          <w:szCs w:val="16"/>
        </w:rPr>
        <w:br/>
        <w:t>w podmiotach realizujących działalność w zakresie:</w:t>
      </w:r>
    </w:p>
    <w:p w:rsidR="00200EDB" w:rsidRPr="00D053A0" w:rsidRDefault="00200EDB" w:rsidP="00200EDB">
      <w:pPr>
        <w:numPr>
          <w:ilvl w:val="0"/>
          <w:numId w:val="12"/>
        </w:numPr>
        <w:spacing w:after="0"/>
        <w:ind w:left="426" w:hanging="426"/>
        <w:rPr>
          <w:rFonts w:ascii="Arial" w:hAnsi="Arial" w:cs="Arial"/>
          <w:sz w:val="16"/>
          <w:szCs w:val="16"/>
        </w:rPr>
      </w:pPr>
      <w:r w:rsidRPr="00D053A0">
        <w:rPr>
          <w:rFonts w:ascii="Arial" w:hAnsi="Arial" w:cs="Arial"/>
          <w:sz w:val="16"/>
          <w:szCs w:val="16"/>
        </w:rPr>
        <w:t>administracji publicznej i obrony narodowej – 100,0% ogółu w tym sektorze,</w:t>
      </w:r>
    </w:p>
    <w:p w:rsidR="00200EDB" w:rsidRDefault="00200EDB" w:rsidP="00200EDB">
      <w:pPr>
        <w:numPr>
          <w:ilvl w:val="0"/>
          <w:numId w:val="12"/>
        </w:numPr>
        <w:spacing w:after="0"/>
        <w:ind w:left="426" w:hanging="426"/>
        <w:rPr>
          <w:rFonts w:ascii="Arial" w:hAnsi="Arial" w:cs="Arial"/>
          <w:sz w:val="16"/>
          <w:szCs w:val="16"/>
        </w:rPr>
      </w:pPr>
      <w:r>
        <w:rPr>
          <w:rFonts w:ascii="Arial" w:hAnsi="Arial" w:cs="Arial"/>
          <w:sz w:val="16"/>
          <w:szCs w:val="16"/>
        </w:rPr>
        <w:t>działalności związanej z kulturą, rozrywką i rekreacją</w:t>
      </w:r>
      <w:r w:rsidRPr="00D053A0">
        <w:rPr>
          <w:rFonts w:ascii="Arial" w:hAnsi="Arial" w:cs="Arial"/>
          <w:sz w:val="16"/>
          <w:szCs w:val="16"/>
        </w:rPr>
        <w:t xml:space="preserve"> </w:t>
      </w:r>
      <w:r>
        <w:rPr>
          <w:rFonts w:ascii="Arial" w:hAnsi="Arial" w:cs="Arial"/>
          <w:sz w:val="16"/>
          <w:szCs w:val="16"/>
        </w:rPr>
        <w:t>– 97,2%,</w:t>
      </w:r>
    </w:p>
    <w:p w:rsidR="00200EDB" w:rsidRPr="00D053A0" w:rsidRDefault="00200EDB" w:rsidP="00200EDB">
      <w:pPr>
        <w:numPr>
          <w:ilvl w:val="0"/>
          <w:numId w:val="12"/>
        </w:numPr>
        <w:spacing w:after="0"/>
        <w:ind w:left="426" w:hanging="426"/>
        <w:rPr>
          <w:rFonts w:ascii="Arial" w:hAnsi="Arial" w:cs="Arial"/>
          <w:sz w:val="16"/>
          <w:szCs w:val="16"/>
        </w:rPr>
      </w:pPr>
      <w:r>
        <w:rPr>
          <w:rFonts w:ascii="Arial" w:hAnsi="Arial" w:cs="Arial"/>
          <w:sz w:val="16"/>
          <w:szCs w:val="16"/>
        </w:rPr>
        <w:t>górnictwa i wydobywania – 93,6%,</w:t>
      </w:r>
    </w:p>
    <w:p w:rsidR="00200EDB" w:rsidRPr="00D053A0" w:rsidRDefault="00200EDB" w:rsidP="00200EDB">
      <w:pPr>
        <w:numPr>
          <w:ilvl w:val="0"/>
          <w:numId w:val="12"/>
        </w:numPr>
        <w:spacing w:after="0"/>
        <w:ind w:left="426" w:hanging="426"/>
        <w:rPr>
          <w:rFonts w:ascii="Arial" w:hAnsi="Arial" w:cs="Arial"/>
          <w:sz w:val="16"/>
          <w:szCs w:val="16"/>
        </w:rPr>
      </w:pPr>
      <w:r>
        <w:rPr>
          <w:rFonts w:ascii="Arial" w:hAnsi="Arial" w:cs="Arial"/>
          <w:sz w:val="16"/>
          <w:szCs w:val="16"/>
        </w:rPr>
        <w:t>edukacji – 93,5%.</w:t>
      </w:r>
    </w:p>
    <w:p w:rsidR="00200EDB" w:rsidRPr="00D053A0" w:rsidRDefault="00200EDB" w:rsidP="00200EDB">
      <w:pPr>
        <w:spacing w:after="0"/>
        <w:ind w:firstLine="851"/>
        <w:rPr>
          <w:rFonts w:ascii="Arial" w:hAnsi="Arial" w:cs="Arial"/>
          <w:sz w:val="16"/>
          <w:szCs w:val="16"/>
        </w:rPr>
      </w:pPr>
      <w:r w:rsidRPr="00D053A0">
        <w:rPr>
          <w:rFonts w:ascii="Arial" w:hAnsi="Arial" w:cs="Arial"/>
          <w:sz w:val="16"/>
          <w:szCs w:val="16"/>
        </w:rPr>
        <w:t>Wśród wielkich grup zawodowych, w sektorze publicznym pracowali przede wszystkim:</w:t>
      </w:r>
    </w:p>
    <w:p w:rsidR="00200EDB" w:rsidRPr="00D053A0" w:rsidRDefault="00200EDB" w:rsidP="00200EDB">
      <w:pPr>
        <w:numPr>
          <w:ilvl w:val="0"/>
          <w:numId w:val="38"/>
        </w:numPr>
        <w:spacing w:after="0"/>
        <w:ind w:left="426" w:hanging="426"/>
        <w:rPr>
          <w:rFonts w:ascii="Arial" w:hAnsi="Arial" w:cs="Arial"/>
          <w:sz w:val="16"/>
          <w:szCs w:val="16"/>
        </w:rPr>
      </w:pPr>
      <w:r w:rsidRPr="00D053A0">
        <w:rPr>
          <w:rFonts w:ascii="Arial" w:hAnsi="Arial" w:cs="Arial"/>
          <w:sz w:val="16"/>
          <w:szCs w:val="16"/>
        </w:rPr>
        <w:t>specjaliści –</w:t>
      </w:r>
      <w:r>
        <w:rPr>
          <w:rFonts w:ascii="Arial" w:hAnsi="Arial" w:cs="Arial"/>
          <w:sz w:val="16"/>
          <w:szCs w:val="16"/>
        </w:rPr>
        <w:t xml:space="preserve"> 71,2</w:t>
      </w:r>
      <w:r w:rsidRPr="00D053A0">
        <w:rPr>
          <w:rFonts w:ascii="Arial" w:hAnsi="Arial" w:cs="Arial"/>
          <w:sz w:val="16"/>
          <w:szCs w:val="16"/>
        </w:rPr>
        <w:t>% ogółu pracujących w tej grupie zawodowej,</w:t>
      </w:r>
    </w:p>
    <w:p w:rsidR="00200EDB" w:rsidRDefault="00200EDB" w:rsidP="00200EDB">
      <w:pPr>
        <w:numPr>
          <w:ilvl w:val="0"/>
          <w:numId w:val="38"/>
        </w:numPr>
        <w:spacing w:after="0"/>
        <w:ind w:left="426" w:hanging="426"/>
        <w:rPr>
          <w:rFonts w:ascii="Arial" w:hAnsi="Arial" w:cs="Arial"/>
          <w:sz w:val="16"/>
          <w:szCs w:val="16"/>
        </w:rPr>
      </w:pPr>
      <w:r w:rsidRPr="00D053A0">
        <w:rPr>
          <w:rFonts w:ascii="Arial" w:hAnsi="Arial" w:cs="Arial"/>
          <w:sz w:val="16"/>
          <w:szCs w:val="16"/>
        </w:rPr>
        <w:t>tec</w:t>
      </w:r>
      <w:r>
        <w:rPr>
          <w:rFonts w:ascii="Arial" w:hAnsi="Arial" w:cs="Arial"/>
          <w:sz w:val="16"/>
          <w:szCs w:val="16"/>
        </w:rPr>
        <w:t>hnicy i inny średni personel – 48,4</w:t>
      </w:r>
      <w:r w:rsidRPr="00D053A0">
        <w:rPr>
          <w:rFonts w:ascii="Arial" w:hAnsi="Arial" w:cs="Arial"/>
          <w:sz w:val="16"/>
          <w:szCs w:val="16"/>
        </w:rPr>
        <w:t>%,</w:t>
      </w:r>
    </w:p>
    <w:p w:rsidR="00200EDB" w:rsidRPr="00D053A0" w:rsidRDefault="00200EDB" w:rsidP="00200EDB">
      <w:pPr>
        <w:numPr>
          <w:ilvl w:val="0"/>
          <w:numId w:val="38"/>
        </w:numPr>
        <w:spacing w:after="0"/>
        <w:ind w:left="426" w:hanging="426"/>
        <w:rPr>
          <w:rFonts w:ascii="Arial" w:hAnsi="Arial" w:cs="Arial"/>
          <w:sz w:val="16"/>
          <w:szCs w:val="16"/>
        </w:rPr>
      </w:pPr>
      <w:r>
        <w:rPr>
          <w:rFonts w:ascii="Arial" w:hAnsi="Arial" w:cs="Arial"/>
          <w:sz w:val="16"/>
          <w:szCs w:val="16"/>
        </w:rPr>
        <w:t>pracownicy przy pracach prostych</w:t>
      </w:r>
      <w:r w:rsidRPr="00D053A0">
        <w:rPr>
          <w:rFonts w:ascii="Arial" w:hAnsi="Arial" w:cs="Arial"/>
          <w:sz w:val="16"/>
          <w:szCs w:val="16"/>
        </w:rPr>
        <w:t xml:space="preserve"> – 3</w:t>
      </w:r>
      <w:r>
        <w:rPr>
          <w:rFonts w:ascii="Arial" w:hAnsi="Arial" w:cs="Arial"/>
          <w:sz w:val="16"/>
          <w:szCs w:val="16"/>
        </w:rPr>
        <w:t>1,0%,</w:t>
      </w:r>
    </w:p>
    <w:p w:rsidR="00200EDB" w:rsidRPr="00D053A0" w:rsidRDefault="00200EDB" w:rsidP="00200EDB">
      <w:pPr>
        <w:numPr>
          <w:ilvl w:val="0"/>
          <w:numId w:val="38"/>
        </w:numPr>
        <w:spacing w:after="0"/>
        <w:ind w:left="426" w:hanging="426"/>
        <w:rPr>
          <w:rFonts w:ascii="Arial" w:hAnsi="Arial" w:cs="Arial"/>
          <w:sz w:val="16"/>
          <w:szCs w:val="16"/>
        </w:rPr>
      </w:pPr>
      <w:r>
        <w:rPr>
          <w:rFonts w:ascii="Arial" w:hAnsi="Arial" w:cs="Arial"/>
          <w:sz w:val="16"/>
          <w:szCs w:val="16"/>
        </w:rPr>
        <w:t>pracownicy biurowi – 29,0%.</w:t>
      </w:r>
    </w:p>
    <w:p w:rsidR="00200EDB" w:rsidRDefault="00200EDB" w:rsidP="00200EDB">
      <w:pPr>
        <w:spacing w:after="0"/>
        <w:rPr>
          <w:rFonts w:ascii="Arial" w:hAnsi="Arial" w:cs="Arial"/>
          <w:sz w:val="16"/>
          <w:szCs w:val="16"/>
        </w:rPr>
      </w:pPr>
    </w:p>
    <w:p w:rsidR="00200EDB" w:rsidRDefault="00200EDB" w:rsidP="00200EDB">
      <w:pPr>
        <w:spacing w:after="0"/>
        <w:rPr>
          <w:rFonts w:ascii="Arial" w:hAnsi="Arial" w:cs="Arial"/>
          <w:sz w:val="16"/>
          <w:szCs w:val="16"/>
        </w:rPr>
      </w:pPr>
    </w:p>
    <w:p w:rsidR="00200EDB" w:rsidRDefault="00200EDB" w:rsidP="00200EDB">
      <w:pPr>
        <w:spacing w:after="0"/>
        <w:rPr>
          <w:rFonts w:ascii="Arial" w:hAnsi="Arial" w:cs="Arial"/>
          <w:sz w:val="16"/>
          <w:szCs w:val="16"/>
        </w:rPr>
      </w:pPr>
    </w:p>
    <w:p w:rsidR="00200EDB" w:rsidRDefault="00200EDB" w:rsidP="00200EDB">
      <w:pPr>
        <w:spacing w:after="0"/>
        <w:rPr>
          <w:rFonts w:ascii="Arial" w:hAnsi="Arial" w:cs="Arial"/>
          <w:sz w:val="16"/>
          <w:szCs w:val="16"/>
        </w:rPr>
      </w:pPr>
    </w:p>
    <w:p w:rsidR="00200EDB" w:rsidRDefault="00200EDB" w:rsidP="00200EDB">
      <w:pPr>
        <w:spacing w:after="0"/>
        <w:rPr>
          <w:rFonts w:ascii="Arial" w:hAnsi="Arial" w:cs="Arial"/>
          <w:sz w:val="16"/>
          <w:szCs w:val="16"/>
        </w:rPr>
      </w:pPr>
    </w:p>
    <w:p w:rsidR="00200EDB" w:rsidRDefault="00200EDB" w:rsidP="00200EDB">
      <w:pPr>
        <w:spacing w:after="0"/>
        <w:rPr>
          <w:rFonts w:ascii="Arial" w:hAnsi="Arial" w:cs="Arial"/>
          <w:sz w:val="16"/>
          <w:szCs w:val="16"/>
        </w:rPr>
      </w:pPr>
    </w:p>
    <w:p w:rsidR="00200EDB" w:rsidRPr="00537BBD" w:rsidRDefault="00200EDB" w:rsidP="00200EDB">
      <w:pPr>
        <w:pStyle w:val="Nagwek2"/>
        <w:spacing w:after="240"/>
        <w:rPr>
          <w:sz w:val="16"/>
          <w:szCs w:val="16"/>
        </w:rPr>
      </w:pPr>
      <w:bookmarkStart w:id="21" w:name="_Toc329863516"/>
      <w:bookmarkStart w:id="22" w:name="_Toc395250403"/>
      <w:r w:rsidRPr="00953765">
        <w:rPr>
          <w:sz w:val="16"/>
          <w:szCs w:val="16"/>
        </w:rPr>
        <w:lastRenderedPageBreak/>
        <w:t>3.2. Nowo utworzone i wolne</w:t>
      </w:r>
      <w:r w:rsidRPr="00537BBD">
        <w:rPr>
          <w:sz w:val="16"/>
          <w:szCs w:val="16"/>
        </w:rPr>
        <w:t xml:space="preserve"> miejsca pracy</w:t>
      </w:r>
      <w:r w:rsidRPr="00537BBD">
        <w:rPr>
          <w:rStyle w:val="Odwoanieprzypisudolnego"/>
          <w:rFonts w:cs="Arial"/>
          <w:b w:val="0"/>
          <w:sz w:val="16"/>
          <w:szCs w:val="16"/>
          <w:u w:val="single"/>
        </w:rPr>
        <w:footnoteReference w:id="7"/>
      </w:r>
      <w:bookmarkEnd w:id="21"/>
      <w:bookmarkEnd w:id="22"/>
    </w:p>
    <w:p w:rsidR="00200EDB" w:rsidRPr="00537BBD" w:rsidRDefault="00200EDB" w:rsidP="00200EDB">
      <w:pPr>
        <w:pStyle w:val="Nagwek3"/>
        <w:spacing w:line="360" w:lineRule="auto"/>
        <w:rPr>
          <w:rFonts w:ascii="Arial" w:hAnsi="Arial" w:cs="Arial"/>
          <w:b/>
          <w:sz w:val="16"/>
          <w:szCs w:val="16"/>
        </w:rPr>
      </w:pPr>
      <w:bookmarkStart w:id="23" w:name="_Toc329863517"/>
      <w:bookmarkStart w:id="24" w:name="_Toc395250404"/>
      <w:r w:rsidRPr="00537BBD">
        <w:rPr>
          <w:rFonts w:ascii="Arial" w:hAnsi="Arial" w:cs="Arial"/>
          <w:b/>
          <w:sz w:val="16"/>
          <w:szCs w:val="16"/>
        </w:rPr>
        <w:t>3.2.1</w:t>
      </w:r>
      <w:r>
        <w:rPr>
          <w:rFonts w:ascii="Arial" w:hAnsi="Arial" w:cs="Arial"/>
          <w:b/>
          <w:sz w:val="16"/>
          <w:szCs w:val="16"/>
        </w:rPr>
        <w:t>.</w:t>
      </w:r>
      <w:r w:rsidRPr="00537BBD">
        <w:rPr>
          <w:rFonts w:ascii="Arial" w:hAnsi="Arial" w:cs="Arial"/>
          <w:b/>
          <w:sz w:val="16"/>
          <w:szCs w:val="16"/>
        </w:rPr>
        <w:t xml:space="preserve"> Nowo utworzone miejsca pracy</w:t>
      </w:r>
      <w:bookmarkEnd w:id="23"/>
      <w:bookmarkEnd w:id="24"/>
    </w:p>
    <w:p w:rsidR="00200EDB" w:rsidRDefault="00200EDB" w:rsidP="00200EDB">
      <w:pPr>
        <w:ind w:firstLine="851"/>
        <w:rPr>
          <w:rFonts w:ascii="Arial" w:hAnsi="Arial" w:cs="Arial"/>
          <w:sz w:val="16"/>
          <w:szCs w:val="16"/>
        </w:rPr>
      </w:pPr>
    </w:p>
    <w:p w:rsidR="00200EDB" w:rsidRDefault="00200EDB" w:rsidP="00200EDB">
      <w:pPr>
        <w:spacing w:after="0"/>
        <w:ind w:firstLine="851"/>
        <w:rPr>
          <w:rFonts w:ascii="Arial" w:hAnsi="Arial" w:cs="Arial"/>
          <w:sz w:val="16"/>
          <w:szCs w:val="16"/>
        </w:rPr>
      </w:pPr>
      <w:r>
        <w:rPr>
          <w:rFonts w:ascii="Arial" w:hAnsi="Arial" w:cs="Arial"/>
          <w:sz w:val="16"/>
          <w:szCs w:val="16"/>
        </w:rPr>
        <w:t>W okresie 12 miesięcy 2013</w:t>
      </w:r>
      <w:r w:rsidRPr="00D053A0">
        <w:rPr>
          <w:rFonts w:ascii="Arial" w:hAnsi="Arial" w:cs="Arial"/>
          <w:sz w:val="16"/>
          <w:szCs w:val="16"/>
        </w:rPr>
        <w:t xml:space="preserve"> r., </w:t>
      </w:r>
      <w:r>
        <w:rPr>
          <w:rFonts w:ascii="Arial" w:hAnsi="Arial" w:cs="Arial"/>
          <w:sz w:val="16"/>
          <w:szCs w:val="16"/>
        </w:rPr>
        <w:t>w województwie lubuskim powstało</w:t>
      </w:r>
      <w:r w:rsidRPr="00D053A0">
        <w:rPr>
          <w:rFonts w:ascii="Arial" w:hAnsi="Arial" w:cs="Arial"/>
          <w:sz w:val="16"/>
          <w:szCs w:val="16"/>
        </w:rPr>
        <w:t xml:space="preserve"> </w:t>
      </w:r>
      <w:r>
        <w:rPr>
          <w:rFonts w:ascii="Arial" w:hAnsi="Arial" w:cs="Arial"/>
          <w:sz w:val="16"/>
          <w:szCs w:val="16"/>
        </w:rPr>
        <w:t>10.778 nowych</w:t>
      </w:r>
      <w:r w:rsidRPr="00D053A0">
        <w:rPr>
          <w:rFonts w:ascii="Arial" w:hAnsi="Arial" w:cs="Arial"/>
          <w:sz w:val="16"/>
          <w:szCs w:val="16"/>
        </w:rPr>
        <w:t xml:space="preserve"> miejsc pracy</w:t>
      </w:r>
      <w:r>
        <w:rPr>
          <w:rFonts w:ascii="Arial" w:hAnsi="Arial" w:cs="Arial"/>
          <w:sz w:val="16"/>
          <w:szCs w:val="16"/>
        </w:rPr>
        <w:t>, o 1.100 mni</w:t>
      </w:r>
      <w:r w:rsidRPr="00D053A0">
        <w:rPr>
          <w:rFonts w:ascii="Arial" w:hAnsi="Arial" w:cs="Arial"/>
          <w:sz w:val="16"/>
          <w:szCs w:val="16"/>
        </w:rPr>
        <w:t xml:space="preserve">ej (o </w:t>
      </w:r>
      <w:r>
        <w:rPr>
          <w:rFonts w:ascii="Arial" w:hAnsi="Arial" w:cs="Arial"/>
          <w:sz w:val="16"/>
          <w:szCs w:val="16"/>
        </w:rPr>
        <w:t>9,3</w:t>
      </w:r>
      <w:r w:rsidRPr="00D053A0">
        <w:rPr>
          <w:rFonts w:ascii="Arial" w:hAnsi="Arial" w:cs="Arial"/>
          <w:sz w:val="16"/>
          <w:szCs w:val="16"/>
        </w:rPr>
        <w:t xml:space="preserve">%) </w:t>
      </w:r>
      <w:r>
        <w:rPr>
          <w:rFonts w:ascii="Arial" w:hAnsi="Arial" w:cs="Arial"/>
          <w:sz w:val="16"/>
          <w:szCs w:val="16"/>
        </w:rPr>
        <w:t>niż w analogicznym okresie 2012</w:t>
      </w:r>
      <w:r w:rsidRPr="00D053A0">
        <w:rPr>
          <w:rFonts w:ascii="Arial" w:hAnsi="Arial" w:cs="Arial"/>
          <w:sz w:val="16"/>
          <w:szCs w:val="16"/>
        </w:rPr>
        <w:t xml:space="preserve"> r. Utworzono je przede wszystkim w podmiotach prowadzących działalność w zakresie: </w:t>
      </w:r>
    </w:p>
    <w:p w:rsidR="00200EDB" w:rsidRPr="00D053A0" w:rsidRDefault="00200EDB" w:rsidP="00200EDB">
      <w:pPr>
        <w:numPr>
          <w:ilvl w:val="0"/>
          <w:numId w:val="17"/>
        </w:numPr>
        <w:spacing w:after="0"/>
        <w:ind w:left="426" w:hanging="426"/>
        <w:rPr>
          <w:rFonts w:ascii="Arial" w:hAnsi="Arial" w:cs="Arial"/>
          <w:sz w:val="16"/>
          <w:szCs w:val="16"/>
        </w:rPr>
      </w:pPr>
      <w:r w:rsidRPr="00D053A0">
        <w:rPr>
          <w:rFonts w:ascii="Arial" w:hAnsi="Arial" w:cs="Arial"/>
          <w:sz w:val="16"/>
          <w:szCs w:val="16"/>
        </w:rPr>
        <w:t>p</w:t>
      </w:r>
      <w:r>
        <w:rPr>
          <w:rFonts w:ascii="Arial" w:hAnsi="Arial" w:cs="Arial"/>
          <w:sz w:val="16"/>
          <w:szCs w:val="16"/>
        </w:rPr>
        <w:t>rzetwórstwa przemysłowego – 3.367</w:t>
      </w:r>
      <w:r w:rsidRPr="00D053A0">
        <w:rPr>
          <w:rFonts w:ascii="Arial" w:hAnsi="Arial" w:cs="Arial"/>
          <w:sz w:val="16"/>
          <w:szCs w:val="16"/>
        </w:rPr>
        <w:t xml:space="preserve"> (</w:t>
      </w:r>
      <w:r>
        <w:rPr>
          <w:rFonts w:ascii="Arial" w:hAnsi="Arial" w:cs="Arial"/>
          <w:sz w:val="16"/>
          <w:szCs w:val="16"/>
        </w:rPr>
        <w:t>31,2</w:t>
      </w:r>
      <w:r w:rsidRPr="00D053A0">
        <w:rPr>
          <w:rFonts w:ascii="Arial" w:hAnsi="Arial" w:cs="Arial"/>
          <w:sz w:val="16"/>
          <w:szCs w:val="16"/>
        </w:rPr>
        <w:t>% ogółu nowych miejsc pracy),</w:t>
      </w:r>
    </w:p>
    <w:p w:rsidR="00200EDB" w:rsidRPr="00D053A0" w:rsidRDefault="00200EDB" w:rsidP="00200EDB">
      <w:pPr>
        <w:numPr>
          <w:ilvl w:val="0"/>
          <w:numId w:val="17"/>
        </w:numPr>
        <w:spacing w:after="0"/>
        <w:ind w:left="426" w:hanging="426"/>
        <w:rPr>
          <w:rFonts w:ascii="Arial" w:hAnsi="Arial" w:cs="Arial"/>
          <w:sz w:val="16"/>
          <w:szCs w:val="16"/>
        </w:rPr>
      </w:pPr>
      <w:r w:rsidRPr="00D053A0">
        <w:rPr>
          <w:rFonts w:ascii="Arial" w:hAnsi="Arial" w:cs="Arial"/>
          <w:sz w:val="16"/>
          <w:szCs w:val="16"/>
        </w:rPr>
        <w:t xml:space="preserve">handlu hurtowego i detalicznego </w:t>
      </w:r>
      <w:r>
        <w:rPr>
          <w:rFonts w:ascii="Arial" w:hAnsi="Arial" w:cs="Arial"/>
          <w:sz w:val="16"/>
          <w:szCs w:val="16"/>
        </w:rPr>
        <w:t>… – 1.586</w:t>
      </w:r>
      <w:r w:rsidRPr="00D053A0">
        <w:rPr>
          <w:rFonts w:ascii="Arial" w:hAnsi="Arial" w:cs="Arial"/>
          <w:sz w:val="16"/>
          <w:szCs w:val="16"/>
        </w:rPr>
        <w:t xml:space="preserve"> (</w:t>
      </w:r>
      <w:r>
        <w:rPr>
          <w:rFonts w:ascii="Arial" w:hAnsi="Arial" w:cs="Arial"/>
          <w:sz w:val="16"/>
          <w:szCs w:val="16"/>
        </w:rPr>
        <w:t>14,7</w:t>
      </w:r>
      <w:r w:rsidRPr="00D053A0">
        <w:rPr>
          <w:rFonts w:ascii="Arial" w:hAnsi="Arial" w:cs="Arial"/>
          <w:sz w:val="16"/>
          <w:szCs w:val="16"/>
        </w:rPr>
        <w:t>%),</w:t>
      </w:r>
    </w:p>
    <w:p w:rsidR="00200EDB" w:rsidRPr="00D053A0" w:rsidRDefault="00200EDB" w:rsidP="00200EDB">
      <w:pPr>
        <w:numPr>
          <w:ilvl w:val="0"/>
          <w:numId w:val="17"/>
        </w:numPr>
        <w:spacing w:after="0"/>
        <w:ind w:left="426" w:hanging="426"/>
        <w:rPr>
          <w:rFonts w:ascii="Arial" w:hAnsi="Arial" w:cs="Arial"/>
          <w:sz w:val="16"/>
          <w:szCs w:val="16"/>
        </w:rPr>
      </w:pPr>
      <w:r>
        <w:rPr>
          <w:rFonts w:ascii="Arial" w:hAnsi="Arial" w:cs="Arial"/>
          <w:sz w:val="16"/>
          <w:szCs w:val="16"/>
        </w:rPr>
        <w:t>budownictwa – 1.208</w:t>
      </w:r>
      <w:r w:rsidRPr="00D053A0">
        <w:rPr>
          <w:rFonts w:ascii="Arial" w:hAnsi="Arial" w:cs="Arial"/>
          <w:sz w:val="16"/>
          <w:szCs w:val="16"/>
        </w:rPr>
        <w:t xml:space="preserve"> (</w:t>
      </w:r>
      <w:r>
        <w:rPr>
          <w:rFonts w:ascii="Arial" w:hAnsi="Arial" w:cs="Arial"/>
          <w:sz w:val="16"/>
          <w:szCs w:val="16"/>
        </w:rPr>
        <w:t>11,2%).</w:t>
      </w:r>
    </w:p>
    <w:p w:rsidR="00200EDB" w:rsidRPr="00A13D5F" w:rsidRDefault="00200EDB" w:rsidP="00200EDB">
      <w:pPr>
        <w:spacing w:after="0"/>
        <w:ind w:firstLine="851"/>
        <w:rPr>
          <w:rFonts w:ascii="Arial" w:hAnsi="Arial" w:cs="Arial"/>
          <w:sz w:val="16"/>
          <w:szCs w:val="16"/>
        </w:rPr>
      </w:pPr>
      <w:r w:rsidRPr="00F46AAF">
        <w:rPr>
          <w:rFonts w:ascii="Arial" w:hAnsi="Arial" w:cs="Arial"/>
          <w:sz w:val="16"/>
          <w:szCs w:val="16"/>
        </w:rPr>
        <w:t>Na koniec</w:t>
      </w:r>
      <w:r>
        <w:rPr>
          <w:rFonts w:ascii="Arial" w:hAnsi="Arial" w:cs="Arial"/>
          <w:sz w:val="16"/>
          <w:szCs w:val="16"/>
        </w:rPr>
        <w:t xml:space="preserve"> 2013</w:t>
      </w:r>
      <w:r w:rsidRPr="00D053A0">
        <w:rPr>
          <w:rFonts w:ascii="Arial" w:hAnsi="Arial" w:cs="Arial"/>
          <w:sz w:val="16"/>
          <w:szCs w:val="16"/>
        </w:rPr>
        <w:t xml:space="preserve"> r., w stosunku do analogicznego okresu roku poprzedniego, </w:t>
      </w:r>
      <w:r>
        <w:rPr>
          <w:rFonts w:ascii="Arial" w:hAnsi="Arial" w:cs="Arial"/>
          <w:sz w:val="16"/>
          <w:szCs w:val="16"/>
        </w:rPr>
        <w:br/>
        <w:t>w ramach dziewiętnastu</w:t>
      </w:r>
      <w:r w:rsidRPr="00D053A0">
        <w:rPr>
          <w:rFonts w:ascii="Arial" w:hAnsi="Arial" w:cs="Arial"/>
          <w:sz w:val="16"/>
          <w:szCs w:val="16"/>
        </w:rPr>
        <w:t xml:space="preserve"> sekcji PKD, </w:t>
      </w:r>
      <w:r w:rsidRPr="00A13D5F">
        <w:rPr>
          <w:rFonts w:ascii="Arial" w:hAnsi="Arial" w:cs="Arial"/>
          <w:sz w:val="16"/>
          <w:szCs w:val="16"/>
        </w:rPr>
        <w:t>odnotowano:</w:t>
      </w:r>
    </w:p>
    <w:p w:rsidR="00200EDB" w:rsidRPr="00D053A0" w:rsidRDefault="00200EDB" w:rsidP="00200EDB">
      <w:pPr>
        <w:numPr>
          <w:ilvl w:val="0"/>
          <w:numId w:val="52"/>
        </w:numPr>
        <w:spacing w:after="0"/>
        <w:ind w:hanging="578"/>
        <w:rPr>
          <w:rFonts w:ascii="Arial" w:hAnsi="Arial" w:cs="Arial"/>
          <w:sz w:val="16"/>
          <w:szCs w:val="16"/>
        </w:rPr>
      </w:pPr>
      <w:r>
        <w:rPr>
          <w:rFonts w:ascii="Arial" w:hAnsi="Arial" w:cs="Arial"/>
          <w:sz w:val="16"/>
          <w:szCs w:val="16"/>
        </w:rPr>
        <w:t>w</w:t>
      </w:r>
      <w:r w:rsidRPr="00CB3772">
        <w:rPr>
          <w:rFonts w:ascii="Arial" w:hAnsi="Arial" w:cs="Arial"/>
          <w:sz w:val="16"/>
          <w:szCs w:val="16"/>
        </w:rPr>
        <w:t>zrost</w:t>
      </w:r>
      <w:r>
        <w:rPr>
          <w:rFonts w:ascii="Arial" w:hAnsi="Arial" w:cs="Arial"/>
          <w:sz w:val="16"/>
          <w:szCs w:val="16"/>
        </w:rPr>
        <w:t xml:space="preserve"> udziału nowo utworzonych miejsc pracy w</w:t>
      </w:r>
      <w:r w:rsidRPr="00D053A0">
        <w:rPr>
          <w:rFonts w:ascii="Arial" w:hAnsi="Arial" w:cs="Arial"/>
          <w:sz w:val="16"/>
          <w:szCs w:val="16"/>
        </w:rPr>
        <w:t xml:space="preserve"> </w:t>
      </w:r>
      <w:r>
        <w:rPr>
          <w:rFonts w:ascii="Arial" w:hAnsi="Arial" w:cs="Arial"/>
          <w:sz w:val="16"/>
          <w:szCs w:val="16"/>
        </w:rPr>
        <w:t xml:space="preserve">dziesięciu </w:t>
      </w:r>
      <w:r w:rsidRPr="00D053A0">
        <w:rPr>
          <w:rFonts w:ascii="Arial" w:hAnsi="Arial" w:cs="Arial"/>
          <w:sz w:val="16"/>
          <w:szCs w:val="16"/>
        </w:rPr>
        <w:t>sekcjach</w:t>
      </w:r>
      <w:r>
        <w:rPr>
          <w:rFonts w:ascii="Arial" w:hAnsi="Arial" w:cs="Arial"/>
          <w:sz w:val="16"/>
          <w:szCs w:val="16"/>
        </w:rPr>
        <w:t>, przy czym największy wzrost odnotowano w</w:t>
      </w:r>
      <w:r w:rsidRPr="00D053A0">
        <w:rPr>
          <w:rFonts w:ascii="Arial" w:hAnsi="Arial" w:cs="Arial"/>
          <w:sz w:val="16"/>
          <w:szCs w:val="16"/>
        </w:rPr>
        <w:t>:</w:t>
      </w:r>
    </w:p>
    <w:p w:rsidR="00200EDB" w:rsidRDefault="00200EDB" w:rsidP="00200EDB">
      <w:pPr>
        <w:numPr>
          <w:ilvl w:val="0"/>
          <w:numId w:val="53"/>
        </w:numPr>
        <w:spacing w:after="0"/>
        <w:ind w:left="426"/>
        <w:rPr>
          <w:rFonts w:ascii="Arial" w:hAnsi="Arial" w:cs="Arial"/>
          <w:sz w:val="16"/>
          <w:szCs w:val="16"/>
        </w:rPr>
      </w:pPr>
      <w:r w:rsidRPr="00D053A0">
        <w:rPr>
          <w:rFonts w:ascii="Arial" w:hAnsi="Arial" w:cs="Arial"/>
          <w:sz w:val="16"/>
          <w:szCs w:val="16"/>
        </w:rPr>
        <w:t>p</w:t>
      </w:r>
      <w:r>
        <w:rPr>
          <w:rFonts w:ascii="Arial" w:hAnsi="Arial" w:cs="Arial"/>
          <w:sz w:val="16"/>
          <w:szCs w:val="16"/>
        </w:rPr>
        <w:t xml:space="preserve">rzetwórstwie przemysłowym </w:t>
      </w:r>
      <w:r w:rsidRPr="00805A47">
        <w:rPr>
          <w:rFonts w:ascii="Arial" w:hAnsi="Arial" w:cs="Arial"/>
          <w:color w:val="000000"/>
          <w:sz w:val="16"/>
          <w:szCs w:val="16"/>
        </w:rPr>
        <w:t xml:space="preserve">– </w:t>
      </w:r>
      <w:r>
        <w:rPr>
          <w:rFonts w:ascii="Arial" w:hAnsi="Arial" w:cs="Arial"/>
          <w:color w:val="000000"/>
          <w:sz w:val="16"/>
          <w:szCs w:val="16"/>
        </w:rPr>
        <w:t>o 3,1</w:t>
      </w:r>
      <w:r w:rsidRPr="00805A47">
        <w:rPr>
          <w:rFonts w:ascii="Arial" w:hAnsi="Arial" w:cs="Arial"/>
          <w:color w:val="000000"/>
          <w:sz w:val="16"/>
          <w:szCs w:val="16"/>
        </w:rPr>
        <w:t xml:space="preserve"> </w:t>
      </w:r>
      <w:r w:rsidRPr="00805A47">
        <w:rPr>
          <w:rFonts w:ascii="Arial" w:hAnsi="Arial" w:cs="Arial"/>
          <w:sz w:val="16"/>
          <w:szCs w:val="16"/>
        </w:rPr>
        <w:t>punktu procentowego,</w:t>
      </w:r>
    </w:p>
    <w:p w:rsidR="00200EDB" w:rsidRDefault="00200EDB" w:rsidP="00200EDB">
      <w:pPr>
        <w:numPr>
          <w:ilvl w:val="0"/>
          <w:numId w:val="53"/>
        </w:numPr>
        <w:spacing w:after="0"/>
        <w:ind w:left="426"/>
        <w:rPr>
          <w:rFonts w:ascii="Arial" w:hAnsi="Arial" w:cs="Arial"/>
          <w:sz w:val="16"/>
          <w:szCs w:val="16"/>
        </w:rPr>
      </w:pPr>
      <w:r>
        <w:rPr>
          <w:rFonts w:ascii="Arial" w:hAnsi="Arial" w:cs="Arial"/>
          <w:sz w:val="16"/>
          <w:szCs w:val="16"/>
        </w:rPr>
        <w:t xml:space="preserve">transporcie i gospodarce magazynowej </w:t>
      </w:r>
      <w:r w:rsidRPr="00805A47">
        <w:rPr>
          <w:rFonts w:ascii="Arial" w:hAnsi="Arial" w:cs="Arial"/>
          <w:color w:val="000000"/>
          <w:sz w:val="16"/>
          <w:szCs w:val="16"/>
        </w:rPr>
        <w:t xml:space="preserve">– </w:t>
      </w:r>
      <w:r>
        <w:rPr>
          <w:rFonts w:ascii="Arial" w:hAnsi="Arial" w:cs="Arial"/>
          <w:color w:val="000000"/>
          <w:sz w:val="16"/>
          <w:szCs w:val="16"/>
        </w:rPr>
        <w:t>o 2,5</w:t>
      </w:r>
      <w:r w:rsidRPr="00805A47">
        <w:rPr>
          <w:rFonts w:ascii="Arial" w:hAnsi="Arial" w:cs="Arial"/>
          <w:color w:val="000000"/>
          <w:sz w:val="16"/>
          <w:szCs w:val="16"/>
        </w:rPr>
        <w:t xml:space="preserve"> </w:t>
      </w:r>
      <w:r w:rsidRPr="00805A47">
        <w:rPr>
          <w:rFonts w:ascii="Arial" w:hAnsi="Arial" w:cs="Arial"/>
          <w:sz w:val="16"/>
          <w:szCs w:val="16"/>
        </w:rPr>
        <w:t>punktu procentowego,</w:t>
      </w:r>
    </w:p>
    <w:p w:rsidR="00200EDB" w:rsidRDefault="00200EDB" w:rsidP="00200EDB">
      <w:pPr>
        <w:numPr>
          <w:ilvl w:val="0"/>
          <w:numId w:val="22"/>
        </w:numPr>
        <w:spacing w:after="0"/>
        <w:ind w:left="426" w:hanging="426"/>
        <w:rPr>
          <w:rFonts w:ascii="Arial" w:hAnsi="Arial" w:cs="Arial"/>
          <w:sz w:val="16"/>
          <w:szCs w:val="16"/>
        </w:rPr>
      </w:pPr>
      <w:r w:rsidRPr="00046A5E">
        <w:rPr>
          <w:rFonts w:ascii="Arial" w:hAnsi="Arial" w:cs="Arial"/>
          <w:color w:val="000000"/>
          <w:sz w:val="16"/>
          <w:szCs w:val="16"/>
        </w:rPr>
        <w:t>działalności związanej z zakwaterowaniem i usługami gastronomicznymi</w:t>
      </w:r>
      <w:r>
        <w:rPr>
          <w:rFonts w:ascii="Arial" w:hAnsi="Arial" w:cs="Arial"/>
          <w:sz w:val="16"/>
          <w:szCs w:val="16"/>
        </w:rPr>
        <w:t xml:space="preserve"> – o 1,4 punktu procentowego;</w:t>
      </w:r>
    </w:p>
    <w:p w:rsidR="00200EDB" w:rsidRPr="00D053A0" w:rsidRDefault="00200EDB" w:rsidP="00200EDB">
      <w:pPr>
        <w:numPr>
          <w:ilvl w:val="0"/>
          <w:numId w:val="52"/>
        </w:numPr>
        <w:spacing w:after="0"/>
        <w:ind w:hanging="578"/>
        <w:rPr>
          <w:rFonts w:ascii="Arial" w:hAnsi="Arial" w:cs="Arial"/>
          <w:sz w:val="16"/>
          <w:szCs w:val="16"/>
        </w:rPr>
      </w:pPr>
      <w:r>
        <w:rPr>
          <w:rFonts w:ascii="Arial" w:hAnsi="Arial" w:cs="Arial"/>
          <w:sz w:val="16"/>
          <w:szCs w:val="16"/>
        </w:rPr>
        <w:t>s</w:t>
      </w:r>
      <w:r w:rsidRPr="00FE26F5">
        <w:rPr>
          <w:rFonts w:ascii="Arial" w:hAnsi="Arial" w:cs="Arial"/>
          <w:sz w:val="16"/>
          <w:szCs w:val="16"/>
        </w:rPr>
        <w:t>padek</w:t>
      </w:r>
      <w:r w:rsidRPr="00D053A0">
        <w:rPr>
          <w:rFonts w:ascii="Arial" w:hAnsi="Arial" w:cs="Arial"/>
          <w:sz w:val="16"/>
          <w:szCs w:val="16"/>
        </w:rPr>
        <w:t xml:space="preserve"> </w:t>
      </w:r>
      <w:r>
        <w:rPr>
          <w:rFonts w:ascii="Arial" w:hAnsi="Arial" w:cs="Arial"/>
          <w:sz w:val="16"/>
          <w:szCs w:val="16"/>
        </w:rPr>
        <w:t>udziału nowo utworzonych miejsc pracy odnotowano w</w:t>
      </w:r>
      <w:r w:rsidRPr="00D053A0">
        <w:rPr>
          <w:rFonts w:ascii="Arial" w:hAnsi="Arial" w:cs="Arial"/>
          <w:sz w:val="16"/>
          <w:szCs w:val="16"/>
        </w:rPr>
        <w:t xml:space="preserve"> </w:t>
      </w:r>
      <w:r>
        <w:rPr>
          <w:rFonts w:ascii="Arial" w:hAnsi="Arial" w:cs="Arial"/>
          <w:sz w:val="16"/>
          <w:szCs w:val="16"/>
        </w:rPr>
        <w:t>dziewięciu sekcjach, przy czym największy odnotowano w</w:t>
      </w:r>
      <w:r w:rsidRPr="00D053A0">
        <w:rPr>
          <w:rFonts w:ascii="Arial" w:hAnsi="Arial" w:cs="Arial"/>
          <w:sz w:val="16"/>
          <w:szCs w:val="16"/>
        </w:rPr>
        <w:t>:</w:t>
      </w:r>
    </w:p>
    <w:p w:rsidR="00200EDB" w:rsidRDefault="00200EDB" w:rsidP="00200EDB">
      <w:pPr>
        <w:numPr>
          <w:ilvl w:val="0"/>
          <w:numId w:val="23"/>
        </w:numPr>
        <w:spacing w:after="0"/>
        <w:ind w:left="426" w:hanging="426"/>
        <w:rPr>
          <w:rFonts w:ascii="Arial" w:hAnsi="Arial" w:cs="Arial"/>
          <w:sz w:val="16"/>
          <w:szCs w:val="16"/>
        </w:rPr>
      </w:pPr>
      <w:r>
        <w:rPr>
          <w:rFonts w:ascii="Arial" w:hAnsi="Arial" w:cs="Arial"/>
          <w:color w:val="000000"/>
          <w:sz w:val="16"/>
          <w:szCs w:val="16"/>
        </w:rPr>
        <w:t>działalności w zakresie usług administrowania i działalności wspierającej – o 4,8</w:t>
      </w:r>
      <w:r w:rsidRPr="00805A47">
        <w:rPr>
          <w:rFonts w:ascii="Arial" w:hAnsi="Arial" w:cs="Arial"/>
          <w:color w:val="000000"/>
          <w:sz w:val="16"/>
          <w:szCs w:val="16"/>
        </w:rPr>
        <w:t xml:space="preserve"> </w:t>
      </w:r>
      <w:r w:rsidRPr="00805A47">
        <w:rPr>
          <w:rFonts w:ascii="Arial" w:hAnsi="Arial" w:cs="Arial"/>
          <w:sz w:val="16"/>
          <w:szCs w:val="16"/>
        </w:rPr>
        <w:t>punktu procentowego,</w:t>
      </w:r>
    </w:p>
    <w:p w:rsidR="00200EDB" w:rsidRDefault="00200EDB" w:rsidP="00200EDB">
      <w:pPr>
        <w:numPr>
          <w:ilvl w:val="0"/>
          <w:numId w:val="22"/>
        </w:numPr>
        <w:spacing w:after="0"/>
        <w:ind w:left="426" w:hanging="426"/>
        <w:rPr>
          <w:rFonts w:ascii="Arial" w:hAnsi="Arial" w:cs="Arial"/>
          <w:sz w:val="16"/>
          <w:szCs w:val="16"/>
        </w:rPr>
      </w:pPr>
      <w:r>
        <w:rPr>
          <w:rFonts w:ascii="Arial" w:hAnsi="Arial" w:cs="Arial"/>
          <w:sz w:val="16"/>
          <w:szCs w:val="16"/>
        </w:rPr>
        <w:t>budownictwie – o 2,1 punktu procentowego,</w:t>
      </w:r>
    </w:p>
    <w:p w:rsidR="00200EDB" w:rsidRDefault="00200EDB" w:rsidP="00200EDB">
      <w:pPr>
        <w:numPr>
          <w:ilvl w:val="0"/>
          <w:numId w:val="23"/>
        </w:numPr>
        <w:spacing w:after="0"/>
        <w:ind w:left="426" w:hanging="426"/>
        <w:rPr>
          <w:rFonts w:ascii="Arial" w:hAnsi="Arial" w:cs="Arial"/>
          <w:sz w:val="16"/>
          <w:szCs w:val="16"/>
        </w:rPr>
      </w:pPr>
      <w:r>
        <w:rPr>
          <w:rFonts w:ascii="Arial" w:hAnsi="Arial" w:cs="Arial"/>
          <w:color w:val="000000"/>
          <w:sz w:val="16"/>
          <w:szCs w:val="16"/>
        </w:rPr>
        <w:t>informacji i komunikacji – o 1,4</w:t>
      </w:r>
      <w:r w:rsidRPr="00046A5E">
        <w:rPr>
          <w:rFonts w:ascii="Arial" w:hAnsi="Arial" w:cs="Arial"/>
          <w:color w:val="000000"/>
          <w:sz w:val="16"/>
          <w:szCs w:val="16"/>
        </w:rPr>
        <w:t xml:space="preserve"> </w:t>
      </w:r>
      <w:r>
        <w:rPr>
          <w:rFonts w:ascii="Arial" w:hAnsi="Arial" w:cs="Arial"/>
          <w:sz w:val="16"/>
          <w:szCs w:val="16"/>
        </w:rPr>
        <w:t>punktu procentowego.</w:t>
      </w:r>
    </w:p>
    <w:p w:rsidR="00200EDB" w:rsidRPr="00D053A0" w:rsidRDefault="00200EDB" w:rsidP="00200EDB">
      <w:pPr>
        <w:spacing w:after="0"/>
        <w:ind w:firstLine="851"/>
        <w:rPr>
          <w:rFonts w:ascii="Arial" w:hAnsi="Arial" w:cs="Arial"/>
          <w:sz w:val="16"/>
          <w:szCs w:val="16"/>
        </w:rPr>
      </w:pPr>
      <w:r>
        <w:rPr>
          <w:rFonts w:ascii="Arial" w:hAnsi="Arial" w:cs="Arial"/>
          <w:sz w:val="16"/>
          <w:szCs w:val="16"/>
        </w:rPr>
        <w:t>W 2013</w:t>
      </w:r>
      <w:r w:rsidRPr="00E305E7">
        <w:rPr>
          <w:rFonts w:ascii="Arial" w:hAnsi="Arial" w:cs="Arial"/>
          <w:sz w:val="16"/>
          <w:szCs w:val="16"/>
        </w:rPr>
        <w:t xml:space="preserve"> r.</w:t>
      </w:r>
      <w:r>
        <w:rPr>
          <w:rFonts w:ascii="Arial" w:hAnsi="Arial" w:cs="Arial"/>
          <w:sz w:val="16"/>
          <w:szCs w:val="16"/>
        </w:rPr>
        <w:t xml:space="preserve"> n</w:t>
      </w:r>
      <w:r w:rsidRPr="00D053A0">
        <w:rPr>
          <w:rFonts w:ascii="Arial" w:hAnsi="Arial" w:cs="Arial"/>
          <w:sz w:val="16"/>
          <w:szCs w:val="16"/>
        </w:rPr>
        <w:t>ajwiększa liczba nowych miejsc pracy powstała w jednostkach małych, gdzie</w:t>
      </w:r>
      <w:r>
        <w:rPr>
          <w:rFonts w:ascii="Arial" w:hAnsi="Arial" w:cs="Arial"/>
          <w:sz w:val="16"/>
          <w:szCs w:val="16"/>
        </w:rPr>
        <w:t xml:space="preserve"> utworzono 4.740 nowych</w:t>
      </w:r>
      <w:r w:rsidRPr="00D053A0">
        <w:rPr>
          <w:rFonts w:ascii="Arial" w:hAnsi="Arial" w:cs="Arial"/>
          <w:sz w:val="16"/>
          <w:szCs w:val="16"/>
        </w:rPr>
        <w:t xml:space="preserve"> miejsc pracy (4</w:t>
      </w:r>
      <w:r>
        <w:rPr>
          <w:rFonts w:ascii="Arial" w:hAnsi="Arial" w:cs="Arial"/>
          <w:sz w:val="16"/>
          <w:szCs w:val="16"/>
        </w:rPr>
        <w:t>4,0</w:t>
      </w:r>
      <w:r w:rsidRPr="00D053A0">
        <w:rPr>
          <w:rFonts w:ascii="Arial" w:hAnsi="Arial" w:cs="Arial"/>
          <w:sz w:val="16"/>
          <w:szCs w:val="16"/>
        </w:rPr>
        <w:t xml:space="preserve">% ogółu), najczęściej w podmiotach prowadzących działalność w zakresie: </w:t>
      </w:r>
    </w:p>
    <w:p w:rsidR="00200EDB" w:rsidRPr="00D053A0" w:rsidRDefault="00200EDB" w:rsidP="00200EDB">
      <w:pPr>
        <w:numPr>
          <w:ilvl w:val="0"/>
          <w:numId w:val="16"/>
        </w:numPr>
        <w:spacing w:after="0"/>
        <w:ind w:left="426" w:hanging="426"/>
        <w:rPr>
          <w:rFonts w:ascii="Arial" w:hAnsi="Arial" w:cs="Arial"/>
          <w:sz w:val="16"/>
          <w:szCs w:val="16"/>
        </w:rPr>
      </w:pPr>
      <w:r w:rsidRPr="00D053A0">
        <w:rPr>
          <w:rFonts w:ascii="Arial" w:hAnsi="Arial" w:cs="Arial"/>
          <w:sz w:val="16"/>
          <w:szCs w:val="16"/>
        </w:rPr>
        <w:t xml:space="preserve">handlu hurtowego i detalicznego </w:t>
      </w:r>
      <w:r>
        <w:rPr>
          <w:rFonts w:ascii="Arial" w:hAnsi="Arial" w:cs="Arial"/>
          <w:sz w:val="16"/>
          <w:szCs w:val="16"/>
        </w:rPr>
        <w:t>… – 1.009</w:t>
      </w:r>
      <w:r w:rsidRPr="00D053A0">
        <w:rPr>
          <w:rFonts w:ascii="Arial" w:hAnsi="Arial" w:cs="Arial"/>
          <w:sz w:val="16"/>
          <w:szCs w:val="16"/>
        </w:rPr>
        <w:t xml:space="preserve"> </w:t>
      </w:r>
      <w:r>
        <w:rPr>
          <w:rFonts w:ascii="Arial" w:hAnsi="Arial" w:cs="Arial"/>
          <w:sz w:val="16"/>
          <w:szCs w:val="16"/>
        </w:rPr>
        <w:t>(21,3</w:t>
      </w:r>
      <w:r w:rsidRPr="00D053A0">
        <w:rPr>
          <w:rFonts w:ascii="Arial" w:hAnsi="Arial" w:cs="Arial"/>
          <w:sz w:val="16"/>
          <w:szCs w:val="16"/>
        </w:rPr>
        <w:t>%</w:t>
      </w:r>
      <w:r>
        <w:rPr>
          <w:rFonts w:ascii="Arial" w:hAnsi="Arial" w:cs="Arial"/>
          <w:sz w:val="16"/>
          <w:szCs w:val="16"/>
        </w:rPr>
        <w:t xml:space="preserve"> </w:t>
      </w:r>
      <w:r w:rsidRPr="00D053A0">
        <w:rPr>
          <w:rFonts w:ascii="Arial" w:hAnsi="Arial" w:cs="Arial"/>
          <w:sz w:val="16"/>
          <w:szCs w:val="16"/>
        </w:rPr>
        <w:t>ogółu w tych jednostkach),</w:t>
      </w:r>
    </w:p>
    <w:p w:rsidR="00200EDB" w:rsidRPr="00D053A0" w:rsidRDefault="00200EDB" w:rsidP="00200EDB">
      <w:pPr>
        <w:numPr>
          <w:ilvl w:val="0"/>
          <w:numId w:val="16"/>
        </w:numPr>
        <w:spacing w:after="0"/>
        <w:ind w:left="426" w:hanging="426"/>
        <w:rPr>
          <w:rFonts w:ascii="Arial" w:hAnsi="Arial" w:cs="Arial"/>
          <w:sz w:val="16"/>
          <w:szCs w:val="16"/>
        </w:rPr>
      </w:pPr>
      <w:r w:rsidRPr="00D053A0">
        <w:rPr>
          <w:rFonts w:ascii="Arial" w:hAnsi="Arial" w:cs="Arial"/>
          <w:sz w:val="16"/>
          <w:szCs w:val="16"/>
        </w:rPr>
        <w:t>prz</w:t>
      </w:r>
      <w:r>
        <w:rPr>
          <w:rFonts w:ascii="Arial" w:hAnsi="Arial" w:cs="Arial"/>
          <w:sz w:val="16"/>
          <w:szCs w:val="16"/>
        </w:rPr>
        <w:t>etwórstwa przemysłowego – 948</w:t>
      </w:r>
      <w:r w:rsidRPr="00D053A0">
        <w:rPr>
          <w:rFonts w:ascii="Arial" w:hAnsi="Arial" w:cs="Arial"/>
          <w:sz w:val="16"/>
          <w:szCs w:val="16"/>
        </w:rPr>
        <w:t xml:space="preserve"> </w:t>
      </w:r>
      <w:r>
        <w:rPr>
          <w:rFonts w:ascii="Arial" w:hAnsi="Arial" w:cs="Arial"/>
          <w:sz w:val="16"/>
          <w:szCs w:val="16"/>
        </w:rPr>
        <w:t>(20,0</w:t>
      </w:r>
      <w:r w:rsidRPr="00D053A0">
        <w:rPr>
          <w:rFonts w:ascii="Arial" w:hAnsi="Arial" w:cs="Arial"/>
          <w:sz w:val="16"/>
          <w:szCs w:val="16"/>
        </w:rPr>
        <w:t>%),</w:t>
      </w:r>
    </w:p>
    <w:p w:rsidR="00200EDB" w:rsidRPr="00D053A0" w:rsidRDefault="00200EDB" w:rsidP="00200EDB">
      <w:pPr>
        <w:numPr>
          <w:ilvl w:val="0"/>
          <w:numId w:val="16"/>
        </w:numPr>
        <w:spacing w:after="0"/>
        <w:ind w:left="426" w:hanging="426"/>
        <w:rPr>
          <w:rFonts w:ascii="Arial" w:hAnsi="Arial" w:cs="Arial"/>
          <w:sz w:val="16"/>
          <w:szCs w:val="16"/>
        </w:rPr>
      </w:pPr>
      <w:r>
        <w:rPr>
          <w:rFonts w:ascii="Arial" w:hAnsi="Arial" w:cs="Arial"/>
          <w:sz w:val="16"/>
          <w:szCs w:val="16"/>
        </w:rPr>
        <w:t>budownictwa</w:t>
      </w:r>
      <w:r w:rsidRPr="00D053A0">
        <w:rPr>
          <w:rFonts w:ascii="Arial" w:hAnsi="Arial" w:cs="Arial"/>
          <w:sz w:val="16"/>
          <w:szCs w:val="16"/>
        </w:rPr>
        <w:t xml:space="preserve"> – </w:t>
      </w:r>
      <w:r>
        <w:rPr>
          <w:rFonts w:ascii="Arial" w:hAnsi="Arial" w:cs="Arial"/>
          <w:sz w:val="16"/>
          <w:szCs w:val="16"/>
        </w:rPr>
        <w:t>705 (14,9%).</w:t>
      </w:r>
    </w:p>
    <w:p w:rsidR="00200EDB" w:rsidRPr="00D053A0" w:rsidRDefault="00200EDB" w:rsidP="00200EDB">
      <w:pPr>
        <w:spacing w:after="0"/>
        <w:ind w:firstLine="851"/>
        <w:rPr>
          <w:rFonts w:ascii="Arial" w:hAnsi="Arial" w:cs="Arial"/>
          <w:sz w:val="16"/>
          <w:szCs w:val="16"/>
        </w:rPr>
      </w:pPr>
      <w:r>
        <w:rPr>
          <w:rFonts w:ascii="Arial" w:hAnsi="Arial" w:cs="Arial"/>
          <w:sz w:val="16"/>
          <w:szCs w:val="16"/>
        </w:rPr>
        <w:t>Znacząca</w:t>
      </w:r>
      <w:r w:rsidRPr="00D053A0">
        <w:rPr>
          <w:rFonts w:ascii="Arial" w:hAnsi="Arial" w:cs="Arial"/>
          <w:sz w:val="16"/>
          <w:szCs w:val="16"/>
        </w:rPr>
        <w:t xml:space="preserve"> liczba nowych miejsc pracy powstała </w:t>
      </w:r>
      <w:r>
        <w:rPr>
          <w:rFonts w:ascii="Arial" w:hAnsi="Arial" w:cs="Arial"/>
          <w:sz w:val="16"/>
          <w:szCs w:val="16"/>
        </w:rPr>
        <w:t xml:space="preserve">w jednostkach średnich – </w:t>
      </w:r>
      <w:r w:rsidR="00D35264">
        <w:rPr>
          <w:rFonts w:ascii="Arial" w:hAnsi="Arial" w:cs="Arial"/>
          <w:sz w:val="16"/>
          <w:szCs w:val="16"/>
        </w:rPr>
        <w:br/>
      </w:r>
      <w:r>
        <w:rPr>
          <w:rFonts w:ascii="Arial" w:hAnsi="Arial" w:cs="Arial"/>
          <w:sz w:val="16"/>
          <w:szCs w:val="16"/>
        </w:rPr>
        <w:t>3.598 (33,4</w:t>
      </w:r>
      <w:r w:rsidRPr="00D053A0">
        <w:rPr>
          <w:rFonts w:ascii="Arial" w:hAnsi="Arial" w:cs="Arial"/>
          <w:sz w:val="16"/>
          <w:szCs w:val="16"/>
        </w:rPr>
        <w:t>% ogółu), najczęściej w podmiotach prowadzących działalność w zakresie:</w:t>
      </w:r>
    </w:p>
    <w:p w:rsidR="00200EDB" w:rsidRDefault="00200EDB" w:rsidP="00200EDB">
      <w:pPr>
        <w:numPr>
          <w:ilvl w:val="0"/>
          <w:numId w:val="18"/>
        </w:numPr>
        <w:spacing w:after="0"/>
        <w:ind w:left="426" w:hanging="426"/>
        <w:rPr>
          <w:rFonts w:ascii="Arial" w:hAnsi="Arial" w:cs="Arial"/>
          <w:sz w:val="16"/>
          <w:szCs w:val="16"/>
        </w:rPr>
      </w:pPr>
      <w:r w:rsidRPr="00D053A0">
        <w:rPr>
          <w:rFonts w:ascii="Arial" w:hAnsi="Arial" w:cs="Arial"/>
          <w:sz w:val="16"/>
          <w:szCs w:val="16"/>
        </w:rPr>
        <w:t>p</w:t>
      </w:r>
      <w:r>
        <w:rPr>
          <w:rFonts w:ascii="Arial" w:hAnsi="Arial" w:cs="Arial"/>
          <w:sz w:val="16"/>
          <w:szCs w:val="16"/>
        </w:rPr>
        <w:t>rzetwórstwa przemysłowego – 985 (27,4</w:t>
      </w:r>
      <w:r w:rsidRPr="00D053A0">
        <w:rPr>
          <w:rFonts w:ascii="Arial" w:hAnsi="Arial" w:cs="Arial"/>
          <w:sz w:val="16"/>
          <w:szCs w:val="16"/>
        </w:rPr>
        <w:t>%</w:t>
      </w:r>
      <w:r>
        <w:rPr>
          <w:rFonts w:ascii="Arial" w:hAnsi="Arial" w:cs="Arial"/>
          <w:sz w:val="16"/>
          <w:szCs w:val="16"/>
        </w:rPr>
        <w:t xml:space="preserve"> </w:t>
      </w:r>
      <w:r w:rsidRPr="00D053A0">
        <w:rPr>
          <w:rFonts w:ascii="Arial" w:hAnsi="Arial" w:cs="Arial"/>
          <w:sz w:val="16"/>
          <w:szCs w:val="16"/>
        </w:rPr>
        <w:t>ogółu w tych jednostkach),</w:t>
      </w:r>
    </w:p>
    <w:p w:rsidR="00200EDB" w:rsidRPr="00D053A0" w:rsidRDefault="00200EDB" w:rsidP="00200EDB">
      <w:pPr>
        <w:numPr>
          <w:ilvl w:val="0"/>
          <w:numId w:val="18"/>
        </w:numPr>
        <w:spacing w:after="0"/>
        <w:ind w:left="426" w:hanging="426"/>
        <w:rPr>
          <w:rFonts w:ascii="Arial" w:hAnsi="Arial" w:cs="Arial"/>
          <w:sz w:val="16"/>
          <w:szCs w:val="16"/>
        </w:rPr>
      </w:pPr>
      <w:r>
        <w:rPr>
          <w:rFonts w:ascii="Arial" w:hAnsi="Arial" w:cs="Arial"/>
          <w:sz w:val="16"/>
          <w:szCs w:val="16"/>
        </w:rPr>
        <w:t>transportu i gospodarki magazynowej – 562 (15,6%),</w:t>
      </w:r>
    </w:p>
    <w:p w:rsidR="00200EDB" w:rsidRPr="00D053A0" w:rsidRDefault="00200EDB" w:rsidP="00200EDB">
      <w:pPr>
        <w:numPr>
          <w:ilvl w:val="0"/>
          <w:numId w:val="18"/>
        </w:numPr>
        <w:spacing w:after="0"/>
        <w:ind w:left="426" w:hanging="426"/>
        <w:rPr>
          <w:rFonts w:ascii="Arial" w:hAnsi="Arial" w:cs="Arial"/>
          <w:sz w:val="16"/>
          <w:szCs w:val="16"/>
        </w:rPr>
      </w:pPr>
      <w:r>
        <w:rPr>
          <w:rFonts w:ascii="Arial" w:hAnsi="Arial" w:cs="Arial"/>
          <w:sz w:val="16"/>
          <w:szCs w:val="16"/>
        </w:rPr>
        <w:t>budownictwa – 494</w:t>
      </w:r>
      <w:r w:rsidRPr="00D053A0">
        <w:rPr>
          <w:rFonts w:ascii="Arial" w:hAnsi="Arial" w:cs="Arial"/>
          <w:sz w:val="16"/>
          <w:szCs w:val="16"/>
        </w:rPr>
        <w:t xml:space="preserve"> (</w:t>
      </w:r>
      <w:r>
        <w:rPr>
          <w:rFonts w:ascii="Arial" w:hAnsi="Arial" w:cs="Arial"/>
          <w:sz w:val="16"/>
          <w:szCs w:val="16"/>
        </w:rPr>
        <w:t>13,7</w:t>
      </w:r>
      <w:r w:rsidRPr="00D053A0">
        <w:rPr>
          <w:rFonts w:ascii="Arial" w:hAnsi="Arial" w:cs="Arial"/>
          <w:sz w:val="16"/>
          <w:szCs w:val="16"/>
        </w:rPr>
        <w:t>%).</w:t>
      </w:r>
    </w:p>
    <w:p w:rsidR="00200EDB" w:rsidRPr="00D053A0" w:rsidRDefault="00200EDB" w:rsidP="00200EDB">
      <w:pPr>
        <w:spacing w:after="0"/>
        <w:ind w:firstLine="851"/>
        <w:rPr>
          <w:rFonts w:ascii="Arial" w:hAnsi="Arial" w:cs="Arial"/>
          <w:sz w:val="16"/>
          <w:szCs w:val="16"/>
        </w:rPr>
      </w:pPr>
      <w:r w:rsidRPr="00D053A0">
        <w:rPr>
          <w:rFonts w:ascii="Arial" w:hAnsi="Arial" w:cs="Arial"/>
          <w:sz w:val="16"/>
          <w:szCs w:val="16"/>
        </w:rPr>
        <w:lastRenderedPageBreak/>
        <w:t>Najmniej nowych miejsc pracy utworzono w jednostkach</w:t>
      </w:r>
      <w:r>
        <w:rPr>
          <w:rFonts w:ascii="Arial" w:hAnsi="Arial" w:cs="Arial"/>
          <w:sz w:val="16"/>
          <w:szCs w:val="16"/>
        </w:rPr>
        <w:t xml:space="preserve"> dużych</w:t>
      </w:r>
      <w:r w:rsidRPr="00D053A0">
        <w:rPr>
          <w:rFonts w:ascii="Arial" w:hAnsi="Arial" w:cs="Arial"/>
          <w:sz w:val="16"/>
          <w:szCs w:val="16"/>
        </w:rPr>
        <w:t xml:space="preserve"> </w:t>
      </w:r>
      <w:r>
        <w:rPr>
          <w:rFonts w:ascii="Arial" w:hAnsi="Arial" w:cs="Arial"/>
          <w:sz w:val="16"/>
          <w:szCs w:val="16"/>
        </w:rPr>
        <w:t xml:space="preserve">– </w:t>
      </w:r>
      <w:r w:rsidR="00D35264">
        <w:rPr>
          <w:rFonts w:ascii="Arial" w:hAnsi="Arial" w:cs="Arial"/>
          <w:sz w:val="16"/>
          <w:szCs w:val="16"/>
        </w:rPr>
        <w:br/>
      </w:r>
      <w:r>
        <w:rPr>
          <w:rFonts w:ascii="Arial" w:hAnsi="Arial" w:cs="Arial"/>
          <w:sz w:val="16"/>
          <w:szCs w:val="16"/>
        </w:rPr>
        <w:t>2.440</w:t>
      </w:r>
      <w:r w:rsidRPr="00D053A0">
        <w:rPr>
          <w:rFonts w:ascii="Arial" w:hAnsi="Arial" w:cs="Arial"/>
          <w:sz w:val="16"/>
          <w:szCs w:val="16"/>
        </w:rPr>
        <w:t xml:space="preserve"> </w:t>
      </w:r>
      <w:r>
        <w:rPr>
          <w:rFonts w:ascii="Arial" w:hAnsi="Arial" w:cs="Arial"/>
          <w:sz w:val="16"/>
          <w:szCs w:val="16"/>
        </w:rPr>
        <w:t>(22,6</w:t>
      </w:r>
      <w:r w:rsidRPr="00D053A0">
        <w:rPr>
          <w:rFonts w:ascii="Arial" w:hAnsi="Arial" w:cs="Arial"/>
          <w:sz w:val="16"/>
          <w:szCs w:val="16"/>
        </w:rPr>
        <w:t>% ogółu), najczęściej w podmiotach w zakresie:</w:t>
      </w:r>
    </w:p>
    <w:p w:rsidR="00200EDB" w:rsidRPr="00D053A0" w:rsidRDefault="00200EDB" w:rsidP="00200EDB">
      <w:pPr>
        <w:numPr>
          <w:ilvl w:val="0"/>
          <w:numId w:val="19"/>
        </w:numPr>
        <w:spacing w:after="0"/>
        <w:ind w:left="426" w:hanging="426"/>
        <w:rPr>
          <w:rFonts w:ascii="Arial" w:hAnsi="Arial" w:cs="Arial"/>
          <w:sz w:val="16"/>
          <w:szCs w:val="16"/>
        </w:rPr>
      </w:pPr>
      <w:r>
        <w:rPr>
          <w:rFonts w:ascii="Arial" w:hAnsi="Arial" w:cs="Arial"/>
          <w:sz w:val="16"/>
          <w:szCs w:val="16"/>
        </w:rPr>
        <w:t>przetwórstwa przemysłowego – 1.434</w:t>
      </w:r>
      <w:r w:rsidRPr="00D053A0">
        <w:rPr>
          <w:rFonts w:ascii="Arial" w:hAnsi="Arial" w:cs="Arial"/>
          <w:sz w:val="16"/>
          <w:szCs w:val="16"/>
        </w:rPr>
        <w:t xml:space="preserve"> (</w:t>
      </w:r>
      <w:r>
        <w:rPr>
          <w:rFonts w:ascii="Arial" w:hAnsi="Arial" w:cs="Arial"/>
          <w:sz w:val="16"/>
          <w:szCs w:val="16"/>
        </w:rPr>
        <w:t>58,8</w:t>
      </w:r>
      <w:r w:rsidRPr="00D053A0">
        <w:rPr>
          <w:rFonts w:ascii="Arial" w:hAnsi="Arial" w:cs="Arial"/>
          <w:sz w:val="16"/>
          <w:szCs w:val="16"/>
        </w:rPr>
        <w:t>% ogółu w tych jednostkach)</w:t>
      </w:r>
      <w:r>
        <w:rPr>
          <w:rFonts w:ascii="Arial" w:hAnsi="Arial" w:cs="Arial"/>
          <w:sz w:val="16"/>
          <w:szCs w:val="16"/>
        </w:rPr>
        <w:t>,</w:t>
      </w:r>
    </w:p>
    <w:p w:rsidR="00200EDB" w:rsidRDefault="00200EDB" w:rsidP="00200EDB">
      <w:pPr>
        <w:numPr>
          <w:ilvl w:val="0"/>
          <w:numId w:val="19"/>
        </w:numPr>
        <w:spacing w:after="0"/>
        <w:ind w:left="426" w:hanging="426"/>
        <w:rPr>
          <w:rFonts w:ascii="Arial" w:hAnsi="Arial" w:cs="Arial"/>
          <w:sz w:val="16"/>
          <w:szCs w:val="16"/>
        </w:rPr>
      </w:pPr>
      <w:r w:rsidRPr="00805A47">
        <w:rPr>
          <w:rFonts w:ascii="Arial" w:hAnsi="Arial" w:cs="Arial"/>
          <w:color w:val="000000"/>
          <w:sz w:val="16"/>
          <w:szCs w:val="16"/>
        </w:rPr>
        <w:t>usł</w:t>
      </w:r>
      <w:r>
        <w:rPr>
          <w:rFonts w:ascii="Arial" w:hAnsi="Arial" w:cs="Arial"/>
          <w:color w:val="000000"/>
          <w:sz w:val="16"/>
          <w:szCs w:val="16"/>
        </w:rPr>
        <w:t>ug administrowania i działalności wspierającej</w:t>
      </w:r>
      <w:r w:rsidRPr="00805A47">
        <w:rPr>
          <w:rFonts w:ascii="Arial" w:hAnsi="Arial" w:cs="Arial"/>
          <w:color w:val="000000"/>
          <w:sz w:val="16"/>
          <w:szCs w:val="16"/>
        </w:rPr>
        <w:t xml:space="preserve"> </w:t>
      </w:r>
      <w:r w:rsidRPr="00D053A0">
        <w:rPr>
          <w:rFonts w:ascii="Arial" w:hAnsi="Arial" w:cs="Arial"/>
          <w:sz w:val="16"/>
          <w:szCs w:val="16"/>
        </w:rPr>
        <w:t>–</w:t>
      </w:r>
      <w:r>
        <w:rPr>
          <w:rFonts w:ascii="Arial" w:hAnsi="Arial" w:cs="Arial"/>
          <w:sz w:val="16"/>
          <w:szCs w:val="16"/>
        </w:rPr>
        <w:t xml:space="preserve"> 186 (7,6%),</w:t>
      </w:r>
    </w:p>
    <w:p w:rsidR="00200EDB" w:rsidRPr="00D053A0" w:rsidRDefault="00200EDB" w:rsidP="00200EDB">
      <w:pPr>
        <w:numPr>
          <w:ilvl w:val="0"/>
          <w:numId w:val="19"/>
        </w:numPr>
        <w:spacing w:after="0"/>
        <w:ind w:left="426" w:hanging="426"/>
        <w:rPr>
          <w:rFonts w:ascii="Arial" w:hAnsi="Arial" w:cs="Arial"/>
          <w:sz w:val="16"/>
          <w:szCs w:val="16"/>
        </w:rPr>
      </w:pPr>
      <w:r>
        <w:rPr>
          <w:rFonts w:ascii="Arial" w:hAnsi="Arial" w:cs="Arial"/>
          <w:sz w:val="16"/>
          <w:szCs w:val="16"/>
        </w:rPr>
        <w:t>administracja publiczna i obrona narodowa … - 154 (6,3%).</w:t>
      </w:r>
    </w:p>
    <w:p w:rsidR="00200EDB" w:rsidRDefault="00200EDB" w:rsidP="00200EDB">
      <w:pPr>
        <w:ind w:firstLine="851"/>
        <w:rPr>
          <w:rFonts w:ascii="Arial" w:hAnsi="Arial" w:cs="Arial"/>
          <w:sz w:val="16"/>
          <w:szCs w:val="16"/>
        </w:rPr>
      </w:pPr>
      <w:r w:rsidRPr="00FE26F5">
        <w:rPr>
          <w:rFonts w:ascii="Arial" w:hAnsi="Arial" w:cs="Arial"/>
          <w:sz w:val="16"/>
          <w:szCs w:val="16"/>
        </w:rPr>
        <w:t>Liczbę nowo utworzonych miejsc pracy, w poszczególnych sekcjach PKD, obrazuje poniższa tabela.</w:t>
      </w:r>
    </w:p>
    <w:tbl>
      <w:tblPr>
        <w:tblW w:w="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77"/>
        <w:gridCol w:w="983"/>
        <w:gridCol w:w="851"/>
        <w:gridCol w:w="850"/>
        <w:gridCol w:w="784"/>
      </w:tblGrid>
      <w:tr w:rsidR="00200EDB" w:rsidRPr="00867580" w:rsidTr="00867580">
        <w:trPr>
          <w:cantSplit/>
          <w:trHeight w:val="284"/>
          <w:jc w:val="center"/>
        </w:trPr>
        <w:tc>
          <w:tcPr>
            <w:tcW w:w="3377" w:type="dxa"/>
            <w:vMerge w:val="restart"/>
            <w:vAlign w:val="center"/>
          </w:tcPr>
          <w:p w:rsidR="00200EDB" w:rsidRPr="00867580" w:rsidRDefault="00200EDB" w:rsidP="00D35264">
            <w:pPr>
              <w:spacing w:line="240" w:lineRule="auto"/>
              <w:jc w:val="center"/>
              <w:rPr>
                <w:rFonts w:ascii="Arial" w:hAnsi="Arial" w:cs="Arial"/>
                <w:sz w:val="16"/>
                <w:szCs w:val="16"/>
              </w:rPr>
            </w:pPr>
            <w:r w:rsidRPr="00867580">
              <w:rPr>
                <w:rFonts w:ascii="Arial" w:hAnsi="Arial" w:cs="Arial"/>
                <w:sz w:val="16"/>
                <w:szCs w:val="16"/>
              </w:rPr>
              <w:t>Sekcja PKD</w:t>
            </w:r>
          </w:p>
        </w:tc>
        <w:tc>
          <w:tcPr>
            <w:tcW w:w="3468" w:type="dxa"/>
            <w:gridSpan w:val="4"/>
            <w:vAlign w:val="center"/>
          </w:tcPr>
          <w:p w:rsidR="00200EDB" w:rsidRPr="00867580" w:rsidRDefault="00200EDB" w:rsidP="00D35264">
            <w:pPr>
              <w:spacing w:line="240" w:lineRule="auto"/>
              <w:jc w:val="center"/>
              <w:rPr>
                <w:rFonts w:ascii="Arial" w:hAnsi="Arial" w:cs="Arial"/>
                <w:bCs/>
                <w:color w:val="000000"/>
                <w:sz w:val="16"/>
                <w:szCs w:val="16"/>
              </w:rPr>
            </w:pPr>
            <w:r w:rsidRPr="00867580">
              <w:rPr>
                <w:rFonts w:ascii="Arial" w:hAnsi="Arial" w:cs="Arial"/>
                <w:bCs/>
                <w:color w:val="000000"/>
                <w:sz w:val="16"/>
                <w:szCs w:val="16"/>
              </w:rPr>
              <w:t>Nowo utworzone miejsca pracy</w:t>
            </w:r>
          </w:p>
        </w:tc>
      </w:tr>
      <w:tr w:rsidR="00200EDB" w:rsidRPr="00D053A0" w:rsidTr="00867580">
        <w:trPr>
          <w:cantSplit/>
          <w:trHeight w:val="284"/>
          <w:jc w:val="center"/>
        </w:trPr>
        <w:tc>
          <w:tcPr>
            <w:tcW w:w="3377" w:type="dxa"/>
            <w:vMerge/>
            <w:vAlign w:val="center"/>
          </w:tcPr>
          <w:p w:rsidR="00200EDB" w:rsidRPr="00D053A0" w:rsidRDefault="00200EDB" w:rsidP="00D35264">
            <w:pPr>
              <w:spacing w:after="0" w:line="240" w:lineRule="auto"/>
              <w:jc w:val="center"/>
              <w:rPr>
                <w:rFonts w:ascii="Arial" w:hAnsi="Arial" w:cs="Arial"/>
                <w:b/>
                <w:bCs/>
                <w:color w:val="000000"/>
                <w:sz w:val="16"/>
                <w:szCs w:val="16"/>
              </w:rPr>
            </w:pPr>
          </w:p>
        </w:tc>
        <w:tc>
          <w:tcPr>
            <w:tcW w:w="1834" w:type="dxa"/>
            <w:gridSpan w:val="2"/>
            <w:vAlign w:val="center"/>
          </w:tcPr>
          <w:p w:rsidR="00200EDB" w:rsidRPr="00D053A0" w:rsidRDefault="00200EDB" w:rsidP="00D35264">
            <w:pPr>
              <w:spacing w:after="0" w:line="240" w:lineRule="auto"/>
              <w:jc w:val="center"/>
              <w:rPr>
                <w:rFonts w:ascii="Arial" w:hAnsi="Arial" w:cs="Arial"/>
                <w:color w:val="000000"/>
                <w:sz w:val="16"/>
                <w:szCs w:val="16"/>
              </w:rPr>
            </w:pPr>
            <w:r>
              <w:rPr>
                <w:rFonts w:ascii="Arial" w:hAnsi="Arial" w:cs="Arial"/>
                <w:bCs/>
                <w:color w:val="000000"/>
                <w:sz w:val="16"/>
                <w:szCs w:val="16"/>
              </w:rPr>
              <w:t>2012</w:t>
            </w:r>
            <w:r w:rsidRPr="00D053A0">
              <w:rPr>
                <w:rFonts w:ascii="Arial" w:hAnsi="Arial" w:cs="Arial"/>
                <w:bCs/>
                <w:color w:val="000000"/>
                <w:sz w:val="16"/>
                <w:szCs w:val="16"/>
              </w:rPr>
              <w:t xml:space="preserve"> r.</w:t>
            </w:r>
          </w:p>
        </w:tc>
        <w:tc>
          <w:tcPr>
            <w:tcW w:w="1634" w:type="dxa"/>
            <w:gridSpan w:val="2"/>
            <w:vAlign w:val="center"/>
          </w:tcPr>
          <w:p w:rsidR="00200EDB" w:rsidRPr="00D053A0" w:rsidRDefault="00200EDB" w:rsidP="00D35264">
            <w:pPr>
              <w:spacing w:after="0" w:line="240" w:lineRule="auto"/>
              <w:jc w:val="center"/>
              <w:rPr>
                <w:rFonts w:ascii="Arial" w:hAnsi="Arial" w:cs="Arial"/>
                <w:color w:val="000000"/>
                <w:sz w:val="16"/>
                <w:szCs w:val="16"/>
              </w:rPr>
            </w:pPr>
            <w:r>
              <w:rPr>
                <w:rFonts w:ascii="Arial" w:hAnsi="Arial" w:cs="Arial"/>
                <w:bCs/>
                <w:color w:val="000000"/>
                <w:sz w:val="16"/>
                <w:szCs w:val="16"/>
              </w:rPr>
              <w:t>2013</w:t>
            </w:r>
            <w:r w:rsidRPr="00D053A0">
              <w:rPr>
                <w:rFonts w:ascii="Arial" w:hAnsi="Arial" w:cs="Arial"/>
                <w:bCs/>
                <w:color w:val="000000"/>
                <w:sz w:val="16"/>
                <w:szCs w:val="16"/>
              </w:rPr>
              <w:t xml:space="preserve"> r.</w:t>
            </w:r>
          </w:p>
        </w:tc>
      </w:tr>
      <w:tr w:rsidR="00200EDB" w:rsidRPr="00D053A0" w:rsidTr="00867580">
        <w:trPr>
          <w:cantSplit/>
          <w:trHeight w:val="284"/>
          <w:jc w:val="center"/>
        </w:trPr>
        <w:tc>
          <w:tcPr>
            <w:tcW w:w="3377" w:type="dxa"/>
            <w:vMerge/>
            <w:vAlign w:val="center"/>
          </w:tcPr>
          <w:p w:rsidR="00200EDB" w:rsidRPr="00D053A0" w:rsidRDefault="00200EDB" w:rsidP="00D35264">
            <w:pPr>
              <w:spacing w:after="0" w:line="240" w:lineRule="auto"/>
              <w:jc w:val="center"/>
              <w:rPr>
                <w:rFonts w:ascii="Arial" w:hAnsi="Arial" w:cs="Arial"/>
                <w:color w:val="000000"/>
                <w:sz w:val="16"/>
                <w:szCs w:val="16"/>
              </w:rPr>
            </w:pPr>
          </w:p>
        </w:tc>
        <w:tc>
          <w:tcPr>
            <w:tcW w:w="983" w:type="dxa"/>
            <w:vAlign w:val="center"/>
          </w:tcPr>
          <w:p w:rsidR="00200EDB" w:rsidRPr="00D053A0" w:rsidRDefault="00200EDB" w:rsidP="00D35264">
            <w:pPr>
              <w:spacing w:after="0" w:line="240" w:lineRule="auto"/>
              <w:jc w:val="center"/>
              <w:rPr>
                <w:rFonts w:ascii="Arial" w:hAnsi="Arial" w:cs="Arial"/>
                <w:color w:val="000000"/>
                <w:sz w:val="16"/>
                <w:szCs w:val="16"/>
              </w:rPr>
            </w:pPr>
            <w:r w:rsidRPr="00D053A0">
              <w:rPr>
                <w:rFonts w:ascii="Arial" w:hAnsi="Arial" w:cs="Arial"/>
                <w:color w:val="000000"/>
                <w:sz w:val="16"/>
                <w:szCs w:val="16"/>
              </w:rPr>
              <w:t>Liczba</w:t>
            </w:r>
          </w:p>
        </w:tc>
        <w:tc>
          <w:tcPr>
            <w:tcW w:w="851" w:type="dxa"/>
            <w:vAlign w:val="center"/>
          </w:tcPr>
          <w:p w:rsidR="00200EDB" w:rsidRPr="00D053A0" w:rsidRDefault="00D35264" w:rsidP="00D35264">
            <w:pPr>
              <w:spacing w:after="0" w:line="240" w:lineRule="auto"/>
              <w:jc w:val="center"/>
              <w:rPr>
                <w:rFonts w:ascii="Arial" w:hAnsi="Arial" w:cs="Arial"/>
                <w:color w:val="000000"/>
                <w:sz w:val="16"/>
                <w:szCs w:val="16"/>
              </w:rPr>
            </w:pPr>
            <w:r>
              <w:rPr>
                <w:rFonts w:ascii="Arial" w:hAnsi="Arial" w:cs="Arial"/>
                <w:color w:val="000000"/>
                <w:sz w:val="16"/>
                <w:szCs w:val="16"/>
              </w:rPr>
              <w:t>U</w:t>
            </w:r>
            <w:r w:rsidR="00200EDB">
              <w:rPr>
                <w:rFonts w:ascii="Arial" w:hAnsi="Arial" w:cs="Arial"/>
                <w:color w:val="000000"/>
                <w:sz w:val="16"/>
                <w:szCs w:val="16"/>
              </w:rPr>
              <w:t>dział</w:t>
            </w:r>
          </w:p>
        </w:tc>
        <w:tc>
          <w:tcPr>
            <w:tcW w:w="850" w:type="dxa"/>
            <w:vAlign w:val="center"/>
          </w:tcPr>
          <w:p w:rsidR="00200EDB" w:rsidRPr="00D053A0" w:rsidRDefault="00200EDB" w:rsidP="00D35264">
            <w:pPr>
              <w:spacing w:after="0" w:line="240" w:lineRule="auto"/>
              <w:jc w:val="center"/>
              <w:rPr>
                <w:rFonts w:ascii="Arial" w:hAnsi="Arial" w:cs="Arial"/>
                <w:color w:val="000000"/>
                <w:sz w:val="16"/>
                <w:szCs w:val="16"/>
              </w:rPr>
            </w:pPr>
            <w:r w:rsidRPr="00D053A0">
              <w:rPr>
                <w:rFonts w:ascii="Arial" w:hAnsi="Arial" w:cs="Arial"/>
                <w:color w:val="000000"/>
                <w:sz w:val="16"/>
                <w:szCs w:val="16"/>
              </w:rPr>
              <w:t>Liczba</w:t>
            </w:r>
          </w:p>
        </w:tc>
        <w:tc>
          <w:tcPr>
            <w:tcW w:w="784" w:type="dxa"/>
            <w:vAlign w:val="center"/>
          </w:tcPr>
          <w:p w:rsidR="00200EDB" w:rsidRPr="00D053A0" w:rsidRDefault="00200EDB" w:rsidP="00D35264">
            <w:pPr>
              <w:spacing w:after="0" w:line="240" w:lineRule="auto"/>
              <w:jc w:val="center"/>
              <w:rPr>
                <w:rFonts w:ascii="Arial" w:hAnsi="Arial" w:cs="Arial"/>
                <w:color w:val="000000"/>
                <w:sz w:val="16"/>
                <w:szCs w:val="16"/>
              </w:rPr>
            </w:pPr>
            <w:r>
              <w:rPr>
                <w:rFonts w:ascii="Arial" w:hAnsi="Arial" w:cs="Arial"/>
                <w:color w:val="000000"/>
                <w:sz w:val="16"/>
                <w:szCs w:val="16"/>
              </w:rPr>
              <w:t>Udział</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Rolnictwo, leśnictwo, łowiectwo i rybactwo</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238</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2,0%</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409</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3,8%</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Górnictwo i wydobywanie</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112</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0,9%</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33</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0,3%</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Przetwórstwo przemysłowe</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3.343</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28,1%</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3.367</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31,2%</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Wytwarzanie i zaopatrzenie w energię elektryczną, gaz, gorącą wodę i powietrze do urządzeń klimatyzacyjnych</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6</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0,1%</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22</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0,2%</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Dostawy wody; gospodarowanie ściekami i odpadami oraz działalność związana z rekultywacją</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162</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1,4%</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186</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1,7%</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Budownictwo</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1.580</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13,3%</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1.208</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11,2%</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Handel hurt. i detaliczny; naprawa pojazdów samochodowych, włączając motocykle</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1.822</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15,3%</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1.586</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14,7%</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Transport i gospodarka magazynowa</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764</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6,4%</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957</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8,9%</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Działalność związana z zakwaterowaniem i usługami gastronomicznymi</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511</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4,3%</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610</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5,7%</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Informacja i komunikacja</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267</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2,3%</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100</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0,9%</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Działalność finansowa i ubezpieczeniowa</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116</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1,0%</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123</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1,1%</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Działalność związana z obsługą rynku nieruchomości</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140</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1,2%</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86</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0,8%</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Działalność profesjonalna, naukowa i techniczna</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298</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2,5%</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211</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2,0%</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Działalność w zakresie usług administrowania i działalność wspierająca</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1.222</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10,3%</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585</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5,5%</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Administracja publiczna i obrona narodowa; obowiązkowe ubezpieczenia społeczne</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411</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3,5%</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327</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3,0%</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Edukacja</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376</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3,2%</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330</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3,1%</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Opieka zdrowotna i pomoc społeczna</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277</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2,3%</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282</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2,6%</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Działalność związana z kulturą, rozrywką i rekreacją</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67</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0,6%</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99</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0,9%</w:t>
            </w:r>
          </w:p>
        </w:tc>
      </w:tr>
      <w:tr w:rsidR="00200EDB" w:rsidRPr="00D053A0" w:rsidTr="00867580">
        <w:trPr>
          <w:cantSplit/>
          <w:trHeight w:val="284"/>
          <w:jc w:val="center"/>
        </w:trPr>
        <w:tc>
          <w:tcPr>
            <w:tcW w:w="3377" w:type="dxa"/>
            <w:vAlign w:val="center"/>
          </w:tcPr>
          <w:p w:rsidR="00200EDB" w:rsidRPr="00D053A0" w:rsidRDefault="00200EDB" w:rsidP="00D35264">
            <w:pPr>
              <w:spacing w:after="0" w:line="240" w:lineRule="auto"/>
              <w:jc w:val="left"/>
              <w:rPr>
                <w:rFonts w:ascii="Arial" w:hAnsi="Arial" w:cs="Arial"/>
                <w:color w:val="000000"/>
                <w:sz w:val="16"/>
                <w:szCs w:val="16"/>
              </w:rPr>
            </w:pPr>
            <w:r w:rsidRPr="00D053A0">
              <w:rPr>
                <w:rFonts w:ascii="Arial" w:hAnsi="Arial" w:cs="Arial"/>
                <w:color w:val="000000"/>
                <w:sz w:val="16"/>
                <w:szCs w:val="16"/>
              </w:rPr>
              <w:t>Pozostała działalność usługowa</w:t>
            </w:r>
          </w:p>
        </w:tc>
        <w:tc>
          <w:tcPr>
            <w:tcW w:w="983"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166</w:t>
            </w:r>
          </w:p>
        </w:tc>
        <w:tc>
          <w:tcPr>
            <w:tcW w:w="851"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1,4%</w:t>
            </w:r>
          </w:p>
        </w:tc>
        <w:tc>
          <w:tcPr>
            <w:tcW w:w="850"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257</w:t>
            </w:r>
          </w:p>
        </w:tc>
        <w:tc>
          <w:tcPr>
            <w:tcW w:w="784" w:type="dxa"/>
            <w:vAlign w:val="center"/>
          </w:tcPr>
          <w:p w:rsidR="00200EDB" w:rsidRPr="00D053A0" w:rsidRDefault="00200EDB" w:rsidP="00D35264">
            <w:pPr>
              <w:spacing w:after="0" w:line="240" w:lineRule="auto"/>
              <w:ind w:left="-50"/>
              <w:jc w:val="center"/>
              <w:rPr>
                <w:rFonts w:ascii="Arial" w:hAnsi="Arial" w:cs="Arial"/>
                <w:color w:val="000000"/>
                <w:sz w:val="16"/>
                <w:szCs w:val="16"/>
              </w:rPr>
            </w:pPr>
            <w:r>
              <w:rPr>
                <w:rFonts w:ascii="Arial" w:hAnsi="Arial" w:cs="Arial"/>
                <w:color w:val="000000"/>
                <w:sz w:val="16"/>
                <w:szCs w:val="16"/>
              </w:rPr>
              <w:t>2,4%</w:t>
            </w:r>
          </w:p>
        </w:tc>
      </w:tr>
    </w:tbl>
    <w:p w:rsidR="00200EDB" w:rsidRDefault="00200EDB" w:rsidP="00200EDB">
      <w:pPr>
        <w:spacing w:after="0"/>
        <w:ind w:firstLine="851"/>
        <w:rPr>
          <w:rFonts w:ascii="Arial" w:hAnsi="Arial" w:cs="Arial"/>
          <w:sz w:val="16"/>
          <w:szCs w:val="16"/>
        </w:rPr>
      </w:pPr>
    </w:p>
    <w:p w:rsidR="00200EDB" w:rsidRPr="00D053A0" w:rsidRDefault="00200EDB" w:rsidP="00200EDB">
      <w:pPr>
        <w:spacing w:after="0"/>
        <w:ind w:firstLine="851"/>
        <w:rPr>
          <w:rFonts w:ascii="Arial" w:hAnsi="Arial" w:cs="Arial"/>
          <w:sz w:val="16"/>
          <w:szCs w:val="16"/>
        </w:rPr>
      </w:pPr>
      <w:r w:rsidRPr="0097795F">
        <w:rPr>
          <w:rFonts w:ascii="Arial" w:hAnsi="Arial" w:cs="Arial"/>
          <w:sz w:val="16"/>
          <w:szCs w:val="16"/>
        </w:rPr>
        <w:lastRenderedPageBreak/>
        <w:t>Więk</w:t>
      </w:r>
      <w:r>
        <w:rPr>
          <w:rFonts w:ascii="Arial" w:hAnsi="Arial" w:cs="Arial"/>
          <w:sz w:val="16"/>
          <w:szCs w:val="16"/>
        </w:rPr>
        <w:t>szość nowo utworzonych</w:t>
      </w:r>
      <w:r w:rsidRPr="00D053A0">
        <w:rPr>
          <w:rFonts w:ascii="Arial" w:hAnsi="Arial" w:cs="Arial"/>
          <w:sz w:val="16"/>
          <w:szCs w:val="16"/>
        </w:rPr>
        <w:t xml:space="preserve"> miejsc pracy powstało w sektorze prywatnym –</w:t>
      </w:r>
      <w:r>
        <w:rPr>
          <w:rFonts w:ascii="Arial" w:hAnsi="Arial" w:cs="Arial"/>
          <w:sz w:val="16"/>
          <w:szCs w:val="16"/>
        </w:rPr>
        <w:t xml:space="preserve"> 9.610 (89,2</w:t>
      </w:r>
      <w:r w:rsidRPr="00D053A0">
        <w:rPr>
          <w:rFonts w:ascii="Arial" w:hAnsi="Arial" w:cs="Arial"/>
          <w:sz w:val="16"/>
          <w:szCs w:val="16"/>
        </w:rPr>
        <w:t xml:space="preserve">% ogółu), najwięcej w podmiotach prowadzących działalność w zakresie: </w:t>
      </w:r>
    </w:p>
    <w:p w:rsidR="00200EDB" w:rsidRPr="00D053A0" w:rsidRDefault="00200EDB" w:rsidP="00200EDB">
      <w:pPr>
        <w:numPr>
          <w:ilvl w:val="0"/>
          <w:numId w:val="20"/>
        </w:numPr>
        <w:spacing w:after="0"/>
        <w:ind w:left="426" w:hanging="426"/>
        <w:rPr>
          <w:rFonts w:ascii="Arial" w:hAnsi="Arial" w:cs="Arial"/>
          <w:sz w:val="16"/>
          <w:szCs w:val="16"/>
        </w:rPr>
      </w:pPr>
      <w:r w:rsidRPr="00D053A0">
        <w:rPr>
          <w:rFonts w:ascii="Arial" w:hAnsi="Arial" w:cs="Arial"/>
          <w:sz w:val="16"/>
          <w:szCs w:val="16"/>
        </w:rPr>
        <w:t>p</w:t>
      </w:r>
      <w:r>
        <w:rPr>
          <w:rFonts w:ascii="Arial" w:hAnsi="Arial" w:cs="Arial"/>
          <w:sz w:val="16"/>
          <w:szCs w:val="16"/>
        </w:rPr>
        <w:t>rzetwórstwa przemysłowego – 3.367 (35,0% ogółu w tym sektorze)</w:t>
      </w:r>
      <w:r w:rsidRPr="00D053A0">
        <w:rPr>
          <w:rFonts w:ascii="Arial" w:hAnsi="Arial" w:cs="Arial"/>
          <w:sz w:val="16"/>
          <w:szCs w:val="16"/>
        </w:rPr>
        <w:t>,</w:t>
      </w:r>
    </w:p>
    <w:p w:rsidR="00200EDB" w:rsidRPr="00D053A0" w:rsidRDefault="00200EDB" w:rsidP="00200EDB">
      <w:pPr>
        <w:numPr>
          <w:ilvl w:val="0"/>
          <w:numId w:val="20"/>
        </w:numPr>
        <w:spacing w:after="0"/>
        <w:ind w:left="426" w:hanging="426"/>
        <w:rPr>
          <w:rFonts w:ascii="Arial" w:hAnsi="Arial" w:cs="Arial"/>
          <w:sz w:val="16"/>
          <w:szCs w:val="16"/>
        </w:rPr>
      </w:pPr>
      <w:r w:rsidRPr="00D053A0">
        <w:rPr>
          <w:rFonts w:ascii="Arial" w:hAnsi="Arial" w:cs="Arial"/>
          <w:sz w:val="16"/>
          <w:szCs w:val="16"/>
        </w:rPr>
        <w:t xml:space="preserve">handlu hurtowego i detalicznego </w:t>
      </w:r>
      <w:r>
        <w:rPr>
          <w:rFonts w:ascii="Arial" w:hAnsi="Arial" w:cs="Arial"/>
          <w:sz w:val="16"/>
          <w:szCs w:val="16"/>
        </w:rPr>
        <w:t>… – 1.584 (16,5%)</w:t>
      </w:r>
      <w:r w:rsidRPr="00D053A0">
        <w:rPr>
          <w:rFonts w:ascii="Arial" w:hAnsi="Arial" w:cs="Arial"/>
          <w:sz w:val="16"/>
          <w:szCs w:val="16"/>
        </w:rPr>
        <w:t>,</w:t>
      </w:r>
    </w:p>
    <w:p w:rsidR="00200EDB" w:rsidRPr="00D053A0" w:rsidRDefault="00200EDB" w:rsidP="00200EDB">
      <w:pPr>
        <w:numPr>
          <w:ilvl w:val="0"/>
          <w:numId w:val="20"/>
        </w:numPr>
        <w:spacing w:after="0"/>
        <w:ind w:left="426" w:hanging="426"/>
        <w:rPr>
          <w:rFonts w:ascii="Arial" w:hAnsi="Arial" w:cs="Arial"/>
          <w:sz w:val="16"/>
          <w:szCs w:val="16"/>
        </w:rPr>
      </w:pPr>
      <w:r w:rsidRPr="00D053A0">
        <w:rPr>
          <w:rFonts w:ascii="Arial" w:hAnsi="Arial" w:cs="Arial"/>
          <w:sz w:val="16"/>
          <w:szCs w:val="16"/>
        </w:rPr>
        <w:t xml:space="preserve">budownictwa – </w:t>
      </w:r>
      <w:r>
        <w:rPr>
          <w:rFonts w:ascii="Arial" w:hAnsi="Arial" w:cs="Arial"/>
          <w:sz w:val="16"/>
          <w:szCs w:val="16"/>
        </w:rPr>
        <w:t>1.207 (12,6%)</w:t>
      </w:r>
      <w:r w:rsidRPr="00D053A0">
        <w:rPr>
          <w:rFonts w:ascii="Arial" w:hAnsi="Arial" w:cs="Arial"/>
          <w:sz w:val="16"/>
          <w:szCs w:val="16"/>
        </w:rPr>
        <w:t>.</w:t>
      </w:r>
    </w:p>
    <w:p w:rsidR="00200EDB" w:rsidRPr="00D053A0" w:rsidRDefault="00200EDB" w:rsidP="00200EDB">
      <w:pPr>
        <w:spacing w:after="0"/>
        <w:ind w:firstLine="851"/>
        <w:rPr>
          <w:rFonts w:ascii="Arial" w:hAnsi="Arial" w:cs="Arial"/>
          <w:sz w:val="16"/>
          <w:szCs w:val="16"/>
        </w:rPr>
      </w:pPr>
      <w:r w:rsidRPr="00D053A0">
        <w:rPr>
          <w:rFonts w:ascii="Arial" w:hAnsi="Arial" w:cs="Arial"/>
          <w:sz w:val="16"/>
          <w:szCs w:val="16"/>
        </w:rPr>
        <w:t xml:space="preserve">W sektorze publicznym </w:t>
      </w:r>
      <w:r>
        <w:rPr>
          <w:rFonts w:ascii="Arial" w:hAnsi="Arial" w:cs="Arial"/>
          <w:sz w:val="16"/>
          <w:szCs w:val="16"/>
        </w:rPr>
        <w:t>powstało 1.168 nowych</w:t>
      </w:r>
      <w:r w:rsidRPr="00D053A0">
        <w:rPr>
          <w:rFonts w:ascii="Arial" w:hAnsi="Arial" w:cs="Arial"/>
          <w:sz w:val="16"/>
          <w:szCs w:val="16"/>
        </w:rPr>
        <w:t xml:space="preserve"> miejsc</w:t>
      </w:r>
      <w:r>
        <w:rPr>
          <w:rFonts w:ascii="Arial" w:hAnsi="Arial" w:cs="Arial"/>
          <w:sz w:val="16"/>
          <w:szCs w:val="16"/>
        </w:rPr>
        <w:t xml:space="preserve"> pracy (10,8</w:t>
      </w:r>
      <w:r w:rsidRPr="00D053A0">
        <w:rPr>
          <w:rFonts w:ascii="Arial" w:hAnsi="Arial" w:cs="Arial"/>
          <w:sz w:val="16"/>
          <w:szCs w:val="16"/>
        </w:rPr>
        <w:t xml:space="preserve">% ogółu), </w:t>
      </w:r>
      <w:r w:rsidRPr="00D053A0">
        <w:rPr>
          <w:rFonts w:ascii="Arial" w:hAnsi="Arial" w:cs="Arial"/>
          <w:sz w:val="16"/>
          <w:szCs w:val="16"/>
        </w:rPr>
        <w:br/>
        <w:t xml:space="preserve">z tego najwięcej w podmiotach: </w:t>
      </w:r>
    </w:p>
    <w:p w:rsidR="00200EDB" w:rsidRPr="008C0125" w:rsidRDefault="00200EDB" w:rsidP="00200EDB">
      <w:pPr>
        <w:numPr>
          <w:ilvl w:val="0"/>
          <w:numId w:val="21"/>
        </w:numPr>
        <w:spacing w:after="0"/>
        <w:ind w:left="426" w:hanging="426"/>
        <w:rPr>
          <w:rFonts w:ascii="Arial" w:hAnsi="Arial" w:cs="Arial"/>
          <w:sz w:val="16"/>
          <w:szCs w:val="16"/>
        </w:rPr>
      </w:pPr>
      <w:r w:rsidRPr="00D053A0">
        <w:rPr>
          <w:rFonts w:ascii="Arial" w:hAnsi="Arial" w:cs="Arial"/>
          <w:sz w:val="16"/>
          <w:szCs w:val="16"/>
        </w:rPr>
        <w:t>administra</w:t>
      </w:r>
      <w:r>
        <w:rPr>
          <w:rFonts w:ascii="Arial" w:hAnsi="Arial" w:cs="Arial"/>
          <w:sz w:val="16"/>
          <w:szCs w:val="16"/>
        </w:rPr>
        <w:t>cja</w:t>
      </w:r>
      <w:r w:rsidRPr="00D053A0">
        <w:rPr>
          <w:rFonts w:ascii="Arial" w:hAnsi="Arial" w:cs="Arial"/>
          <w:sz w:val="16"/>
          <w:szCs w:val="16"/>
        </w:rPr>
        <w:t xml:space="preserve"> p</w:t>
      </w:r>
      <w:r>
        <w:rPr>
          <w:rFonts w:ascii="Arial" w:hAnsi="Arial" w:cs="Arial"/>
          <w:sz w:val="16"/>
          <w:szCs w:val="16"/>
        </w:rPr>
        <w:t>ubliczna i obrona narodowa … – 327 (28,0% ogółu w tym sektorze)</w:t>
      </w:r>
      <w:r w:rsidRPr="00D053A0">
        <w:rPr>
          <w:rFonts w:ascii="Arial" w:hAnsi="Arial" w:cs="Arial"/>
          <w:sz w:val="16"/>
          <w:szCs w:val="16"/>
        </w:rPr>
        <w:t>,</w:t>
      </w:r>
    </w:p>
    <w:p w:rsidR="00200EDB" w:rsidRDefault="00200EDB" w:rsidP="00200EDB">
      <w:pPr>
        <w:numPr>
          <w:ilvl w:val="0"/>
          <w:numId w:val="21"/>
        </w:numPr>
        <w:spacing w:after="0"/>
        <w:ind w:left="426" w:hanging="426"/>
        <w:rPr>
          <w:rFonts w:ascii="Arial" w:hAnsi="Arial" w:cs="Arial"/>
          <w:sz w:val="16"/>
          <w:szCs w:val="16"/>
        </w:rPr>
      </w:pPr>
      <w:r>
        <w:rPr>
          <w:rFonts w:ascii="Arial" w:hAnsi="Arial" w:cs="Arial"/>
          <w:sz w:val="16"/>
          <w:szCs w:val="16"/>
        </w:rPr>
        <w:t>edukacja – 292 (25,0%),</w:t>
      </w:r>
    </w:p>
    <w:p w:rsidR="00200EDB" w:rsidRPr="00D053A0" w:rsidRDefault="00200EDB" w:rsidP="00200EDB">
      <w:pPr>
        <w:numPr>
          <w:ilvl w:val="0"/>
          <w:numId w:val="21"/>
        </w:numPr>
        <w:spacing w:after="0"/>
        <w:ind w:left="426" w:hanging="426"/>
        <w:rPr>
          <w:rFonts w:ascii="Arial" w:hAnsi="Arial" w:cs="Arial"/>
          <w:sz w:val="16"/>
          <w:szCs w:val="16"/>
        </w:rPr>
      </w:pPr>
      <w:r>
        <w:rPr>
          <w:rFonts w:ascii="Arial" w:hAnsi="Arial" w:cs="Arial"/>
          <w:sz w:val="16"/>
          <w:szCs w:val="16"/>
        </w:rPr>
        <w:t>opieka zdrowotna i pomoc społeczna – 153 (13,1%).</w:t>
      </w:r>
    </w:p>
    <w:p w:rsidR="00200EDB" w:rsidRPr="00D053A0" w:rsidRDefault="00200EDB" w:rsidP="00200EDB">
      <w:pPr>
        <w:spacing w:after="0"/>
        <w:ind w:firstLine="851"/>
        <w:rPr>
          <w:rFonts w:ascii="Arial" w:hAnsi="Arial" w:cs="Arial"/>
          <w:sz w:val="16"/>
          <w:szCs w:val="16"/>
        </w:rPr>
      </w:pPr>
      <w:r>
        <w:rPr>
          <w:rFonts w:ascii="Arial" w:hAnsi="Arial" w:cs="Arial"/>
          <w:sz w:val="16"/>
          <w:szCs w:val="16"/>
        </w:rPr>
        <w:t>W 2013</w:t>
      </w:r>
      <w:r w:rsidRPr="00D053A0">
        <w:rPr>
          <w:rFonts w:ascii="Arial" w:hAnsi="Arial" w:cs="Arial"/>
          <w:sz w:val="16"/>
          <w:szCs w:val="16"/>
        </w:rPr>
        <w:t xml:space="preserve"> r., podobnie jak w roku poprzednim, najwięcej nowo utworzonych miejsc pracy powstało w jednostkach małych. </w:t>
      </w:r>
      <w:r>
        <w:rPr>
          <w:rFonts w:ascii="Arial" w:hAnsi="Arial" w:cs="Arial"/>
          <w:sz w:val="16"/>
          <w:szCs w:val="16"/>
        </w:rPr>
        <w:t>Minimalnie zmniejszył się</w:t>
      </w:r>
      <w:r w:rsidRPr="00D053A0">
        <w:rPr>
          <w:rFonts w:ascii="Arial" w:hAnsi="Arial" w:cs="Arial"/>
          <w:sz w:val="16"/>
          <w:szCs w:val="16"/>
        </w:rPr>
        <w:t xml:space="preserve"> natomiast udział sektora prywatnego w tworzen</w:t>
      </w:r>
      <w:r>
        <w:rPr>
          <w:rFonts w:ascii="Arial" w:hAnsi="Arial" w:cs="Arial"/>
          <w:sz w:val="16"/>
          <w:szCs w:val="16"/>
        </w:rPr>
        <w:t>iu nowych miejsc pracy (z</w:t>
      </w:r>
      <w:r w:rsidRPr="00D053A0">
        <w:rPr>
          <w:rFonts w:ascii="Arial" w:hAnsi="Arial" w:cs="Arial"/>
          <w:sz w:val="16"/>
          <w:szCs w:val="16"/>
        </w:rPr>
        <w:t xml:space="preserve"> </w:t>
      </w:r>
      <w:r>
        <w:rPr>
          <w:rFonts w:ascii="Arial" w:hAnsi="Arial" w:cs="Arial"/>
          <w:sz w:val="16"/>
          <w:szCs w:val="16"/>
        </w:rPr>
        <w:t xml:space="preserve">89,7% w 2012 </w:t>
      </w:r>
      <w:r w:rsidRPr="00D053A0">
        <w:rPr>
          <w:rFonts w:ascii="Arial" w:hAnsi="Arial" w:cs="Arial"/>
          <w:sz w:val="16"/>
          <w:szCs w:val="16"/>
        </w:rPr>
        <w:t>r.</w:t>
      </w:r>
      <w:r>
        <w:rPr>
          <w:rFonts w:ascii="Arial" w:hAnsi="Arial" w:cs="Arial"/>
          <w:sz w:val="16"/>
          <w:szCs w:val="16"/>
        </w:rPr>
        <w:t xml:space="preserve"> do 89,2% w 2013 r.</w:t>
      </w:r>
      <w:r w:rsidRPr="00D053A0">
        <w:rPr>
          <w:rFonts w:ascii="Arial" w:hAnsi="Arial" w:cs="Arial"/>
          <w:sz w:val="16"/>
          <w:szCs w:val="16"/>
        </w:rPr>
        <w:t>)</w:t>
      </w:r>
      <w:r>
        <w:rPr>
          <w:rFonts w:ascii="Arial" w:hAnsi="Arial" w:cs="Arial"/>
          <w:sz w:val="16"/>
          <w:szCs w:val="16"/>
        </w:rPr>
        <w:t>.</w:t>
      </w:r>
    </w:p>
    <w:p w:rsidR="00200EDB" w:rsidRPr="00172DAA" w:rsidRDefault="00200EDB" w:rsidP="00200EDB">
      <w:pPr>
        <w:spacing w:after="0"/>
        <w:ind w:firstLine="851"/>
        <w:rPr>
          <w:rFonts w:ascii="Arial" w:hAnsi="Arial" w:cs="Arial"/>
          <w:sz w:val="16"/>
          <w:szCs w:val="16"/>
        </w:rPr>
      </w:pPr>
      <w:r>
        <w:rPr>
          <w:rFonts w:ascii="Arial" w:hAnsi="Arial" w:cs="Arial"/>
          <w:sz w:val="16"/>
          <w:szCs w:val="16"/>
        </w:rPr>
        <w:t>W województwie lubuskim, w okresie 12 miesięcy 2013 r., zostało zlikwidowanych 9.996 miejsc pracy.</w:t>
      </w:r>
    </w:p>
    <w:p w:rsidR="00200EDB" w:rsidRDefault="00200EDB" w:rsidP="00200EDB">
      <w:pPr>
        <w:spacing w:after="0"/>
        <w:rPr>
          <w:rFonts w:ascii="Arial" w:hAnsi="Arial" w:cs="Arial"/>
          <w:sz w:val="16"/>
          <w:szCs w:val="16"/>
        </w:rPr>
      </w:pPr>
    </w:p>
    <w:p w:rsidR="00200EDB" w:rsidRPr="00867580" w:rsidRDefault="00200EDB" w:rsidP="00867580">
      <w:pPr>
        <w:pStyle w:val="Nagwek3"/>
        <w:rPr>
          <w:rFonts w:ascii="Arial" w:hAnsi="Arial" w:cs="Arial"/>
          <w:b/>
          <w:sz w:val="16"/>
          <w:szCs w:val="16"/>
        </w:rPr>
      </w:pPr>
      <w:bookmarkStart w:id="25" w:name="_Toc329863518"/>
      <w:bookmarkStart w:id="26" w:name="_Toc395250405"/>
      <w:r w:rsidRPr="00867580">
        <w:rPr>
          <w:rFonts w:ascii="Arial" w:hAnsi="Arial" w:cs="Arial"/>
          <w:b/>
          <w:sz w:val="16"/>
          <w:szCs w:val="16"/>
        </w:rPr>
        <w:t>3.2.2. Wolne miejsca pracy</w:t>
      </w:r>
      <w:bookmarkEnd w:id="25"/>
      <w:bookmarkEnd w:id="26"/>
    </w:p>
    <w:p w:rsidR="00200EDB" w:rsidRDefault="00200EDB" w:rsidP="00200EDB">
      <w:pPr>
        <w:ind w:firstLine="851"/>
        <w:rPr>
          <w:rFonts w:ascii="Arial" w:hAnsi="Arial" w:cs="Arial"/>
          <w:sz w:val="16"/>
          <w:szCs w:val="16"/>
        </w:rPr>
      </w:pPr>
    </w:p>
    <w:p w:rsidR="00200EDB" w:rsidRPr="00D053A0" w:rsidRDefault="00200EDB" w:rsidP="00200EDB">
      <w:pPr>
        <w:spacing w:after="0"/>
        <w:ind w:firstLine="851"/>
        <w:rPr>
          <w:rFonts w:ascii="Arial" w:hAnsi="Arial" w:cs="Arial"/>
          <w:sz w:val="16"/>
          <w:szCs w:val="16"/>
        </w:rPr>
      </w:pPr>
      <w:r>
        <w:rPr>
          <w:rFonts w:ascii="Arial" w:hAnsi="Arial" w:cs="Arial"/>
          <w:sz w:val="16"/>
          <w:szCs w:val="16"/>
        </w:rPr>
        <w:t>Na koniec grudnia 2013</w:t>
      </w:r>
      <w:r w:rsidRPr="00D053A0">
        <w:rPr>
          <w:rFonts w:ascii="Arial" w:hAnsi="Arial" w:cs="Arial"/>
          <w:sz w:val="16"/>
          <w:szCs w:val="16"/>
        </w:rPr>
        <w:t xml:space="preserve"> r., w w</w:t>
      </w:r>
      <w:r>
        <w:rPr>
          <w:rFonts w:ascii="Arial" w:hAnsi="Arial" w:cs="Arial"/>
          <w:sz w:val="16"/>
          <w:szCs w:val="16"/>
        </w:rPr>
        <w:t>ojewództwie lubuskim, odnotowano 1.014</w:t>
      </w:r>
      <w:r w:rsidRPr="00D053A0">
        <w:rPr>
          <w:rFonts w:ascii="Arial" w:hAnsi="Arial" w:cs="Arial"/>
          <w:sz w:val="16"/>
          <w:szCs w:val="16"/>
        </w:rPr>
        <w:t xml:space="preserve"> </w:t>
      </w:r>
      <w:r>
        <w:rPr>
          <w:rFonts w:ascii="Arial" w:hAnsi="Arial" w:cs="Arial"/>
          <w:sz w:val="16"/>
          <w:szCs w:val="16"/>
        </w:rPr>
        <w:t>wolnych</w:t>
      </w:r>
      <w:r w:rsidRPr="00D053A0">
        <w:rPr>
          <w:rFonts w:ascii="Arial" w:hAnsi="Arial" w:cs="Arial"/>
          <w:sz w:val="16"/>
          <w:szCs w:val="16"/>
        </w:rPr>
        <w:t xml:space="preserve"> </w:t>
      </w:r>
      <w:r>
        <w:rPr>
          <w:rFonts w:ascii="Arial" w:hAnsi="Arial" w:cs="Arial"/>
          <w:sz w:val="16"/>
          <w:szCs w:val="16"/>
        </w:rPr>
        <w:t>miejsc</w:t>
      </w:r>
      <w:r w:rsidRPr="00D053A0">
        <w:rPr>
          <w:rFonts w:ascii="Arial" w:hAnsi="Arial" w:cs="Arial"/>
          <w:sz w:val="16"/>
          <w:szCs w:val="16"/>
        </w:rPr>
        <w:t xml:space="preserve"> pracy</w:t>
      </w:r>
      <w:r>
        <w:rPr>
          <w:rFonts w:ascii="Arial" w:hAnsi="Arial" w:cs="Arial"/>
          <w:sz w:val="16"/>
          <w:szCs w:val="16"/>
        </w:rPr>
        <w:t>, o 357 mniej</w:t>
      </w:r>
      <w:r w:rsidRPr="00D053A0">
        <w:rPr>
          <w:rFonts w:ascii="Arial" w:hAnsi="Arial" w:cs="Arial"/>
          <w:sz w:val="16"/>
          <w:szCs w:val="16"/>
        </w:rPr>
        <w:t xml:space="preserve"> </w:t>
      </w:r>
      <w:r>
        <w:rPr>
          <w:rFonts w:ascii="Arial" w:hAnsi="Arial" w:cs="Arial"/>
          <w:sz w:val="16"/>
          <w:szCs w:val="16"/>
        </w:rPr>
        <w:t xml:space="preserve">(o 26,0%) </w:t>
      </w:r>
      <w:r w:rsidRPr="00D053A0">
        <w:rPr>
          <w:rFonts w:ascii="Arial" w:hAnsi="Arial" w:cs="Arial"/>
          <w:sz w:val="16"/>
          <w:szCs w:val="16"/>
        </w:rPr>
        <w:t xml:space="preserve">niż w analogicznym okresie roku poprzedniego. Największą liczbą wolnych miejsc pracy dysponowały jednostki prowadzące działalność </w:t>
      </w:r>
      <w:r>
        <w:rPr>
          <w:rFonts w:ascii="Arial" w:hAnsi="Arial" w:cs="Arial"/>
          <w:sz w:val="16"/>
          <w:szCs w:val="16"/>
        </w:rPr>
        <w:br/>
      </w:r>
      <w:r w:rsidRPr="00D053A0">
        <w:rPr>
          <w:rFonts w:ascii="Arial" w:hAnsi="Arial" w:cs="Arial"/>
          <w:sz w:val="16"/>
          <w:szCs w:val="16"/>
        </w:rPr>
        <w:t xml:space="preserve">w zakresie: </w:t>
      </w:r>
    </w:p>
    <w:p w:rsidR="00200EDB" w:rsidRDefault="00200EDB" w:rsidP="00200EDB">
      <w:pPr>
        <w:numPr>
          <w:ilvl w:val="0"/>
          <w:numId w:val="26"/>
        </w:numPr>
        <w:spacing w:after="0"/>
        <w:ind w:left="426" w:hanging="426"/>
        <w:rPr>
          <w:rFonts w:ascii="Arial" w:hAnsi="Arial" w:cs="Arial"/>
          <w:sz w:val="16"/>
          <w:szCs w:val="16"/>
        </w:rPr>
      </w:pPr>
      <w:r>
        <w:rPr>
          <w:rFonts w:ascii="Arial" w:hAnsi="Arial" w:cs="Arial"/>
          <w:sz w:val="16"/>
          <w:szCs w:val="16"/>
        </w:rPr>
        <w:t>przetwórstwa przemysłowego – 533 (52,6</w:t>
      </w:r>
      <w:r w:rsidRPr="00D053A0">
        <w:rPr>
          <w:rFonts w:ascii="Arial" w:hAnsi="Arial" w:cs="Arial"/>
          <w:sz w:val="16"/>
          <w:szCs w:val="16"/>
        </w:rPr>
        <w:t>% ogółu wolnych miejsc pracy),</w:t>
      </w:r>
    </w:p>
    <w:p w:rsidR="00200EDB" w:rsidRPr="00D053A0" w:rsidRDefault="00200EDB" w:rsidP="00200EDB">
      <w:pPr>
        <w:numPr>
          <w:ilvl w:val="0"/>
          <w:numId w:val="26"/>
        </w:numPr>
        <w:spacing w:after="0"/>
        <w:ind w:left="426" w:hanging="426"/>
        <w:rPr>
          <w:rFonts w:ascii="Arial" w:hAnsi="Arial" w:cs="Arial"/>
          <w:sz w:val="16"/>
          <w:szCs w:val="16"/>
        </w:rPr>
      </w:pPr>
      <w:r w:rsidRPr="00D053A0">
        <w:rPr>
          <w:rFonts w:ascii="Arial" w:hAnsi="Arial" w:cs="Arial"/>
          <w:sz w:val="16"/>
          <w:szCs w:val="16"/>
        </w:rPr>
        <w:t xml:space="preserve">transportu i gospodarki magazynowej – </w:t>
      </w:r>
      <w:r>
        <w:rPr>
          <w:rFonts w:ascii="Arial" w:hAnsi="Arial" w:cs="Arial"/>
          <w:sz w:val="16"/>
          <w:szCs w:val="16"/>
        </w:rPr>
        <w:t>174 (17,2%),</w:t>
      </w:r>
    </w:p>
    <w:p w:rsidR="00200EDB" w:rsidRPr="00D053A0" w:rsidRDefault="00200EDB" w:rsidP="00200EDB">
      <w:pPr>
        <w:numPr>
          <w:ilvl w:val="0"/>
          <w:numId w:val="26"/>
        </w:numPr>
        <w:spacing w:after="0"/>
        <w:ind w:left="426" w:hanging="426"/>
        <w:rPr>
          <w:rFonts w:ascii="Arial" w:hAnsi="Arial" w:cs="Arial"/>
          <w:sz w:val="16"/>
          <w:szCs w:val="16"/>
        </w:rPr>
      </w:pPr>
      <w:r>
        <w:rPr>
          <w:rFonts w:ascii="Arial" w:hAnsi="Arial" w:cs="Arial"/>
          <w:sz w:val="16"/>
          <w:szCs w:val="16"/>
        </w:rPr>
        <w:t>administracji publicznej i obrony narodowej … – 77 (7,6%).</w:t>
      </w:r>
    </w:p>
    <w:p w:rsidR="00200EDB" w:rsidRPr="00D053A0" w:rsidRDefault="00200EDB" w:rsidP="00200EDB">
      <w:pPr>
        <w:spacing w:after="0"/>
        <w:ind w:firstLine="851"/>
        <w:rPr>
          <w:rFonts w:ascii="Arial" w:hAnsi="Arial" w:cs="Arial"/>
          <w:sz w:val="16"/>
          <w:szCs w:val="16"/>
        </w:rPr>
      </w:pPr>
      <w:r w:rsidRPr="00D053A0">
        <w:rPr>
          <w:rFonts w:ascii="Arial" w:hAnsi="Arial" w:cs="Arial"/>
          <w:sz w:val="16"/>
          <w:szCs w:val="16"/>
        </w:rPr>
        <w:t xml:space="preserve">Największą liczbą wolnych miejsc pracy </w:t>
      </w:r>
      <w:r>
        <w:rPr>
          <w:rFonts w:ascii="Arial" w:hAnsi="Arial" w:cs="Arial"/>
          <w:sz w:val="16"/>
          <w:szCs w:val="16"/>
        </w:rPr>
        <w:t xml:space="preserve">dysponowały jednostki duże – </w:t>
      </w:r>
      <w:r w:rsidR="00D35264">
        <w:rPr>
          <w:rFonts w:ascii="Arial" w:hAnsi="Arial" w:cs="Arial"/>
          <w:sz w:val="16"/>
          <w:szCs w:val="16"/>
        </w:rPr>
        <w:br/>
      </w:r>
      <w:r>
        <w:rPr>
          <w:rFonts w:ascii="Arial" w:hAnsi="Arial" w:cs="Arial"/>
          <w:sz w:val="16"/>
          <w:szCs w:val="16"/>
        </w:rPr>
        <w:t>695</w:t>
      </w:r>
      <w:r w:rsidRPr="00D053A0">
        <w:rPr>
          <w:rFonts w:ascii="Arial" w:hAnsi="Arial" w:cs="Arial"/>
          <w:sz w:val="16"/>
          <w:szCs w:val="16"/>
        </w:rPr>
        <w:t xml:space="preserve"> (</w:t>
      </w:r>
      <w:r>
        <w:rPr>
          <w:rFonts w:ascii="Arial" w:hAnsi="Arial" w:cs="Arial"/>
          <w:sz w:val="16"/>
          <w:szCs w:val="16"/>
        </w:rPr>
        <w:t>68,5</w:t>
      </w:r>
      <w:r w:rsidRPr="00D053A0">
        <w:rPr>
          <w:rFonts w:ascii="Arial" w:hAnsi="Arial" w:cs="Arial"/>
          <w:sz w:val="16"/>
          <w:szCs w:val="16"/>
        </w:rPr>
        <w:t>% ogółu), prowadzące działalność w zakresie:</w:t>
      </w:r>
    </w:p>
    <w:p w:rsidR="00200EDB" w:rsidRDefault="00200EDB" w:rsidP="00200EDB">
      <w:pPr>
        <w:numPr>
          <w:ilvl w:val="0"/>
          <w:numId w:val="24"/>
        </w:numPr>
        <w:spacing w:after="0"/>
        <w:ind w:left="426" w:hanging="426"/>
        <w:rPr>
          <w:rFonts w:ascii="Arial" w:hAnsi="Arial" w:cs="Arial"/>
          <w:sz w:val="16"/>
          <w:szCs w:val="16"/>
        </w:rPr>
      </w:pPr>
      <w:r w:rsidRPr="00D053A0">
        <w:rPr>
          <w:rFonts w:ascii="Arial" w:hAnsi="Arial" w:cs="Arial"/>
          <w:sz w:val="16"/>
          <w:szCs w:val="16"/>
        </w:rPr>
        <w:t xml:space="preserve">przetwórstwa przemysłowego </w:t>
      </w:r>
      <w:r>
        <w:rPr>
          <w:rFonts w:ascii="Arial" w:hAnsi="Arial" w:cs="Arial"/>
          <w:sz w:val="16"/>
          <w:szCs w:val="16"/>
        </w:rPr>
        <w:t>– 481 (69,2</w:t>
      </w:r>
      <w:r w:rsidRPr="00D053A0">
        <w:rPr>
          <w:rFonts w:ascii="Arial" w:hAnsi="Arial" w:cs="Arial"/>
          <w:sz w:val="16"/>
          <w:szCs w:val="16"/>
        </w:rPr>
        <w:t>%</w:t>
      </w:r>
      <w:r>
        <w:rPr>
          <w:rFonts w:ascii="Arial" w:hAnsi="Arial" w:cs="Arial"/>
          <w:sz w:val="16"/>
          <w:szCs w:val="16"/>
        </w:rPr>
        <w:t xml:space="preserve"> </w:t>
      </w:r>
      <w:r w:rsidRPr="00D053A0">
        <w:rPr>
          <w:rFonts w:ascii="Arial" w:hAnsi="Arial" w:cs="Arial"/>
          <w:sz w:val="16"/>
          <w:szCs w:val="16"/>
        </w:rPr>
        <w:t xml:space="preserve">ogółu wolnych miejsc pracy w tej </w:t>
      </w:r>
      <w:r>
        <w:rPr>
          <w:rFonts w:ascii="Arial" w:hAnsi="Arial" w:cs="Arial"/>
          <w:sz w:val="16"/>
          <w:szCs w:val="16"/>
        </w:rPr>
        <w:t>kategorii jednostek</w:t>
      </w:r>
      <w:r w:rsidRPr="00D053A0">
        <w:rPr>
          <w:rFonts w:ascii="Arial" w:hAnsi="Arial" w:cs="Arial"/>
          <w:sz w:val="16"/>
          <w:szCs w:val="16"/>
        </w:rPr>
        <w:t>)</w:t>
      </w:r>
      <w:r>
        <w:rPr>
          <w:rFonts w:ascii="Arial" w:hAnsi="Arial" w:cs="Arial"/>
          <w:sz w:val="16"/>
          <w:szCs w:val="16"/>
        </w:rPr>
        <w:t>,</w:t>
      </w:r>
    </w:p>
    <w:p w:rsidR="00200EDB" w:rsidRPr="00D053A0" w:rsidRDefault="00200EDB" w:rsidP="00200EDB">
      <w:pPr>
        <w:numPr>
          <w:ilvl w:val="0"/>
          <w:numId w:val="24"/>
        </w:numPr>
        <w:spacing w:after="0"/>
        <w:ind w:left="426" w:hanging="426"/>
        <w:rPr>
          <w:rFonts w:ascii="Arial" w:hAnsi="Arial" w:cs="Arial"/>
          <w:sz w:val="16"/>
          <w:szCs w:val="16"/>
        </w:rPr>
      </w:pPr>
      <w:r w:rsidRPr="00D053A0">
        <w:rPr>
          <w:rFonts w:ascii="Arial" w:hAnsi="Arial" w:cs="Arial"/>
          <w:sz w:val="16"/>
          <w:szCs w:val="16"/>
        </w:rPr>
        <w:t>transportu i gospodarki magazynowej –</w:t>
      </w:r>
      <w:r>
        <w:rPr>
          <w:rFonts w:ascii="Arial" w:hAnsi="Arial" w:cs="Arial"/>
          <w:sz w:val="16"/>
          <w:szCs w:val="16"/>
        </w:rPr>
        <w:t xml:space="preserve"> 99 (14,2%),</w:t>
      </w:r>
    </w:p>
    <w:p w:rsidR="00200EDB" w:rsidRPr="00D053A0" w:rsidRDefault="00200EDB" w:rsidP="00200EDB">
      <w:pPr>
        <w:numPr>
          <w:ilvl w:val="0"/>
          <w:numId w:val="24"/>
        </w:numPr>
        <w:spacing w:after="0"/>
        <w:ind w:left="426" w:hanging="426"/>
        <w:rPr>
          <w:rFonts w:ascii="Arial" w:hAnsi="Arial" w:cs="Arial"/>
          <w:sz w:val="16"/>
          <w:szCs w:val="16"/>
        </w:rPr>
      </w:pPr>
      <w:r>
        <w:rPr>
          <w:rFonts w:ascii="Arial" w:hAnsi="Arial" w:cs="Arial"/>
          <w:sz w:val="16"/>
          <w:szCs w:val="16"/>
        </w:rPr>
        <w:t>administracji publicznej i obrony narodowej …</w:t>
      </w:r>
      <w:r w:rsidRPr="00D053A0">
        <w:rPr>
          <w:rFonts w:ascii="Arial" w:hAnsi="Arial" w:cs="Arial"/>
          <w:sz w:val="16"/>
          <w:szCs w:val="16"/>
        </w:rPr>
        <w:t xml:space="preserve"> –</w:t>
      </w:r>
      <w:r>
        <w:rPr>
          <w:rFonts w:ascii="Arial" w:hAnsi="Arial" w:cs="Arial"/>
          <w:sz w:val="16"/>
          <w:szCs w:val="16"/>
        </w:rPr>
        <w:t xml:space="preserve"> 44</w:t>
      </w:r>
      <w:r w:rsidRPr="00D053A0">
        <w:rPr>
          <w:rFonts w:ascii="Arial" w:hAnsi="Arial" w:cs="Arial"/>
          <w:sz w:val="16"/>
          <w:szCs w:val="16"/>
        </w:rPr>
        <w:t xml:space="preserve"> </w:t>
      </w:r>
      <w:r>
        <w:rPr>
          <w:rFonts w:ascii="Arial" w:hAnsi="Arial" w:cs="Arial"/>
          <w:sz w:val="16"/>
          <w:szCs w:val="16"/>
        </w:rPr>
        <w:t>(6,3%).</w:t>
      </w:r>
    </w:p>
    <w:p w:rsidR="00200EDB" w:rsidRPr="00D053A0" w:rsidRDefault="00200EDB" w:rsidP="00200EDB">
      <w:pPr>
        <w:spacing w:after="0"/>
        <w:ind w:firstLine="851"/>
        <w:rPr>
          <w:rFonts w:ascii="Arial" w:hAnsi="Arial" w:cs="Arial"/>
          <w:sz w:val="16"/>
          <w:szCs w:val="16"/>
        </w:rPr>
      </w:pPr>
      <w:r>
        <w:rPr>
          <w:rFonts w:ascii="Arial" w:hAnsi="Arial" w:cs="Arial"/>
          <w:sz w:val="16"/>
          <w:szCs w:val="16"/>
        </w:rPr>
        <w:t>Mniejszą</w:t>
      </w:r>
      <w:r w:rsidRPr="00D053A0">
        <w:rPr>
          <w:rFonts w:ascii="Arial" w:hAnsi="Arial" w:cs="Arial"/>
          <w:sz w:val="16"/>
          <w:szCs w:val="16"/>
        </w:rPr>
        <w:t xml:space="preserve"> liczbę wolnych miejsc pracy odnotowano </w:t>
      </w:r>
      <w:r>
        <w:rPr>
          <w:rFonts w:ascii="Arial" w:hAnsi="Arial" w:cs="Arial"/>
          <w:sz w:val="16"/>
          <w:szCs w:val="16"/>
        </w:rPr>
        <w:t>w jednostkach średnich</w:t>
      </w:r>
      <w:r w:rsidRPr="00D053A0">
        <w:rPr>
          <w:rFonts w:ascii="Arial" w:hAnsi="Arial" w:cs="Arial"/>
          <w:sz w:val="16"/>
          <w:szCs w:val="16"/>
        </w:rPr>
        <w:t xml:space="preserve"> –</w:t>
      </w:r>
      <w:r>
        <w:rPr>
          <w:rFonts w:ascii="Arial" w:hAnsi="Arial" w:cs="Arial"/>
          <w:sz w:val="16"/>
          <w:szCs w:val="16"/>
        </w:rPr>
        <w:t xml:space="preserve"> </w:t>
      </w:r>
      <w:r w:rsidR="00D35264">
        <w:rPr>
          <w:rFonts w:ascii="Arial" w:hAnsi="Arial" w:cs="Arial"/>
          <w:sz w:val="16"/>
          <w:szCs w:val="16"/>
        </w:rPr>
        <w:br/>
      </w:r>
      <w:r>
        <w:rPr>
          <w:rFonts w:ascii="Arial" w:hAnsi="Arial" w:cs="Arial"/>
          <w:sz w:val="16"/>
          <w:szCs w:val="16"/>
        </w:rPr>
        <w:t>285 (28,1</w:t>
      </w:r>
      <w:r w:rsidRPr="00D053A0">
        <w:rPr>
          <w:rFonts w:ascii="Arial" w:hAnsi="Arial" w:cs="Arial"/>
          <w:sz w:val="16"/>
          <w:szCs w:val="16"/>
        </w:rPr>
        <w:t>% ogółu), gdzie koncentrowały się one w podmiotach w zakresie:</w:t>
      </w:r>
    </w:p>
    <w:p w:rsidR="00200EDB" w:rsidRDefault="00200EDB" w:rsidP="00200EDB">
      <w:pPr>
        <w:numPr>
          <w:ilvl w:val="0"/>
          <w:numId w:val="24"/>
        </w:numPr>
        <w:spacing w:after="0"/>
        <w:ind w:left="426" w:hanging="426"/>
        <w:rPr>
          <w:rFonts w:ascii="Arial" w:hAnsi="Arial" w:cs="Arial"/>
          <w:sz w:val="16"/>
          <w:szCs w:val="16"/>
        </w:rPr>
      </w:pPr>
      <w:r>
        <w:rPr>
          <w:rFonts w:ascii="Arial" w:hAnsi="Arial" w:cs="Arial"/>
          <w:sz w:val="16"/>
          <w:szCs w:val="16"/>
        </w:rPr>
        <w:t xml:space="preserve">transportu i gospodarki magazynowej – 75 (26,3% </w:t>
      </w:r>
      <w:r w:rsidRPr="00D053A0">
        <w:rPr>
          <w:rFonts w:ascii="Arial" w:hAnsi="Arial" w:cs="Arial"/>
          <w:sz w:val="16"/>
          <w:szCs w:val="16"/>
        </w:rPr>
        <w:t xml:space="preserve">ogółu wolnych miejsc pracy w tej </w:t>
      </w:r>
      <w:r>
        <w:rPr>
          <w:rFonts w:ascii="Arial" w:hAnsi="Arial" w:cs="Arial"/>
          <w:sz w:val="16"/>
          <w:szCs w:val="16"/>
        </w:rPr>
        <w:t>kategorii jednostek),</w:t>
      </w:r>
    </w:p>
    <w:p w:rsidR="00200EDB" w:rsidRPr="00D053A0" w:rsidRDefault="00200EDB" w:rsidP="00200EDB">
      <w:pPr>
        <w:numPr>
          <w:ilvl w:val="0"/>
          <w:numId w:val="24"/>
        </w:numPr>
        <w:spacing w:after="0"/>
        <w:ind w:left="426" w:hanging="426"/>
        <w:rPr>
          <w:rFonts w:ascii="Arial" w:hAnsi="Arial" w:cs="Arial"/>
          <w:sz w:val="16"/>
          <w:szCs w:val="16"/>
        </w:rPr>
      </w:pPr>
      <w:r w:rsidRPr="00D053A0">
        <w:rPr>
          <w:rFonts w:ascii="Arial" w:hAnsi="Arial" w:cs="Arial"/>
          <w:sz w:val="16"/>
          <w:szCs w:val="16"/>
        </w:rPr>
        <w:t xml:space="preserve">przetwórstwa przemysłowego – </w:t>
      </w:r>
      <w:r>
        <w:rPr>
          <w:rFonts w:ascii="Arial" w:hAnsi="Arial" w:cs="Arial"/>
          <w:sz w:val="16"/>
          <w:szCs w:val="16"/>
        </w:rPr>
        <w:t>52</w:t>
      </w:r>
      <w:r w:rsidRPr="00D053A0">
        <w:rPr>
          <w:rFonts w:ascii="Arial" w:hAnsi="Arial" w:cs="Arial"/>
          <w:sz w:val="16"/>
          <w:szCs w:val="16"/>
        </w:rPr>
        <w:t xml:space="preserve"> (</w:t>
      </w:r>
      <w:r>
        <w:rPr>
          <w:rFonts w:ascii="Arial" w:hAnsi="Arial" w:cs="Arial"/>
          <w:sz w:val="16"/>
          <w:szCs w:val="16"/>
        </w:rPr>
        <w:t>18,3</w:t>
      </w:r>
      <w:r w:rsidRPr="00D053A0">
        <w:rPr>
          <w:rFonts w:ascii="Arial" w:hAnsi="Arial" w:cs="Arial"/>
          <w:sz w:val="16"/>
          <w:szCs w:val="16"/>
        </w:rPr>
        <w:t>%</w:t>
      </w:r>
      <w:r>
        <w:rPr>
          <w:rFonts w:ascii="Arial" w:hAnsi="Arial" w:cs="Arial"/>
          <w:sz w:val="16"/>
          <w:szCs w:val="16"/>
        </w:rPr>
        <w:t>).</w:t>
      </w:r>
    </w:p>
    <w:p w:rsidR="00200EDB" w:rsidRPr="00D053A0" w:rsidRDefault="00200EDB" w:rsidP="00200EDB">
      <w:pPr>
        <w:spacing w:after="0"/>
        <w:ind w:firstLine="851"/>
        <w:rPr>
          <w:rFonts w:ascii="Arial" w:hAnsi="Arial" w:cs="Arial"/>
          <w:sz w:val="16"/>
          <w:szCs w:val="16"/>
        </w:rPr>
      </w:pPr>
      <w:r>
        <w:rPr>
          <w:rFonts w:ascii="Arial" w:hAnsi="Arial" w:cs="Arial"/>
          <w:sz w:val="16"/>
          <w:szCs w:val="16"/>
        </w:rPr>
        <w:lastRenderedPageBreak/>
        <w:t xml:space="preserve">Najmniej wolnych miejsc pracy odnotowano w jednostkach małych </w:t>
      </w:r>
      <w:r w:rsidR="00D35264">
        <w:rPr>
          <w:rFonts w:ascii="Arial" w:hAnsi="Arial" w:cs="Arial"/>
          <w:sz w:val="16"/>
          <w:szCs w:val="16"/>
        </w:rPr>
        <w:t>–</w:t>
      </w:r>
      <w:r>
        <w:rPr>
          <w:rFonts w:ascii="Arial" w:hAnsi="Arial" w:cs="Arial"/>
          <w:sz w:val="16"/>
          <w:szCs w:val="16"/>
        </w:rPr>
        <w:t xml:space="preserve"> </w:t>
      </w:r>
      <w:r w:rsidR="00D35264">
        <w:rPr>
          <w:rFonts w:ascii="Arial" w:hAnsi="Arial" w:cs="Arial"/>
          <w:sz w:val="16"/>
          <w:szCs w:val="16"/>
        </w:rPr>
        <w:br/>
      </w:r>
      <w:r>
        <w:rPr>
          <w:rFonts w:ascii="Arial" w:hAnsi="Arial" w:cs="Arial"/>
          <w:sz w:val="16"/>
          <w:szCs w:val="16"/>
        </w:rPr>
        <w:t>34</w:t>
      </w:r>
      <w:r w:rsidRPr="00D053A0">
        <w:rPr>
          <w:rFonts w:ascii="Arial" w:hAnsi="Arial" w:cs="Arial"/>
          <w:sz w:val="16"/>
          <w:szCs w:val="16"/>
        </w:rPr>
        <w:t xml:space="preserve"> (</w:t>
      </w:r>
      <w:r>
        <w:rPr>
          <w:rFonts w:ascii="Arial" w:hAnsi="Arial" w:cs="Arial"/>
          <w:sz w:val="16"/>
          <w:szCs w:val="16"/>
        </w:rPr>
        <w:t>3,4</w:t>
      </w:r>
      <w:r w:rsidRPr="00D053A0">
        <w:rPr>
          <w:rFonts w:ascii="Arial" w:hAnsi="Arial" w:cs="Arial"/>
          <w:sz w:val="16"/>
          <w:szCs w:val="16"/>
        </w:rPr>
        <w:t>% ogółu</w:t>
      </w:r>
      <w:r>
        <w:rPr>
          <w:rFonts w:ascii="Arial" w:hAnsi="Arial" w:cs="Arial"/>
          <w:sz w:val="16"/>
          <w:szCs w:val="16"/>
        </w:rPr>
        <w:t>), przy czym największa ich ilość prowadziła</w:t>
      </w:r>
      <w:r w:rsidRPr="00D053A0">
        <w:rPr>
          <w:rFonts w:ascii="Arial" w:hAnsi="Arial" w:cs="Arial"/>
          <w:sz w:val="16"/>
          <w:szCs w:val="16"/>
        </w:rPr>
        <w:t xml:space="preserve"> działalność w zakresie: </w:t>
      </w:r>
    </w:p>
    <w:p w:rsidR="00200EDB" w:rsidRDefault="00200EDB" w:rsidP="00200EDB">
      <w:pPr>
        <w:numPr>
          <w:ilvl w:val="0"/>
          <w:numId w:val="25"/>
        </w:numPr>
        <w:spacing w:after="0"/>
        <w:ind w:left="426" w:hanging="426"/>
        <w:rPr>
          <w:rFonts w:ascii="Arial" w:hAnsi="Arial" w:cs="Arial"/>
          <w:sz w:val="16"/>
          <w:szCs w:val="16"/>
        </w:rPr>
      </w:pPr>
      <w:r>
        <w:rPr>
          <w:rFonts w:ascii="Arial" w:hAnsi="Arial" w:cs="Arial"/>
          <w:sz w:val="16"/>
          <w:szCs w:val="16"/>
        </w:rPr>
        <w:t>rolnictwa, leśnictwa, łowiectwa i rybactwa</w:t>
      </w:r>
      <w:r w:rsidRPr="008D333C">
        <w:rPr>
          <w:rFonts w:ascii="Arial" w:hAnsi="Arial" w:cs="Arial"/>
          <w:sz w:val="16"/>
          <w:szCs w:val="16"/>
        </w:rPr>
        <w:t xml:space="preserve"> – </w:t>
      </w:r>
      <w:r>
        <w:rPr>
          <w:rFonts w:ascii="Arial" w:hAnsi="Arial" w:cs="Arial"/>
          <w:sz w:val="16"/>
          <w:szCs w:val="16"/>
        </w:rPr>
        <w:t>10 (29,4% ogółu w tej kategorii),</w:t>
      </w:r>
    </w:p>
    <w:p w:rsidR="00200EDB" w:rsidRPr="008D333C" w:rsidRDefault="00200EDB" w:rsidP="00200EDB">
      <w:pPr>
        <w:numPr>
          <w:ilvl w:val="0"/>
          <w:numId w:val="25"/>
        </w:numPr>
        <w:spacing w:after="0"/>
        <w:ind w:left="426" w:hanging="426"/>
        <w:rPr>
          <w:rFonts w:ascii="Arial" w:hAnsi="Arial" w:cs="Arial"/>
          <w:sz w:val="16"/>
          <w:szCs w:val="16"/>
        </w:rPr>
      </w:pPr>
      <w:r>
        <w:rPr>
          <w:rFonts w:ascii="Arial" w:hAnsi="Arial" w:cs="Arial"/>
          <w:sz w:val="16"/>
          <w:szCs w:val="16"/>
        </w:rPr>
        <w:t>działalności związanej z kulturą, rozrywką i rekreacją</w:t>
      </w:r>
      <w:r w:rsidRPr="00D053A0">
        <w:rPr>
          <w:rFonts w:ascii="Arial" w:hAnsi="Arial" w:cs="Arial"/>
          <w:sz w:val="16"/>
          <w:szCs w:val="16"/>
        </w:rPr>
        <w:t xml:space="preserve"> – </w:t>
      </w:r>
      <w:r>
        <w:rPr>
          <w:rFonts w:ascii="Arial" w:hAnsi="Arial" w:cs="Arial"/>
          <w:sz w:val="16"/>
          <w:szCs w:val="16"/>
        </w:rPr>
        <w:t>8</w:t>
      </w:r>
      <w:r w:rsidRPr="00D053A0">
        <w:rPr>
          <w:rFonts w:ascii="Arial" w:hAnsi="Arial" w:cs="Arial"/>
          <w:sz w:val="16"/>
          <w:szCs w:val="16"/>
        </w:rPr>
        <w:t xml:space="preserve"> (</w:t>
      </w:r>
      <w:r>
        <w:rPr>
          <w:rFonts w:ascii="Arial" w:hAnsi="Arial" w:cs="Arial"/>
          <w:sz w:val="16"/>
          <w:szCs w:val="16"/>
        </w:rPr>
        <w:t>23,5</w:t>
      </w:r>
      <w:r w:rsidRPr="00D053A0">
        <w:rPr>
          <w:rFonts w:ascii="Arial" w:hAnsi="Arial" w:cs="Arial"/>
          <w:sz w:val="16"/>
          <w:szCs w:val="16"/>
        </w:rPr>
        <w:t>%</w:t>
      </w:r>
      <w:r>
        <w:rPr>
          <w:rFonts w:ascii="Arial" w:hAnsi="Arial" w:cs="Arial"/>
          <w:sz w:val="16"/>
          <w:szCs w:val="16"/>
        </w:rPr>
        <w:t>).</w:t>
      </w:r>
    </w:p>
    <w:p w:rsidR="00200EDB" w:rsidRDefault="00200EDB" w:rsidP="00200EDB">
      <w:pPr>
        <w:spacing w:after="0"/>
        <w:ind w:firstLine="851"/>
        <w:rPr>
          <w:rFonts w:ascii="Arial" w:hAnsi="Arial" w:cs="Arial"/>
          <w:sz w:val="16"/>
          <w:szCs w:val="16"/>
        </w:rPr>
      </w:pPr>
      <w:r w:rsidRPr="005B775F">
        <w:rPr>
          <w:rFonts w:ascii="Arial" w:hAnsi="Arial" w:cs="Arial"/>
          <w:sz w:val="16"/>
          <w:szCs w:val="16"/>
        </w:rPr>
        <w:t>Na przestrzeni</w:t>
      </w:r>
      <w:r w:rsidRPr="00D053A0">
        <w:rPr>
          <w:rFonts w:ascii="Arial" w:hAnsi="Arial" w:cs="Arial"/>
          <w:sz w:val="16"/>
          <w:szCs w:val="16"/>
        </w:rPr>
        <w:t xml:space="preserve"> roku</w:t>
      </w:r>
      <w:r>
        <w:rPr>
          <w:rFonts w:ascii="Arial" w:hAnsi="Arial" w:cs="Arial"/>
          <w:sz w:val="16"/>
          <w:szCs w:val="16"/>
        </w:rPr>
        <w:t xml:space="preserve"> największy spadek wolnych miejsc pracy odnotowano </w:t>
      </w:r>
      <w:r>
        <w:rPr>
          <w:rFonts w:ascii="Arial" w:hAnsi="Arial" w:cs="Arial"/>
          <w:sz w:val="16"/>
          <w:szCs w:val="16"/>
        </w:rPr>
        <w:br/>
        <w:t>w jednostkach małych.</w:t>
      </w:r>
    </w:p>
    <w:p w:rsidR="00200EDB" w:rsidRPr="008D333C" w:rsidRDefault="00200EDB" w:rsidP="00200EDB">
      <w:pPr>
        <w:spacing w:after="0"/>
        <w:ind w:firstLine="851"/>
        <w:rPr>
          <w:rFonts w:ascii="Arial" w:hAnsi="Arial" w:cs="Arial"/>
          <w:sz w:val="16"/>
          <w:szCs w:val="16"/>
        </w:rPr>
      </w:pPr>
      <w:r>
        <w:rPr>
          <w:rFonts w:ascii="Arial" w:hAnsi="Arial" w:cs="Arial"/>
          <w:sz w:val="16"/>
          <w:szCs w:val="16"/>
        </w:rPr>
        <w:t xml:space="preserve">Mimo spadku ogółem wolnych miejsc pracy, na koniec 2013 r. w sześciu sekcjach PKD odnotowano większą liczbę wolnych miejsc pracy niż w 2012 r. </w:t>
      </w:r>
    </w:p>
    <w:p w:rsidR="00200EDB" w:rsidRDefault="00200EDB" w:rsidP="00200EDB">
      <w:pPr>
        <w:ind w:firstLine="851"/>
        <w:rPr>
          <w:rFonts w:ascii="Arial" w:hAnsi="Arial" w:cs="Arial"/>
          <w:sz w:val="16"/>
          <w:szCs w:val="16"/>
        </w:rPr>
      </w:pPr>
      <w:r w:rsidRPr="00D053A0">
        <w:rPr>
          <w:rFonts w:ascii="Arial" w:hAnsi="Arial" w:cs="Arial"/>
          <w:sz w:val="16"/>
          <w:szCs w:val="16"/>
        </w:rPr>
        <w:t>L</w:t>
      </w:r>
      <w:r>
        <w:rPr>
          <w:rFonts w:ascii="Arial" w:hAnsi="Arial" w:cs="Arial"/>
          <w:sz w:val="16"/>
          <w:szCs w:val="16"/>
        </w:rPr>
        <w:t>iczbę wolnych</w:t>
      </w:r>
      <w:r w:rsidRPr="00D053A0">
        <w:rPr>
          <w:rFonts w:ascii="Arial" w:hAnsi="Arial" w:cs="Arial"/>
          <w:sz w:val="16"/>
          <w:szCs w:val="16"/>
        </w:rPr>
        <w:t xml:space="preserve"> miejsc pracy, w poszczególnych sekcjac</w:t>
      </w:r>
      <w:r>
        <w:rPr>
          <w:rFonts w:ascii="Arial" w:hAnsi="Arial" w:cs="Arial"/>
          <w:sz w:val="16"/>
          <w:szCs w:val="16"/>
        </w:rPr>
        <w:t xml:space="preserve">h PKD, obrazuje poniższa tabela. </w:t>
      </w:r>
    </w:p>
    <w:tbl>
      <w:tblPr>
        <w:tblW w:w="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77"/>
        <w:gridCol w:w="983"/>
        <w:gridCol w:w="851"/>
        <w:gridCol w:w="850"/>
        <w:gridCol w:w="784"/>
      </w:tblGrid>
      <w:tr w:rsidR="00200EDB" w:rsidRPr="00867580" w:rsidTr="00867580">
        <w:trPr>
          <w:cantSplit/>
          <w:trHeight w:val="284"/>
          <w:jc w:val="center"/>
        </w:trPr>
        <w:tc>
          <w:tcPr>
            <w:tcW w:w="3377" w:type="dxa"/>
            <w:vMerge w:val="restart"/>
            <w:vAlign w:val="center"/>
          </w:tcPr>
          <w:p w:rsidR="00200EDB" w:rsidRPr="00867580" w:rsidRDefault="00200EDB" w:rsidP="00D35264">
            <w:pPr>
              <w:spacing w:line="240" w:lineRule="auto"/>
              <w:jc w:val="center"/>
              <w:rPr>
                <w:rFonts w:ascii="Arial" w:hAnsi="Arial" w:cs="Arial"/>
                <w:sz w:val="16"/>
                <w:szCs w:val="16"/>
              </w:rPr>
            </w:pPr>
            <w:r w:rsidRPr="00867580">
              <w:rPr>
                <w:rFonts w:ascii="Arial" w:hAnsi="Arial" w:cs="Arial"/>
                <w:sz w:val="16"/>
                <w:szCs w:val="16"/>
              </w:rPr>
              <w:t>Sekcja PKD</w:t>
            </w:r>
          </w:p>
        </w:tc>
        <w:tc>
          <w:tcPr>
            <w:tcW w:w="3468" w:type="dxa"/>
            <w:gridSpan w:val="4"/>
            <w:vAlign w:val="center"/>
          </w:tcPr>
          <w:p w:rsidR="00200EDB" w:rsidRPr="00867580" w:rsidRDefault="00200EDB" w:rsidP="00D35264">
            <w:pPr>
              <w:spacing w:line="240" w:lineRule="auto"/>
              <w:jc w:val="center"/>
              <w:rPr>
                <w:rFonts w:ascii="Arial" w:hAnsi="Arial" w:cs="Arial"/>
                <w:bCs/>
                <w:color w:val="000000"/>
                <w:sz w:val="16"/>
                <w:szCs w:val="16"/>
              </w:rPr>
            </w:pPr>
            <w:r w:rsidRPr="00867580">
              <w:rPr>
                <w:rFonts w:ascii="Arial" w:hAnsi="Arial" w:cs="Arial"/>
                <w:bCs/>
                <w:color w:val="000000"/>
                <w:sz w:val="16"/>
                <w:szCs w:val="16"/>
              </w:rPr>
              <w:t>Wolne miejsca pracy</w:t>
            </w:r>
          </w:p>
        </w:tc>
      </w:tr>
      <w:tr w:rsidR="00200EDB" w:rsidRPr="00D053A0" w:rsidTr="00867580">
        <w:trPr>
          <w:cantSplit/>
          <w:trHeight w:val="284"/>
          <w:jc w:val="center"/>
        </w:trPr>
        <w:tc>
          <w:tcPr>
            <w:tcW w:w="3377" w:type="dxa"/>
            <w:vMerge/>
            <w:vAlign w:val="center"/>
          </w:tcPr>
          <w:p w:rsidR="00200EDB" w:rsidRPr="00D053A0" w:rsidRDefault="00200EDB" w:rsidP="00D35264">
            <w:pPr>
              <w:spacing w:after="0" w:line="240" w:lineRule="auto"/>
              <w:jc w:val="center"/>
              <w:rPr>
                <w:rFonts w:ascii="Arial" w:hAnsi="Arial" w:cs="Arial"/>
                <w:b/>
                <w:bCs/>
                <w:color w:val="000000"/>
                <w:sz w:val="16"/>
                <w:szCs w:val="16"/>
              </w:rPr>
            </w:pPr>
          </w:p>
        </w:tc>
        <w:tc>
          <w:tcPr>
            <w:tcW w:w="1834" w:type="dxa"/>
            <w:gridSpan w:val="2"/>
            <w:vAlign w:val="center"/>
          </w:tcPr>
          <w:p w:rsidR="00200EDB" w:rsidRPr="00D053A0" w:rsidRDefault="00200EDB" w:rsidP="00D35264">
            <w:pPr>
              <w:spacing w:after="0" w:line="240" w:lineRule="auto"/>
              <w:jc w:val="center"/>
              <w:rPr>
                <w:rFonts w:ascii="Arial" w:hAnsi="Arial" w:cs="Arial"/>
                <w:color w:val="000000"/>
                <w:sz w:val="16"/>
                <w:szCs w:val="16"/>
              </w:rPr>
            </w:pPr>
            <w:r>
              <w:rPr>
                <w:rFonts w:ascii="Arial" w:hAnsi="Arial" w:cs="Arial"/>
                <w:bCs/>
                <w:color w:val="000000"/>
                <w:sz w:val="16"/>
                <w:szCs w:val="16"/>
              </w:rPr>
              <w:t>2012</w:t>
            </w:r>
            <w:r w:rsidRPr="00D053A0">
              <w:rPr>
                <w:rFonts w:ascii="Arial" w:hAnsi="Arial" w:cs="Arial"/>
                <w:bCs/>
                <w:color w:val="000000"/>
                <w:sz w:val="16"/>
                <w:szCs w:val="16"/>
              </w:rPr>
              <w:t xml:space="preserve"> r.</w:t>
            </w:r>
          </w:p>
        </w:tc>
        <w:tc>
          <w:tcPr>
            <w:tcW w:w="1634" w:type="dxa"/>
            <w:gridSpan w:val="2"/>
            <w:vAlign w:val="center"/>
          </w:tcPr>
          <w:p w:rsidR="00200EDB" w:rsidRPr="00D053A0" w:rsidRDefault="00200EDB" w:rsidP="00D35264">
            <w:pPr>
              <w:spacing w:after="0" w:line="240" w:lineRule="auto"/>
              <w:jc w:val="center"/>
              <w:rPr>
                <w:rFonts w:ascii="Arial" w:hAnsi="Arial" w:cs="Arial"/>
                <w:color w:val="000000"/>
                <w:sz w:val="16"/>
                <w:szCs w:val="16"/>
              </w:rPr>
            </w:pPr>
            <w:r>
              <w:rPr>
                <w:rFonts w:ascii="Arial" w:hAnsi="Arial" w:cs="Arial"/>
                <w:bCs/>
                <w:color w:val="000000"/>
                <w:sz w:val="16"/>
                <w:szCs w:val="16"/>
              </w:rPr>
              <w:t>2013</w:t>
            </w:r>
            <w:r w:rsidRPr="00D053A0">
              <w:rPr>
                <w:rFonts w:ascii="Arial" w:hAnsi="Arial" w:cs="Arial"/>
                <w:bCs/>
                <w:color w:val="000000"/>
                <w:sz w:val="16"/>
                <w:szCs w:val="16"/>
              </w:rPr>
              <w:t xml:space="preserve"> r.</w:t>
            </w:r>
          </w:p>
        </w:tc>
      </w:tr>
      <w:tr w:rsidR="00200EDB" w:rsidRPr="00D053A0" w:rsidTr="00867580">
        <w:trPr>
          <w:cantSplit/>
          <w:trHeight w:val="284"/>
          <w:jc w:val="center"/>
        </w:trPr>
        <w:tc>
          <w:tcPr>
            <w:tcW w:w="3377" w:type="dxa"/>
            <w:vMerge/>
            <w:vAlign w:val="center"/>
          </w:tcPr>
          <w:p w:rsidR="00200EDB" w:rsidRPr="00D053A0" w:rsidRDefault="00200EDB" w:rsidP="00D35264">
            <w:pPr>
              <w:spacing w:after="0" w:line="240" w:lineRule="auto"/>
              <w:jc w:val="center"/>
              <w:rPr>
                <w:rFonts w:ascii="Arial" w:hAnsi="Arial" w:cs="Arial"/>
                <w:color w:val="000000"/>
                <w:sz w:val="16"/>
                <w:szCs w:val="16"/>
              </w:rPr>
            </w:pPr>
          </w:p>
        </w:tc>
        <w:tc>
          <w:tcPr>
            <w:tcW w:w="983" w:type="dxa"/>
            <w:vAlign w:val="center"/>
          </w:tcPr>
          <w:p w:rsidR="00200EDB" w:rsidRPr="00D053A0" w:rsidRDefault="00200EDB" w:rsidP="00D35264">
            <w:pPr>
              <w:spacing w:after="0" w:line="240" w:lineRule="auto"/>
              <w:jc w:val="center"/>
              <w:rPr>
                <w:rFonts w:ascii="Arial" w:hAnsi="Arial" w:cs="Arial"/>
                <w:color w:val="000000"/>
                <w:sz w:val="16"/>
                <w:szCs w:val="16"/>
              </w:rPr>
            </w:pPr>
            <w:r w:rsidRPr="00D053A0">
              <w:rPr>
                <w:rFonts w:ascii="Arial" w:hAnsi="Arial" w:cs="Arial"/>
                <w:color w:val="000000"/>
                <w:sz w:val="16"/>
                <w:szCs w:val="16"/>
              </w:rPr>
              <w:t>Liczba</w:t>
            </w:r>
          </w:p>
        </w:tc>
        <w:tc>
          <w:tcPr>
            <w:tcW w:w="851" w:type="dxa"/>
            <w:vAlign w:val="center"/>
          </w:tcPr>
          <w:p w:rsidR="00200EDB" w:rsidRPr="00D053A0" w:rsidRDefault="00D35264" w:rsidP="00D35264">
            <w:pPr>
              <w:spacing w:after="0" w:line="240" w:lineRule="auto"/>
              <w:jc w:val="center"/>
              <w:rPr>
                <w:rFonts w:ascii="Arial" w:hAnsi="Arial" w:cs="Arial"/>
                <w:color w:val="000000"/>
                <w:sz w:val="16"/>
                <w:szCs w:val="16"/>
              </w:rPr>
            </w:pPr>
            <w:r>
              <w:rPr>
                <w:rFonts w:ascii="Arial" w:hAnsi="Arial" w:cs="Arial"/>
                <w:color w:val="000000"/>
                <w:sz w:val="16"/>
                <w:szCs w:val="16"/>
              </w:rPr>
              <w:t>U</w:t>
            </w:r>
            <w:r w:rsidR="00200EDB">
              <w:rPr>
                <w:rFonts w:ascii="Arial" w:hAnsi="Arial" w:cs="Arial"/>
                <w:color w:val="000000"/>
                <w:sz w:val="16"/>
                <w:szCs w:val="16"/>
              </w:rPr>
              <w:t>dział</w:t>
            </w:r>
          </w:p>
        </w:tc>
        <w:tc>
          <w:tcPr>
            <w:tcW w:w="850" w:type="dxa"/>
            <w:vAlign w:val="center"/>
          </w:tcPr>
          <w:p w:rsidR="00200EDB" w:rsidRPr="00D053A0" w:rsidRDefault="00200EDB" w:rsidP="00D35264">
            <w:pPr>
              <w:spacing w:after="0" w:line="240" w:lineRule="auto"/>
              <w:jc w:val="center"/>
              <w:rPr>
                <w:rFonts w:ascii="Arial" w:hAnsi="Arial" w:cs="Arial"/>
                <w:color w:val="000000"/>
                <w:sz w:val="16"/>
                <w:szCs w:val="16"/>
              </w:rPr>
            </w:pPr>
            <w:r w:rsidRPr="00D053A0">
              <w:rPr>
                <w:rFonts w:ascii="Arial" w:hAnsi="Arial" w:cs="Arial"/>
                <w:color w:val="000000"/>
                <w:sz w:val="16"/>
                <w:szCs w:val="16"/>
              </w:rPr>
              <w:t>Liczba</w:t>
            </w:r>
          </w:p>
        </w:tc>
        <w:tc>
          <w:tcPr>
            <w:tcW w:w="784" w:type="dxa"/>
            <w:vAlign w:val="center"/>
          </w:tcPr>
          <w:p w:rsidR="00200EDB" w:rsidRPr="00D053A0" w:rsidRDefault="00200EDB" w:rsidP="00D35264">
            <w:pPr>
              <w:spacing w:after="0" w:line="240" w:lineRule="auto"/>
              <w:jc w:val="center"/>
              <w:rPr>
                <w:rFonts w:ascii="Arial" w:hAnsi="Arial" w:cs="Arial"/>
                <w:color w:val="000000"/>
                <w:sz w:val="16"/>
                <w:szCs w:val="16"/>
              </w:rPr>
            </w:pPr>
            <w:r>
              <w:rPr>
                <w:rFonts w:ascii="Arial" w:hAnsi="Arial" w:cs="Arial"/>
                <w:color w:val="000000"/>
                <w:sz w:val="16"/>
                <w:szCs w:val="16"/>
              </w:rPr>
              <w:t>Udział</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Rolnictwo, leśnictwo, łowiectwo i rybactwo</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22</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1,6%</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11</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1,1%</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Górnictwo i wydobywanie</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2</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0,2%</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4</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0,4%</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Przetwórstwo przemysłowe</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728</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53,1%</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533</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52,6%</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Dostawy wody; gospodarowanie ściekami i odpadami oraz działalność związana z rekultywacją</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13</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1,0%</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9</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0,9%</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Budownictwo</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113</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8,2%</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34</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3,4%</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Handel hurt. i detaliczny; naprawa pojazdów samochodowych, włączając motocykle</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85</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6,2%</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41</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4,0%</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Transport i gospodarka magazynowa</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151</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11,0%</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174</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17,2%</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Działalność związana z zakwaterowaniem i usługami gastronomicznymi</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19</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1,4%</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10</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1,0%</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Pr>
                <w:rFonts w:ascii="Arial" w:hAnsi="Arial" w:cs="Arial"/>
                <w:color w:val="000000"/>
                <w:sz w:val="16"/>
                <w:szCs w:val="16"/>
              </w:rPr>
              <w:t>Informacja i komunikacja</w:t>
            </w:r>
          </w:p>
        </w:tc>
        <w:tc>
          <w:tcPr>
            <w:tcW w:w="983" w:type="dxa"/>
            <w:vAlign w:val="center"/>
          </w:tcPr>
          <w:p w:rsidR="00200EDB"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10</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0,7%</w:t>
            </w:r>
          </w:p>
        </w:tc>
        <w:tc>
          <w:tcPr>
            <w:tcW w:w="850" w:type="dxa"/>
            <w:vAlign w:val="center"/>
          </w:tcPr>
          <w:p w:rsidR="00200EDB"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6</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0,6%</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Działalność finansowa i ubezpieczeniowa</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12</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0,9%</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12</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1,2%</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Działalność związana z obsługą rynku nieruchomości</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10</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0,7%</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16</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1,5%</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Działalność profesjonalna, naukowa i techn</w:t>
            </w:r>
            <w:r>
              <w:rPr>
                <w:rFonts w:ascii="Arial" w:hAnsi="Arial" w:cs="Arial"/>
                <w:color w:val="000000"/>
                <w:sz w:val="16"/>
                <w:szCs w:val="16"/>
              </w:rPr>
              <w:t>iczna</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29</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2,1%</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4</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0,4%</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Działalność w zakresie usług administrowania i działalność wspierająca</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11</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0,8%</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20</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1,9%</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Administracja publiczna i obrona narodowa; obowiązkowe ubezpieczenia społeczne</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85</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6,2%</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77</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7,6%</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Edukacja</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23</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1,7%</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16</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1,6%</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Opieka zdrowotna i pomoc społeczna</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22</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1,6%</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37</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3,6%</w:t>
            </w:r>
          </w:p>
        </w:tc>
      </w:tr>
      <w:tr w:rsidR="00200EDB" w:rsidRPr="00D053A0" w:rsidTr="00867580">
        <w:trPr>
          <w:cantSplit/>
          <w:trHeight w:val="284"/>
          <w:jc w:val="center"/>
        </w:trPr>
        <w:tc>
          <w:tcPr>
            <w:tcW w:w="3377" w:type="dxa"/>
            <w:vAlign w:val="center"/>
          </w:tcPr>
          <w:p w:rsidR="00200EDB" w:rsidRPr="00D053A0" w:rsidRDefault="00200EDB" w:rsidP="00867580">
            <w:pPr>
              <w:spacing w:after="0" w:line="240" w:lineRule="auto"/>
              <w:jc w:val="left"/>
              <w:rPr>
                <w:rFonts w:ascii="Arial" w:hAnsi="Arial" w:cs="Arial"/>
                <w:color w:val="000000"/>
                <w:sz w:val="16"/>
                <w:szCs w:val="16"/>
              </w:rPr>
            </w:pPr>
            <w:r w:rsidRPr="00D053A0">
              <w:rPr>
                <w:rFonts w:ascii="Arial" w:hAnsi="Arial" w:cs="Arial"/>
                <w:color w:val="000000"/>
                <w:sz w:val="16"/>
                <w:szCs w:val="16"/>
              </w:rPr>
              <w:t>Działalność związana z kulturą, rozrywką i rekreacją</w:t>
            </w:r>
          </w:p>
        </w:tc>
        <w:tc>
          <w:tcPr>
            <w:tcW w:w="983"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3</w:t>
            </w:r>
          </w:p>
        </w:tc>
        <w:tc>
          <w:tcPr>
            <w:tcW w:w="851"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0,2%</w:t>
            </w:r>
          </w:p>
        </w:tc>
        <w:tc>
          <w:tcPr>
            <w:tcW w:w="850"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10</w:t>
            </w:r>
          </w:p>
        </w:tc>
        <w:tc>
          <w:tcPr>
            <w:tcW w:w="784" w:type="dxa"/>
            <w:vAlign w:val="center"/>
          </w:tcPr>
          <w:p w:rsidR="00200EDB" w:rsidRPr="00D053A0" w:rsidRDefault="00200EDB" w:rsidP="00D35264">
            <w:pPr>
              <w:spacing w:after="0" w:line="240" w:lineRule="auto"/>
              <w:ind w:left="-50" w:right="-100"/>
              <w:jc w:val="center"/>
              <w:rPr>
                <w:rFonts w:ascii="Arial" w:hAnsi="Arial" w:cs="Arial"/>
                <w:color w:val="000000"/>
                <w:sz w:val="16"/>
                <w:szCs w:val="16"/>
              </w:rPr>
            </w:pPr>
            <w:r>
              <w:rPr>
                <w:rFonts w:ascii="Arial" w:hAnsi="Arial" w:cs="Arial"/>
                <w:color w:val="000000"/>
                <w:sz w:val="16"/>
                <w:szCs w:val="16"/>
              </w:rPr>
              <w:t>1,0%</w:t>
            </w:r>
          </w:p>
        </w:tc>
      </w:tr>
    </w:tbl>
    <w:p w:rsidR="00200EDB" w:rsidRDefault="00200EDB" w:rsidP="00200EDB">
      <w:pPr>
        <w:spacing w:after="0"/>
        <w:ind w:firstLine="851"/>
        <w:rPr>
          <w:rFonts w:ascii="Arial" w:hAnsi="Arial" w:cs="Arial"/>
          <w:sz w:val="16"/>
          <w:szCs w:val="16"/>
        </w:rPr>
      </w:pPr>
    </w:p>
    <w:p w:rsidR="00200EDB" w:rsidRPr="00715C2C" w:rsidRDefault="00200EDB" w:rsidP="00200EDB">
      <w:pPr>
        <w:spacing w:after="0"/>
        <w:ind w:firstLine="851"/>
        <w:rPr>
          <w:rFonts w:ascii="Arial" w:hAnsi="Arial" w:cs="Arial"/>
          <w:sz w:val="16"/>
          <w:szCs w:val="16"/>
        </w:rPr>
      </w:pPr>
    </w:p>
    <w:p w:rsidR="00200EDB" w:rsidRDefault="00200EDB" w:rsidP="00200EDB">
      <w:pPr>
        <w:spacing w:after="0"/>
        <w:ind w:firstLine="851"/>
        <w:rPr>
          <w:rFonts w:ascii="Arial" w:hAnsi="Arial" w:cs="Arial"/>
          <w:sz w:val="16"/>
          <w:szCs w:val="16"/>
        </w:rPr>
      </w:pPr>
      <w:r>
        <w:rPr>
          <w:rFonts w:ascii="Arial" w:hAnsi="Arial" w:cs="Arial"/>
          <w:sz w:val="16"/>
          <w:szCs w:val="16"/>
        </w:rPr>
        <w:lastRenderedPageBreak/>
        <w:t>Na koniec 2013</w:t>
      </w:r>
      <w:r w:rsidRPr="00D053A0">
        <w:rPr>
          <w:rFonts w:ascii="Arial" w:hAnsi="Arial" w:cs="Arial"/>
          <w:sz w:val="16"/>
          <w:szCs w:val="16"/>
        </w:rPr>
        <w:t xml:space="preserve"> r., w stosunku do analogi</w:t>
      </w:r>
      <w:r>
        <w:rPr>
          <w:rFonts w:ascii="Arial" w:hAnsi="Arial" w:cs="Arial"/>
          <w:sz w:val="16"/>
          <w:szCs w:val="16"/>
        </w:rPr>
        <w:t>cznego okresu roku poprzedniego:</w:t>
      </w:r>
    </w:p>
    <w:p w:rsidR="00200EDB" w:rsidRPr="00D053A0" w:rsidRDefault="00200EDB" w:rsidP="00200EDB">
      <w:pPr>
        <w:numPr>
          <w:ilvl w:val="0"/>
          <w:numId w:val="52"/>
        </w:numPr>
        <w:spacing w:after="0"/>
        <w:ind w:left="709" w:hanging="567"/>
        <w:rPr>
          <w:rFonts w:ascii="Arial" w:hAnsi="Arial" w:cs="Arial"/>
          <w:sz w:val="16"/>
          <w:szCs w:val="16"/>
        </w:rPr>
      </w:pPr>
      <w:r>
        <w:rPr>
          <w:rFonts w:ascii="Arial" w:hAnsi="Arial" w:cs="Arial"/>
          <w:sz w:val="16"/>
          <w:szCs w:val="16"/>
        </w:rPr>
        <w:t>największy wzrost udziału wolnych miejsc pracy</w:t>
      </w:r>
      <w:r w:rsidRPr="00D053A0">
        <w:rPr>
          <w:rFonts w:ascii="Arial" w:hAnsi="Arial" w:cs="Arial"/>
          <w:sz w:val="16"/>
          <w:szCs w:val="16"/>
        </w:rPr>
        <w:t xml:space="preserve"> odnotowano</w:t>
      </w:r>
      <w:r>
        <w:rPr>
          <w:rFonts w:ascii="Arial" w:hAnsi="Arial" w:cs="Arial"/>
          <w:sz w:val="16"/>
          <w:szCs w:val="16"/>
        </w:rPr>
        <w:t xml:space="preserve"> w sekcjach PKD</w:t>
      </w:r>
      <w:r w:rsidRPr="00D053A0">
        <w:rPr>
          <w:rFonts w:ascii="Arial" w:hAnsi="Arial" w:cs="Arial"/>
          <w:sz w:val="16"/>
          <w:szCs w:val="16"/>
        </w:rPr>
        <w:t>:</w:t>
      </w:r>
    </w:p>
    <w:p w:rsidR="00200EDB" w:rsidRDefault="00200EDB" w:rsidP="00200EDB">
      <w:pPr>
        <w:numPr>
          <w:ilvl w:val="0"/>
          <w:numId w:val="6"/>
        </w:numPr>
        <w:spacing w:after="0"/>
        <w:ind w:left="426" w:hanging="426"/>
        <w:rPr>
          <w:rFonts w:ascii="Arial" w:hAnsi="Arial" w:cs="Arial"/>
          <w:color w:val="000000"/>
          <w:sz w:val="16"/>
          <w:szCs w:val="16"/>
        </w:rPr>
      </w:pPr>
      <w:r>
        <w:rPr>
          <w:rFonts w:ascii="Arial" w:hAnsi="Arial" w:cs="Arial"/>
          <w:sz w:val="16"/>
          <w:szCs w:val="16"/>
        </w:rPr>
        <w:t xml:space="preserve">transport i gospodarka magazynowa </w:t>
      </w:r>
      <w:r>
        <w:rPr>
          <w:rFonts w:ascii="Arial" w:hAnsi="Arial" w:cs="Arial"/>
          <w:color w:val="000000"/>
          <w:sz w:val="16"/>
          <w:szCs w:val="16"/>
        </w:rPr>
        <w:t>– o 6,2 punktu procentowego</w:t>
      </w:r>
      <w:r w:rsidRPr="00D053A0">
        <w:rPr>
          <w:rFonts w:ascii="Arial" w:hAnsi="Arial" w:cs="Arial"/>
          <w:color w:val="000000"/>
          <w:sz w:val="16"/>
          <w:szCs w:val="16"/>
        </w:rPr>
        <w:t>,</w:t>
      </w:r>
    </w:p>
    <w:p w:rsidR="00200EDB" w:rsidRDefault="00200EDB" w:rsidP="00200EDB">
      <w:pPr>
        <w:numPr>
          <w:ilvl w:val="0"/>
          <w:numId w:val="6"/>
        </w:numPr>
        <w:spacing w:after="0"/>
        <w:ind w:left="426" w:hanging="426"/>
        <w:rPr>
          <w:rFonts w:ascii="Arial" w:hAnsi="Arial" w:cs="Arial"/>
          <w:color w:val="000000"/>
          <w:sz w:val="16"/>
          <w:szCs w:val="16"/>
        </w:rPr>
      </w:pPr>
      <w:r>
        <w:rPr>
          <w:rFonts w:ascii="Arial" w:hAnsi="Arial" w:cs="Arial"/>
          <w:sz w:val="16"/>
          <w:szCs w:val="16"/>
        </w:rPr>
        <w:t>opieka zdrowotna i pomoc społeczna</w:t>
      </w:r>
      <w:r w:rsidR="00C45A58">
        <w:rPr>
          <w:rFonts w:ascii="Arial" w:hAnsi="Arial" w:cs="Arial"/>
          <w:color w:val="000000"/>
          <w:sz w:val="16"/>
          <w:szCs w:val="16"/>
        </w:rPr>
        <w:t xml:space="preserve"> – o 2,0 punktu procentowego;</w:t>
      </w:r>
    </w:p>
    <w:p w:rsidR="00200EDB" w:rsidRPr="00D053A0" w:rsidRDefault="00200EDB" w:rsidP="00200EDB">
      <w:pPr>
        <w:numPr>
          <w:ilvl w:val="0"/>
          <w:numId w:val="52"/>
        </w:numPr>
        <w:spacing w:after="0"/>
        <w:ind w:hanging="578"/>
        <w:rPr>
          <w:rFonts w:ascii="Arial" w:hAnsi="Arial" w:cs="Arial"/>
          <w:sz w:val="16"/>
          <w:szCs w:val="16"/>
        </w:rPr>
      </w:pPr>
      <w:r>
        <w:rPr>
          <w:rFonts w:ascii="Arial" w:hAnsi="Arial" w:cs="Arial"/>
          <w:sz w:val="16"/>
          <w:szCs w:val="16"/>
        </w:rPr>
        <w:t>największy spadek udziału wolnych miejsc pracy</w:t>
      </w:r>
      <w:r w:rsidRPr="00D053A0">
        <w:rPr>
          <w:rFonts w:ascii="Arial" w:hAnsi="Arial" w:cs="Arial"/>
          <w:sz w:val="16"/>
          <w:szCs w:val="16"/>
        </w:rPr>
        <w:t xml:space="preserve"> odnotowano</w:t>
      </w:r>
      <w:r>
        <w:rPr>
          <w:rFonts w:ascii="Arial" w:hAnsi="Arial" w:cs="Arial"/>
          <w:sz w:val="16"/>
          <w:szCs w:val="16"/>
        </w:rPr>
        <w:t xml:space="preserve"> w sekcjach PKD</w:t>
      </w:r>
      <w:r w:rsidRPr="00D053A0">
        <w:rPr>
          <w:rFonts w:ascii="Arial" w:hAnsi="Arial" w:cs="Arial"/>
          <w:sz w:val="16"/>
          <w:szCs w:val="16"/>
        </w:rPr>
        <w:t>:</w:t>
      </w:r>
    </w:p>
    <w:p w:rsidR="00200EDB" w:rsidRPr="00F5283E" w:rsidRDefault="00200EDB" w:rsidP="00200EDB">
      <w:pPr>
        <w:numPr>
          <w:ilvl w:val="0"/>
          <w:numId w:val="9"/>
        </w:numPr>
        <w:spacing w:after="0"/>
        <w:ind w:left="425" w:hanging="425"/>
        <w:rPr>
          <w:rFonts w:ascii="Arial" w:hAnsi="Arial" w:cs="Arial"/>
          <w:sz w:val="16"/>
          <w:szCs w:val="16"/>
        </w:rPr>
      </w:pPr>
      <w:r>
        <w:rPr>
          <w:rFonts w:ascii="Arial" w:hAnsi="Arial" w:cs="Arial"/>
          <w:color w:val="000000"/>
          <w:sz w:val="16"/>
          <w:szCs w:val="16"/>
        </w:rPr>
        <w:t>budownictwo – o 4,8 punktu procentowego,</w:t>
      </w:r>
    </w:p>
    <w:p w:rsidR="00200EDB" w:rsidRDefault="00200EDB" w:rsidP="00200EDB">
      <w:pPr>
        <w:numPr>
          <w:ilvl w:val="0"/>
          <w:numId w:val="6"/>
        </w:numPr>
        <w:spacing w:after="0"/>
        <w:ind w:left="425" w:hanging="425"/>
        <w:rPr>
          <w:rFonts w:ascii="Arial" w:hAnsi="Arial" w:cs="Arial"/>
          <w:color w:val="000000"/>
          <w:sz w:val="16"/>
          <w:szCs w:val="16"/>
        </w:rPr>
      </w:pPr>
      <w:r>
        <w:rPr>
          <w:rFonts w:ascii="Arial" w:hAnsi="Arial" w:cs="Arial"/>
          <w:color w:val="000000"/>
          <w:sz w:val="16"/>
          <w:szCs w:val="16"/>
        </w:rPr>
        <w:t>handel hurtowy i detaliczny … – o 2,2 punktu procentowego.</w:t>
      </w:r>
    </w:p>
    <w:p w:rsidR="00200EDB" w:rsidRPr="00D053A0" w:rsidRDefault="00200EDB" w:rsidP="00200EDB">
      <w:pPr>
        <w:spacing w:after="0"/>
        <w:ind w:firstLine="851"/>
        <w:rPr>
          <w:rFonts w:ascii="Arial" w:hAnsi="Arial" w:cs="Arial"/>
          <w:sz w:val="16"/>
          <w:szCs w:val="16"/>
        </w:rPr>
      </w:pPr>
      <w:r w:rsidRPr="00555173">
        <w:rPr>
          <w:rFonts w:ascii="Arial" w:hAnsi="Arial" w:cs="Arial"/>
          <w:sz w:val="16"/>
          <w:szCs w:val="16"/>
        </w:rPr>
        <w:t>Na koniec</w:t>
      </w:r>
      <w:r>
        <w:rPr>
          <w:rFonts w:ascii="Arial" w:hAnsi="Arial" w:cs="Arial"/>
          <w:sz w:val="16"/>
          <w:szCs w:val="16"/>
        </w:rPr>
        <w:t xml:space="preserve"> grudnia 2013</w:t>
      </w:r>
      <w:r w:rsidRPr="00091566">
        <w:rPr>
          <w:rFonts w:ascii="Arial" w:hAnsi="Arial" w:cs="Arial"/>
          <w:sz w:val="16"/>
          <w:szCs w:val="16"/>
        </w:rPr>
        <w:t xml:space="preserve"> r.,</w:t>
      </w:r>
      <w:r>
        <w:rPr>
          <w:rFonts w:ascii="Arial" w:hAnsi="Arial" w:cs="Arial"/>
          <w:sz w:val="16"/>
          <w:szCs w:val="16"/>
        </w:rPr>
        <w:t xml:space="preserve"> n</w:t>
      </w:r>
      <w:r w:rsidRPr="00530AD3">
        <w:rPr>
          <w:rFonts w:ascii="Arial" w:hAnsi="Arial" w:cs="Arial"/>
          <w:sz w:val="16"/>
          <w:szCs w:val="16"/>
        </w:rPr>
        <w:t>ajwiększa l</w:t>
      </w:r>
      <w:r w:rsidRPr="00D053A0">
        <w:rPr>
          <w:rFonts w:ascii="Arial" w:hAnsi="Arial" w:cs="Arial"/>
          <w:sz w:val="16"/>
          <w:szCs w:val="16"/>
        </w:rPr>
        <w:t xml:space="preserve">iczba wolnych miejsc pracy przeznaczona była dla </w:t>
      </w:r>
      <w:r>
        <w:rPr>
          <w:rFonts w:ascii="Arial" w:hAnsi="Arial" w:cs="Arial"/>
          <w:sz w:val="16"/>
          <w:szCs w:val="16"/>
        </w:rPr>
        <w:t>przedstawicieli czterech</w:t>
      </w:r>
      <w:r w:rsidRPr="00D053A0">
        <w:rPr>
          <w:rFonts w:ascii="Arial" w:hAnsi="Arial" w:cs="Arial"/>
          <w:sz w:val="16"/>
          <w:szCs w:val="16"/>
        </w:rPr>
        <w:t xml:space="preserve"> wielkich grup zawodowych: </w:t>
      </w:r>
    </w:p>
    <w:p w:rsidR="00200EDB" w:rsidRDefault="00200EDB" w:rsidP="00200EDB">
      <w:pPr>
        <w:numPr>
          <w:ilvl w:val="0"/>
          <w:numId w:val="39"/>
        </w:numPr>
        <w:spacing w:after="0"/>
        <w:ind w:left="426" w:hanging="426"/>
        <w:rPr>
          <w:rFonts w:ascii="Arial" w:hAnsi="Arial" w:cs="Arial"/>
          <w:sz w:val="16"/>
          <w:szCs w:val="16"/>
        </w:rPr>
      </w:pPr>
      <w:r w:rsidRPr="00D053A0">
        <w:rPr>
          <w:rFonts w:ascii="Arial" w:hAnsi="Arial" w:cs="Arial"/>
          <w:sz w:val="16"/>
          <w:szCs w:val="16"/>
        </w:rPr>
        <w:t xml:space="preserve">operatorów i monterów maszyn i urządzeń; dla nich </w:t>
      </w:r>
      <w:r>
        <w:rPr>
          <w:rFonts w:ascii="Arial" w:hAnsi="Arial" w:cs="Arial"/>
          <w:sz w:val="16"/>
          <w:szCs w:val="16"/>
        </w:rPr>
        <w:t>czekało 340 wolnych</w:t>
      </w:r>
      <w:r w:rsidRPr="00D053A0">
        <w:rPr>
          <w:rFonts w:ascii="Arial" w:hAnsi="Arial" w:cs="Arial"/>
          <w:sz w:val="16"/>
          <w:szCs w:val="16"/>
        </w:rPr>
        <w:t xml:space="preserve"> miejsc pracy </w:t>
      </w:r>
      <w:r>
        <w:rPr>
          <w:rFonts w:ascii="Arial" w:hAnsi="Arial" w:cs="Arial"/>
          <w:sz w:val="16"/>
          <w:szCs w:val="16"/>
        </w:rPr>
        <w:t>(33,5% ogółu wakatów</w:t>
      </w:r>
      <w:r w:rsidRPr="00D053A0">
        <w:rPr>
          <w:rFonts w:ascii="Arial" w:hAnsi="Arial" w:cs="Arial"/>
          <w:sz w:val="16"/>
          <w:szCs w:val="16"/>
        </w:rPr>
        <w:t xml:space="preserve">), występujących przede wszystkim </w:t>
      </w:r>
      <w:r>
        <w:rPr>
          <w:rFonts w:ascii="Arial" w:hAnsi="Arial" w:cs="Arial"/>
          <w:sz w:val="16"/>
          <w:szCs w:val="16"/>
        </w:rPr>
        <w:t xml:space="preserve">w jednostkach dużych – </w:t>
      </w:r>
      <w:r w:rsidR="00D35264">
        <w:rPr>
          <w:rFonts w:ascii="Arial" w:hAnsi="Arial" w:cs="Arial"/>
          <w:sz w:val="16"/>
          <w:szCs w:val="16"/>
        </w:rPr>
        <w:br/>
      </w:r>
      <w:r>
        <w:rPr>
          <w:rFonts w:ascii="Arial" w:hAnsi="Arial" w:cs="Arial"/>
          <w:sz w:val="16"/>
          <w:szCs w:val="16"/>
        </w:rPr>
        <w:t>292</w:t>
      </w:r>
      <w:r w:rsidRPr="00D053A0">
        <w:rPr>
          <w:rFonts w:ascii="Arial" w:hAnsi="Arial" w:cs="Arial"/>
          <w:sz w:val="16"/>
          <w:szCs w:val="16"/>
        </w:rPr>
        <w:t xml:space="preserve"> (</w:t>
      </w:r>
      <w:r>
        <w:rPr>
          <w:rFonts w:ascii="Arial" w:hAnsi="Arial" w:cs="Arial"/>
          <w:sz w:val="16"/>
          <w:szCs w:val="16"/>
        </w:rPr>
        <w:t xml:space="preserve">85,9% ogółu w tej grupie) </w:t>
      </w:r>
      <w:r w:rsidRPr="00D053A0">
        <w:rPr>
          <w:rFonts w:ascii="Arial" w:hAnsi="Arial" w:cs="Arial"/>
          <w:sz w:val="16"/>
          <w:szCs w:val="16"/>
        </w:rPr>
        <w:t xml:space="preserve">oraz w zdecydowanej większości </w:t>
      </w:r>
      <w:r>
        <w:rPr>
          <w:rFonts w:ascii="Arial" w:hAnsi="Arial" w:cs="Arial"/>
          <w:sz w:val="16"/>
          <w:szCs w:val="16"/>
        </w:rPr>
        <w:t>w sektorze prywatnym – 336</w:t>
      </w:r>
      <w:r w:rsidRPr="00D053A0">
        <w:rPr>
          <w:rFonts w:ascii="Arial" w:hAnsi="Arial" w:cs="Arial"/>
          <w:sz w:val="16"/>
          <w:szCs w:val="16"/>
        </w:rPr>
        <w:t xml:space="preserve"> (</w:t>
      </w:r>
      <w:r>
        <w:rPr>
          <w:rFonts w:ascii="Arial" w:hAnsi="Arial" w:cs="Arial"/>
          <w:sz w:val="16"/>
          <w:szCs w:val="16"/>
        </w:rPr>
        <w:t>98,8</w:t>
      </w:r>
      <w:r w:rsidRPr="00D053A0">
        <w:rPr>
          <w:rFonts w:ascii="Arial" w:hAnsi="Arial" w:cs="Arial"/>
          <w:sz w:val="16"/>
          <w:szCs w:val="16"/>
        </w:rPr>
        <w:t>%).</w:t>
      </w:r>
      <w:r>
        <w:rPr>
          <w:rFonts w:ascii="Arial" w:hAnsi="Arial" w:cs="Arial"/>
          <w:sz w:val="16"/>
          <w:szCs w:val="16"/>
        </w:rPr>
        <w:t xml:space="preserve"> W tej wielkiej grupie zawodowej dominowały wolne miejsca pracy dla operatorów maszyn i urządzeń wydobywczych i przetwórczych – 166 (48,8% ogółu w tej grupie) oraz kierowców i operatorów pojazdów – 147 (43,2%);</w:t>
      </w:r>
    </w:p>
    <w:p w:rsidR="00200EDB" w:rsidRDefault="00200EDB" w:rsidP="00200EDB">
      <w:pPr>
        <w:numPr>
          <w:ilvl w:val="0"/>
          <w:numId w:val="39"/>
        </w:numPr>
        <w:spacing w:after="0"/>
        <w:ind w:left="426" w:hanging="426"/>
        <w:rPr>
          <w:rFonts w:ascii="Arial" w:hAnsi="Arial" w:cs="Arial"/>
          <w:sz w:val="16"/>
          <w:szCs w:val="16"/>
        </w:rPr>
      </w:pPr>
      <w:r w:rsidRPr="00D053A0">
        <w:rPr>
          <w:rFonts w:ascii="Arial" w:hAnsi="Arial" w:cs="Arial"/>
          <w:sz w:val="16"/>
          <w:szCs w:val="16"/>
        </w:rPr>
        <w:t xml:space="preserve">robotników przemysłowych i rzemieślników; na nich </w:t>
      </w:r>
      <w:r>
        <w:rPr>
          <w:rFonts w:ascii="Arial" w:hAnsi="Arial" w:cs="Arial"/>
          <w:sz w:val="16"/>
          <w:szCs w:val="16"/>
        </w:rPr>
        <w:t>czekało 270 wolnych miejsc</w:t>
      </w:r>
      <w:r w:rsidRPr="00D053A0">
        <w:rPr>
          <w:rFonts w:ascii="Arial" w:hAnsi="Arial" w:cs="Arial"/>
          <w:sz w:val="16"/>
          <w:szCs w:val="16"/>
        </w:rPr>
        <w:t xml:space="preserve"> pracy</w:t>
      </w:r>
      <w:r>
        <w:rPr>
          <w:rFonts w:ascii="Arial" w:hAnsi="Arial" w:cs="Arial"/>
          <w:sz w:val="16"/>
          <w:szCs w:val="16"/>
        </w:rPr>
        <w:t xml:space="preserve"> (26,6% ogółu wakatów</w:t>
      </w:r>
      <w:r w:rsidRPr="00D053A0">
        <w:rPr>
          <w:rFonts w:ascii="Arial" w:hAnsi="Arial" w:cs="Arial"/>
          <w:sz w:val="16"/>
          <w:szCs w:val="16"/>
        </w:rPr>
        <w:t xml:space="preserve">), w większości w </w:t>
      </w:r>
      <w:r>
        <w:rPr>
          <w:rFonts w:ascii="Arial" w:hAnsi="Arial" w:cs="Arial"/>
          <w:sz w:val="16"/>
          <w:szCs w:val="16"/>
        </w:rPr>
        <w:t>jednostkach dużych</w:t>
      </w:r>
      <w:r w:rsidRPr="00D053A0">
        <w:rPr>
          <w:rFonts w:ascii="Arial" w:hAnsi="Arial" w:cs="Arial"/>
          <w:sz w:val="16"/>
          <w:szCs w:val="16"/>
        </w:rPr>
        <w:t xml:space="preserve"> – </w:t>
      </w:r>
      <w:r>
        <w:rPr>
          <w:rFonts w:ascii="Arial" w:hAnsi="Arial" w:cs="Arial"/>
          <w:sz w:val="16"/>
          <w:szCs w:val="16"/>
        </w:rPr>
        <w:t>195</w:t>
      </w:r>
      <w:r w:rsidRPr="00D053A0">
        <w:rPr>
          <w:rFonts w:ascii="Arial" w:hAnsi="Arial" w:cs="Arial"/>
          <w:sz w:val="16"/>
          <w:szCs w:val="16"/>
        </w:rPr>
        <w:t xml:space="preserve"> </w:t>
      </w:r>
      <w:r>
        <w:rPr>
          <w:rFonts w:ascii="Arial" w:hAnsi="Arial" w:cs="Arial"/>
          <w:sz w:val="16"/>
          <w:szCs w:val="16"/>
        </w:rPr>
        <w:t>(72,2</w:t>
      </w:r>
      <w:r w:rsidRPr="00D053A0">
        <w:rPr>
          <w:rFonts w:ascii="Arial" w:hAnsi="Arial" w:cs="Arial"/>
          <w:sz w:val="16"/>
          <w:szCs w:val="16"/>
        </w:rPr>
        <w:t>%</w:t>
      </w:r>
      <w:r>
        <w:rPr>
          <w:rFonts w:ascii="Arial" w:hAnsi="Arial" w:cs="Arial"/>
          <w:sz w:val="16"/>
          <w:szCs w:val="16"/>
        </w:rPr>
        <w:t xml:space="preserve"> ogółu w tej grupie</w:t>
      </w:r>
      <w:r w:rsidRPr="00D053A0">
        <w:rPr>
          <w:rFonts w:ascii="Arial" w:hAnsi="Arial" w:cs="Arial"/>
          <w:sz w:val="16"/>
          <w:szCs w:val="16"/>
        </w:rPr>
        <w:t>) oraz prawie wyłą</w:t>
      </w:r>
      <w:r>
        <w:rPr>
          <w:rFonts w:ascii="Arial" w:hAnsi="Arial" w:cs="Arial"/>
          <w:sz w:val="16"/>
          <w:szCs w:val="16"/>
        </w:rPr>
        <w:t>cznie w sektorze prywatnym – 269</w:t>
      </w:r>
      <w:r w:rsidRPr="00D053A0">
        <w:rPr>
          <w:rFonts w:ascii="Arial" w:hAnsi="Arial" w:cs="Arial"/>
          <w:sz w:val="16"/>
          <w:szCs w:val="16"/>
        </w:rPr>
        <w:t xml:space="preserve"> </w:t>
      </w:r>
      <w:r>
        <w:rPr>
          <w:rFonts w:ascii="Arial" w:hAnsi="Arial" w:cs="Arial"/>
          <w:sz w:val="16"/>
          <w:szCs w:val="16"/>
        </w:rPr>
        <w:t xml:space="preserve">(99,6%). W tej wielkiej grupie zawodowej dominowały wolne miejsca pracy dla robotników w przetwórstwie spożywczym, obróbce drewna, produkcji wyrobów tekstylnych i pokrewnych – 145 (53,7% ogółu w tej grupie) oraz dla robotników obróbki metali, mechaników maszyn i urządzeń </w:t>
      </w:r>
      <w:r w:rsidR="00D35264">
        <w:rPr>
          <w:rFonts w:ascii="Arial" w:hAnsi="Arial" w:cs="Arial"/>
          <w:sz w:val="16"/>
          <w:szCs w:val="16"/>
        </w:rPr>
        <w:br/>
      </w:r>
      <w:r>
        <w:rPr>
          <w:rFonts w:ascii="Arial" w:hAnsi="Arial" w:cs="Arial"/>
          <w:sz w:val="16"/>
          <w:szCs w:val="16"/>
        </w:rPr>
        <w:t>i pokrewnych – 51 (18,9%);</w:t>
      </w:r>
    </w:p>
    <w:p w:rsidR="00200EDB" w:rsidRDefault="00200EDB" w:rsidP="00200EDB">
      <w:pPr>
        <w:numPr>
          <w:ilvl w:val="0"/>
          <w:numId w:val="39"/>
        </w:numPr>
        <w:spacing w:after="0"/>
        <w:ind w:left="426"/>
        <w:rPr>
          <w:rFonts w:ascii="Arial" w:hAnsi="Arial" w:cs="Arial"/>
          <w:sz w:val="16"/>
          <w:szCs w:val="16"/>
        </w:rPr>
      </w:pPr>
      <w:r>
        <w:rPr>
          <w:rFonts w:ascii="Arial" w:hAnsi="Arial" w:cs="Arial"/>
          <w:sz w:val="16"/>
          <w:szCs w:val="16"/>
        </w:rPr>
        <w:t>s</w:t>
      </w:r>
      <w:r w:rsidRPr="00D053A0">
        <w:rPr>
          <w:rFonts w:ascii="Arial" w:hAnsi="Arial" w:cs="Arial"/>
          <w:sz w:val="16"/>
          <w:szCs w:val="16"/>
        </w:rPr>
        <w:t xml:space="preserve">pecjalistów; </w:t>
      </w:r>
      <w:r>
        <w:rPr>
          <w:rFonts w:ascii="Arial" w:hAnsi="Arial" w:cs="Arial"/>
          <w:sz w:val="16"/>
          <w:szCs w:val="16"/>
        </w:rPr>
        <w:t>na nich czekało 113 wolnych miejsc pracy (11,1</w:t>
      </w:r>
      <w:r w:rsidRPr="00D053A0">
        <w:rPr>
          <w:rFonts w:ascii="Arial" w:hAnsi="Arial" w:cs="Arial"/>
          <w:sz w:val="16"/>
          <w:szCs w:val="16"/>
        </w:rPr>
        <w:t>% ogółu</w:t>
      </w:r>
      <w:r>
        <w:rPr>
          <w:rFonts w:ascii="Arial" w:hAnsi="Arial" w:cs="Arial"/>
          <w:sz w:val="16"/>
          <w:szCs w:val="16"/>
        </w:rPr>
        <w:t xml:space="preserve"> wakatów</w:t>
      </w:r>
      <w:r w:rsidRPr="00D053A0">
        <w:rPr>
          <w:rFonts w:ascii="Arial" w:hAnsi="Arial" w:cs="Arial"/>
          <w:sz w:val="16"/>
          <w:szCs w:val="16"/>
        </w:rPr>
        <w:t xml:space="preserve">), </w:t>
      </w:r>
      <w:r>
        <w:rPr>
          <w:rFonts w:ascii="Arial" w:hAnsi="Arial" w:cs="Arial"/>
          <w:sz w:val="16"/>
          <w:szCs w:val="16"/>
        </w:rPr>
        <w:t>występujących w większości w jednostkach dużych – 76</w:t>
      </w:r>
      <w:r w:rsidRPr="00D053A0">
        <w:rPr>
          <w:rFonts w:ascii="Arial" w:hAnsi="Arial" w:cs="Arial"/>
          <w:sz w:val="16"/>
          <w:szCs w:val="16"/>
        </w:rPr>
        <w:t xml:space="preserve"> </w:t>
      </w:r>
      <w:r>
        <w:rPr>
          <w:rFonts w:ascii="Arial" w:hAnsi="Arial" w:cs="Arial"/>
          <w:sz w:val="16"/>
          <w:szCs w:val="16"/>
        </w:rPr>
        <w:t>(67,3</w:t>
      </w:r>
      <w:r w:rsidRPr="00D053A0">
        <w:rPr>
          <w:rFonts w:ascii="Arial" w:hAnsi="Arial" w:cs="Arial"/>
          <w:sz w:val="16"/>
          <w:szCs w:val="16"/>
        </w:rPr>
        <w:t>%</w:t>
      </w:r>
      <w:r>
        <w:rPr>
          <w:rFonts w:ascii="Arial" w:hAnsi="Arial" w:cs="Arial"/>
          <w:sz w:val="16"/>
          <w:szCs w:val="16"/>
        </w:rPr>
        <w:t xml:space="preserve"> ogółu w tej grupie</w:t>
      </w:r>
      <w:r w:rsidRPr="00D053A0">
        <w:rPr>
          <w:rFonts w:ascii="Arial" w:hAnsi="Arial" w:cs="Arial"/>
          <w:sz w:val="16"/>
          <w:szCs w:val="16"/>
        </w:rPr>
        <w:t>) oraz przewa</w:t>
      </w:r>
      <w:r>
        <w:rPr>
          <w:rFonts w:ascii="Arial" w:hAnsi="Arial" w:cs="Arial"/>
          <w:sz w:val="16"/>
          <w:szCs w:val="16"/>
        </w:rPr>
        <w:t>żnie w sektorze publicznym – 61</w:t>
      </w:r>
      <w:r w:rsidRPr="00D053A0">
        <w:rPr>
          <w:rFonts w:ascii="Arial" w:hAnsi="Arial" w:cs="Arial"/>
          <w:sz w:val="16"/>
          <w:szCs w:val="16"/>
        </w:rPr>
        <w:t xml:space="preserve"> (</w:t>
      </w:r>
      <w:r>
        <w:rPr>
          <w:rFonts w:ascii="Arial" w:hAnsi="Arial" w:cs="Arial"/>
          <w:sz w:val="16"/>
          <w:szCs w:val="16"/>
        </w:rPr>
        <w:t xml:space="preserve">54,0%). W tej wielkiej grupie zawodowej przeważały wolne miejsca pracy dla specjalistów do spraw ekonomicznych </w:t>
      </w:r>
      <w:r>
        <w:rPr>
          <w:rFonts w:ascii="Arial" w:hAnsi="Arial" w:cs="Arial"/>
          <w:sz w:val="16"/>
          <w:szCs w:val="16"/>
        </w:rPr>
        <w:br/>
        <w:t>i zarządzania – 41 (36,3% ogółu w tej grupie) oraz specjalistów nauk fizycznych, matematycznych i fizycznych – 31 (27,4%);</w:t>
      </w:r>
    </w:p>
    <w:p w:rsidR="00200EDB" w:rsidRPr="00D053A0" w:rsidRDefault="00200EDB" w:rsidP="00200EDB">
      <w:pPr>
        <w:numPr>
          <w:ilvl w:val="0"/>
          <w:numId w:val="39"/>
        </w:numPr>
        <w:spacing w:after="0"/>
        <w:ind w:left="426"/>
        <w:rPr>
          <w:rFonts w:ascii="Arial" w:hAnsi="Arial" w:cs="Arial"/>
          <w:sz w:val="16"/>
          <w:szCs w:val="16"/>
        </w:rPr>
      </w:pPr>
      <w:r w:rsidRPr="00D053A0">
        <w:rPr>
          <w:rFonts w:ascii="Arial" w:hAnsi="Arial" w:cs="Arial"/>
          <w:sz w:val="16"/>
          <w:szCs w:val="16"/>
        </w:rPr>
        <w:t>techników i innego średniego pe</w:t>
      </w:r>
      <w:r>
        <w:rPr>
          <w:rFonts w:ascii="Arial" w:hAnsi="Arial" w:cs="Arial"/>
          <w:sz w:val="16"/>
          <w:szCs w:val="16"/>
        </w:rPr>
        <w:t>rsonelu; dla nich przeznaczone było</w:t>
      </w:r>
      <w:r w:rsidRPr="00D053A0">
        <w:rPr>
          <w:rFonts w:ascii="Arial" w:hAnsi="Arial" w:cs="Arial"/>
          <w:sz w:val="16"/>
          <w:szCs w:val="16"/>
        </w:rPr>
        <w:t xml:space="preserve"> </w:t>
      </w:r>
      <w:r>
        <w:rPr>
          <w:rFonts w:ascii="Arial" w:hAnsi="Arial" w:cs="Arial"/>
          <w:sz w:val="16"/>
          <w:szCs w:val="16"/>
        </w:rPr>
        <w:t>112</w:t>
      </w:r>
      <w:r w:rsidRPr="00D053A0">
        <w:rPr>
          <w:rFonts w:ascii="Arial" w:hAnsi="Arial" w:cs="Arial"/>
          <w:sz w:val="16"/>
          <w:szCs w:val="16"/>
        </w:rPr>
        <w:t xml:space="preserve"> </w:t>
      </w:r>
      <w:r>
        <w:rPr>
          <w:rFonts w:ascii="Arial" w:hAnsi="Arial" w:cs="Arial"/>
          <w:sz w:val="16"/>
          <w:szCs w:val="16"/>
        </w:rPr>
        <w:t>wolnych miejsc pracy (11,1% ogółu), przeważnie w jednostkach średnich – 69</w:t>
      </w:r>
      <w:r w:rsidRPr="00D053A0">
        <w:rPr>
          <w:rFonts w:ascii="Arial" w:hAnsi="Arial" w:cs="Arial"/>
          <w:sz w:val="16"/>
          <w:szCs w:val="16"/>
        </w:rPr>
        <w:t xml:space="preserve"> (</w:t>
      </w:r>
      <w:r>
        <w:rPr>
          <w:rFonts w:ascii="Arial" w:hAnsi="Arial" w:cs="Arial"/>
          <w:sz w:val="16"/>
          <w:szCs w:val="16"/>
        </w:rPr>
        <w:t>61,6</w:t>
      </w:r>
      <w:r w:rsidRPr="00D053A0">
        <w:rPr>
          <w:rFonts w:ascii="Arial" w:hAnsi="Arial" w:cs="Arial"/>
          <w:sz w:val="16"/>
          <w:szCs w:val="16"/>
        </w:rPr>
        <w:t>%</w:t>
      </w:r>
      <w:r>
        <w:rPr>
          <w:rFonts w:ascii="Arial" w:hAnsi="Arial" w:cs="Arial"/>
          <w:sz w:val="16"/>
          <w:szCs w:val="16"/>
        </w:rPr>
        <w:t xml:space="preserve"> ogółu w tej grupie</w:t>
      </w:r>
      <w:r w:rsidRPr="00D053A0">
        <w:rPr>
          <w:rFonts w:ascii="Arial" w:hAnsi="Arial" w:cs="Arial"/>
          <w:sz w:val="16"/>
          <w:szCs w:val="16"/>
        </w:rPr>
        <w:t xml:space="preserve">) i w większości </w:t>
      </w:r>
      <w:r>
        <w:rPr>
          <w:rFonts w:ascii="Arial" w:hAnsi="Arial" w:cs="Arial"/>
          <w:sz w:val="16"/>
          <w:szCs w:val="16"/>
        </w:rPr>
        <w:t>w sektorze publicznym – 58</w:t>
      </w:r>
      <w:r w:rsidRPr="00D053A0">
        <w:rPr>
          <w:rFonts w:ascii="Arial" w:hAnsi="Arial" w:cs="Arial"/>
          <w:sz w:val="16"/>
          <w:szCs w:val="16"/>
        </w:rPr>
        <w:t xml:space="preserve"> (</w:t>
      </w:r>
      <w:r>
        <w:rPr>
          <w:rFonts w:ascii="Arial" w:hAnsi="Arial" w:cs="Arial"/>
          <w:sz w:val="16"/>
          <w:szCs w:val="16"/>
        </w:rPr>
        <w:t>51,8</w:t>
      </w:r>
      <w:r w:rsidRPr="00D053A0">
        <w:rPr>
          <w:rFonts w:ascii="Arial" w:hAnsi="Arial" w:cs="Arial"/>
          <w:sz w:val="16"/>
          <w:szCs w:val="16"/>
        </w:rPr>
        <w:t>%).</w:t>
      </w:r>
      <w:r>
        <w:rPr>
          <w:rFonts w:ascii="Arial" w:hAnsi="Arial" w:cs="Arial"/>
          <w:sz w:val="16"/>
          <w:szCs w:val="16"/>
        </w:rPr>
        <w:t xml:space="preserve"> W tej wielkiej grupie zawodowej przeważały wolne miejsca pracy dla średniego personelu do spraw biznesu </w:t>
      </w:r>
      <w:r>
        <w:rPr>
          <w:rFonts w:ascii="Arial" w:hAnsi="Arial" w:cs="Arial"/>
          <w:sz w:val="16"/>
          <w:szCs w:val="16"/>
        </w:rPr>
        <w:br/>
        <w:t>i administracji – 70 (62,5%</w:t>
      </w:r>
      <w:r w:rsidRPr="00684F42">
        <w:rPr>
          <w:rFonts w:ascii="Arial" w:hAnsi="Arial" w:cs="Arial"/>
          <w:sz w:val="16"/>
          <w:szCs w:val="16"/>
        </w:rPr>
        <w:t xml:space="preserve"> </w:t>
      </w:r>
      <w:r>
        <w:rPr>
          <w:rFonts w:ascii="Arial" w:hAnsi="Arial" w:cs="Arial"/>
          <w:sz w:val="16"/>
          <w:szCs w:val="16"/>
        </w:rPr>
        <w:t>ogółu w tej grupie) oraz dla średniego personelu z dziedziny prawa, spraw społecznych, kultury i pokrewnych – 19 (17,0%).</w:t>
      </w:r>
    </w:p>
    <w:p w:rsidR="00200EDB" w:rsidRDefault="00200EDB" w:rsidP="00200EDB">
      <w:pPr>
        <w:spacing w:after="0"/>
        <w:ind w:firstLine="851"/>
        <w:rPr>
          <w:rFonts w:ascii="Arial" w:hAnsi="Arial" w:cs="Arial"/>
          <w:sz w:val="16"/>
          <w:szCs w:val="16"/>
        </w:rPr>
      </w:pPr>
      <w:r>
        <w:rPr>
          <w:rFonts w:ascii="Arial" w:hAnsi="Arial" w:cs="Arial"/>
          <w:sz w:val="16"/>
          <w:szCs w:val="16"/>
        </w:rPr>
        <w:t>Znacząca</w:t>
      </w:r>
      <w:r w:rsidRPr="00D053A0">
        <w:rPr>
          <w:rFonts w:ascii="Arial" w:hAnsi="Arial" w:cs="Arial"/>
          <w:sz w:val="16"/>
          <w:szCs w:val="16"/>
        </w:rPr>
        <w:t xml:space="preserve"> liczba wolnych miejsc pracy przeznaczona była dla przedstawicieli </w:t>
      </w:r>
      <w:r>
        <w:rPr>
          <w:rFonts w:ascii="Arial" w:hAnsi="Arial" w:cs="Arial"/>
          <w:sz w:val="16"/>
          <w:szCs w:val="16"/>
        </w:rPr>
        <w:t xml:space="preserve">dwóch </w:t>
      </w:r>
      <w:r w:rsidRPr="005D5E9A">
        <w:rPr>
          <w:rFonts w:ascii="Arial" w:hAnsi="Arial" w:cs="Arial"/>
          <w:sz w:val="16"/>
          <w:szCs w:val="16"/>
        </w:rPr>
        <w:t>wielkich grup zawodowych:</w:t>
      </w:r>
    </w:p>
    <w:p w:rsidR="00200EDB" w:rsidRPr="00D053A0" w:rsidRDefault="00200EDB" w:rsidP="00200EDB">
      <w:pPr>
        <w:numPr>
          <w:ilvl w:val="0"/>
          <w:numId w:val="41"/>
        </w:numPr>
        <w:spacing w:after="0"/>
        <w:ind w:left="426" w:hanging="426"/>
        <w:rPr>
          <w:rFonts w:ascii="Arial" w:hAnsi="Arial" w:cs="Arial"/>
          <w:sz w:val="16"/>
          <w:szCs w:val="16"/>
        </w:rPr>
      </w:pPr>
      <w:r w:rsidRPr="00D053A0">
        <w:rPr>
          <w:rFonts w:ascii="Arial" w:hAnsi="Arial" w:cs="Arial"/>
          <w:sz w:val="16"/>
          <w:szCs w:val="16"/>
        </w:rPr>
        <w:lastRenderedPageBreak/>
        <w:t>pracowników przy pracach p</w:t>
      </w:r>
      <w:r>
        <w:rPr>
          <w:rFonts w:ascii="Arial" w:hAnsi="Arial" w:cs="Arial"/>
          <w:sz w:val="16"/>
          <w:szCs w:val="16"/>
        </w:rPr>
        <w:t xml:space="preserve">rostych; dla nich przeznaczone były 73 wolne miejsca pracy (7,2% ogółu), występujące przede wszystkim w jednostkach średnich – 39 (53,4% ogółu w tej grupie) oraz przede wszystkim </w:t>
      </w:r>
      <w:r w:rsidRPr="00D053A0">
        <w:rPr>
          <w:rFonts w:ascii="Arial" w:hAnsi="Arial" w:cs="Arial"/>
          <w:sz w:val="16"/>
          <w:szCs w:val="16"/>
        </w:rPr>
        <w:t>w sektorze prywatnym</w:t>
      </w:r>
      <w:r>
        <w:rPr>
          <w:rFonts w:ascii="Arial" w:hAnsi="Arial" w:cs="Arial"/>
          <w:sz w:val="16"/>
          <w:szCs w:val="16"/>
        </w:rPr>
        <w:t xml:space="preserve"> – 57 (78,1%)</w:t>
      </w:r>
      <w:r w:rsidRPr="00D053A0">
        <w:rPr>
          <w:rFonts w:ascii="Arial" w:hAnsi="Arial" w:cs="Arial"/>
          <w:sz w:val="16"/>
          <w:szCs w:val="16"/>
        </w:rPr>
        <w:t>.</w:t>
      </w:r>
      <w:r>
        <w:rPr>
          <w:rFonts w:ascii="Arial" w:hAnsi="Arial" w:cs="Arial"/>
          <w:sz w:val="16"/>
          <w:szCs w:val="16"/>
        </w:rPr>
        <w:t xml:space="preserve"> W tej wielkiej grupie zawodowej zdecydowanie przeważały wolne miejsca pracy dla robotników pomocniczych w górnictwie, przemyśle, budownictwie i transporcie – 48 (65,8% ogółu </w:t>
      </w:r>
      <w:r>
        <w:rPr>
          <w:rFonts w:ascii="Arial" w:hAnsi="Arial" w:cs="Arial"/>
          <w:sz w:val="16"/>
          <w:szCs w:val="16"/>
        </w:rPr>
        <w:br/>
        <w:t>w tej grupie) oraz dla pomocy domowych i sprzątaczek – 12 (16,4%);</w:t>
      </w:r>
    </w:p>
    <w:p w:rsidR="00200EDB" w:rsidRPr="00D053A0" w:rsidRDefault="00200EDB" w:rsidP="00200EDB">
      <w:pPr>
        <w:numPr>
          <w:ilvl w:val="0"/>
          <w:numId w:val="40"/>
        </w:numPr>
        <w:spacing w:after="0"/>
        <w:ind w:left="426" w:hanging="426"/>
        <w:rPr>
          <w:rFonts w:ascii="Arial" w:hAnsi="Arial" w:cs="Arial"/>
          <w:sz w:val="16"/>
          <w:szCs w:val="16"/>
        </w:rPr>
      </w:pPr>
      <w:r w:rsidRPr="00D053A0">
        <w:rPr>
          <w:rFonts w:ascii="Arial" w:hAnsi="Arial" w:cs="Arial"/>
          <w:sz w:val="16"/>
          <w:szCs w:val="16"/>
        </w:rPr>
        <w:t>pracowników biurowych;</w:t>
      </w:r>
      <w:r>
        <w:rPr>
          <w:rFonts w:ascii="Arial" w:hAnsi="Arial" w:cs="Arial"/>
          <w:sz w:val="16"/>
          <w:szCs w:val="16"/>
        </w:rPr>
        <w:t xml:space="preserve"> na nich czekały 43</w:t>
      </w:r>
      <w:r w:rsidRPr="00D053A0">
        <w:rPr>
          <w:rFonts w:ascii="Arial" w:hAnsi="Arial" w:cs="Arial"/>
          <w:sz w:val="16"/>
          <w:szCs w:val="16"/>
        </w:rPr>
        <w:t xml:space="preserve"> </w:t>
      </w:r>
      <w:r>
        <w:rPr>
          <w:rFonts w:ascii="Arial" w:hAnsi="Arial" w:cs="Arial"/>
          <w:sz w:val="16"/>
          <w:szCs w:val="16"/>
        </w:rPr>
        <w:t>wolne miejsca pracy (4,2% ogółu wakatów</w:t>
      </w:r>
      <w:r w:rsidRPr="00D053A0">
        <w:rPr>
          <w:rFonts w:ascii="Arial" w:hAnsi="Arial" w:cs="Arial"/>
          <w:sz w:val="16"/>
          <w:szCs w:val="16"/>
        </w:rPr>
        <w:t>),</w:t>
      </w:r>
      <w:r>
        <w:rPr>
          <w:rFonts w:ascii="Arial" w:hAnsi="Arial" w:cs="Arial"/>
          <w:sz w:val="16"/>
          <w:szCs w:val="16"/>
        </w:rPr>
        <w:t xml:space="preserve"> występujących głównie </w:t>
      </w:r>
      <w:r w:rsidRPr="00D053A0">
        <w:rPr>
          <w:rFonts w:ascii="Arial" w:hAnsi="Arial" w:cs="Arial"/>
          <w:sz w:val="16"/>
          <w:szCs w:val="16"/>
        </w:rPr>
        <w:t xml:space="preserve">w jednostkach </w:t>
      </w:r>
      <w:r>
        <w:rPr>
          <w:rFonts w:ascii="Arial" w:hAnsi="Arial" w:cs="Arial"/>
          <w:sz w:val="16"/>
          <w:szCs w:val="16"/>
        </w:rPr>
        <w:t xml:space="preserve">dużych – 33 (76,7% ogółu w tej grupie) </w:t>
      </w:r>
      <w:r>
        <w:rPr>
          <w:rFonts w:ascii="Arial" w:hAnsi="Arial" w:cs="Arial"/>
          <w:sz w:val="16"/>
          <w:szCs w:val="16"/>
        </w:rPr>
        <w:br/>
        <w:t>i w większości w sektorze prywatnym – 27 (62,8%)</w:t>
      </w:r>
      <w:r w:rsidRPr="00D053A0">
        <w:rPr>
          <w:rFonts w:ascii="Arial" w:hAnsi="Arial" w:cs="Arial"/>
          <w:sz w:val="16"/>
          <w:szCs w:val="16"/>
        </w:rPr>
        <w:t>.</w:t>
      </w:r>
      <w:r>
        <w:rPr>
          <w:rFonts w:ascii="Arial" w:hAnsi="Arial" w:cs="Arial"/>
          <w:sz w:val="16"/>
          <w:szCs w:val="16"/>
        </w:rPr>
        <w:t xml:space="preserve"> W tej wielkiej grupie zawodowej przeważały wolne miejsca pracy dla pracowników obsługi klienta – 18 (41,9% ogółu </w:t>
      </w:r>
      <w:r>
        <w:rPr>
          <w:rFonts w:ascii="Arial" w:hAnsi="Arial" w:cs="Arial"/>
          <w:sz w:val="16"/>
          <w:szCs w:val="16"/>
        </w:rPr>
        <w:br/>
        <w:t>w tej grupie) oraz dla pozostałych pracowników obsługi biura – 12 (27,9%).</w:t>
      </w:r>
    </w:p>
    <w:p w:rsidR="00200EDB" w:rsidRPr="00A2194C" w:rsidRDefault="00200EDB" w:rsidP="00200EDB">
      <w:pPr>
        <w:spacing w:after="0"/>
        <w:ind w:firstLine="851"/>
        <w:rPr>
          <w:rFonts w:ascii="Arial" w:hAnsi="Arial" w:cs="Arial"/>
          <w:sz w:val="16"/>
          <w:szCs w:val="16"/>
        </w:rPr>
      </w:pPr>
      <w:r w:rsidRPr="00835ADC">
        <w:rPr>
          <w:rFonts w:ascii="Arial" w:hAnsi="Arial" w:cs="Arial"/>
          <w:sz w:val="16"/>
          <w:szCs w:val="16"/>
        </w:rPr>
        <w:t>Najmniejszą liczbę</w:t>
      </w:r>
      <w:r w:rsidRPr="00D053A0">
        <w:rPr>
          <w:rFonts w:ascii="Arial" w:hAnsi="Arial" w:cs="Arial"/>
          <w:sz w:val="16"/>
          <w:szCs w:val="16"/>
        </w:rPr>
        <w:t xml:space="preserve"> wolnych miejsc pracy o</w:t>
      </w:r>
      <w:r>
        <w:rPr>
          <w:rFonts w:ascii="Arial" w:hAnsi="Arial" w:cs="Arial"/>
          <w:sz w:val="16"/>
          <w:szCs w:val="16"/>
        </w:rPr>
        <w:t>dnotowano na koniec grudnia 2013</w:t>
      </w:r>
      <w:r w:rsidRPr="00D053A0">
        <w:rPr>
          <w:rFonts w:ascii="Arial" w:hAnsi="Arial" w:cs="Arial"/>
          <w:sz w:val="16"/>
          <w:szCs w:val="16"/>
        </w:rPr>
        <w:t xml:space="preserve"> r. dla </w:t>
      </w:r>
      <w:r>
        <w:rPr>
          <w:rFonts w:ascii="Arial" w:hAnsi="Arial" w:cs="Arial"/>
          <w:sz w:val="16"/>
          <w:szCs w:val="16"/>
        </w:rPr>
        <w:t xml:space="preserve">pozostałych </w:t>
      </w:r>
      <w:r w:rsidRPr="00D053A0">
        <w:rPr>
          <w:rFonts w:ascii="Arial" w:hAnsi="Arial" w:cs="Arial"/>
          <w:sz w:val="16"/>
          <w:szCs w:val="16"/>
        </w:rPr>
        <w:t xml:space="preserve">przedstawicieli </w:t>
      </w:r>
      <w:r>
        <w:rPr>
          <w:rFonts w:ascii="Arial" w:hAnsi="Arial" w:cs="Arial"/>
          <w:sz w:val="16"/>
          <w:szCs w:val="16"/>
        </w:rPr>
        <w:t xml:space="preserve">trzech </w:t>
      </w:r>
      <w:r w:rsidRPr="00D053A0">
        <w:rPr>
          <w:rFonts w:ascii="Arial" w:hAnsi="Arial" w:cs="Arial"/>
          <w:sz w:val="16"/>
          <w:szCs w:val="16"/>
        </w:rPr>
        <w:t xml:space="preserve">wielkich </w:t>
      </w:r>
      <w:r w:rsidRPr="00A2194C">
        <w:rPr>
          <w:rFonts w:ascii="Arial" w:hAnsi="Arial" w:cs="Arial"/>
          <w:sz w:val="16"/>
          <w:szCs w:val="16"/>
        </w:rPr>
        <w:t>grup zawodowych:</w:t>
      </w:r>
    </w:p>
    <w:p w:rsidR="00200EDB" w:rsidRPr="00D053A0" w:rsidRDefault="00200EDB" w:rsidP="00200EDB">
      <w:pPr>
        <w:numPr>
          <w:ilvl w:val="0"/>
          <w:numId w:val="41"/>
        </w:numPr>
        <w:spacing w:after="0"/>
        <w:ind w:left="426" w:hanging="426"/>
        <w:rPr>
          <w:rFonts w:ascii="Arial" w:hAnsi="Arial" w:cs="Arial"/>
          <w:sz w:val="16"/>
          <w:szCs w:val="16"/>
        </w:rPr>
      </w:pPr>
      <w:r w:rsidRPr="00D053A0">
        <w:rPr>
          <w:rFonts w:ascii="Arial" w:hAnsi="Arial" w:cs="Arial"/>
          <w:sz w:val="16"/>
          <w:szCs w:val="16"/>
        </w:rPr>
        <w:t>przedstawicieli władz publicznych, wyższych urzędników i kierowników</w:t>
      </w:r>
      <w:r>
        <w:rPr>
          <w:rFonts w:ascii="Arial" w:hAnsi="Arial" w:cs="Arial"/>
          <w:sz w:val="16"/>
          <w:szCs w:val="16"/>
        </w:rPr>
        <w:t>; dla nich odnotowano 32 wolne miejsca pracy (3,2% ogółu), przeważnie w jednostkach dużych – 17 (53,1%) i w większości</w:t>
      </w:r>
      <w:r w:rsidRPr="00D053A0">
        <w:rPr>
          <w:rFonts w:ascii="Arial" w:hAnsi="Arial" w:cs="Arial"/>
          <w:sz w:val="16"/>
          <w:szCs w:val="16"/>
        </w:rPr>
        <w:t xml:space="preserve"> </w:t>
      </w:r>
      <w:r>
        <w:rPr>
          <w:rFonts w:ascii="Arial" w:hAnsi="Arial" w:cs="Arial"/>
          <w:sz w:val="16"/>
          <w:szCs w:val="16"/>
        </w:rPr>
        <w:t>w sektorze publicznym – 19 (59,4% ogółu w tej grupie)</w:t>
      </w:r>
      <w:r w:rsidRPr="00D053A0">
        <w:rPr>
          <w:rFonts w:ascii="Arial" w:hAnsi="Arial" w:cs="Arial"/>
          <w:sz w:val="16"/>
          <w:szCs w:val="16"/>
        </w:rPr>
        <w:t>.</w:t>
      </w:r>
      <w:r>
        <w:rPr>
          <w:rFonts w:ascii="Arial" w:hAnsi="Arial" w:cs="Arial"/>
          <w:sz w:val="16"/>
          <w:szCs w:val="16"/>
        </w:rPr>
        <w:t xml:space="preserve"> W tej wielkiej grupie zawodowej przeważały wolne miejsca pracy dla kierowników do spraw zarządzania i handlu – 18 (56,3% ogółu w tej grupie) oraz kierowników do spraw produkcji i usług – 11 (34,4%);</w:t>
      </w:r>
    </w:p>
    <w:p w:rsidR="00200EDB" w:rsidRDefault="00200EDB" w:rsidP="00200EDB">
      <w:pPr>
        <w:numPr>
          <w:ilvl w:val="0"/>
          <w:numId w:val="41"/>
        </w:numPr>
        <w:spacing w:after="0"/>
        <w:ind w:left="426"/>
        <w:rPr>
          <w:rFonts w:ascii="Arial" w:hAnsi="Arial" w:cs="Arial"/>
          <w:sz w:val="16"/>
          <w:szCs w:val="16"/>
        </w:rPr>
      </w:pPr>
      <w:r w:rsidRPr="001831C3">
        <w:rPr>
          <w:rFonts w:ascii="Arial" w:hAnsi="Arial" w:cs="Arial"/>
          <w:sz w:val="16"/>
          <w:szCs w:val="16"/>
        </w:rPr>
        <w:t>pracowników usług</w:t>
      </w:r>
      <w:r w:rsidRPr="00D053A0">
        <w:rPr>
          <w:rFonts w:ascii="Arial" w:hAnsi="Arial" w:cs="Arial"/>
          <w:sz w:val="16"/>
          <w:szCs w:val="16"/>
        </w:rPr>
        <w:t xml:space="preserve"> osobistych i sprzedawców</w:t>
      </w:r>
      <w:r>
        <w:rPr>
          <w:rFonts w:ascii="Arial" w:hAnsi="Arial" w:cs="Arial"/>
          <w:sz w:val="16"/>
          <w:szCs w:val="16"/>
        </w:rPr>
        <w:t>; dla nich odnotowano 30</w:t>
      </w:r>
      <w:r w:rsidRPr="00D053A0">
        <w:rPr>
          <w:rFonts w:ascii="Arial" w:hAnsi="Arial" w:cs="Arial"/>
          <w:sz w:val="16"/>
          <w:szCs w:val="16"/>
        </w:rPr>
        <w:t xml:space="preserve"> </w:t>
      </w:r>
      <w:r>
        <w:rPr>
          <w:rFonts w:ascii="Arial" w:hAnsi="Arial" w:cs="Arial"/>
          <w:sz w:val="16"/>
          <w:szCs w:val="16"/>
        </w:rPr>
        <w:t>wolnych miejsc</w:t>
      </w:r>
      <w:r w:rsidRPr="00D053A0">
        <w:rPr>
          <w:rFonts w:ascii="Arial" w:hAnsi="Arial" w:cs="Arial"/>
          <w:sz w:val="16"/>
          <w:szCs w:val="16"/>
        </w:rPr>
        <w:t xml:space="preserve"> p</w:t>
      </w:r>
      <w:r>
        <w:rPr>
          <w:rFonts w:ascii="Arial" w:hAnsi="Arial" w:cs="Arial"/>
          <w:sz w:val="16"/>
          <w:szCs w:val="16"/>
        </w:rPr>
        <w:t xml:space="preserve">racy (3,0% ogółu), występujących przede wszystkim w jednostkach średnich – </w:t>
      </w:r>
      <w:r w:rsidR="00D35264">
        <w:rPr>
          <w:rFonts w:ascii="Arial" w:hAnsi="Arial" w:cs="Arial"/>
          <w:sz w:val="16"/>
          <w:szCs w:val="16"/>
        </w:rPr>
        <w:br/>
      </w:r>
      <w:r>
        <w:rPr>
          <w:rFonts w:ascii="Arial" w:hAnsi="Arial" w:cs="Arial"/>
          <w:sz w:val="16"/>
          <w:szCs w:val="16"/>
        </w:rPr>
        <w:t>13 (43,3% ogółu w tej grupie) oraz występujących w zdecydowanej większości w sektorze prywatnym – 27 (90,0%). W tej wielkiej grupie zawodowej dominowały wolne miejsca pracy dla sprzedawców i pokrewnych – 14 (46,7% ogółu w tej grupie) oraz pracowników usług osobistych – 10 (33,3%);</w:t>
      </w:r>
    </w:p>
    <w:p w:rsidR="00200EDB" w:rsidRDefault="00200EDB" w:rsidP="00200EDB">
      <w:pPr>
        <w:numPr>
          <w:ilvl w:val="0"/>
          <w:numId w:val="41"/>
        </w:numPr>
        <w:spacing w:after="0"/>
        <w:ind w:left="426" w:hanging="426"/>
        <w:rPr>
          <w:rFonts w:ascii="Arial" w:hAnsi="Arial" w:cs="Arial"/>
          <w:sz w:val="16"/>
          <w:szCs w:val="16"/>
        </w:rPr>
      </w:pPr>
      <w:r w:rsidRPr="00D053A0">
        <w:rPr>
          <w:rFonts w:ascii="Arial" w:hAnsi="Arial" w:cs="Arial"/>
          <w:sz w:val="16"/>
          <w:szCs w:val="16"/>
        </w:rPr>
        <w:t>rolników, ogrodników, leśników i rybaków; n</w:t>
      </w:r>
      <w:r>
        <w:rPr>
          <w:rFonts w:ascii="Arial" w:hAnsi="Arial" w:cs="Arial"/>
          <w:sz w:val="16"/>
          <w:szCs w:val="16"/>
        </w:rPr>
        <w:t xml:space="preserve">a nich czekało 1 wolne miejsce pracy </w:t>
      </w:r>
      <w:r w:rsidR="00D35264">
        <w:rPr>
          <w:rFonts w:ascii="Arial" w:hAnsi="Arial" w:cs="Arial"/>
          <w:sz w:val="16"/>
          <w:szCs w:val="16"/>
        </w:rPr>
        <w:br/>
      </w:r>
      <w:r>
        <w:rPr>
          <w:rFonts w:ascii="Arial" w:hAnsi="Arial" w:cs="Arial"/>
          <w:sz w:val="16"/>
          <w:szCs w:val="16"/>
        </w:rPr>
        <w:t>(0,1% ogółu), w jednostce dużej i w sektorze publicznym.</w:t>
      </w:r>
    </w:p>
    <w:p w:rsidR="00200EDB" w:rsidRDefault="00200EDB" w:rsidP="00200EDB">
      <w:pPr>
        <w:spacing w:after="0"/>
        <w:ind w:firstLine="851"/>
        <w:rPr>
          <w:rFonts w:ascii="Arial" w:hAnsi="Arial" w:cs="Arial"/>
          <w:sz w:val="16"/>
          <w:szCs w:val="16"/>
        </w:rPr>
      </w:pPr>
      <w:r>
        <w:rPr>
          <w:rFonts w:ascii="Arial" w:hAnsi="Arial" w:cs="Arial"/>
          <w:sz w:val="16"/>
          <w:szCs w:val="16"/>
        </w:rPr>
        <w:t xml:space="preserve">Mimo spadku, w okresie dwunastu miesięcy, wolnych miejsc pracy, na koniec </w:t>
      </w:r>
      <w:r w:rsidR="00D35264">
        <w:rPr>
          <w:rFonts w:ascii="Arial" w:hAnsi="Arial" w:cs="Arial"/>
          <w:sz w:val="16"/>
          <w:szCs w:val="16"/>
        </w:rPr>
        <w:br/>
      </w:r>
      <w:r>
        <w:rPr>
          <w:rFonts w:ascii="Arial" w:hAnsi="Arial" w:cs="Arial"/>
          <w:sz w:val="16"/>
          <w:szCs w:val="16"/>
        </w:rPr>
        <w:t xml:space="preserve">2013 r. w trzech </w:t>
      </w:r>
      <w:r w:rsidRPr="00D053A0">
        <w:rPr>
          <w:rFonts w:ascii="Arial" w:hAnsi="Arial" w:cs="Arial"/>
          <w:sz w:val="16"/>
          <w:szCs w:val="16"/>
        </w:rPr>
        <w:t>wielkich grup</w:t>
      </w:r>
      <w:r>
        <w:rPr>
          <w:rFonts w:ascii="Arial" w:hAnsi="Arial" w:cs="Arial"/>
          <w:sz w:val="16"/>
          <w:szCs w:val="16"/>
        </w:rPr>
        <w:t>ach</w:t>
      </w:r>
      <w:r w:rsidRPr="00D053A0">
        <w:rPr>
          <w:rFonts w:ascii="Arial" w:hAnsi="Arial" w:cs="Arial"/>
          <w:sz w:val="16"/>
          <w:szCs w:val="16"/>
        </w:rPr>
        <w:t xml:space="preserve"> zawodowych</w:t>
      </w:r>
      <w:r>
        <w:rPr>
          <w:rFonts w:ascii="Arial" w:hAnsi="Arial" w:cs="Arial"/>
          <w:sz w:val="16"/>
          <w:szCs w:val="16"/>
        </w:rPr>
        <w:t xml:space="preserve"> odnotowano większą liczbę wolnych miejsc pracy niż w analogicznym okresie 2012 r. Największy ich wzrost skierowany był dla:</w:t>
      </w:r>
    </w:p>
    <w:p w:rsidR="00200EDB" w:rsidRDefault="00200EDB" w:rsidP="00200EDB">
      <w:pPr>
        <w:numPr>
          <w:ilvl w:val="0"/>
          <w:numId w:val="54"/>
        </w:numPr>
        <w:spacing w:after="0"/>
        <w:ind w:left="284"/>
        <w:rPr>
          <w:rFonts w:ascii="Arial" w:hAnsi="Arial" w:cs="Arial"/>
          <w:sz w:val="16"/>
          <w:szCs w:val="16"/>
        </w:rPr>
      </w:pPr>
      <w:r>
        <w:rPr>
          <w:rFonts w:ascii="Arial" w:hAnsi="Arial" w:cs="Arial"/>
          <w:sz w:val="16"/>
          <w:szCs w:val="16"/>
        </w:rPr>
        <w:t>techników i innego średniego personelu – z 81 do 112.</w:t>
      </w:r>
    </w:p>
    <w:p w:rsidR="00200EDB" w:rsidRPr="00D053A0" w:rsidRDefault="00200EDB" w:rsidP="00200EDB">
      <w:pPr>
        <w:spacing w:after="0"/>
        <w:ind w:firstLine="851"/>
        <w:rPr>
          <w:rFonts w:ascii="Arial" w:hAnsi="Arial" w:cs="Arial"/>
          <w:sz w:val="16"/>
          <w:szCs w:val="16"/>
        </w:rPr>
      </w:pPr>
      <w:r w:rsidRPr="006D4703">
        <w:rPr>
          <w:rFonts w:ascii="Arial" w:hAnsi="Arial" w:cs="Arial"/>
          <w:sz w:val="16"/>
          <w:szCs w:val="16"/>
        </w:rPr>
        <w:t>Wolne miejsca</w:t>
      </w:r>
      <w:r w:rsidRPr="00D053A0">
        <w:rPr>
          <w:rFonts w:ascii="Arial" w:hAnsi="Arial" w:cs="Arial"/>
          <w:sz w:val="16"/>
          <w:szCs w:val="16"/>
        </w:rPr>
        <w:t xml:space="preserve"> pracy koncentrowały się przede wszystkim w sektorze prywatnym, w którym odnotowano</w:t>
      </w:r>
      <w:r>
        <w:rPr>
          <w:rFonts w:ascii="Arial" w:hAnsi="Arial" w:cs="Arial"/>
          <w:sz w:val="16"/>
          <w:szCs w:val="16"/>
        </w:rPr>
        <w:t xml:space="preserve"> 835</w:t>
      </w:r>
      <w:r w:rsidRPr="00D053A0">
        <w:rPr>
          <w:rFonts w:ascii="Arial" w:hAnsi="Arial" w:cs="Arial"/>
          <w:sz w:val="16"/>
          <w:szCs w:val="16"/>
        </w:rPr>
        <w:t xml:space="preserve"> </w:t>
      </w:r>
      <w:r>
        <w:rPr>
          <w:rFonts w:ascii="Arial" w:hAnsi="Arial" w:cs="Arial"/>
          <w:sz w:val="16"/>
          <w:szCs w:val="16"/>
        </w:rPr>
        <w:t>wolnych miejsc</w:t>
      </w:r>
      <w:r w:rsidRPr="00D053A0">
        <w:rPr>
          <w:rFonts w:ascii="Arial" w:hAnsi="Arial" w:cs="Arial"/>
          <w:sz w:val="16"/>
          <w:szCs w:val="16"/>
        </w:rPr>
        <w:t xml:space="preserve"> pracy</w:t>
      </w:r>
      <w:r>
        <w:rPr>
          <w:rFonts w:ascii="Arial" w:hAnsi="Arial" w:cs="Arial"/>
          <w:sz w:val="16"/>
          <w:szCs w:val="16"/>
        </w:rPr>
        <w:t xml:space="preserve"> (82,4</w:t>
      </w:r>
      <w:r w:rsidRPr="00D053A0">
        <w:rPr>
          <w:rFonts w:ascii="Arial" w:hAnsi="Arial" w:cs="Arial"/>
          <w:sz w:val="16"/>
          <w:szCs w:val="16"/>
        </w:rPr>
        <w:t xml:space="preserve">% </w:t>
      </w:r>
      <w:r>
        <w:rPr>
          <w:rFonts w:ascii="Arial" w:hAnsi="Arial" w:cs="Arial"/>
          <w:sz w:val="16"/>
          <w:szCs w:val="16"/>
        </w:rPr>
        <w:t>ogółu wakatów</w:t>
      </w:r>
      <w:r w:rsidRPr="00D053A0">
        <w:rPr>
          <w:rFonts w:ascii="Arial" w:hAnsi="Arial" w:cs="Arial"/>
          <w:sz w:val="16"/>
          <w:szCs w:val="16"/>
        </w:rPr>
        <w:t>). Najwięcej ich odnotowano w podmiotach prowadzących działalność w zakresie:</w:t>
      </w:r>
    </w:p>
    <w:p w:rsidR="00200EDB" w:rsidRDefault="00200EDB" w:rsidP="00200EDB">
      <w:pPr>
        <w:numPr>
          <w:ilvl w:val="0"/>
          <w:numId w:val="27"/>
        </w:numPr>
        <w:spacing w:after="0"/>
        <w:ind w:left="426" w:hanging="426"/>
        <w:rPr>
          <w:rFonts w:ascii="Arial" w:hAnsi="Arial" w:cs="Arial"/>
          <w:sz w:val="16"/>
          <w:szCs w:val="16"/>
        </w:rPr>
      </w:pPr>
      <w:r>
        <w:rPr>
          <w:rFonts w:ascii="Arial" w:hAnsi="Arial" w:cs="Arial"/>
          <w:sz w:val="16"/>
          <w:szCs w:val="16"/>
        </w:rPr>
        <w:t>przetwórstwa przemysłowego – 533</w:t>
      </w:r>
      <w:r w:rsidRPr="00D053A0">
        <w:rPr>
          <w:rFonts w:ascii="Arial" w:hAnsi="Arial" w:cs="Arial"/>
          <w:sz w:val="16"/>
          <w:szCs w:val="16"/>
        </w:rPr>
        <w:t xml:space="preserve"> </w:t>
      </w:r>
      <w:r>
        <w:rPr>
          <w:rFonts w:ascii="Arial" w:hAnsi="Arial" w:cs="Arial"/>
          <w:sz w:val="16"/>
          <w:szCs w:val="16"/>
        </w:rPr>
        <w:t>(63,8</w:t>
      </w:r>
      <w:r w:rsidRPr="00D053A0">
        <w:rPr>
          <w:rFonts w:ascii="Arial" w:hAnsi="Arial" w:cs="Arial"/>
          <w:sz w:val="16"/>
          <w:szCs w:val="16"/>
        </w:rPr>
        <w:t xml:space="preserve">% ogółu wolnych miejsc pracy w tym </w:t>
      </w:r>
      <w:r>
        <w:rPr>
          <w:rFonts w:ascii="Arial" w:hAnsi="Arial" w:cs="Arial"/>
          <w:sz w:val="16"/>
          <w:szCs w:val="16"/>
        </w:rPr>
        <w:t>sektorze),</w:t>
      </w:r>
    </w:p>
    <w:p w:rsidR="00200EDB" w:rsidRPr="00386380" w:rsidRDefault="00200EDB" w:rsidP="00200EDB">
      <w:pPr>
        <w:numPr>
          <w:ilvl w:val="0"/>
          <w:numId w:val="27"/>
        </w:numPr>
        <w:spacing w:after="0"/>
        <w:ind w:left="426" w:hanging="426"/>
        <w:rPr>
          <w:rFonts w:ascii="Arial" w:hAnsi="Arial" w:cs="Arial"/>
          <w:sz w:val="16"/>
          <w:szCs w:val="16"/>
        </w:rPr>
      </w:pPr>
      <w:r w:rsidRPr="00386380">
        <w:rPr>
          <w:rFonts w:ascii="Arial" w:hAnsi="Arial" w:cs="Arial"/>
          <w:sz w:val="16"/>
          <w:szCs w:val="16"/>
        </w:rPr>
        <w:t xml:space="preserve">transportu i gospodarki magazynowej – </w:t>
      </w:r>
      <w:r>
        <w:rPr>
          <w:rFonts w:ascii="Arial" w:hAnsi="Arial" w:cs="Arial"/>
          <w:sz w:val="16"/>
          <w:szCs w:val="16"/>
        </w:rPr>
        <w:t>169 (20,2%),</w:t>
      </w:r>
    </w:p>
    <w:p w:rsidR="00200EDB" w:rsidRDefault="00200EDB" w:rsidP="00200EDB">
      <w:pPr>
        <w:numPr>
          <w:ilvl w:val="0"/>
          <w:numId w:val="27"/>
        </w:numPr>
        <w:spacing w:after="0"/>
        <w:ind w:left="426" w:hanging="426"/>
        <w:rPr>
          <w:rFonts w:ascii="Arial" w:hAnsi="Arial" w:cs="Arial"/>
          <w:sz w:val="16"/>
          <w:szCs w:val="16"/>
        </w:rPr>
      </w:pPr>
      <w:r>
        <w:rPr>
          <w:rFonts w:ascii="Arial" w:hAnsi="Arial" w:cs="Arial"/>
          <w:sz w:val="16"/>
          <w:szCs w:val="16"/>
        </w:rPr>
        <w:t>handlu hurtowego i detalicznego … – 40 (4,8%).</w:t>
      </w:r>
    </w:p>
    <w:p w:rsidR="00200EDB" w:rsidRPr="00D053A0" w:rsidRDefault="00200EDB" w:rsidP="00200EDB">
      <w:pPr>
        <w:spacing w:after="0"/>
        <w:ind w:firstLine="851"/>
        <w:rPr>
          <w:rFonts w:ascii="Arial" w:hAnsi="Arial" w:cs="Arial"/>
          <w:sz w:val="16"/>
          <w:szCs w:val="16"/>
        </w:rPr>
      </w:pPr>
      <w:r w:rsidRPr="00D053A0">
        <w:rPr>
          <w:rFonts w:ascii="Arial" w:hAnsi="Arial" w:cs="Arial"/>
          <w:sz w:val="16"/>
          <w:szCs w:val="16"/>
        </w:rPr>
        <w:lastRenderedPageBreak/>
        <w:t>Patrząc przez pryzmat wielkich grup zawodowych, w sektorze prywatnym wolne miejsca pracy były przede wszystkim dla przedstawicieli:</w:t>
      </w:r>
    </w:p>
    <w:p w:rsidR="00200EDB" w:rsidRDefault="00200EDB" w:rsidP="00200EDB">
      <w:pPr>
        <w:numPr>
          <w:ilvl w:val="0"/>
          <w:numId w:val="42"/>
        </w:numPr>
        <w:spacing w:after="0"/>
        <w:ind w:left="426" w:hanging="426"/>
        <w:rPr>
          <w:rFonts w:ascii="Arial" w:hAnsi="Arial" w:cs="Arial"/>
          <w:sz w:val="16"/>
          <w:szCs w:val="16"/>
        </w:rPr>
      </w:pPr>
      <w:r w:rsidRPr="00D053A0">
        <w:rPr>
          <w:rFonts w:ascii="Arial" w:hAnsi="Arial" w:cs="Arial"/>
          <w:sz w:val="16"/>
          <w:szCs w:val="16"/>
        </w:rPr>
        <w:t xml:space="preserve">operatorów i </w:t>
      </w:r>
      <w:r>
        <w:rPr>
          <w:rFonts w:ascii="Arial" w:hAnsi="Arial" w:cs="Arial"/>
          <w:sz w:val="16"/>
          <w:szCs w:val="16"/>
        </w:rPr>
        <w:t>monterów maszyn i urządzeń – 336</w:t>
      </w:r>
      <w:r w:rsidRPr="00D053A0">
        <w:rPr>
          <w:rFonts w:ascii="Arial" w:hAnsi="Arial" w:cs="Arial"/>
          <w:sz w:val="16"/>
          <w:szCs w:val="16"/>
        </w:rPr>
        <w:t xml:space="preserve"> (</w:t>
      </w:r>
      <w:r>
        <w:rPr>
          <w:rFonts w:ascii="Arial" w:hAnsi="Arial" w:cs="Arial"/>
          <w:sz w:val="16"/>
          <w:szCs w:val="16"/>
        </w:rPr>
        <w:t>40,2</w:t>
      </w:r>
      <w:r w:rsidRPr="00D053A0">
        <w:rPr>
          <w:rFonts w:ascii="Arial" w:hAnsi="Arial" w:cs="Arial"/>
          <w:sz w:val="16"/>
          <w:szCs w:val="16"/>
        </w:rPr>
        <w:t>%</w:t>
      </w:r>
      <w:r>
        <w:rPr>
          <w:rFonts w:ascii="Arial" w:hAnsi="Arial" w:cs="Arial"/>
          <w:sz w:val="16"/>
          <w:szCs w:val="16"/>
        </w:rPr>
        <w:t xml:space="preserve"> </w:t>
      </w:r>
      <w:r w:rsidRPr="00D053A0">
        <w:rPr>
          <w:rFonts w:ascii="Arial" w:hAnsi="Arial" w:cs="Arial"/>
          <w:sz w:val="16"/>
          <w:szCs w:val="16"/>
        </w:rPr>
        <w:t xml:space="preserve">ogółu wolnych miejsc </w:t>
      </w:r>
      <w:r>
        <w:rPr>
          <w:rFonts w:ascii="Arial" w:hAnsi="Arial" w:cs="Arial"/>
          <w:sz w:val="16"/>
          <w:szCs w:val="16"/>
        </w:rPr>
        <w:t xml:space="preserve">pracy </w:t>
      </w:r>
      <w:r>
        <w:rPr>
          <w:rFonts w:ascii="Arial" w:hAnsi="Arial" w:cs="Arial"/>
          <w:sz w:val="16"/>
          <w:szCs w:val="16"/>
        </w:rPr>
        <w:br/>
        <w:t>w tym sektorze</w:t>
      </w:r>
      <w:r w:rsidRPr="00D053A0">
        <w:rPr>
          <w:rFonts w:ascii="Arial" w:hAnsi="Arial" w:cs="Arial"/>
          <w:sz w:val="16"/>
          <w:szCs w:val="16"/>
        </w:rPr>
        <w:t>),</w:t>
      </w:r>
    </w:p>
    <w:p w:rsidR="00200EDB" w:rsidRPr="00D053A0" w:rsidRDefault="00200EDB" w:rsidP="00200EDB">
      <w:pPr>
        <w:numPr>
          <w:ilvl w:val="0"/>
          <w:numId w:val="42"/>
        </w:numPr>
        <w:spacing w:after="0"/>
        <w:ind w:left="426" w:hanging="426"/>
        <w:rPr>
          <w:rFonts w:ascii="Arial" w:hAnsi="Arial" w:cs="Arial"/>
          <w:sz w:val="16"/>
          <w:szCs w:val="16"/>
        </w:rPr>
      </w:pPr>
      <w:r w:rsidRPr="00D053A0">
        <w:rPr>
          <w:rFonts w:ascii="Arial" w:hAnsi="Arial" w:cs="Arial"/>
          <w:sz w:val="16"/>
          <w:szCs w:val="16"/>
        </w:rPr>
        <w:t xml:space="preserve">robotników przemysłowych i rzemieślników – </w:t>
      </w:r>
      <w:r>
        <w:rPr>
          <w:rFonts w:ascii="Arial" w:hAnsi="Arial" w:cs="Arial"/>
          <w:sz w:val="16"/>
          <w:szCs w:val="16"/>
        </w:rPr>
        <w:t>269 (32,2</w:t>
      </w:r>
      <w:r w:rsidRPr="00D053A0">
        <w:rPr>
          <w:rFonts w:ascii="Arial" w:hAnsi="Arial" w:cs="Arial"/>
          <w:sz w:val="16"/>
          <w:szCs w:val="16"/>
        </w:rPr>
        <w:t>%</w:t>
      </w:r>
      <w:r>
        <w:rPr>
          <w:rFonts w:ascii="Arial" w:hAnsi="Arial" w:cs="Arial"/>
          <w:sz w:val="16"/>
          <w:szCs w:val="16"/>
        </w:rPr>
        <w:t>),</w:t>
      </w:r>
    </w:p>
    <w:p w:rsidR="00200EDB" w:rsidRPr="00D053A0" w:rsidRDefault="00200EDB" w:rsidP="00200EDB">
      <w:pPr>
        <w:numPr>
          <w:ilvl w:val="0"/>
          <w:numId w:val="42"/>
        </w:numPr>
        <w:spacing w:after="0"/>
        <w:ind w:left="426" w:hanging="426"/>
        <w:rPr>
          <w:rFonts w:ascii="Arial" w:hAnsi="Arial" w:cs="Arial"/>
          <w:sz w:val="16"/>
          <w:szCs w:val="16"/>
        </w:rPr>
      </w:pPr>
      <w:r>
        <w:rPr>
          <w:rFonts w:ascii="Arial" w:hAnsi="Arial" w:cs="Arial"/>
          <w:sz w:val="16"/>
          <w:szCs w:val="16"/>
        </w:rPr>
        <w:t>pracowników przy pracach prostych – 57 (6,8</w:t>
      </w:r>
      <w:r w:rsidRPr="00D053A0">
        <w:rPr>
          <w:rFonts w:ascii="Arial" w:hAnsi="Arial" w:cs="Arial"/>
          <w:sz w:val="16"/>
          <w:szCs w:val="16"/>
        </w:rPr>
        <w:t>%).</w:t>
      </w:r>
    </w:p>
    <w:p w:rsidR="00200EDB" w:rsidRPr="00D053A0" w:rsidRDefault="00200EDB" w:rsidP="00200EDB">
      <w:pPr>
        <w:spacing w:after="0"/>
        <w:ind w:firstLine="851"/>
        <w:rPr>
          <w:rFonts w:ascii="Arial" w:hAnsi="Arial" w:cs="Arial"/>
          <w:sz w:val="16"/>
          <w:szCs w:val="16"/>
        </w:rPr>
      </w:pPr>
      <w:r w:rsidRPr="00D053A0">
        <w:rPr>
          <w:rFonts w:ascii="Arial" w:hAnsi="Arial" w:cs="Arial"/>
          <w:sz w:val="16"/>
          <w:szCs w:val="16"/>
        </w:rPr>
        <w:t>W sektorze publicznym odnotowano</w:t>
      </w:r>
      <w:r>
        <w:rPr>
          <w:rFonts w:ascii="Arial" w:hAnsi="Arial" w:cs="Arial"/>
          <w:sz w:val="16"/>
          <w:szCs w:val="16"/>
        </w:rPr>
        <w:t xml:space="preserve"> 179 wolnych</w:t>
      </w:r>
      <w:r w:rsidRPr="00D053A0">
        <w:rPr>
          <w:rFonts w:ascii="Arial" w:hAnsi="Arial" w:cs="Arial"/>
          <w:sz w:val="16"/>
          <w:szCs w:val="16"/>
        </w:rPr>
        <w:t xml:space="preserve"> miejsc</w:t>
      </w:r>
      <w:r>
        <w:rPr>
          <w:rFonts w:ascii="Arial" w:hAnsi="Arial" w:cs="Arial"/>
          <w:sz w:val="16"/>
          <w:szCs w:val="16"/>
        </w:rPr>
        <w:t>a</w:t>
      </w:r>
      <w:r w:rsidRPr="00D053A0">
        <w:rPr>
          <w:rFonts w:ascii="Arial" w:hAnsi="Arial" w:cs="Arial"/>
          <w:sz w:val="16"/>
          <w:szCs w:val="16"/>
        </w:rPr>
        <w:t xml:space="preserve"> pracy </w:t>
      </w:r>
      <w:r>
        <w:rPr>
          <w:rFonts w:ascii="Arial" w:hAnsi="Arial" w:cs="Arial"/>
          <w:sz w:val="16"/>
          <w:szCs w:val="16"/>
        </w:rPr>
        <w:t>(17,6</w:t>
      </w:r>
      <w:r w:rsidRPr="00D053A0">
        <w:rPr>
          <w:rFonts w:ascii="Arial" w:hAnsi="Arial" w:cs="Arial"/>
          <w:sz w:val="16"/>
          <w:szCs w:val="16"/>
        </w:rPr>
        <w:t>% ogółu), przede wszystkim w podmiotach prowadzących działalność w zakresie:</w:t>
      </w:r>
    </w:p>
    <w:p w:rsidR="00200EDB" w:rsidRPr="00D053A0" w:rsidRDefault="00200EDB" w:rsidP="00200EDB">
      <w:pPr>
        <w:numPr>
          <w:ilvl w:val="0"/>
          <w:numId w:val="28"/>
        </w:numPr>
        <w:spacing w:after="0"/>
        <w:ind w:left="426" w:hanging="426"/>
        <w:rPr>
          <w:rFonts w:ascii="Arial" w:hAnsi="Arial" w:cs="Arial"/>
          <w:sz w:val="16"/>
          <w:szCs w:val="16"/>
        </w:rPr>
      </w:pPr>
      <w:r w:rsidRPr="00D053A0">
        <w:rPr>
          <w:rFonts w:ascii="Arial" w:hAnsi="Arial" w:cs="Arial"/>
          <w:sz w:val="16"/>
          <w:szCs w:val="16"/>
        </w:rPr>
        <w:t>administracji pub</w:t>
      </w:r>
      <w:r>
        <w:rPr>
          <w:rFonts w:ascii="Arial" w:hAnsi="Arial" w:cs="Arial"/>
          <w:sz w:val="16"/>
          <w:szCs w:val="16"/>
        </w:rPr>
        <w:t>licznej i obrony narodowej … – 77</w:t>
      </w:r>
      <w:r w:rsidRPr="00D053A0">
        <w:rPr>
          <w:rFonts w:ascii="Arial" w:hAnsi="Arial" w:cs="Arial"/>
          <w:sz w:val="16"/>
          <w:szCs w:val="16"/>
        </w:rPr>
        <w:t xml:space="preserve"> (</w:t>
      </w:r>
      <w:r>
        <w:rPr>
          <w:rFonts w:ascii="Arial" w:hAnsi="Arial" w:cs="Arial"/>
          <w:sz w:val="16"/>
          <w:szCs w:val="16"/>
        </w:rPr>
        <w:t>43,0</w:t>
      </w:r>
      <w:r w:rsidRPr="00D053A0">
        <w:rPr>
          <w:rFonts w:ascii="Arial" w:hAnsi="Arial" w:cs="Arial"/>
          <w:sz w:val="16"/>
          <w:szCs w:val="16"/>
        </w:rPr>
        <w:t xml:space="preserve">% ogółu wolnych miejsc pracy </w:t>
      </w:r>
      <w:r>
        <w:rPr>
          <w:rFonts w:ascii="Arial" w:hAnsi="Arial" w:cs="Arial"/>
          <w:sz w:val="16"/>
          <w:szCs w:val="16"/>
        </w:rPr>
        <w:br/>
      </w:r>
      <w:r w:rsidRPr="00D053A0">
        <w:rPr>
          <w:rFonts w:ascii="Arial" w:hAnsi="Arial" w:cs="Arial"/>
          <w:sz w:val="16"/>
          <w:szCs w:val="16"/>
        </w:rPr>
        <w:t>w tym sektorze</w:t>
      </w:r>
      <w:r>
        <w:rPr>
          <w:rFonts w:ascii="Arial" w:hAnsi="Arial" w:cs="Arial"/>
          <w:sz w:val="16"/>
          <w:szCs w:val="16"/>
        </w:rPr>
        <w:t>),</w:t>
      </w:r>
    </w:p>
    <w:p w:rsidR="00200EDB" w:rsidRDefault="00200EDB" w:rsidP="00200EDB">
      <w:pPr>
        <w:numPr>
          <w:ilvl w:val="0"/>
          <w:numId w:val="28"/>
        </w:numPr>
        <w:spacing w:after="0"/>
        <w:ind w:left="426" w:hanging="426"/>
        <w:rPr>
          <w:rFonts w:ascii="Arial" w:hAnsi="Arial" w:cs="Arial"/>
          <w:sz w:val="16"/>
          <w:szCs w:val="16"/>
        </w:rPr>
      </w:pPr>
      <w:r>
        <w:rPr>
          <w:rFonts w:ascii="Arial" w:hAnsi="Arial" w:cs="Arial"/>
          <w:sz w:val="16"/>
          <w:szCs w:val="16"/>
        </w:rPr>
        <w:t>opieki zdrowotnej i pomocy społecznej – 37 (20,7%).</w:t>
      </w:r>
    </w:p>
    <w:p w:rsidR="00200EDB" w:rsidRPr="00D053A0" w:rsidRDefault="00200EDB" w:rsidP="00200EDB">
      <w:pPr>
        <w:spacing w:after="0"/>
        <w:ind w:firstLine="851"/>
        <w:rPr>
          <w:rFonts w:ascii="Arial" w:hAnsi="Arial" w:cs="Arial"/>
          <w:sz w:val="16"/>
          <w:szCs w:val="16"/>
        </w:rPr>
      </w:pPr>
      <w:r>
        <w:rPr>
          <w:rFonts w:ascii="Arial" w:hAnsi="Arial" w:cs="Arial"/>
          <w:sz w:val="16"/>
          <w:szCs w:val="16"/>
        </w:rPr>
        <w:t xml:space="preserve">W </w:t>
      </w:r>
      <w:r w:rsidRPr="00D053A0">
        <w:rPr>
          <w:rFonts w:ascii="Arial" w:hAnsi="Arial" w:cs="Arial"/>
          <w:sz w:val="16"/>
          <w:szCs w:val="16"/>
        </w:rPr>
        <w:t>sektorze</w:t>
      </w:r>
      <w:r>
        <w:rPr>
          <w:rFonts w:ascii="Arial" w:hAnsi="Arial" w:cs="Arial"/>
          <w:sz w:val="16"/>
          <w:szCs w:val="16"/>
        </w:rPr>
        <w:t xml:space="preserve"> publicznym</w:t>
      </w:r>
      <w:r w:rsidRPr="00D053A0">
        <w:rPr>
          <w:rFonts w:ascii="Arial" w:hAnsi="Arial" w:cs="Arial"/>
          <w:sz w:val="16"/>
          <w:szCs w:val="16"/>
        </w:rPr>
        <w:t xml:space="preserve"> wolne miejsca pracy skierowane były przede wszystkim dla przedstawicieli wielkich grup zawodowych:</w:t>
      </w:r>
    </w:p>
    <w:p w:rsidR="00200EDB" w:rsidRPr="00D053A0" w:rsidRDefault="00200EDB" w:rsidP="00200EDB">
      <w:pPr>
        <w:numPr>
          <w:ilvl w:val="0"/>
          <w:numId w:val="43"/>
        </w:numPr>
        <w:spacing w:after="0"/>
        <w:ind w:left="426" w:hanging="426"/>
        <w:rPr>
          <w:rFonts w:ascii="Arial" w:hAnsi="Arial" w:cs="Arial"/>
          <w:sz w:val="16"/>
          <w:szCs w:val="16"/>
        </w:rPr>
      </w:pPr>
      <w:r>
        <w:rPr>
          <w:rFonts w:ascii="Arial" w:hAnsi="Arial" w:cs="Arial"/>
          <w:sz w:val="16"/>
          <w:szCs w:val="16"/>
        </w:rPr>
        <w:t>specjalistów – 61</w:t>
      </w:r>
      <w:r w:rsidRPr="00D053A0">
        <w:rPr>
          <w:rFonts w:ascii="Arial" w:hAnsi="Arial" w:cs="Arial"/>
          <w:sz w:val="16"/>
          <w:szCs w:val="16"/>
        </w:rPr>
        <w:t xml:space="preserve"> (</w:t>
      </w:r>
      <w:r>
        <w:rPr>
          <w:rFonts w:ascii="Arial" w:hAnsi="Arial" w:cs="Arial"/>
          <w:sz w:val="16"/>
          <w:szCs w:val="16"/>
        </w:rPr>
        <w:t>34,1</w:t>
      </w:r>
      <w:r w:rsidRPr="00D053A0">
        <w:rPr>
          <w:rFonts w:ascii="Arial" w:hAnsi="Arial" w:cs="Arial"/>
          <w:sz w:val="16"/>
          <w:szCs w:val="16"/>
        </w:rPr>
        <w:t>% ogółu wolnych miejsc pracy w tym sektorze),</w:t>
      </w:r>
    </w:p>
    <w:p w:rsidR="00200EDB" w:rsidRPr="00D053A0" w:rsidRDefault="00200EDB" w:rsidP="00200EDB">
      <w:pPr>
        <w:numPr>
          <w:ilvl w:val="0"/>
          <w:numId w:val="43"/>
        </w:numPr>
        <w:spacing w:after="0"/>
        <w:ind w:left="426" w:hanging="426"/>
        <w:rPr>
          <w:rFonts w:ascii="Arial" w:hAnsi="Arial" w:cs="Arial"/>
          <w:sz w:val="16"/>
          <w:szCs w:val="16"/>
        </w:rPr>
      </w:pPr>
      <w:r w:rsidRPr="00D053A0">
        <w:rPr>
          <w:rFonts w:ascii="Arial" w:hAnsi="Arial" w:cs="Arial"/>
          <w:sz w:val="16"/>
          <w:szCs w:val="16"/>
        </w:rPr>
        <w:t xml:space="preserve">techników i </w:t>
      </w:r>
      <w:r>
        <w:rPr>
          <w:rFonts w:ascii="Arial" w:hAnsi="Arial" w:cs="Arial"/>
          <w:sz w:val="16"/>
          <w:szCs w:val="16"/>
        </w:rPr>
        <w:t>innego średniego personelu – 58 (32,4</w:t>
      </w:r>
      <w:r w:rsidRPr="00D053A0">
        <w:rPr>
          <w:rFonts w:ascii="Arial" w:hAnsi="Arial" w:cs="Arial"/>
          <w:sz w:val="16"/>
          <w:szCs w:val="16"/>
        </w:rPr>
        <w:t>%)</w:t>
      </w:r>
      <w:r>
        <w:rPr>
          <w:rFonts w:ascii="Arial" w:hAnsi="Arial" w:cs="Arial"/>
          <w:sz w:val="16"/>
          <w:szCs w:val="16"/>
        </w:rPr>
        <w:t>.</w:t>
      </w:r>
    </w:p>
    <w:p w:rsidR="00200EDB" w:rsidRDefault="00200EDB" w:rsidP="00200EDB">
      <w:pPr>
        <w:spacing w:after="0"/>
        <w:ind w:firstLine="851"/>
        <w:rPr>
          <w:rFonts w:ascii="Arial" w:hAnsi="Arial" w:cs="Arial"/>
          <w:sz w:val="16"/>
          <w:szCs w:val="16"/>
        </w:rPr>
      </w:pPr>
      <w:r w:rsidRPr="00D053A0">
        <w:rPr>
          <w:rFonts w:ascii="Arial" w:hAnsi="Arial" w:cs="Arial"/>
          <w:sz w:val="16"/>
          <w:szCs w:val="16"/>
        </w:rPr>
        <w:t xml:space="preserve">Liczbę wolnych miejsc pracy, wg wielkich grup zawodów, na </w:t>
      </w:r>
      <w:r>
        <w:rPr>
          <w:rFonts w:ascii="Arial" w:hAnsi="Arial" w:cs="Arial"/>
          <w:sz w:val="16"/>
          <w:szCs w:val="16"/>
        </w:rPr>
        <w:t xml:space="preserve">koniec grudnia </w:t>
      </w:r>
      <w:r>
        <w:rPr>
          <w:rFonts w:ascii="Arial" w:hAnsi="Arial" w:cs="Arial"/>
          <w:sz w:val="16"/>
          <w:szCs w:val="16"/>
        </w:rPr>
        <w:br/>
        <w:t>2012 i 2013 r.</w:t>
      </w:r>
      <w:r w:rsidRPr="00D053A0">
        <w:rPr>
          <w:rFonts w:ascii="Arial" w:hAnsi="Arial" w:cs="Arial"/>
          <w:sz w:val="16"/>
          <w:szCs w:val="16"/>
        </w:rPr>
        <w:t>, przedstawia poniższa tabela:</w:t>
      </w:r>
    </w:p>
    <w:p w:rsidR="00200EDB" w:rsidRPr="00D053A0" w:rsidRDefault="00200EDB" w:rsidP="00200EDB">
      <w:pPr>
        <w:spacing w:after="0"/>
        <w:ind w:firstLine="851"/>
        <w:rPr>
          <w:rFonts w:ascii="Arial" w:hAnsi="Arial" w:cs="Arial"/>
          <w:sz w:val="16"/>
          <w:szCs w:val="16"/>
        </w:rPr>
      </w:pPr>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1"/>
        <w:gridCol w:w="857"/>
        <w:gridCol w:w="850"/>
        <w:gridCol w:w="744"/>
        <w:gridCol w:w="851"/>
      </w:tblGrid>
      <w:tr w:rsidR="00200EDB" w:rsidRPr="00867580" w:rsidTr="00867580">
        <w:trPr>
          <w:cantSplit/>
          <w:trHeight w:val="284"/>
          <w:jc w:val="center"/>
        </w:trPr>
        <w:tc>
          <w:tcPr>
            <w:tcW w:w="3441" w:type="dxa"/>
            <w:vMerge w:val="restart"/>
            <w:vAlign w:val="center"/>
          </w:tcPr>
          <w:p w:rsidR="00200EDB" w:rsidRPr="00867580" w:rsidRDefault="00200EDB" w:rsidP="00D35264">
            <w:pPr>
              <w:spacing w:line="240" w:lineRule="auto"/>
              <w:jc w:val="center"/>
              <w:rPr>
                <w:rFonts w:ascii="Arial" w:hAnsi="Arial" w:cs="Arial"/>
                <w:sz w:val="16"/>
                <w:szCs w:val="16"/>
              </w:rPr>
            </w:pPr>
            <w:r w:rsidRPr="00867580">
              <w:rPr>
                <w:rFonts w:ascii="Arial" w:hAnsi="Arial" w:cs="Arial"/>
                <w:sz w:val="16"/>
                <w:szCs w:val="16"/>
              </w:rPr>
              <w:t>Wyszczególnienie</w:t>
            </w:r>
          </w:p>
        </w:tc>
        <w:tc>
          <w:tcPr>
            <w:tcW w:w="1707" w:type="dxa"/>
            <w:gridSpan w:val="2"/>
            <w:vAlign w:val="center"/>
          </w:tcPr>
          <w:p w:rsidR="00200EDB" w:rsidRPr="00867580" w:rsidRDefault="00200EDB" w:rsidP="00D35264">
            <w:pPr>
              <w:spacing w:line="240" w:lineRule="auto"/>
              <w:jc w:val="center"/>
              <w:rPr>
                <w:rFonts w:ascii="Arial" w:hAnsi="Arial" w:cs="Arial"/>
                <w:bCs/>
                <w:color w:val="000000"/>
                <w:sz w:val="16"/>
                <w:szCs w:val="16"/>
              </w:rPr>
            </w:pPr>
            <w:r w:rsidRPr="00867580">
              <w:rPr>
                <w:rFonts w:ascii="Arial" w:hAnsi="Arial" w:cs="Arial"/>
                <w:bCs/>
                <w:color w:val="000000"/>
                <w:sz w:val="16"/>
                <w:szCs w:val="16"/>
              </w:rPr>
              <w:t>XII 2012 r.</w:t>
            </w:r>
          </w:p>
        </w:tc>
        <w:tc>
          <w:tcPr>
            <w:tcW w:w="1595" w:type="dxa"/>
            <w:gridSpan w:val="2"/>
            <w:vAlign w:val="center"/>
          </w:tcPr>
          <w:p w:rsidR="00200EDB" w:rsidRPr="00867580" w:rsidRDefault="00200EDB" w:rsidP="00D35264">
            <w:pPr>
              <w:spacing w:line="240" w:lineRule="auto"/>
              <w:jc w:val="center"/>
              <w:rPr>
                <w:rFonts w:ascii="Arial" w:hAnsi="Arial" w:cs="Arial"/>
                <w:bCs/>
                <w:color w:val="000000"/>
                <w:sz w:val="16"/>
                <w:szCs w:val="16"/>
              </w:rPr>
            </w:pPr>
            <w:r w:rsidRPr="00867580">
              <w:rPr>
                <w:rFonts w:ascii="Arial" w:hAnsi="Arial" w:cs="Arial"/>
                <w:bCs/>
                <w:color w:val="000000"/>
                <w:sz w:val="16"/>
                <w:szCs w:val="16"/>
              </w:rPr>
              <w:t>XII 2013 r.</w:t>
            </w:r>
          </w:p>
        </w:tc>
      </w:tr>
      <w:tr w:rsidR="00200EDB" w:rsidRPr="00D053A0" w:rsidTr="00867580">
        <w:trPr>
          <w:cantSplit/>
          <w:trHeight w:val="284"/>
          <w:jc w:val="center"/>
        </w:trPr>
        <w:tc>
          <w:tcPr>
            <w:tcW w:w="3441" w:type="dxa"/>
            <w:vMerge/>
            <w:vAlign w:val="center"/>
          </w:tcPr>
          <w:p w:rsidR="00200EDB" w:rsidRPr="00D053A0" w:rsidRDefault="00200EDB" w:rsidP="00D35264">
            <w:pPr>
              <w:spacing w:after="0" w:line="240" w:lineRule="auto"/>
              <w:jc w:val="center"/>
              <w:rPr>
                <w:rFonts w:ascii="Arial" w:hAnsi="Arial" w:cs="Arial"/>
                <w:b/>
                <w:bCs/>
                <w:color w:val="000000"/>
                <w:sz w:val="16"/>
                <w:szCs w:val="16"/>
              </w:rPr>
            </w:pPr>
          </w:p>
        </w:tc>
        <w:tc>
          <w:tcPr>
            <w:tcW w:w="857" w:type="dxa"/>
            <w:vAlign w:val="center"/>
          </w:tcPr>
          <w:p w:rsidR="00200EDB" w:rsidRPr="00D053A0" w:rsidRDefault="00200EDB" w:rsidP="00D35264">
            <w:pPr>
              <w:spacing w:after="0" w:line="240" w:lineRule="auto"/>
              <w:jc w:val="center"/>
              <w:rPr>
                <w:rFonts w:ascii="Arial" w:hAnsi="Arial" w:cs="Arial"/>
                <w:color w:val="000000"/>
                <w:sz w:val="16"/>
                <w:szCs w:val="16"/>
              </w:rPr>
            </w:pPr>
            <w:r w:rsidRPr="00D053A0">
              <w:rPr>
                <w:rFonts w:ascii="Arial" w:hAnsi="Arial" w:cs="Arial"/>
                <w:color w:val="000000"/>
                <w:sz w:val="16"/>
                <w:szCs w:val="16"/>
              </w:rPr>
              <w:t>Liczba</w:t>
            </w:r>
          </w:p>
        </w:tc>
        <w:tc>
          <w:tcPr>
            <w:tcW w:w="850" w:type="dxa"/>
            <w:vAlign w:val="center"/>
          </w:tcPr>
          <w:p w:rsidR="00200EDB" w:rsidRPr="00D053A0" w:rsidRDefault="00200EDB" w:rsidP="00D35264">
            <w:pPr>
              <w:spacing w:after="0" w:line="240" w:lineRule="auto"/>
              <w:jc w:val="center"/>
              <w:rPr>
                <w:rFonts w:ascii="Arial" w:hAnsi="Arial" w:cs="Arial"/>
                <w:color w:val="000000"/>
                <w:sz w:val="16"/>
                <w:szCs w:val="16"/>
              </w:rPr>
            </w:pPr>
            <w:r w:rsidRPr="00D053A0">
              <w:rPr>
                <w:rFonts w:ascii="Arial" w:hAnsi="Arial" w:cs="Arial"/>
                <w:color w:val="000000"/>
                <w:sz w:val="16"/>
                <w:szCs w:val="16"/>
              </w:rPr>
              <w:t>Udział</w:t>
            </w:r>
          </w:p>
        </w:tc>
        <w:tc>
          <w:tcPr>
            <w:tcW w:w="744" w:type="dxa"/>
            <w:vAlign w:val="center"/>
          </w:tcPr>
          <w:p w:rsidR="00200EDB" w:rsidRPr="00D053A0" w:rsidRDefault="00200EDB" w:rsidP="00D35264">
            <w:pPr>
              <w:spacing w:after="0" w:line="240" w:lineRule="auto"/>
              <w:jc w:val="center"/>
              <w:rPr>
                <w:rFonts w:ascii="Arial" w:hAnsi="Arial" w:cs="Arial"/>
                <w:color w:val="000000"/>
                <w:sz w:val="16"/>
                <w:szCs w:val="16"/>
              </w:rPr>
            </w:pPr>
            <w:r w:rsidRPr="00D053A0">
              <w:rPr>
                <w:rFonts w:ascii="Arial" w:hAnsi="Arial" w:cs="Arial"/>
                <w:color w:val="000000"/>
                <w:sz w:val="16"/>
                <w:szCs w:val="16"/>
              </w:rPr>
              <w:t>Liczba</w:t>
            </w:r>
          </w:p>
        </w:tc>
        <w:tc>
          <w:tcPr>
            <w:tcW w:w="851" w:type="dxa"/>
            <w:vAlign w:val="center"/>
          </w:tcPr>
          <w:p w:rsidR="00200EDB" w:rsidRPr="00D053A0" w:rsidRDefault="00200EDB" w:rsidP="00D35264">
            <w:pPr>
              <w:spacing w:after="0" w:line="240" w:lineRule="auto"/>
              <w:jc w:val="center"/>
              <w:rPr>
                <w:rFonts w:ascii="Arial" w:hAnsi="Arial" w:cs="Arial"/>
                <w:color w:val="000000"/>
                <w:sz w:val="16"/>
                <w:szCs w:val="16"/>
              </w:rPr>
            </w:pPr>
            <w:r w:rsidRPr="00D053A0">
              <w:rPr>
                <w:rFonts w:ascii="Arial" w:hAnsi="Arial" w:cs="Arial"/>
                <w:color w:val="000000"/>
                <w:sz w:val="16"/>
                <w:szCs w:val="16"/>
              </w:rPr>
              <w:t>Udział</w:t>
            </w:r>
          </w:p>
        </w:tc>
      </w:tr>
      <w:tr w:rsidR="00200EDB" w:rsidRPr="00D053A0" w:rsidTr="00867580">
        <w:trPr>
          <w:cantSplit/>
          <w:trHeight w:val="284"/>
          <w:jc w:val="center"/>
        </w:trPr>
        <w:tc>
          <w:tcPr>
            <w:tcW w:w="3441" w:type="dxa"/>
            <w:vAlign w:val="center"/>
          </w:tcPr>
          <w:p w:rsidR="00200EDB" w:rsidRPr="00D053A0" w:rsidRDefault="00200EDB" w:rsidP="00867580">
            <w:pPr>
              <w:spacing w:after="0" w:line="240" w:lineRule="auto"/>
              <w:rPr>
                <w:rFonts w:ascii="Arial" w:hAnsi="Arial" w:cs="Arial"/>
                <w:color w:val="000000"/>
                <w:sz w:val="16"/>
                <w:szCs w:val="16"/>
              </w:rPr>
            </w:pPr>
            <w:r w:rsidRPr="00D053A0">
              <w:rPr>
                <w:rFonts w:ascii="Arial" w:hAnsi="Arial" w:cs="Arial"/>
                <w:color w:val="000000"/>
                <w:sz w:val="16"/>
                <w:szCs w:val="16"/>
              </w:rPr>
              <w:t xml:space="preserve">Przedstawiciele władz </w:t>
            </w:r>
            <w:r w:rsidRPr="00D053A0">
              <w:rPr>
                <w:rFonts w:ascii="Arial" w:hAnsi="Arial" w:cs="Arial"/>
                <w:sz w:val="16"/>
                <w:szCs w:val="16"/>
              </w:rPr>
              <w:t>publicznych, wyżsi urzędnicy i kierownicy</w:t>
            </w:r>
          </w:p>
        </w:tc>
        <w:tc>
          <w:tcPr>
            <w:tcW w:w="857"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26</w:t>
            </w:r>
          </w:p>
        </w:tc>
        <w:tc>
          <w:tcPr>
            <w:tcW w:w="850"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1,9%</w:t>
            </w:r>
          </w:p>
        </w:tc>
        <w:tc>
          <w:tcPr>
            <w:tcW w:w="744"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32</w:t>
            </w:r>
          </w:p>
        </w:tc>
        <w:tc>
          <w:tcPr>
            <w:tcW w:w="851"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3,2%</w:t>
            </w:r>
          </w:p>
        </w:tc>
      </w:tr>
      <w:tr w:rsidR="00200EDB" w:rsidRPr="00D053A0" w:rsidTr="00867580">
        <w:trPr>
          <w:cantSplit/>
          <w:trHeight w:val="284"/>
          <w:jc w:val="center"/>
        </w:trPr>
        <w:tc>
          <w:tcPr>
            <w:tcW w:w="3441" w:type="dxa"/>
            <w:vAlign w:val="center"/>
          </w:tcPr>
          <w:p w:rsidR="00200EDB" w:rsidRPr="00D053A0" w:rsidRDefault="00200EDB" w:rsidP="00867580">
            <w:pPr>
              <w:spacing w:after="0" w:line="240" w:lineRule="auto"/>
              <w:rPr>
                <w:rFonts w:ascii="Arial" w:hAnsi="Arial" w:cs="Arial"/>
                <w:color w:val="000000"/>
                <w:sz w:val="16"/>
                <w:szCs w:val="16"/>
              </w:rPr>
            </w:pPr>
            <w:r w:rsidRPr="00D053A0">
              <w:rPr>
                <w:rFonts w:ascii="Arial" w:hAnsi="Arial" w:cs="Arial"/>
                <w:color w:val="000000"/>
                <w:sz w:val="16"/>
                <w:szCs w:val="16"/>
              </w:rPr>
              <w:t>Specjaliści</w:t>
            </w:r>
          </w:p>
        </w:tc>
        <w:tc>
          <w:tcPr>
            <w:tcW w:w="857"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217</w:t>
            </w:r>
          </w:p>
        </w:tc>
        <w:tc>
          <w:tcPr>
            <w:tcW w:w="850"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15,8%</w:t>
            </w:r>
          </w:p>
        </w:tc>
        <w:tc>
          <w:tcPr>
            <w:tcW w:w="744"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113</w:t>
            </w:r>
          </w:p>
        </w:tc>
        <w:tc>
          <w:tcPr>
            <w:tcW w:w="851"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11,1%</w:t>
            </w:r>
          </w:p>
        </w:tc>
      </w:tr>
      <w:tr w:rsidR="00200EDB" w:rsidRPr="00D053A0" w:rsidTr="00867580">
        <w:trPr>
          <w:cantSplit/>
          <w:trHeight w:val="284"/>
          <w:jc w:val="center"/>
        </w:trPr>
        <w:tc>
          <w:tcPr>
            <w:tcW w:w="3441" w:type="dxa"/>
            <w:vAlign w:val="center"/>
          </w:tcPr>
          <w:p w:rsidR="00200EDB" w:rsidRPr="00D053A0" w:rsidRDefault="00200EDB" w:rsidP="00867580">
            <w:pPr>
              <w:spacing w:after="0" w:line="240" w:lineRule="auto"/>
              <w:rPr>
                <w:rFonts w:ascii="Arial" w:hAnsi="Arial" w:cs="Arial"/>
                <w:color w:val="000000"/>
                <w:sz w:val="16"/>
                <w:szCs w:val="16"/>
              </w:rPr>
            </w:pPr>
            <w:r w:rsidRPr="00D053A0">
              <w:rPr>
                <w:rFonts w:ascii="Arial" w:hAnsi="Arial" w:cs="Arial"/>
                <w:color w:val="000000"/>
                <w:sz w:val="16"/>
                <w:szCs w:val="16"/>
              </w:rPr>
              <w:t>Technicy i inny średni personel</w:t>
            </w:r>
          </w:p>
        </w:tc>
        <w:tc>
          <w:tcPr>
            <w:tcW w:w="857"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81</w:t>
            </w:r>
          </w:p>
        </w:tc>
        <w:tc>
          <w:tcPr>
            <w:tcW w:w="850"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5,9%</w:t>
            </w:r>
          </w:p>
        </w:tc>
        <w:tc>
          <w:tcPr>
            <w:tcW w:w="744"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112</w:t>
            </w:r>
          </w:p>
        </w:tc>
        <w:tc>
          <w:tcPr>
            <w:tcW w:w="851"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11,1%</w:t>
            </w:r>
          </w:p>
        </w:tc>
      </w:tr>
      <w:tr w:rsidR="00200EDB" w:rsidRPr="00D053A0" w:rsidTr="00867580">
        <w:trPr>
          <w:cantSplit/>
          <w:trHeight w:val="284"/>
          <w:jc w:val="center"/>
        </w:trPr>
        <w:tc>
          <w:tcPr>
            <w:tcW w:w="3441" w:type="dxa"/>
            <w:vAlign w:val="center"/>
          </w:tcPr>
          <w:p w:rsidR="00200EDB" w:rsidRPr="00D053A0" w:rsidRDefault="00200EDB" w:rsidP="00867580">
            <w:pPr>
              <w:spacing w:after="0" w:line="240" w:lineRule="auto"/>
              <w:rPr>
                <w:rFonts w:ascii="Arial" w:hAnsi="Arial" w:cs="Arial"/>
                <w:color w:val="000000"/>
                <w:sz w:val="16"/>
                <w:szCs w:val="16"/>
              </w:rPr>
            </w:pPr>
            <w:r w:rsidRPr="00D053A0">
              <w:rPr>
                <w:rFonts w:ascii="Arial" w:hAnsi="Arial" w:cs="Arial"/>
                <w:color w:val="000000"/>
                <w:sz w:val="16"/>
                <w:szCs w:val="16"/>
              </w:rPr>
              <w:t>Pracownicy biurowi</w:t>
            </w:r>
          </w:p>
        </w:tc>
        <w:tc>
          <w:tcPr>
            <w:tcW w:w="857"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71</w:t>
            </w:r>
          </w:p>
        </w:tc>
        <w:tc>
          <w:tcPr>
            <w:tcW w:w="850"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5,2%</w:t>
            </w:r>
          </w:p>
        </w:tc>
        <w:tc>
          <w:tcPr>
            <w:tcW w:w="744"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43</w:t>
            </w:r>
          </w:p>
        </w:tc>
        <w:tc>
          <w:tcPr>
            <w:tcW w:w="851"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4,2%</w:t>
            </w:r>
          </w:p>
        </w:tc>
      </w:tr>
      <w:tr w:rsidR="00200EDB" w:rsidRPr="00D053A0" w:rsidTr="00867580">
        <w:trPr>
          <w:cantSplit/>
          <w:trHeight w:val="284"/>
          <w:jc w:val="center"/>
        </w:trPr>
        <w:tc>
          <w:tcPr>
            <w:tcW w:w="3441" w:type="dxa"/>
            <w:vAlign w:val="center"/>
          </w:tcPr>
          <w:p w:rsidR="00200EDB" w:rsidRPr="00D053A0" w:rsidRDefault="00200EDB" w:rsidP="00867580">
            <w:pPr>
              <w:spacing w:after="0" w:line="240" w:lineRule="auto"/>
              <w:rPr>
                <w:rFonts w:ascii="Arial" w:hAnsi="Arial" w:cs="Arial"/>
                <w:color w:val="000000"/>
                <w:sz w:val="16"/>
                <w:szCs w:val="16"/>
              </w:rPr>
            </w:pPr>
            <w:r w:rsidRPr="00D053A0">
              <w:rPr>
                <w:rFonts w:ascii="Arial" w:hAnsi="Arial" w:cs="Arial"/>
                <w:color w:val="000000"/>
                <w:sz w:val="16"/>
                <w:szCs w:val="16"/>
              </w:rPr>
              <w:t xml:space="preserve">Pracownicy </w:t>
            </w:r>
            <w:r w:rsidRPr="00D053A0">
              <w:rPr>
                <w:rFonts w:ascii="Arial" w:hAnsi="Arial" w:cs="Arial"/>
                <w:sz w:val="16"/>
                <w:szCs w:val="16"/>
              </w:rPr>
              <w:t>usług osobistych i sprzedawcy</w:t>
            </w:r>
          </w:p>
        </w:tc>
        <w:tc>
          <w:tcPr>
            <w:tcW w:w="857"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78</w:t>
            </w:r>
          </w:p>
        </w:tc>
        <w:tc>
          <w:tcPr>
            <w:tcW w:w="850"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5,7%</w:t>
            </w:r>
          </w:p>
        </w:tc>
        <w:tc>
          <w:tcPr>
            <w:tcW w:w="744"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30</w:t>
            </w:r>
          </w:p>
        </w:tc>
        <w:tc>
          <w:tcPr>
            <w:tcW w:w="851"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3,0%</w:t>
            </w:r>
          </w:p>
        </w:tc>
      </w:tr>
      <w:tr w:rsidR="00200EDB" w:rsidRPr="00D053A0" w:rsidTr="00867580">
        <w:trPr>
          <w:cantSplit/>
          <w:trHeight w:val="284"/>
          <w:jc w:val="center"/>
        </w:trPr>
        <w:tc>
          <w:tcPr>
            <w:tcW w:w="3441" w:type="dxa"/>
            <w:vAlign w:val="center"/>
          </w:tcPr>
          <w:p w:rsidR="00200EDB" w:rsidRPr="00D053A0" w:rsidRDefault="00200EDB" w:rsidP="00867580">
            <w:pPr>
              <w:spacing w:after="0" w:line="240" w:lineRule="auto"/>
              <w:rPr>
                <w:rFonts w:ascii="Arial" w:hAnsi="Arial" w:cs="Arial"/>
                <w:color w:val="000000"/>
                <w:sz w:val="16"/>
                <w:szCs w:val="16"/>
              </w:rPr>
            </w:pPr>
            <w:r w:rsidRPr="00D053A0">
              <w:rPr>
                <w:rFonts w:ascii="Arial" w:hAnsi="Arial" w:cs="Arial"/>
                <w:color w:val="000000"/>
                <w:sz w:val="16"/>
                <w:szCs w:val="16"/>
              </w:rPr>
              <w:t>Rolnicy</w:t>
            </w:r>
            <w:r w:rsidRPr="00D053A0">
              <w:rPr>
                <w:rFonts w:ascii="Arial" w:hAnsi="Arial" w:cs="Arial"/>
                <w:sz w:val="16"/>
                <w:szCs w:val="16"/>
              </w:rPr>
              <w:t>, ogrodnicy, leśnicy i rybacy</w:t>
            </w:r>
          </w:p>
        </w:tc>
        <w:tc>
          <w:tcPr>
            <w:tcW w:w="857"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6</w:t>
            </w:r>
          </w:p>
        </w:tc>
        <w:tc>
          <w:tcPr>
            <w:tcW w:w="850"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0,4%</w:t>
            </w:r>
          </w:p>
        </w:tc>
        <w:tc>
          <w:tcPr>
            <w:tcW w:w="744"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1</w:t>
            </w:r>
          </w:p>
        </w:tc>
        <w:tc>
          <w:tcPr>
            <w:tcW w:w="851"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0,1%</w:t>
            </w:r>
          </w:p>
        </w:tc>
      </w:tr>
      <w:tr w:rsidR="00200EDB" w:rsidRPr="00D053A0" w:rsidTr="00867580">
        <w:trPr>
          <w:cantSplit/>
          <w:trHeight w:val="284"/>
          <w:jc w:val="center"/>
        </w:trPr>
        <w:tc>
          <w:tcPr>
            <w:tcW w:w="3441" w:type="dxa"/>
            <w:vAlign w:val="center"/>
          </w:tcPr>
          <w:p w:rsidR="00200EDB" w:rsidRPr="00D053A0" w:rsidRDefault="00200EDB" w:rsidP="00867580">
            <w:pPr>
              <w:spacing w:after="0" w:line="240" w:lineRule="auto"/>
              <w:rPr>
                <w:rFonts w:ascii="Arial" w:hAnsi="Arial" w:cs="Arial"/>
                <w:color w:val="000000"/>
                <w:sz w:val="16"/>
                <w:szCs w:val="16"/>
              </w:rPr>
            </w:pPr>
            <w:r w:rsidRPr="00D053A0">
              <w:rPr>
                <w:rFonts w:ascii="Arial" w:hAnsi="Arial" w:cs="Arial"/>
                <w:color w:val="000000"/>
                <w:sz w:val="16"/>
                <w:szCs w:val="16"/>
              </w:rPr>
              <w:t>Robotnicy przemysłowi i rzemieślnicy</w:t>
            </w:r>
          </w:p>
        </w:tc>
        <w:tc>
          <w:tcPr>
            <w:tcW w:w="857"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446</w:t>
            </w:r>
          </w:p>
        </w:tc>
        <w:tc>
          <w:tcPr>
            <w:tcW w:w="850"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32,5%</w:t>
            </w:r>
          </w:p>
        </w:tc>
        <w:tc>
          <w:tcPr>
            <w:tcW w:w="744"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270</w:t>
            </w:r>
          </w:p>
        </w:tc>
        <w:tc>
          <w:tcPr>
            <w:tcW w:w="851"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26,6%</w:t>
            </w:r>
          </w:p>
        </w:tc>
      </w:tr>
      <w:tr w:rsidR="00200EDB" w:rsidRPr="00D053A0" w:rsidTr="00867580">
        <w:trPr>
          <w:cantSplit/>
          <w:trHeight w:val="284"/>
          <w:jc w:val="center"/>
        </w:trPr>
        <w:tc>
          <w:tcPr>
            <w:tcW w:w="3441" w:type="dxa"/>
            <w:vAlign w:val="center"/>
          </w:tcPr>
          <w:p w:rsidR="00200EDB" w:rsidRPr="00D053A0" w:rsidRDefault="00200EDB" w:rsidP="00867580">
            <w:pPr>
              <w:spacing w:after="0" w:line="240" w:lineRule="auto"/>
              <w:rPr>
                <w:rFonts w:ascii="Arial" w:hAnsi="Arial" w:cs="Arial"/>
                <w:color w:val="000000"/>
                <w:sz w:val="16"/>
                <w:szCs w:val="16"/>
              </w:rPr>
            </w:pPr>
            <w:r w:rsidRPr="00D053A0">
              <w:rPr>
                <w:rFonts w:ascii="Arial" w:hAnsi="Arial" w:cs="Arial"/>
                <w:color w:val="000000"/>
                <w:sz w:val="16"/>
                <w:szCs w:val="16"/>
              </w:rPr>
              <w:t xml:space="preserve">Operatorzy </w:t>
            </w:r>
            <w:r w:rsidRPr="00D053A0">
              <w:rPr>
                <w:rFonts w:ascii="Arial" w:hAnsi="Arial" w:cs="Arial"/>
                <w:sz w:val="16"/>
                <w:szCs w:val="16"/>
              </w:rPr>
              <w:t>i monterzy maszyn i urządzeń</w:t>
            </w:r>
          </w:p>
        </w:tc>
        <w:tc>
          <w:tcPr>
            <w:tcW w:w="857"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374</w:t>
            </w:r>
          </w:p>
        </w:tc>
        <w:tc>
          <w:tcPr>
            <w:tcW w:w="850"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27,3%</w:t>
            </w:r>
          </w:p>
        </w:tc>
        <w:tc>
          <w:tcPr>
            <w:tcW w:w="744"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340</w:t>
            </w:r>
          </w:p>
        </w:tc>
        <w:tc>
          <w:tcPr>
            <w:tcW w:w="851"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33,5%</w:t>
            </w:r>
          </w:p>
        </w:tc>
      </w:tr>
      <w:tr w:rsidR="00200EDB" w:rsidRPr="00D053A0" w:rsidTr="00867580">
        <w:trPr>
          <w:cantSplit/>
          <w:trHeight w:val="284"/>
          <w:jc w:val="center"/>
        </w:trPr>
        <w:tc>
          <w:tcPr>
            <w:tcW w:w="3441" w:type="dxa"/>
            <w:vAlign w:val="center"/>
          </w:tcPr>
          <w:p w:rsidR="00200EDB" w:rsidRPr="00D053A0" w:rsidRDefault="00200EDB" w:rsidP="00867580">
            <w:pPr>
              <w:spacing w:after="0" w:line="240" w:lineRule="auto"/>
              <w:rPr>
                <w:rFonts w:ascii="Arial" w:hAnsi="Arial" w:cs="Arial"/>
                <w:color w:val="000000"/>
                <w:sz w:val="16"/>
                <w:szCs w:val="16"/>
              </w:rPr>
            </w:pPr>
            <w:r w:rsidRPr="00D053A0">
              <w:rPr>
                <w:rFonts w:ascii="Arial" w:hAnsi="Arial" w:cs="Arial"/>
                <w:color w:val="000000"/>
                <w:sz w:val="16"/>
                <w:szCs w:val="16"/>
              </w:rPr>
              <w:t>Pracownicy przy pracach prostych</w:t>
            </w:r>
          </w:p>
        </w:tc>
        <w:tc>
          <w:tcPr>
            <w:tcW w:w="857"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72</w:t>
            </w:r>
          </w:p>
        </w:tc>
        <w:tc>
          <w:tcPr>
            <w:tcW w:w="850"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5,3%</w:t>
            </w:r>
          </w:p>
        </w:tc>
        <w:tc>
          <w:tcPr>
            <w:tcW w:w="744"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73</w:t>
            </w:r>
          </w:p>
        </w:tc>
        <w:tc>
          <w:tcPr>
            <w:tcW w:w="851" w:type="dxa"/>
            <w:vAlign w:val="center"/>
          </w:tcPr>
          <w:p w:rsidR="00200EDB" w:rsidRPr="00D06AB5" w:rsidRDefault="00200EDB" w:rsidP="00D35264">
            <w:pPr>
              <w:spacing w:after="0" w:line="240" w:lineRule="auto"/>
              <w:ind w:left="-6" w:right="-20"/>
              <w:jc w:val="center"/>
              <w:rPr>
                <w:rFonts w:ascii="Arial" w:hAnsi="Arial" w:cs="Arial"/>
                <w:iCs/>
                <w:color w:val="000000"/>
                <w:sz w:val="16"/>
                <w:szCs w:val="16"/>
              </w:rPr>
            </w:pPr>
            <w:r>
              <w:rPr>
                <w:rFonts w:ascii="Arial" w:hAnsi="Arial" w:cs="Arial"/>
                <w:iCs/>
                <w:color w:val="000000"/>
                <w:sz w:val="16"/>
                <w:szCs w:val="16"/>
              </w:rPr>
              <w:t>7,2%</w:t>
            </w:r>
          </w:p>
        </w:tc>
      </w:tr>
    </w:tbl>
    <w:p w:rsidR="00200EDB" w:rsidRDefault="00200EDB" w:rsidP="00200EDB">
      <w:pPr>
        <w:spacing w:after="0"/>
        <w:rPr>
          <w:rFonts w:ascii="Arial" w:hAnsi="Arial" w:cs="Arial"/>
          <w:sz w:val="16"/>
          <w:szCs w:val="16"/>
        </w:rPr>
      </w:pPr>
    </w:p>
    <w:p w:rsidR="00200EDB" w:rsidRDefault="00200EDB" w:rsidP="00200EDB">
      <w:pPr>
        <w:spacing w:after="0"/>
        <w:rPr>
          <w:rFonts w:ascii="Arial" w:hAnsi="Arial" w:cs="Arial"/>
          <w:sz w:val="16"/>
          <w:szCs w:val="16"/>
        </w:rPr>
      </w:pPr>
    </w:p>
    <w:p w:rsidR="00200EDB" w:rsidRDefault="00200EDB" w:rsidP="00200EDB">
      <w:pPr>
        <w:spacing w:after="0"/>
        <w:rPr>
          <w:rFonts w:ascii="Arial" w:hAnsi="Arial" w:cs="Arial"/>
          <w:sz w:val="16"/>
          <w:szCs w:val="16"/>
        </w:rPr>
      </w:pPr>
    </w:p>
    <w:p w:rsidR="00200EDB" w:rsidRDefault="00200EDB" w:rsidP="00200EDB">
      <w:pPr>
        <w:spacing w:after="0"/>
        <w:rPr>
          <w:rFonts w:ascii="Arial" w:hAnsi="Arial" w:cs="Arial"/>
          <w:sz w:val="16"/>
          <w:szCs w:val="16"/>
        </w:rPr>
      </w:pPr>
    </w:p>
    <w:p w:rsidR="00200EDB" w:rsidRDefault="00200EDB" w:rsidP="00200EDB">
      <w:pPr>
        <w:spacing w:after="0"/>
        <w:rPr>
          <w:rFonts w:ascii="Arial" w:hAnsi="Arial" w:cs="Arial"/>
          <w:sz w:val="16"/>
          <w:szCs w:val="16"/>
        </w:rPr>
      </w:pPr>
    </w:p>
    <w:p w:rsidR="00200EDB" w:rsidRDefault="00200EDB" w:rsidP="00200EDB">
      <w:pPr>
        <w:spacing w:after="0"/>
        <w:rPr>
          <w:rFonts w:ascii="Arial" w:hAnsi="Arial" w:cs="Arial"/>
          <w:sz w:val="16"/>
          <w:szCs w:val="16"/>
        </w:rPr>
      </w:pPr>
    </w:p>
    <w:p w:rsidR="00200EDB" w:rsidRDefault="00200EDB" w:rsidP="00200EDB">
      <w:pPr>
        <w:spacing w:after="0"/>
        <w:rPr>
          <w:rFonts w:ascii="Arial" w:hAnsi="Arial" w:cs="Arial"/>
          <w:sz w:val="16"/>
          <w:szCs w:val="16"/>
        </w:rPr>
      </w:pPr>
    </w:p>
    <w:p w:rsidR="00200EDB" w:rsidRDefault="00200EDB" w:rsidP="00200EDB">
      <w:pPr>
        <w:spacing w:after="0"/>
        <w:rPr>
          <w:rFonts w:ascii="Arial" w:hAnsi="Arial" w:cs="Arial"/>
          <w:sz w:val="16"/>
          <w:szCs w:val="16"/>
        </w:rPr>
      </w:pPr>
    </w:p>
    <w:p w:rsidR="00200EDB" w:rsidRPr="00867580" w:rsidRDefault="00200EDB" w:rsidP="00867580">
      <w:pPr>
        <w:pStyle w:val="Nagwek2"/>
        <w:rPr>
          <w:sz w:val="16"/>
          <w:szCs w:val="16"/>
        </w:rPr>
      </w:pPr>
      <w:bookmarkStart w:id="27" w:name="_Toc329863519"/>
      <w:bookmarkStart w:id="28" w:name="_Toc395250406"/>
      <w:r w:rsidRPr="00867580">
        <w:rPr>
          <w:sz w:val="16"/>
          <w:szCs w:val="16"/>
        </w:rPr>
        <w:t>Podsumowanie</w:t>
      </w:r>
      <w:bookmarkEnd w:id="27"/>
      <w:bookmarkEnd w:id="28"/>
    </w:p>
    <w:p w:rsidR="00200EDB" w:rsidRDefault="00200EDB" w:rsidP="00200EDB">
      <w:pPr>
        <w:spacing w:after="0"/>
        <w:ind w:left="426"/>
        <w:rPr>
          <w:rFonts w:ascii="Arial" w:hAnsi="Arial" w:cs="Arial"/>
          <w:sz w:val="16"/>
          <w:szCs w:val="16"/>
        </w:rPr>
      </w:pPr>
    </w:p>
    <w:p w:rsidR="00200EDB" w:rsidRPr="00D053A0" w:rsidRDefault="00200EDB" w:rsidP="00200EDB">
      <w:pPr>
        <w:numPr>
          <w:ilvl w:val="0"/>
          <w:numId w:val="44"/>
        </w:numPr>
        <w:spacing w:after="0"/>
        <w:ind w:left="426" w:hanging="426"/>
        <w:rPr>
          <w:rFonts w:ascii="Arial" w:hAnsi="Arial" w:cs="Arial"/>
          <w:sz w:val="16"/>
          <w:szCs w:val="16"/>
        </w:rPr>
      </w:pPr>
      <w:r w:rsidRPr="00D053A0">
        <w:rPr>
          <w:rFonts w:ascii="Arial" w:hAnsi="Arial" w:cs="Arial"/>
          <w:sz w:val="16"/>
          <w:szCs w:val="16"/>
        </w:rPr>
        <w:t>W województwie lubuskim</w:t>
      </w:r>
      <w:r>
        <w:rPr>
          <w:rFonts w:ascii="Arial" w:hAnsi="Arial" w:cs="Arial"/>
          <w:sz w:val="16"/>
          <w:szCs w:val="16"/>
        </w:rPr>
        <w:t>, na koniec 2013</w:t>
      </w:r>
      <w:r w:rsidRPr="00D053A0">
        <w:rPr>
          <w:rFonts w:ascii="Arial" w:hAnsi="Arial" w:cs="Arial"/>
          <w:sz w:val="16"/>
          <w:szCs w:val="16"/>
        </w:rPr>
        <w:t xml:space="preserve"> r., </w:t>
      </w:r>
      <w:r>
        <w:rPr>
          <w:rFonts w:ascii="Arial" w:hAnsi="Arial" w:cs="Arial"/>
          <w:sz w:val="16"/>
          <w:szCs w:val="16"/>
        </w:rPr>
        <w:t>pracowało 237.766</w:t>
      </w:r>
      <w:r w:rsidRPr="00D053A0">
        <w:rPr>
          <w:rFonts w:ascii="Arial" w:hAnsi="Arial" w:cs="Arial"/>
          <w:sz w:val="16"/>
          <w:szCs w:val="16"/>
        </w:rPr>
        <w:t xml:space="preserve"> osób. W okresie dwunastu miesięcy </w:t>
      </w:r>
      <w:r>
        <w:rPr>
          <w:rFonts w:ascii="Arial" w:hAnsi="Arial" w:cs="Arial"/>
          <w:sz w:val="16"/>
          <w:szCs w:val="16"/>
        </w:rPr>
        <w:t>odnotowano spadek liczby pracujących o 1.813</w:t>
      </w:r>
      <w:r w:rsidRPr="00D053A0">
        <w:rPr>
          <w:rFonts w:ascii="Arial" w:hAnsi="Arial" w:cs="Arial"/>
          <w:sz w:val="16"/>
          <w:szCs w:val="16"/>
        </w:rPr>
        <w:t xml:space="preserve"> osób </w:t>
      </w:r>
      <w:r>
        <w:rPr>
          <w:rFonts w:ascii="Arial" w:hAnsi="Arial" w:cs="Arial"/>
          <w:sz w:val="16"/>
          <w:szCs w:val="16"/>
        </w:rPr>
        <w:t>(o 0,8</w:t>
      </w:r>
      <w:r w:rsidRPr="00D053A0">
        <w:rPr>
          <w:rFonts w:ascii="Arial" w:hAnsi="Arial" w:cs="Arial"/>
          <w:sz w:val="16"/>
          <w:szCs w:val="16"/>
        </w:rPr>
        <w:t xml:space="preserve">%). </w:t>
      </w:r>
      <w:r>
        <w:rPr>
          <w:rFonts w:ascii="Arial" w:hAnsi="Arial" w:cs="Arial"/>
          <w:sz w:val="16"/>
          <w:szCs w:val="16"/>
        </w:rPr>
        <w:br/>
      </w:r>
      <w:r w:rsidRPr="00D053A0">
        <w:rPr>
          <w:rFonts w:ascii="Arial" w:hAnsi="Arial" w:cs="Arial"/>
          <w:sz w:val="16"/>
          <w:szCs w:val="16"/>
        </w:rPr>
        <w:t>W sek</w:t>
      </w:r>
      <w:r>
        <w:rPr>
          <w:rFonts w:ascii="Arial" w:hAnsi="Arial" w:cs="Arial"/>
          <w:sz w:val="16"/>
          <w:szCs w:val="16"/>
        </w:rPr>
        <w:t>torze prywatnym pracowało 167.093 osoby</w:t>
      </w:r>
      <w:r w:rsidRPr="00D053A0">
        <w:rPr>
          <w:rFonts w:ascii="Arial" w:hAnsi="Arial" w:cs="Arial"/>
          <w:sz w:val="16"/>
          <w:szCs w:val="16"/>
        </w:rPr>
        <w:t xml:space="preserve"> (</w:t>
      </w:r>
      <w:r>
        <w:rPr>
          <w:rFonts w:ascii="Arial" w:hAnsi="Arial" w:cs="Arial"/>
          <w:sz w:val="16"/>
          <w:szCs w:val="16"/>
        </w:rPr>
        <w:t>70,3</w:t>
      </w:r>
      <w:r w:rsidRPr="00D053A0">
        <w:rPr>
          <w:rFonts w:ascii="Arial" w:hAnsi="Arial" w:cs="Arial"/>
          <w:sz w:val="16"/>
          <w:szCs w:val="16"/>
        </w:rPr>
        <w:t>%). W naszym województwie większość osób pracowała w jednostkach dużych</w:t>
      </w:r>
      <w:r>
        <w:rPr>
          <w:rFonts w:ascii="Arial" w:hAnsi="Arial" w:cs="Arial"/>
          <w:sz w:val="16"/>
          <w:szCs w:val="16"/>
        </w:rPr>
        <w:t xml:space="preserve"> (51,2</w:t>
      </w:r>
      <w:r w:rsidRPr="00D053A0">
        <w:rPr>
          <w:rFonts w:ascii="Arial" w:hAnsi="Arial" w:cs="Arial"/>
          <w:sz w:val="16"/>
          <w:szCs w:val="16"/>
        </w:rPr>
        <w:t>% ogółu). W okresie dwunastu miesięcy</w:t>
      </w:r>
      <w:r>
        <w:rPr>
          <w:rFonts w:ascii="Arial" w:hAnsi="Arial" w:cs="Arial"/>
          <w:sz w:val="16"/>
          <w:szCs w:val="16"/>
        </w:rPr>
        <w:t xml:space="preserve"> 2013 r. zwięk</w:t>
      </w:r>
      <w:r w:rsidRPr="00D053A0">
        <w:rPr>
          <w:rFonts w:ascii="Arial" w:hAnsi="Arial" w:cs="Arial"/>
          <w:sz w:val="16"/>
          <w:szCs w:val="16"/>
        </w:rPr>
        <w:t xml:space="preserve">szył się udział osób </w:t>
      </w:r>
      <w:r>
        <w:rPr>
          <w:rFonts w:ascii="Arial" w:hAnsi="Arial" w:cs="Arial"/>
          <w:sz w:val="16"/>
          <w:szCs w:val="16"/>
        </w:rPr>
        <w:t xml:space="preserve">pracujących w jednostkach średnich </w:t>
      </w:r>
      <w:r>
        <w:rPr>
          <w:rFonts w:ascii="Arial" w:hAnsi="Arial" w:cs="Arial"/>
          <w:sz w:val="16"/>
          <w:szCs w:val="16"/>
        </w:rPr>
        <w:br/>
        <w:t>i małych, natomiast</w:t>
      </w:r>
      <w:r w:rsidRPr="00D053A0">
        <w:rPr>
          <w:rFonts w:ascii="Arial" w:hAnsi="Arial" w:cs="Arial"/>
          <w:sz w:val="16"/>
          <w:szCs w:val="16"/>
        </w:rPr>
        <w:t xml:space="preserve"> </w:t>
      </w:r>
      <w:r>
        <w:rPr>
          <w:rFonts w:ascii="Arial" w:hAnsi="Arial" w:cs="Arial"/>
          <w:sz w:val="16"/>
          <w:szCs w:val="16"/>
        </w:rPr>
        <w:t>zmniej</w:t>
      </w:r>
      <w:r w:rsidRPr="00D053A0">
        <w:rPr>
          <w:rFonts w:ascii="Arial" w:hAnsi="Arial" w:cs="Arial"/>
          <w:sz w:val="16"/>
          <w:szCs w:val="16"/>
        </w:rPr>
        <w:t>szył się udział</w:t>
      </w:r>
      <w:r>
        <w:rPr>
          <w:rFonts w:ascii="Arial" w:hAnsi="Arial" w:cs="Arial"/>
          <w:sz w:val="16"/>
          <w:szCs w:val="16"/>
        </w:rPr>
        <w:t xml:space="preserve"> pracujących w jednostkach dużych</w:t>
      </w:r>
      <w:r w:rsidRPr="00D053A0">
        <w:rPr>
          <w:rFonts w:ascii="Arial" w:hAnsi="Arial" w:cs="Arial"/>
          <w:sz w:val="16"/>
          <w:szCs w:val="16"/>
        </w:rPr>
        <w:t>.</w:t>
      </w:r>
    </w:p>
    <w:p w:rsidR="00200EDB" w:rsidRPr="00D053A0" w:rsidRDefault="00200EDB" w:rsidP="00200EDB">
      <w:pPr>
        <w:numPr>
          <w:ilvl w:val="0"/>
          <w:numId w:val="44"/>
        </w:numPr>
        <w:spacing w:after="0"/>
        <w:ind w:left="426" w:hanging="426"/>
        <w:rPr>
          <w:rFonts w:ascii="Arial" w:hAnsi="Arial" w:cs="Arial"/>
          <w:sz w:val="16"/>
          <w:szCs w:val="16"/>
        </w:rPr>
      </w:pPr>
      <w:r w:rsidRPr="00D053A0">
        <w:rPr>
          <w:rFonts w:ascii="Arial" w:hAnsi="Arial" w:cs="Arial"/>
          <w:sz w:val="16"/>
          <w:szCs w:val="16"/>
        </w:rPr>
        <w:t xml:space="preserve">W województwie lubuskim </w:t>
      </w:r>
      <w:r>
        <w:rPr>
          <w:rFonts w:ascii="Arial" w:hAnsi="Arial" w:cs="Arial"/>
          <w:sz w:val="16"/>
          <w:szCs w:val="16"/>
        </w:rPr>
        <w:t xml:space="preserve">najwięcej osób </w:t>
      </w:r>
      <w:r w:rsidRPr="00D053A0">
        <w:rPr>
          <w:rFonts w:ascii="Arial" w:hAnsi="Arial" w:cs="Arial"/>
          <w:sz w:val="16"/>
          <w:szCs w:val="16"/>
        </w:rPr>
        <w:t>pracowało w podmiotach prowadzących działalność w zakresie: przetwórstwa przemysłowego</w:t>
      </w:r>
      <w:r>
        <w:rPr>
          <w:rFonts w:ascii="Arial" w:hAnsi="Arial" w:cs="Arial"/>
          <w:sz w:val="16"/>
          <w:szCs w:val="16"/>
        </w:rPr>
        <w:t xml:space="preserve"> – 29,4% ogółu</w:t>
      </w:r>
      <w:r w:rsidRPr="00D053A0">
        <w:rPr>
          <w:rFonts w:ascii="Arial" w:hAnsi="Arial" w:cs="Arial"/>
          <w:sz w:val="16"/>
          <w:szCs w:val="16"/>
        </w:rPr>
        <w:t xml:space="preserve">, handlu hurtowego </w:t>
      </w:r>
      <w:r>
        <w:rPr>
          <w:rFonts w:ascii="Arial" w:hAnsi="Arial" w:cs="Arial"/>
          <w:sz w:val="16"/>
          <w:szCs w:val="16"/>
        </w:rPr>
        <w:br/>
      </w:r>
      <w:r w:rsidRPr="00D053A0">
        <w:rPr>
          <w:rFonts w:ascii="Arial" w:hAnsi="Arial" w:cs="Arial"/>
          <w:sz w:val="16"/>
          <w:szCs w:val="16"/>
        </w:rPr>
        <w:t>i detalicznego</w:t>
      </w:r>
      <w:r>
        <w:rPr>
          <w:rFonts w:ascii="Arial" w:hAnsi="Arial" w:cs="Arial"/>
          <w:sz w:val="16"/>
          <w:szCs w:val="16"/>
        </w:rPr>
        <w:t xml:space="preserve"> … – 15,7%</w:t>
      </w:r>
      <w:r w:rsidRPr="00D053A0">
        <w:rPr>
          <w:rFonts w:ascii="Arial" w:hAnsi="Arial" w:cs="Arial"/>
          <w:sz w:val="16"/>
          <w:szCs w:val="16"/>
        </w:rPr>
        <w:t>, edukacji</w:t>
      </w:r>
      <w:r>
        <w:rPr>
          <w:rFonts w:ascii="Arial" w:hAnsi="Arial" w:cs="Arial"/>
          <w:sz w:val="16"/>
          <w:szCs w:val="16"/>
        </w:rPr>
        <w:t xml:space="preserve"> – 11,7%, transportu i gospodarki magazynowej</w:t>
      </w:r>
      <w:r w:rsidRPr="00D053A0">
        <w:rPr>
          <w:rFonts w:ascii="Arial" w:hAnsi="Arial" w:cs="Arial"/>
          <w:sz w:val="16"/>
          <w:szCs w:val="16"/>
        </w:rPr>
        <w:t xml:space="preserve"> </w:t>
      </w:r>
      <w:r>
        <w:rPr>
          <w:rFonts w:ascii="Arial" w:hAnsi="Arial" w:cs="Arial"/>
          <w:sz w:val="16"/>
          <w:szCs w:val="16"/>
        </w:rPr>
        <w:t>– 6,4% oraz administracji publicznej i obrony narodowej …  – 5,7%</w:t>
      </w:r>
      <w:r w:rsidRPr="00D053A0">
        <w:rPr>
          <w:rFonts w:ascii="Arial" w:hAnsi="Arial" w:cs="Arial"/>
          <w:sz w:val="16"/>
          <w:szCs w:val="16"/>
        </w:rPr>
        <w:t>.</w:t>
      </w:r>
    </w:p>
    <w:p w:rsidR="00200EDB" w:rsidRPr="00D053A0" w:rsidRDefault="00200EDB" w:rsidP="00200EDB">
      <w:pPr>
        <w:numPr>
          <w:ilvl w:val="0"/>
          <w:numId w:val="44"/>
        </w:numPr>
        <w:spacing w:after="0"/>
        <w:ind w:left="426" w:hanging="426"/>
        <w:rPr>
          <w:rFonts w:ascii="Arial" w:hAnsi="Arial" w:cs="Arial"/>
          <w:sz w:val="16"/>
          <w:szCs w:val="16"/>
        </w:rPr>
      </w:pPr>
      <w:r w:rsidRPr="00D053A0">
        <w:rPr>
          <w:rFonts w:ascii="Arial" w:hAnsi="Arial" w:cs="Arial"/>
          <w:sz w:val="16"/>
          <w:szCs w:val="16"/>
        </w:rPr>
        <w:t>Wśród pracujących najliczni</w:t>
      </w:r>
      <w:r w:rsidR="00C45A58">
        <w:rPr>
          <w:rFonts w:ascii="Arial" w:hAnsi="Arial" w:cs="Arial"/>
          <w:sz w:val="16"/>
          <w:szCs w:val="16"/>
        </w:rPr>
        <w:t>ejszą wielką grupę</w:t>
      </w:r>
      <w:r>
        <w:rPr>
          <w:rFonts w:ascii="Arial" w:hAnsi="Arial" w:cs="Arial"/>
          <w:sz w:val="16"/>
          <w:szCs w:val="16"/>
        </w:rPr>
        <w:t xml:space="preserve"> zawodową stanowili</w:t>
      </w:r>
      <w:r w:rsidRPr="00D053A0">
        <w:rPr>
          <w:rFonts w:ascii="Arial" w:hAnsi="Arial" w:cs="Arial"/>
          <w:sz w:val="16"/>
          <w:szCs w:val="16"/>
        </w:rPr>
        <w:t>: specjaliści</w:t>
      </w:r>
      <w:r w:rsidR="00C45A58">
        <w:rPr>
          <w:rFonts w:ascii="Arial" w:hAnsi="Arial" w:cs="Arial"/>
          <w:sz w:val="16"/>
          <w:szCs w:val="16"/>
        </w:rPr>
        <w:t xml:space="preserve"> – 18,1% ogółu;</w:t>
      </w:r>
      <w:r>
        <w:rPr>
          <w:rFonts w:ascii="Arial" w:hAnsi="Arial" w:cs="Arial"/>
          <w:sz w:val="16"/>
          <w:szCs w:val="16"/>
        </w:rPr>
        <w:t xml:space="preserve"> </w:t>
      </w:r>
      <w:r w:rsidRPr="00D053A0">
        <w:rPr>
          <w:rFonts w:ascii="Arial" w:hAnsi="Arial" w:cs="Arial"/>
          <w:sz w:val="16"/>
          <w:szCs w:val="16"/>
        </w:rPr>
        <w:t xml:space="preserve">robotnicy przemysłowi i rzemieślnicy </w:t>
      </w:r>
      <w:r>
        <w:rPr>
          <w:rFonts w:ascii="Arial" w:hAnsi="Arial" w:cs="Arial"/>
          <w:sz w:val="16"/>
          <w:szCs w:val="16"/>
        </w:rPr>
        <w:t>– 17,9%</w:t>
      </w:r>
      <w:r w:rsidR="00C45A58">
        <w:rPr>
          <w:rFonts w:ascii="Arial" w:hAnsi="Arial" w:cs="Arial"/>
          <w:sz w:val="16"/>
          <w:szCs w:val="16"/>
        </w:rPr>
        <w:t>;</w:t>
      </w:r>
      <w:r w:rsidRPr="00D053A0">
        <w:rPr>
          <w:rFonts w:ascii="Arial" w:hAnsi="Arial" w:cs="Arial"/>
          <w:sz w:val="16"/>
          <w:szCs w:val="16"/>
        </w:rPr>
        <w:t xml:space="preserve"> operatorzy i monterzy maszyn </w:t>
      </w:r>
      <w:r>
        <w:rPr>
          <w:rFonts w:ascii="Arial" w:hAnsi="Arial" w:cs="Arial"/>
          <w:sz w:val="16"/>
          <w:szCs w:val="16"/>
        </w:rPr>
        <w:br/>
      </w:r>
      <w:r w:rsidRPr="00D053A0">
        <w:rPr>
          <w:rFonts w:ascii="Arial" w:hAnsi="Arial" w:cs="Arial"/>
          <w:sz w:val="16"/>
          <w:szCs w:val="16"/>
        </w:rPr>
        <w:t>i urządzeń</w:t>
      </w:r>
      <w:r>
        <w:rPr>
          <w:rFonts w:ascii="Arial" w:hAnsi="Arial" w:cs="Arial"/>
          <w:sz w:val="16"/>
          <w:szCs w:val="16"/>
        </w:rPr>
        <w:t xml:space="preserve"> – 14,7%</w:t>
      </w:r>
      <w:r w:rsidR="00C45A58">
        <w:rPr>
          <w:rFonts w:ascii="Arial" w:hAnsi="Arial" w:cs="Arial"/>
          <w:sz w:val="16"/>
          <w:szCs w:val="16"/>
        </w:rPr>
        <w:t>;</w:t>
      </w:r>
      <w:r w:rsidRPr="00D053A0">
        <w:rPr>
          <w:rFonts w:ascii="Arial" w:hAnsi="Arial" w:cs="Arial"/>
          <w:sz w:val="16"/>
          <w:szCs w:val="16"/>
        </w:rPr>
        <w:t xml:space="preserve"> </w:t>
      </w:r>
      <w:r>
        <w:rPr>
          <w:rFonts w:ascii="Arial" w:hAnsi="Arial" w:cs="Arial"/>
          <w:sz w:val="16"/>
          <w:szCs w:val="16"/>
        </w:rPr>
        <w:t>pracownicy biurowi – 11,6%.</w:t>
      </w:r>
    </w:p>
    <w:p w:rsidR="00200EDB" w:rsidRPr="00D053A0" w:rsidRDefault="00200EDB" w:rsidP="00200EDB">
      <w:pPr>
        <w:numPr>
          <w:ilvl w:val="0"/>
          <w:numId w:val="44"/>
        </w:numPr>
        <w:spacing w:after="0"/>
        <w:ind w:left="426" w:hanging="426"/>
        <w:rPr>
          <w:rFonts w:ascii="Arial" w:hAnsi="Arial" w:cs="Arial"/>
          <w:sz w:val="16"/>
          <w:szCs w:val="16"/>
        </w:rPr>
      </w:pPr>
      <w:r w:rsidRPr="00F003BF">
        <w:rPr>
          <w:rFonts w:ascii="Arial" w:hAnsi="Arial" w:cs="Arial"/>
          <w:sz w:val="16"/>
          <w:szCs w:val="16"/>
        </w:rPr>
        <w:t>W</w:t>
      </w:r>
      <w:r>
        <w:rPr>
          <w:rFonts w:ascii="Arial" w:hAnsi="Arial" w:cs="Arial"/>
          <w:sz w:val="16"/>
          <w:szCs w:val="16"/>
        </w:rPr>
        <w:t xml:space="preserve"> 2013</w:t>
      </w:r>
      <w:r w:rsidRPr="00F003BF">
        <w:rPr>
          <w:rFonts w:ascii="Arial" w:hAnsi="Arial" w:cs="Arial"/>
          <w:sz w:val="16"/>
          <w:szCs w:val="16"/>
        </w:rPr>
        <w:t xml:space="preserve"> r</w:t>
      </w:r>
      <w:r w:rsidRPr="00D053A0">
        <w:rPr>
          <w:rFonts w:ascii="Arial" w:hAnsi="Arial" w:cs="Arial"/>
          <w:sz w:val="16"/>
          <w:szCs w:val="16"/>
        </w:rPr>
        <w:t xml:space="preserve">. </w:t>
      </w:r>
      <w:r>
        <w:rPr>
          <w:rFonts w:ascii="Arial" w:hAnsi="Arial" w:cs="Arial"/>
          <w:sz w:val="16"/>
          <w:szCs w:val="16"/>
        </w:rPr>
        <w:t>powstało 10.778 nowych</w:t>
      </w:r>
      <w:r w:rsidRPr="00D053A0">
        <w:rPr>
          <w:rFonts w:ascii="Arial" w:hAnsi="Arial" w:cs="Arial"/>
          <w:sz w:val="16"/>
          <w:szCs w:val="16"/>
        </w:rPr>
        <w:t xml:space="preserve"> </w:t>
      </w:r>
      <w:r>
        <w:rPr>
          <w:rFonts w:ascii="Arial" w:hAnsi="Arial" w:cs="Arial"/>
          <w:sz w:val="16"/>
          <w:szCs w:val="16"/>
        </w:rPr>
        <w:t>miejsca prac, o 1.100 mniej niż w 2012</w:t>
      </w:r>
      <w:r w:rsidRPr="00D053A0">
        <w:rPr>
          <w:rFonts w:ascii="Arial" w:hAnsi="Arial" w:cs="Arial"/>
          <w:sz w:val="16"/>
          <w:szCs w:val="16"/>
        </w:rPr>
        <w:t xml:space="preserve"> r. </w:t>
      </w:r>
      <w:r>
        <w:rPr>
          <w:rFonts w:ascii="Arial" w:hAnsi="Arial" w:cs="Arial"/>
          <w:sz w:val="16"/>
          <w:szCs w:val="16"/>
        </w:rPr>
        <w:t>(o 9,3</w:t>
      </w:r>
      <w:r w:rsidRPr="00D053A0">
        <w:rPr>
          <w:rFonts w:ascii="Arial" w:hAnsi="Arial" w:cs="Arial"/>
          <w:sz w:val="16"/>
          <w:szCs w:val="16"/>
        </w:rPr>
        <w:t xml:space="preserve">%). Większość nowych miejsc pracy utworzono w podmiotach prowadzących działalność </w:t>
      </w:r>
      <w:r>
        <w:rPr>
          <w:rFonts w:ascii="Arial" w:hAnsi="Arial" w:cs="Arial"/>
          <w:sz w:val="16"/>
          <w:szCs w:val="16"/>
        </w:rPr>
        <w:br/>
      </w:r>
      <w:r w:rsidRPr="00D053A0">
        <w:rPr>
          <w:rFonts w:ascii="Arial" w:hAnsi="Arial" w:cs="Arial"/>
          <w:sz w:val="16"/>
          <w:szCs w:val="16"/>
        </w:rPr>
        <w:t xml:space="preserve">w zakresie: przetwórstwa przemysłowego </w:t>
      </w:r>
      <w:r>
        <w:rPr>
          <w:rFonts w:ascii="Arial" w:hAnsi="Arial" w:cs="Arial"/>
          <w:sz w:val="16"/>
          <w:szCs w:val="16"/>
        </w:rPr>
        <w:t xml:space="preserve">– 31,2% ogółu, </w:t>
      </w:r>
      <w:r w:rsidRPr="00D053A0">
        <w:rPr>
          <w:rFonts w:ascii="Arial" w:hAnsi="Arial" w:cs="Arial"/>
          <w:sz w:val="16"/>
          <w:szCs w:val="16"/>
        </w:rPr>
        <w:t xml:space="preserve">handlu hurtowego </w:t>
      </w:r>
      <w:r>
        <w:rPr>
          <w:rFonts w:ascii="Arial" w:hAnsi="Arial" w:cs="Arial"/>
          <w:sz w:val="16"/>
          <w:szCs w:val="16"/>
        </w:rPr>
        <w:br/>
      </w:r>
      <w:r w:rsidRPr="00D053A0">
        <w:rPr>
          <w:rFonts w:ascii="Arial" w:hAnsi="Arial" w:cs="Arial"/>
          <w:sz w:val="16"/>
          <w:szCs w:val="16"/>
        </w:rPr>
        <w:t>i detalicznego</w:t>
      </w:r>
      <w:r>
        <w:rPr>
          <w:rFonts w:ascii="Arial" w:hAnsi="Arial" w:cs="Arial"/>
          <w:sz w:val="16"/>
          <w:szCs w:val="16"/>
        </w:rPr>
        <w:t xml:space="preserve"> – 14,7% </w:t>
      </w:r>
      <w:r w:rsidRPr="00D053A0">
        <w:rPr>
          <w:rFonts w:ascii="Arial" w:hAnsi="Arial" w:cs="Arial"/>
          <w:sz w:val="16"/>
          <w:szCs w:val="16"/>
        </w:rPr>
        <w:t>oraz budownictwa</w:t>
      </w:r>
      <w:r>
        <w:rPr>
          <w:rFonts w:ascii="Arial" w:hAnsi="Arial" w:cs="Arial"/>
          <w:sz w:val="16"/>
          <w:szCs w:val="16"/>
        </w:rPr>
        <w:t xml:space="preserve"> – 11,2%</w:t>
      </w:r>
      <w:r w:rsidRPr="00D053A0">
        <w:rPr>
          <w:rFonts w:ascii="Arial" w:hAnsi="Arial" w:cs="Arial"/>
          <w:sz w:val="16"/>
          <w:szCs w:val="16"/>
        </w:rPr>
        <w:t xml:space="preserve">. </w:t>
      </w:r>
      <w:r>
        <w:rPr>
          <w:rFonts w:ascii="Arial" w:hAnsi="Arial" w:cs="Arial"/>
          <w:sz w:val="16"/>
          <w:szCs w:val="16"/>
        </w:rPr>
        <w:t xml:space="preserve">Największy wzrost udziału nowych miejsc pracy odnotowano w sekcjach PKD: </w:t>
      </w:r>
      <w:r>
        <w:rPr>
          <w:rFonts w:ascii="Arial" w:hAnsi="Arial" w:cs="Arial"/>
          <w:color w:val="000000"/>
          <w:sz w:val="16"/>
          <w:szCs w:val="16"/>
        </w:rPr>
        <w:t xml:space="preserve">przetwórstwo przemysłowe, transport </w:t>
      </w:r>
      <w:r>
        <w:rPr>
          <w:rFonts w:ascii="Arial" w:hAnsi="Arial" w:cs="Arial"/>
          <w:color w:val="000000"/>
          <w:sz w:val="16"/>
          <w:szCs w:val="16"/>
        </w:rPr>
        <w:br/>
        <w:t xml:space="preserve">i gospodarka magazynowa, </w:t>
      </w:r>
      <w:r>
        <w:rPr>
          <w:rFonts w:ascii="Arial" w:hAnsi="Arial" w:cs="Arial"/>
          <w:sz w:val="16"/>
          <w:szCs w:val="16"/>
        </w:rPr>
        <w:t>działalność związana z zakwaterowaniem i usługami gastronomicznymi</w:t>
      </w:r>
      <w:r>
        <w:rPr>
          <w:rFonts w:ascii="Arial" w:hAnsi="Arial" w:cs="Arial"/>
          <w:color w:val="000000"/>
          <w:sz w:val="16"/>
          <w:szCs w:val="16"/>
        </w:rPr>
        <w:t>.</w:t>
      </w:r>
    </w:p>
    <w:p w:rsidR="00200EDB" w:rsidRPr="00D053A0" w:rsidRDefault="00200EDB" w:rsidP="00200EDB">
      <w:pPr>
        <w:numPr>
          <w:ilvl w:val="0"/>
          <w:numId w:val="44"/>
        </w:numPr>
        <w:spacing w:after="0"/>
        <w:ind w:left="426" w:hanging="426"/>
        <w:rPr>
          <w:rFonts w:ascii="Arial" w:hAnsi="Arial" w:cs="Arial"/>
          <w:sz w:val="16"/>
          <w:szCs w:val="16"/>
        </w:rPr>
      </w:pPr>
      <w:r w:rsidRPr="000521B6">
        <w:rPr>
          <w:rFonts w:ascii="Arial" w:hAnsi="Arial" w:cs="Arial"/>
          <w:sz w:val="16"/>
          <w:szCs w:val="16"/>
        </w:rPr>
        <w:t>W sektorze</w:t>
      </w:r>
      <w:r w:rsidRPr="00D053A0">
        <w:rPr>
          <w:rFonts w:ascii="Arial" w:hAnsi="Arial" w:cs="Arial"/>
          <w:sz w:val="16"/>
          <w:szCs w:val="16"/>
        </w:rPr>
        <w:t xml:space="preserve"> prywatnym powstało </w:t>
      </w:r>
      <w:r>
        <w:rPr>
          <w:rFonts w:ascii="Arial" w:hAnsi="Arial" w:cs="Arial"/>
          <w:sz w:val="16"/>
          <w:szCs w:val="16"/>
        </w:rPr>
        <w:t>9.610</w:t>
      </w:r>
      <w:r w:rsidRPr="00D053A0">
        <w:rPr>
          <w:rFonts w:ascii="Arial" w:hAnsi="Arial" w:cs="Arial"/>
          <w:sz w:val="16"/>
          <w:szCs w:val="16"/>
        </w:rPr>
        <w:t xml:space="preserve"> nowych miejsc pracy (8</w:t>
      </w:r>
      <w:r>
        <w:rPr>
          <w:rFonts w:ascii="Arial" w:hAnsi="Arial" w:cs="Arial"/>
          <w:sz w:val="16"/>
          <w:szCs w:val="16"/>
        </w:rPr>
        <w:t>9,2</w:t>
      </w:r>
      <w:r w:rsidRPr="00D053A0">
        <w:rPr>
          <w:rFonts w:ascii="Arial" w:hAnsi="Arial" w:cs="Arial"/>
          <w:sz w:val="16"/>
          <w:szCs w:val="16"/>
        </w:rPr>
        <w:t>%</w:t>
      </w:r>
      <w:r>
        <w:rPr>
          <w:rFonts w:ascii="Arial" w:hAnsi="Arial" w:cs="Arial"/>
          <w:sz w:val="16"/>
          <w:szCs w:val="16"/>
        </w:rPr>
        <w:t xml:space="preserve"> ogółu). </w:t>
      </w:r>
      <w:r>
        <w:rPr>
          <w:rFonts w:ascii="Arial" w:hAnsi="Arial" w:cs="Arial"/>
          <w:sz w:val="16"/>
          <w:szCs w:val="16"/>
        </w:rPr>
        <w:br/>
      </w:r>
      <w:r w:rsidRPr="00D053A0">
        <w:rPr>
          <w:rFonts w:ascii="Arial" w:hAnsi="Arial" w:cs="Arial"/>
          <w:sz w:val="16"/>
          <w:szCs w:val="16"/>
        </w:rPr>
        <w:t>W s</w:t>
      </w:r>
      <w:r>
        <w:rPr>
          <w:rFonts w:ascii="Arial" w:hAnsi="Arial" w:cs="Arial"/>
          <w:sz w:val="16"/>
          <w:szCs w:val="16"/>
        </w:rPr>
        <w:t>tosunku do 2012</w:t>
      </w:r>
      <w:r w:rsidRPr="00D053A0">
        <w:rPr>
          <w:rFonts w:ascii="Arial" w:hAnsi="Arial" w:cs="Arial"/>
          <w:sz w:val="16"/>
          <w:szCs w:val="16"/>
        </w:rPr>
        <w:t xml:space="preserve"> r.</w:t>
      </w:r>
      <w:r>
        <w:rPr>
          <w:rFonts w:ascii="Arial" w:hAnsi="Arial" w:cs="Arial"/>
          <w:sz w:val="16"/>
          <w:szCs w:val="16"/>
        </w:rPr>
        <w:t xml:space="preserve"> odnotowano niewielki spadek</w:t>
      </w:r>
      <w:r w:rsidRPr="00D053A0">
        <w:rPr>
          <w:rFonts w:ascii="Arial" w:hAnsi="Arial" w:cs="Arial"/>
          <w:sz w:val="16"/>
          <w:szCs w:val="16"/>
        </w:rPr>
        <w:t xml:space="preserve"> udziału sektora prywatnego </w:t>
      </w:r>
      <w:r>
        <w:rPr>
          <w:rFonts w:ascii="Arial" w:hAnsi="Arial" w:cs="Arial"/>
          <w:sz w:val="16"/>
          <w:szCs w:val="16"/>
        </w:rPr>
        <w:br/>
      </w:r>
      <w:r w:rsidRPr="00D053A0">
        <w:rPr>
          <w:rFonts w:ascii="Arial" w:hAnsi="Arial" w:cs="Arial"/>
          <w:sz w:val="16"/>
          <w:szCs w:val="16"/>
        </w:rPr>
        <w:t>w tworzeniu nowych miejsc pracy. W naszym województwie największa liczba nowych miejsc pracy powstała w jednostk</w:t>
      </w:r>
      <w:r>
        <w:rPr>
          <w:rFonts w:ascii="Arial" w:hAnsi="Arial" w:cs="Arial"/>
          <w:sz w:val="16"/>
          <w:szCs w:val="16"/>
        </w:rPr>
        <w:t>ach ma</w:t>
      </w:r>
      <w:r w:rsidR="00C45A58">
        <w:rPr>
          <w:rFonts w:ascii="Arial" w:hAnsi="Arial" w:cs="Arial"/>
          <w:sz w:val="16"/>
          <w:szCs w:val="16"/>
        </w:rPr>
        <w:t>łych, gdzie utworzono 4.740 nowych</w:t>
      </w:r>
      <w:r w:rsidRPr="00D053A0">
        <w:rPr>
          <w:rFonts w:ascii="Arial" w:hAnsi="Arial" w:cs="Arial"/>
          <w:sz w:val="16"/>
          <w:szCs w:val="16"/>
        </w:rPr>
        <w:t xml:space="preserve"> miejsc</w:t>
      </w:r>
      <w:r>
        <w:rPr>
          <w:rFonts w:ascii="Arial" w:hAnsi="Arial" w:cs="Arial"/>
          <w:sz w:val="16"/>
          <w:szCs w:val="16"/>
        </w:rPr>
        <w:t xml:space="preserve"> pracy (44,0</w:t>
      </w:r>
      <w:r w:rsidRPr="00D053A0">
        <w:rPr>
          <w:rFonts w:ascii="Arial" w:hAnsi="Arial" w:cs="Arial"/>
          <w:sz w:val="16"/>
          <w:szCs w:val="16"/>
        </w:rPr>
        <w:t>% ogółu).</w:t>
      </w:r>
      <w:r>
        <w:rPr>
          <w:rFonts w:ascii="Arial" w:hAnsi="Arial" w:cs="Arial"/>
          <w:sz w:val="16"/>
          <w:szCs w:val="16"/>
        </w:rPr>
        <w:t xml:space="preserve"> Jednocześnie w 2013 r. zlikwidowano 9.996 miejsc pracy.</w:t>
      </w:r>
    </w:p>
    <w:p w:rsidR="00200EDB" w:rsidRPr="00D053A0" w:rsidRDefault="00200EDB" w:rsidP="00200EDB">
      <w:pPr>
        <w:numPr>
          <w:ilvl w:val="0"/>
          <w:numId w:val="44"/>
        </w:numPr>
        <w:spacing w:after="0"/>
        <w:ind w:left="426" w:hanging="426"/>
        <w:rPr>
          <w:rFonts w:ascii="Arial" w:hAnsi="Arial" w:cs="Arial"/>
          <w:sz w:val="16"/>
          <w:szCs w:val="16"/>
        </w:rPr>
      </w:pPr>
      <w:r w:rsidRPr="00D053A0">
        <w:rPr>
          <w:rFonts w:ascii="Arial" w:hAnsi="Arial" w:cs="Arial"/>
          <w:sz w:val="16"/>
          <w:szCs w:val="16"/>
        </w:rPr>
        <w:t>Na koniec</w:t>
      </w:r>
      <w:r>
        <w:rPr>
          <w:rFonts w:ascii="Arial" w:hAnsi="Arial" w:cs="Arial"/>
          <w:sz w:val="16"/>
          <w:szCs w:val="16"/>
        </w:rPr>
        <w:t xml:space="preserve"> grudnia 2013</w:t>
      </w:r>
      <w:r w:rsidRPr="00D053A0">
        <w:rPr>
          <w:rFonts w:ascii="Arial" w:hAnsi="Arial" w:cs="Arial"/>
          <w:sz w:val="16"/>
          <w:szCs w:val="16"/>
        </w:rPr>
        <w:t xml:space="preserve"> r., w</w:t>
      </w:r>
      <w:r>
        <w:rPr>
          <w:rFonts w:ascii="Arial" w:hAnsi="Arial" w:cs="Arial"/>
          <w:sz w:val="16"/>
          <w:szCs w:val="16"/>
        </w:rPr>
        <w:t xml:space="preserve"> lubuskim, odnotowano 1.014 wolnych miejsc</w:t>
      </w:r>
      <w:r w:rsidRPr="00D053A0">
        <w:rPr>
          <w:rFonts w:ascii="Arial" w:hAnsi="Arial" w:cs="Arial"/>
          <w:sz w:val="16"/>
          <w:szCs w:val="16"/>
        </w:rPr>
        <w:t xml:space="preserve"> pracy, </w:t>
      </w:r>
      <w:r>
        <w:rPr>
          <w:rFonts w:ascii="Arial" w:hAnsi="Arial" w:cs="Arial"/>
          <w:sz w:val="16"/>
          <w:szCs w:val="16"/>
        </w:rPr>
        <w:br/>
        <w:t>o 357 mniej</w:t>
      </w:r>
      <w:r w:rsidRPr="00D053A0">
        <w:rPr>
          <w:rFonts w:ascii="Arial" w:hAnsi="Arial" w:cs="Arial"/>
          <w:sz w:val="16"/>
          <w:szCs w:val="16"/>
        </w:rPr>
        <w:t xml:space="preserve"> niż w analogicznym okresie roku poprzedniego. Największą liczbę wolnych miejsc pracy odnotowano w jednostkach prowadzących działalność w zakresie: przetwórstwa przemysłowego</w:t>
      </w:r>
      <w:r>
        <w:rPr>
          <w:rFonts w:ascii="Arial" w:hAnsi="Arial" w:cs="Arial"/>
          <w:sz w:val="16"/>
          <w:szCs w:val="16"/>
        </w:rPr>
        <w:t xml:space="preserve"> (52,6</w:t>
      </w:r>
      <w:r w:rsidRPr="00D053A0">
        <w:rPr>
          <w:rFonts w:ascii="Arial" w:hAnsi="Arial" w:cs="Arial"/>
          <w:sz w:val="16"/>
          <w:szCs w:val="16"/>
        </w:rPr>
        <w:t>% ogółu</w:t>
      </w:r>
      <w:r>
        <w:rPr>
          <w:rFonts w:ascii="Arial" w:hAnsi="Arial" w:cs="Arial"/>
          <w:sz w:val="16"/>
          <w:szCs w:val="16"/>
        </w:rPr>
        <w:t xml:space="preserve"> wakatów</w:t>
      </w:r>
      <w:r w:rsidRPr="00D053A0">
        <w:rPr>
          <w:rFonts w:ascii="Arial" w:hAnsi="Arial" w:cs="Arial"/>
          <w:sz w:val="16"/>
          <w:szCs w:val="16"/>
        </w:rPr>
        <w:t xml:space="preserve">), </w:t>
      </w:r>
      <w:r>
        <w:rPr>
          <w:rFonts w:ascii="Arial" w:hAnsi="Arial" w:cs="Arial"/>
          <w:sz w:val="16"/>
          <w:szCs w:val="16"/>
        </w:rPr>
        <w:t>transportu i gospodarki magazynowej (17,2%) oraz administracji publicznej i obrony narodowej … (7,6%)</w:t>
      </w:r>
      <w:r w:rsidRPr="00D053A0">
        <w:rPr>
          <w:rFonts w:ascii="Arial" w:hAnsi="Arial" w:cs="Arial"/>
          <w:sz w:val="16"/>
          <w:szCs w:val="16"/>
        </w:rPr>
        <w:t>.</w:t>
      </w:r>
    </w:p>
    <w:p w:rsidR="00200EDB" w:rsidRPr="00D053A0" w:rsidRDefault="00200EDB" w:rsidP="00200EDB">
      <w:pPr>
        <w:numPr>
          <w:ilvl w:val="0"/>
          <w:numId w:val="44"/>
        </w:numPr>
        <w:spacing w:after="0"/>
        <w:ind w:left="426" w:hanging="426"/>
        <w:rPr>
          <w:rFonts w:ascii="Arial" w:hAnsi="Arial" w:cs="Arial"/>
          <w:sz w:val="16"/>
          <w:szCs w:val="16"/>
        </w:rPr>
      </w:pPr>
      <w:r>
        <w:rPr>
          <w:rFonts w:ascii="Arial" w:hAnsi="Arial" w:cs="Arial"/>
          <w:sz w:val="16"/>
          <w:szCs w:val="16"/>
        </w:rPr>
        <w:t>Wakaty</w:t>
      </w:r>
      <w:r w:rsidRPr="00D053A0">
        <w:rPr>
          <w:rFonts w:ascii="Arial" w:hAnsi="Arial" w:cs="Arial"/>
          <w:sz w:val="16"/>
          <w:szCs w:val="16"/>
        </w:rPr>
        <w:t xml:space="preserve"> występowały przede wszystkim w sektorze prywatnym, gdzie odnotowano </w:t>
      </w:r>
      <w:r w:rsidR="00D35264">
        <w:rPr>
          <w:rFonts w:ascii="Arial" w:hAnsi="Arial" w:cs="Arial"/>
          <w:sz w:val="16"/>
          <w:szCs w:val="16"/>
        </w:rPr>
        <w:br/>
      </w:r>
      <w:r>
        <w:rPr>
          <w:rFonts w:ascii="Arial" w:hAnsi="Arial" w:cs="Arial"/>
          <w:sz w:val="16"/>
          <w:szCs w:val="16"/>
        </w:rPr>
        <w:t>835 wolnych miejsc pracy (82,4</w:t>
      </w:r>
      <w:r w:rsidRPr="00D053A0">
        <w:rPr>
          <w:rFonts w:ascii="Arial" w:hAnsi="Arial" w:cs="Arial"/>
          <w:sz w:val="16"/>
          <w:szCs w:val="16"/>
        </w:rPr>
        <w:t xml:space="preserve">% ogółu). Największą liczbą wolnych miejsc pracy </w:t>
      </w:r>
      <w:r>
        <w:rPr>
          <w:rFonts w:ascii="Arial" w:hAnsi="Arial" w:cs="Arial"/>
          <w:sz w:val="16"/>
          <w:szCs w:val="16"/>
        </w:rPr>
        <w:t>dysponowały jednostki duże – 695 (68,5</w:t>
      </w:r>
      <w:r w:rsidRPr="00D053A0">
        <w:rPr>
          <w:rFonts w:ascii="Arial" w:hAnsi="Arial" w:cs="Arial"/>
          <w:sz w:val="16"/>
          <w:szCs w:val="16"/>
        </w:rPr>
        <w:t>% ogółu).</w:t>
      </w:r>
    </w:p>
    <w:p w:rsidR="00200EDB" w:rsidRPr="00D053A0" w:rsidRDefault="00200EDB" w:rsidP="00200EDB">
      <w:pPr>
        <w:numPr>
          <w:ilvl w:val="0"/>
          <w:numId w:val="44"/>
        </w:numPr>
        <w:spacing w:after="0"/>
        <w:ind w:left="426" w:hanging="426"/>
        <w:rPr>
          <w:rFonts w:ascii="Arial" w:hAnsi="Arial" w:cs="Arial"/>
          <w:sz w:val="16"/>
          <w:szCs w:val="16"/>
        </w:rPr>
      </w:pPr>
      <w:r w:rsidRPr="00D053A0">
        <w:rPr>
          <w:rFonts w:ascii="Arial" w:hAnsi="Arial" w:cs="Arial"/>
          <w:sz w:val="16"/>
          <w:szCs w:val="16"/>
        </w:rPr>
        <w:lastRenderedPageBreak/>
        <w:t>Największa liczba wolnych miejsc pracy przeznaczona była dla prz</w:t>
      </w:r>
      <w:r>
        <w:rPr>
          <w:rFonts w:ascii="Arial" w:hAnsi="Arial" w:cs="Arial"/>
          <w:sz w:val="16"/>
          <w:szCs w:val="16"/>
        </w:rPr>
        <w:t>edstawicieli</w:t>
      </w:r>
      <w:r w:rsidRPr="00D053A0">
        <w:rPr>
          <w:rFonts w:ascii="Arial" w:hAnsi="Arial" w:cs="Arial"/>
          <w:sz w:val="16"/>
          <w:szCs w:val="16"/>
        </w:rPr>
        <w:t xml:space="preserve"> wielkich grup zawodowych: </w:t>
      </w:r>
      <w:r>
        <w:rPr>
          <w:rFonts w:ascii="Arial" w:hAnsi="Arial" w:cs="Arial"/>
          <w:sz w:val="16"/>
          <w:szCs w:val="16"/>
        </w:rPr>
        <w:t xml:space="preserve">operatorów i monterów maszyn i urządzeń – 33,5% ogółu, </w:t>
      </w:r>
      <w:r w:rsidRPr="00D053A0">
        <w:rPr>
          <w:rFonts w:ascii="Arial" w:hAnsi="Arial" w:cs="Arial"/>
          <w:sz w:val="16"/>
          <w:szCs w:val="16"/>
        </w:rPr>
        <w:t>robotników przemysłowych i rzemieślników</w:t>
      </w:r>
      <w:r>
        <w:rPr>
          <w:rFonts w:ascii="Arial" w:hAnsi="Arial" w:cs="Arial"/>
          <w:sz w:val="16"/>
          <w:szCs w:val="16"/>
        </w:rPr>
        <w:t xml:space="preserve"> – 26,6%</w:t>
      </w:r>
      <w:r w:rsidRPr="00D053A0">
        <w:rPr>
          <w:rFonts w:ascii="Arial" w:hAnsi="Arial" w:cs="Arial"/>
          <w:sz w:val="16"/>
          <w:szCs w:val="16"/>
        </w:rPr>
        <w:t>,</w:t>
      </w:r>
      <w:r>
        <w:rPr>
          <w:rFonts w:ascii="Arial" w:hAnsi="Arial" w:cs="Arial"/>
          <w:sz w:val="16"/>
          <w:szCs w:val="16"/>
        </w:rPr>
        <w:t xml:space="preserve"> oraz specjalistów – 11,1%, techników i innego średniego personelu 11,1%.</w:t>
      </w:r>
      <w:r w:rsidRPr="00D053A0">
        <w:rPr>
          <w:rFonts w:ascii="Arial" w:hAnsi="Arial" w:cs="Arial"/>
          <w:sz w:val="16"/>
          <w:szCs w:val="16"/>
        </w:rPr>
        <w:t xml:space="preserve"> Na pr</w:t>
      </w:r>
      <w:r>
        <w:rPr>
          <w:rFonts w:ascii="Arial" w:hAnsi="Arial" w:cs="Arial"/>
          <w:sz w:val="16"/>
          <w:szCs w:val="16"/>
        </w:rPr>
        <w:t xml:space="preserve">zestrzeni roku odnotowano wzrost udziału wolnych miejsc pracy przede wszystkim dla operatorów i monterów maszyn </w:t>
      </w:r>
      <w:r>
        <w:rPr>
          <w:rFonts w:ascii="Arial" w:hAnsi="Arial" w:cs="Arial"/>
          <w:sz w:val="16"/>
          <w:szCs w:val="16"/>
        </w:rPr>
        <w:br/>
        <w:t xml:space="preserve">i urządzeń oraz techników i innego średniego personelu, natomiast spadek udziału wolnych miejsc pracy przede wszystkim dla </w:t>
      </w:r>
      <w:r w:rsidRPr="00D053A0">
        <w:rPr>
          <w:rFonts w:ascii="Arial" w:hAnsi="Arial" w:cs="Arial"/>
          <w:sz w:val="16"/>
          <w:szCs w:val="16"/>
        </w:rPr>
        <w:t xml:space="preserve">robotników przemysłowych </w:t>
      </w:r>
      <w:r>
        <w:rPr>
          <w:rFonts w:ascii="Arial" w:hAnsi="Arial" w:cs="Arial"/>
          <w:sz w:val="16"/>
          <w:szCs w:val="16"/>
        </w:rPr>
        <w:br/>
      </w:r>
      <w:r w:rsidRPr="00D053A0">
        <w:rPr>
          <w:rFonts w:ascii="Arial" w:hAnsi="Arial" w:cs="Arial"/>
          <w:sz w:val="16"/>
          <w:szCs w:val="16"/>
        </w:rPr>
        <w:t>i rzemieślników</w:t>
      </w:r>
      <w:r>
        <w:rPr>
          <w:rFonts w:ascii="Arial" w:hAnsi="Arial" w:cs="Arial"/>
          <w:sz w:val="16"/>
          <w:szCs w:val="16"/>
        </w:rPr>
        <w:t xml:space="preserve"> oraz specjalistów.</w:t>
      </w:r>
    </w:p>
    <w:p w:rsidR="00200EDB" w:rsidRDefault="00200EDB" w:rsidP="00200EDB">
      <w:pPr>
        <w:tabs>
          <w:tab w:val="left" w:pos="880"/>
        </w:tabs>
        <w:spacing w:after="0"/>
        <w:rPr>
          <w:rFonts w:ascii="Arial" w:hAnsi="Arial" w:cs="Arial"/>
          <w:sz w:val="16"/>
          <w:szCs w:val="16"/>
        </w:rPr>
      </w:pPr>
    </w:p>
    <w:p w:rsidR="00200EDB" w:rsidRDefault="00200EDB" w:rsidP="00200EDB">
      <w:pPr>
        <w:tabs>
          <w:tab w:val="left" w:pos="880"/>
        </w:tabs>
        <w:spacing w:after="0"/>
        <w:rPr>
          <w:rFonts w:ascii="Arial" w:hAnsi="Arial" w:cs="Arial"/>
          <w:sz w:val="16"/>
          <w:szCs w:val="16"/>
        </w:rPr>
      </w:pPr>
    </w:p>
    <w:p w:rsidR="00200EDB" w:rsidRDefault="00200EDB" w:rsidP="00200EDB">
      <w:pPr>
        <w:tabs>
          <w:tab w:val="left" w:pos="880"/>
        </w:tabs>
        <w:spacing w:after="0"/>
        <w:rPr>
          <w:rFonts w:ascii="Arial" w:hAnsi="Arial" w:cs="Arial"/>
          <w:sz w:val="16"/>
          <w:szCs w:val="16"/>
        </w:rPr>
      </w:pPr>
    </w:p>
    <w:p w:rsidR="00200EDB" w:rsidRDefault="00200EDB" w:rsidP="00200EDB">
      <w:pPr>
        <w:tabs>
          <w:tab w:val="left" w:pos="880"/>
        </w:tabs>
        <w:spacing w:after="0"/>
        <w:rPr>
          <w:rFonts w:ascii="Arial" w:hAnsi="Arial" w:cs="Arial"/>
          <w:sz w:val="16"/>
          <w:szCs w:val="16"/>
        </w:rPr>
      </w:pPr>
    </w:p>
    <w:p w:rsidR="00200EDB" w:rsidRDefault="00200EDB" w:rsidP="00200EDB">
      <w:pPr>
        <w:tabs>
          <w:tab w:val="left" w:pos="880"/>
        </w:tabs>
        <w:spacing w:after="0"/>
        <w:rPr>
          <w:rFonts w:ascii="Arial" w:hAnsi="Arial" w:cs="Arial"/>
          <w:sz w:val="16"/>
          <w:szCs w:val="16"/>
        </w:rPr>
      </w:pPr>
    </w:p>
    <w:p w:rsidR="00200EDB" w:rsidRDefault="00200EDB" w:rsidP="00200EDB">
      <w:pPr>
        <w:tabs>
          <w:tab w:val="left" w:pos="880"/>
        </w:tabs>
        <w:spacing w:after="0"/>
        <w:rPr>
          <w:rFonts w:ascii="Arial" w:hAnsi="Arial" w:cs="Arial"/>
          <w:sz w:val="16"/>
          <w:szCs w:val="16"/>
        </w:rPr>
      </w:pPr>
    </w:p>
    <w:p w:rsidR="00200EDB" w:rsidRDefault="00200EDB" w:rsidP="00200EDB">
      <w:pPr>
        <w:tabs>
          <w:tab w:val="left" w:pos="880"/>
        </w:tabs>
        <w:spacing w:after="0"/>
        <w:rPr>
          <w:rFonts w:ascii="Arial" w:hAnsi="Arial" w:cs="Arial"/>
          <w:sz w:val="16"/>
          <w:szCs w:val="16"/>
        </w:rPr>
      </w:pPr>
    </w:p>
    <w:p w:rsidR="00200EDB" w:rsidRDefault="00200EDB"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A85ECC" w:rsidRDefault="00A85ECC" w:rsidP="00200EDB">
      <w:pPr>
        <w:tabs>
          <w:tab w:val="left" w:pos="880"/>
        </w:tabs>
        <w:spacing w:after="0"/>
        <w:rPr>
          <w:rFonts w:ascii="Arial" w:hAnsi="Arial" w:cs="Arial"/>
          <w:sz w:val="16"/>
          <w:szCs w:val="16"/>
        </w:rPr>
      </w:pPr>
    </w:p>
    <w:p w:rsidR="00200EDB" w:rsidRDefault="00200EDB" w:rsidP="00200EDB">
      <w:pPr>
        <w:tabs>
          <w:tab w:val="left" w:pos="880"/>
        </w:tabs>
        <w:spacing w:after="0"/>
        <w:rPr>
          <w:rFonts w:ascii="Arial" w:hAnsi="Arial" w:cs="Arial"/>
          <w:sz w:val="16"/>
          <w:szCs w:val="16"/>
        </w:rPr>
      </w:pPr>
    </w:p>
    <w:p w:rsidR="00200EDB" w:rsidRDefault="00200EDB" w:rsidP="00200EDB">
      <w:pPr>
        <w:tabs>
          <w:tab w:val="left" w:pos="880"/>
        </w:tabs>
        <w:spacing w:after="0"/>
        <w:rPr>
          <w:rFonts w:ascii="Arial" w:hAnsi="Arial" w:cs="Arial"/>
          <w:sz w:val="16"/>
          <w:szCs w:val="16"/>
        </w:rPr>
        <w:sectPr w:rsidR="00200EDB" w:rsidSect="005E5C79">
          <w:footerReference w:type="default" r:id="rId23"/>
          <w:pgSz w:w="8391" w:h="11907" w:code="11"/>
          <w:pgMar w:top="794" w:right="851" w:bottom="794" w:left="851" w:header="0" w:footer="194" w:gutter="0"/>
          <w:cols w:space="708"/>
          <w:titlePg/>
          <w:docGrid w:linePitch="299"/>
        </w:sectPr>
      </w:pPr>
    </w:p>
    <w:p w:rsidR="000548AD" w:rsidRDefault="000548AD" w:rsidP="000548AD">
      <w:pPr>
        <w:spacing w:after="0"/>
        <w:ind w:left="993" w:hanging="993"/>
        <w:rPr>
          <w:rFonts w:ascii="Arial" w:hAnsi="Arial" w:cs="Arial"/>
          <w:sz w:val="24"/>
          <w:szCs w:val="24"/>
        </w:rPr>
      </w:pPr>
    </w:p>
    <w:p w:rsidR="000548AD" w:rsidRDefault="000548AD" w:rsidP="000548AD">
      <w:pPr>
        <w:spacing w:after="0"/>
        <w:ind w:left="284" w:hanging="284"/>
        <w:rPr>
          <w:rFonts w:ascii="Arial" w:hAnsi="Arial" w:cs="Arial"/>
          <w:sz w:val="24"/>
          <w:szCs w:val="24"/>
        </w:rPr>
      </w:pPr>
    </w:p>
    <w:p w:rsidR="000548AD" w:rsidRDefault="000548AD" w:rsidP="000548AD">
      <w:pPr>
        <w:spacing w:after="0"/>
        <w:ind w:left="284" w:hanging="284"/>
        <w:rPr>
          <w:rFonts w:ascii="Arial" w:hAnsi="Arial" w:cs="Arial"/>
          <w:sz w:val="24"/>
          <w:szCs w:val="24"/>
        </w:rPr>
      </w:pPr>
    </w:p>
    <w:p w:rsidR="000548AD" w:rsidRDefault="000548AD" w:rsidP="000548AD">
      <w:pPr>
        <w:spacing w:after="0"/>
        <w:ind w:left="284" w:hanging="284"/>
        <w:rPr>
          <w:rFonts w:ascii="Arial" w:hAnsi="Arial" w:cs="Arial"/>
          <w:sz w:val="24"/>
          <w:szCs w:val="24"/>
        </w:rPr>
      </w:pPr>
    </w:p>
    <w:p w:rsidR="000548AD" w:rsidRDefault="000548AD" w:rsidP="000548AD">
      <w:pPr>
        <w:spacing w:after="0"/>
        <w:ind w:left="284" w:hanging="284"/>
        <w:rPr>
          <w:rFonts w:ascii="Arial" w:hAnsi="Arial" w:cs="Arial"/>
          <w:sz w:val="24"/>
          <w:szCs w:val="24"/>
        </w:rPr>
      </w:pPr>
    </w:p>
    <w:p w:rsidR="000548AD" w:rsidRDefault="000548AD" w:rsidP="000548AD">
      <w:pPr>
        <w:spacing w:after="0"/>
        <w:ind w:left="284" w:hanging="284"/>
        <w:rPr>
          <w:rFonts w:ascii="Arial" w:hAnsi="Arial" w:cs="Arial"/>
          <w:sz w:val="24"/>
          <w:szCs w:val="24"/>
        </w:rPr>
      </w:pPr>
    </w:p>
    <w:p w:rsidR="000548AD" w:rsidRDefault="000548AD" w:rsidP="000548AD">
      <w:pPr>
        <w:spacing w:after="0"/>
        <w:ind w:left="284" w:hanging="284"/>
        <w:rPr>
          <w:rFonts w:ascii="Arial" w:hAnsi="Arial" w:cs="Arial"/>
          <w:sz w:val="24"/>
          <w:szCs w:val="24"/>
        </w:rPr>
      </w:pPr>
    </w:p>
    <w:p w:rsidR="000548AD" w:rsidRPr="00803D1E" w:rsidRDefault="000548AD" w:rsidP="000548AD">
      <w:pPr>
        <w:rPr>
          <w:rFonts w:ascii="Arial" w:hAnsi="Arial" w:cs="Arial"/>
          <w:sz w:val="64"/>
          <w:szCs w:val="64"/>
        </w:rPr>
      </w:pPr>
    </w:p>
    <w:p w:rsidR="000548AD" w:rsidRPr="00A90FA8" w:rsidRDefault="003C5A23" w:rsidP="000548AD">
      <w:pPr>
        <w:pStyle w:val="Nagwek1"/>
        <w:jc w:val="center"/>
        <w:rPr>
          <w:sz w:val="64"/>
          <w:szCs w:val="64"/>
        </w:rPr>
      </w:pPr>
      <w:bookmarkStart w:id="29" w:name="_Toc269117152"/>
      <w:bookmarkStart w:id="30" w:name="_Toc395250407"/>
      <w:r w:rsidRPr="00A90FA8">
        <w:rPr>
          <w:sz w:val="64"/>
          <w:szCs w:val="64"/>
        </w:rPr>
        <w:t>ANEKS</w:t>
      </w:r>
      <w:r>
        <w:rPr>
          <w:sz w:val="64"/>
          <w:szCs w:val="64"/>
        </w:rPr>
        <w:br/>
      </w:r>
      <w:r w:rsidRPr="00A90FA8">
        <w:rPr>
          <w:sz w:val="64"/>
          <w:szCs w:val="64"/>
        </w:rPr>
        <w:t>STATYSTYCZNY</w:t>
      </w:r>
      <w:bookmarkEnd w:id="29"/>
      <w:bookmarkEnd w:id="30"/>
    </w:p>
    <w:p w:rsidR="000548AD" w:rsidRDefault="000548AD" w:rsidP="000548AD">
      <w:pPr>
        <w:jc w:val="center"/>
        <w:rPr>
          <w:rFonts w:ascii="Arial" w:hAnsi="Arial" w:cs="Arial"/>
          <w:b/>
          <w:i/>
          <w:sz w:val="12"/>
          <w:szCs w:val="12"/>
        </w:rPr>
      </w:pPr>
    </w:p>
    <w:p w:rsidR="004F5A18" w:rsidRDefault="004F5A18" w:rsidP="000548AD">
      <w:pPr>
        <w:jc w:val="center"/>
        <w:rPr>
          <w:rFonts w:ascii="Arial" w:hAnsi="Arial" w:cs="Arial"/>
          <w:b/>
          <w:i/>
          <w:sz w:val="12"/>
          <w:szCs w:val="12"/>
        </w:rPr>
      </w:pPr>
    </w:p>
    <w:p w:rsidR="004F5A18" w:rsidRDefault="004F5A18" w:rsidP="000548AD">
      <w:pPr>
        <w:jc w:val="center"/>
        <w:rPr>
          <w:rFonts w:ascii="Arial" w:hAnsi="Arial" w:cs="Arial"/>
          <w:b/>
          <w:i/>
          <w:sz w:val="12"/>
          <w:szCs w:val="12"/>
        </w:rPr>
      </w:pPr>
    </w:p>
    <w:p w:rsidR="004F5A18" w:rsidRDefault="004F5A18" w:rsidP="000548AD">
      <w:pPr>
        <w:jc w:val="center"/>
        <w:rPr>
          <w:rFonts w:ascii="Arial" w:hAnsi="Arial" w:cs="Arial"/>
          <w:b/>
          <w:i/>
          <w:sz w:val="12"/>
          <w:szCs w:val="12"/>
        </w:rPr>
      </w:pPr>
    </w:p>
    <w:p w:rsidR="004F5A18" w:rsidRDefault="004F5A18" w:rsidP="000548AD">
      <w:pPr>
        <w:jc w:val="center"/>
        <w:rPr>
          <w:rFonts w:ascii="Arial" w:hAnsi="Arial" w:cs="Arial"/>
          <w:b/>
          <w:i/>
          <w:sz w:val="12"/>
          <w:szCs w:val="12"/>
        </w:rPr>
      </w:pPr>
    </w:p>
    <w:p w:rsidR="004F5A18" w:rsidRDefault="004F5A18" w:rsidP="000548AD">
      <w:pPr>
        <w:jc w:val="center"/>
        <w:rPr>
          <w:rFonts w:ascii="Arial" w:hAnsi="Arial" w:cs="Arial"/>
          <w:b/>
          <w:i/>
          <w:sz w:val="12"/>
          <w:szCs w:val="12"/>
        </w:rPr>
      </w:pPr>
    </w:p>
    <w:p w:rsidR="004F5A18" w:rsidRDefault="004F5A18" w:rsidP="000548AD">
      <w:pPr>
        <w:jc w:val="center"/>
        <w:rPr>
          <w:rFonts w:ascii="Arial" w:hAnsi="Arial" w:cs="Arial"/>
          <w:b/>
          <w:i/>
          <w:sz w:val="12"/>
          <w:szCs w:val="12"/>
        </w:rPr>
      </w:pPr>
    </w:p>
    <w:p w:rsidR="004F5A18" w:rsidRDefault="004F5A18" w:rsidP="000548AD">
      <w:pPr>
        <w:jc w:val="center"/>
        <w:rPr>
          <w:rFonts w:ascii="Arial" w:hAnsi="Arial" w:cs="Arial"/>
          <w:b/>
          <w:i/>
          <w:sz w:val="12"/>
          <w:szCs w:val="12"/>
        </w:rPr>
      </w:pPr>
    </w:p>
    <w:p w:rsidR="004F5A18" w:rsidRDefault="004F5A18" w:rsidP="000548AD">
      <w:pPr>
        <w:jc w:val="center"/>
        <w:rPr>
          <w:rFonts w:ascii="Arial" w:hAnsi="Arial" w:cs="Arial"/>
          <w:b/>
          <w:i/>
          <w:sz w:val="12"/>
          <w:szCs w:val="12"/>
        </w:rPr>
      </w:pPr>
    </w:p>
    <w:p w:rsidR="004F5A18" w:rsidRDefault="004F5A18" w:rsidP="000548AD">
      <w:pPr>
        <w:jc w:val="center"/>
        <w:rPr>
          <w:rFonts w:ascii="Arial" w:hAnsi="Arial" w:cs="Arial"/>
          <w:b/>
          <w:i/>
          <w:sz w:val="12"/>
          <w:szCs w:val="12"/>
        </w:rPr>
      </w:pPr>
    </w:p>
    <w:p w:rsidR="004F5A18" w:rsidRDefault="004F5A18" w:rsidP="000548AD">
      <w:pPr>
        <w:jc w:val="center"/>
        <w:rPr>
          <w:rFonts w:ascii="Arial" w:hAnsi="Arial" w:cs="Arial"/>
          <w:b/>
          <w:i/>
          <w:sz w:val="12"/>
          <w:szCs w:val="12"/>
        </w:rPr>
      </w:pPr>
    </w:p>
    <w:p w:rsidR="004F5A18" w:rsidRDefault="004F5A18" w:rsidP="000548AD">
      <w:pPr>
        <w:jc w:val="center"/>
        <w:rPr>
          <w:rFonts w:ascii="Arial" w:hAnsi="Arial" w:cs="Arial"/>
          <w:b/>
          <w:i/>
          <w:sz w:val="12"/>
          <w:szCs w:val="12"/>
        </w:rPr>
      </w:pPr>
    </w:p>
    <w:p w:rsidR="004F5A18" w:rsidRDefault="004F5A18" w:rsidP="000548AD">
      <w:pPr>
        <w:jc w:val="center"/>
        <w:rPr>
          <w:rFonts w:ascii="Arial" w:hAnsi="Arial" w:cs="Arial"/>
          <w:b/>
          <w:i/>
          <w:sz w:val="12"/>
          <w:szCs w:val="12"/>
        </w:rPr>
      </w:pPr>
    </w:p>
    <w:p w:rsidR="00704601" w:rsidRDefault="00704601" w:rsidP="000548AD">
      <w:pPr>
        <w:jc w:val="center"/>
        <w:rPr>
          <w:rFonts w:ascii="Arial" w:hAnsi="Arial" w:cs="Arial"/>
          <w:b/>
          <w:i/>
          <w:sz w:val="12"/>
          <w:szCs w:val="12"/>
        </w:rPr>
      </w:pPr>
    </w:p>
    <w:p w:rsidR="00704601" w:rsidRDefault="00704601" w:rsidP="000548AD">
      <w:pPr>
        <w:jc w:val="center"/>
        <w:rPr>
          <w:rFonts w:ascii="Arial" w:hAnsi="Arial" w:cs="Arial"/>
          <w:b/>
          <w:i/>
          <w:sz w:val="12"/>
          <w:szCs w:val="12"/>
        </w:rPr>
      </w:pPr>
    </w:p>
    <w:p w:rsidR="00704601" w:rsidRDefault="00704601" w:rsidP="000548AD">
      <w:pPr>
        <w:jc w:val="center"/>
        <w:rPr>
          <w:rFonts w:ascii="Arial" w:hAnsi="Arial" w:cs="Arial"/>
          <w:b/>
          <w:i/>
          <w:sz w:val="12"/>
          <w:szCs w:val="12"/>
        </w:rPr>
      </w:pPr>
    </w:p>
    <w:p w:rsidR="00704601" w:rsidRDefault="00704601"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C308FE" w:rsidRDefault="00C308FE" w:rsidP="000548AD">
      <w:pPr>
        <w:jc w:val="center"/>
        <w:rPr>
          <w:rFonts w:ascii="Arial" w:hAnsi="Arial" w:cs="Arial"/>
          <w:b/>
          <w:i/>
          <w:sz w:val="12"/>
          <w:szCs w:val="12"/>
        </w:rPr>
      </w:pPr>
    </w:p>
    <w:p w:rsidR="00704601" w:rsidRDefault="00704601" w:rsidP="000548AD">
      <w:pPr>
        <w:jc w:val="center"/>
        <w:rPr>
          <w:rFonts w:ascii="Arial" w:hAnsi="Arial" w:cs="Arial"/>
          <w:b/>
          <w:i/>
          <w:sz w:val="12"/>
          <w:szCs w:val="12"/>
        </w:rPr>
      </w:pPr>
    </w:p>
    <w:p w:rsidR="009C4944" w:rsidRDefault="009C4944" w:rsidP="009C4944">
      <w:pPr>
        <w:jc w:val="center"/>
        <w:rPr>
          <w:rFonts w:ascii="Arial" w:hAnsi="Arial" w:cs="Arial"/>
          <w:sz w:val="16"/>
          <w:szCs w:val="16"/>
        </w:rPr>
      </w:pPr>
    </w:p>
    <w:p w:rsidR="009C4944" w:rsidRPr="004E3CC8" w:rsidRDefault="009C4944" w:rsidP="004E3CC8">
      <w:pPr>
        <w:pStyle w:val="Nagwek2"/>
        <w:jc w:val="right"/>
        <w:rPr>
          <w:rFonts w:cs="Arial"/>
          <w:b w:val="0"/>
          <w:sz w:val="16"/>
          <w:szCs w:val="16"/>
        </w:rPr>
      </w:pPr>
      <w:bookmarkStart w:id="31" w:name="_Toc269117153"/>
      <w:bookmarkStart w:id="32" w:name="_Toc395250408"/>
      <w:r w:rsidRPr="004E3CC8">
        <w:rPr>
          <w:rFonts w:cs="Arial"/>
          <w:b w:val="0"/>
          <w:sz w:val="16"/>
          <w:szCs w:val="16"/>
        </w:rPr>
        <w:t xml:space="preserve">Tabela </w:t>
      </w:r>
      <w:r w:rsidR="00EC2FE0">
        <w:rPr>
          <w:rFonts w:cs="Arial"/>
          <w:b w:val="0"/>
          <w:sz w:val="16"/>
          <w:szCs w:val="16"/>
        </w:rPr>
        <w:t xml:space="preserve">nr </w:t>
      </w:r>
      <w:r w:rsidRPr="004E3CC8">
        <w:rPr>
          <w:rFonts w:cs="Arial"/>
          <w:b w:val="0"/>
          <w:sz w:val="16"/>
          <w:szCs w:val="16"/>
        </w:rPr>
        <w:t>1.</w:t>
      </w:r>
      <w:bookmarkEnd w:id="31"/>
      <w:bookmarkEnd w:id="32"/>
    </w:p>
    <w:p w:rsidR="00C31E5F" w:rsidRDefault="00C31E5F" w:rsidP="00C31E5F">
      <w:pPr>
        <w:pStyle w:val="Nagwek2"/>
        <w:spacing w:line="276" w:lineRule="auto"/>
        <w:jc w:val="center"/>
        <w:rPr>
          <w:rFonts w:cs="Arial"/>
          <w:sz w:val="16"/>
          <w:szCs w:val="16"/>
        </w:rPr>
      </w:pPr>
      <w:bookmarkStart w:id="33" w:name="_Toc269117154"/>
      <w:bookmarkStart w:id="34" w:name="_Toc395250409"/>
      <w:r w:rsidRPr="004E3CC8">
        <w:rPr>
          <w:rFonts w:cs="Arial"/>
          <w:sz w:val="16"/>
          <w:szCs w:val="16"/>
        </w:rPr>
        <w:t>Absolwenci szkół wyższych według grup kier</w:t>
      </w:r>
      <w:r>
        <w:rPr>
          <w:rFonts w:cs="Arial"/>
          <w:sz w:val="16"/>
          <w:szCs w:val="16"/>
        </w:rPr>
        <w:t>unków (łącznie z cudzoziemcami)</w:t>
      </w:r>
      <w:r w:rsidRPr="004E3CC8">
        <w:rPr>
          <w:rFonts w:cs="Arial"/>
          <w:sz w:val="16"/>
          <w:szCs w:val="16"/>
        </w:rPr>
        <w:br/>
        <w:t>w województwie lubuskim</w:t>
      </w:r>
      <w:bookmarkEnd w:id="33"/>
      <w:r>
        <w:rPr>
          <w:rFonts w:cs="Arial"/>
          <w:sz w:val="16"/>
          <w:szCs w:val="16"/>
        </w:rPr>
        <w:br/>
      </w:r>
      <w:r w:rsidRPr="004E3CC8">
        <w:rPr>
          <w:rFonts w:cs="Arial"/>
          <w:sz w:val="16"/>
          <w:szCs w:val="16"/>
        </w:rPr>
        <w:t>Rok akademicki 2008/2009,</w:t>
      </w:r>
      <w:r>
        <w:rPr>
          <w:rFonts w:cs="Arial"/>
          <w:sz w:val="16"/>
          <w:szCs w:val="16"/>
        </w:rPr>
        <w:t xml:space="preserve"> 2009/2010,</w:t>
      </w:r>
      <w:r w:rsidRPr="004E3CC8">
        <w:rPr>
          <w:rFonts w:cs="Arial"/>
          <w:sz w:val="16"/>
          <w:szCs w:val="16"/>
        </w:rPr>
        <w:t xml:space="preserve"> 2010/2011</w:t>
      </w:r>
      <w:r>
        <w:rPr>
          <w:rFonts w:cs="Arial"/>
          <w:sz w:val="16"/>
          <w:szCs w:val="16"/>
        </w:rPr>
        <w:t>, 2011/2012 i 2012/2013</w:t>
      </w:r>
      <w:bookmarkEnd w:id="34"/>
    </w:p>
    <w:p w:rsidR="00C31E5F" w:rsidRPr="00244793" w:rsidRDefault="00C31E5F" w:rsidP="00C31E5F">
      <w:pPr>
        <w:spacing w:line="240" w:lineRule="auto"/>
        <w:rPr>
          <w:rFonts w:ascii="Arial" w:hAnsi="Arial" w:cs="Arial"/>
          <w:sz w:val="14"/>
          <w:szCs w:val="14"/>
          <w:lang w:eastAsia="pl-PL"/>
        </w:rPr>
      </w:pPr>
    </w:p>
    <w:tbl>
      <w:tblPr>
        <w:tblW w:w="6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1086"/>
        <w:gridCol w:w="980"/>
        <w:gridCol w:w="987"/>
        <w:gridCol w:w="987"/>
        <w:gridCol w:w="987"/>
      </w:tblGrid>
      <w:tr w:rsidR="00C31E5F" w:rsidRPr="00E44279" w:rsidTr="00C31E5F">
        <w:trPr>
          <w:trHeight w:val="904"/>
          <w:jc w:val="center"/>
        </w:trPr>
        <w:tc>
          <w:tcPr>
            <w:tcW w:w="1674" w:type="dxa"/>
            <w:vAlign w:val="center"/>
          </w:tcPr>
          <w:p w:rsidR="00C31E5F" w:rsidRPr="00E44279" w:rsidRDefault="00C31E5F" w:rsidP="00C31E5F">
            <w:pPr>
              <w:spacing w:line="240" w:lineRule="auto"/>
              <w:jc w:val="center"/>
              <w:rPr>
                <w:rFonts w:ascii="Arial" w:hAnsi="Arial" w:cs="Arial"/>
                <w:sz w:val="14"/>
                <w:szCs w:val="14"/>
              </w:rPr>
            </w:pPr>
            <w:r w:rsidRPr="00E44279">
              <w:rPr>
                <w:rFonts w:ascii="Arial" w:hAnsi="Arial" w:cs="Arial"/>
                <w:sz w:val="14"/>
                <w:szCs w:val="14"/>
              </w:rPr>
              <w:t>Wyszczególnienie</w:t>
            </w:r>
          </w:p>
        </w:tc>
        <w:tc>
          <w:tcPr>
            <w:tcW w:w="1086" w:type="dxa"/>
            <w:shd w:val="clear" w:color="auto" w:fill="auto"/>
            <w:vAlign w:val="center"/>
          </w:tcPr>
          <w:p w:rsidR="00C31E5F" w:rsidRPr="00E44279" w:rsidRDefault="00C31E5F" w:rsidP="00C31E5F">
            <w:pPr>
              <w:spacing w:line="240" w:lineRule="auto"/>
              <w:jc w:val="center"/>
              <w:rPr>
                <w:rFonts w:ascii="Arial" w:hAnsi="Arial" w:cs="Arial"/>
                <w:sz w:val="14"/>
                <w:szCs w:val="14"/>
              </w:rPr>
            </w:pPr>
            <w:r w:rsidRPr="00E44279">
              <w:rPr>
                <w:rFonts w:ascii="Arial" w:hAnsi="Arial" w:cs="Arial"/>
                <w:sz w:val="14"/>
                <w:szCs w:val="14"/>
              </w:rPr>
              <w:t>Absolwenci ogółem</w:t>
            </w:r>
          </w:p>
          <w:p w:rsidR="00C31E5F" w:rsidRPr="00E44279" w:rsidRDefault="00C31E5F" w:rsidP="00C31E5F">
            <w:pPr>
              <w:spacing w:line="240" w:lineRule="auto"/>
              <w:jc w:val="center"/>
              <w:rPr>
                <w:rFonts w:ascii="Arial" w:hAnsi="Arial" w:cs="Arial"/>
                <w:sz w:val="14"/>
                <w:szCs w:val="14"/>
              </w:rPr>
            </w:pPr>
            <w:r w:rsidRPr="00E44279">
              <w:rPr>
                <w:rFonts w:ascii="Arial" w:hAnsi="Arial" w:cs="Arial"/>
                <w:i/>
                <w:sz w:val="14"/>
                <w:szCs w:val="14"/>
              </w:rPr>
              <w:t>Rok akademicki 2008/2009</w:t>
            </w:r>
          </w:p>
        </w:tc>
        <w:tc>
          <w:tcPr>
            <w:tcW w:w="980" w:type="dxa"/>
            <w:vAlign w:val="center"/>
          </w:tcPr>
          <w:p w:rsidR="00C31E5F" w:rsidRPr="00E44279" w:rsidRDefault="00C31E5F" w:rsidP="00C31E5F">
            <w:pPr>
              <w:spacing w:line="240" w:lineRule="auto"/>
              <w:jc w:val="center"/>
              <w:rPr>
                <w:rFonts w:ascii="Arial" w:hAnsi="Arial" w:cs="Arial"/>
                <w:sz w:val="14"/>
                <w:szCs w:val="14"/>
              </w:rPr>
            </w:pPr>
            <w:r w:rsidRPr="00E44279">
              <w:rPr>
                <w:rFonts w:ascii="Arial" w:hAnsi="Arial" w:cs="Arial"/>
                <w:sz w:val="14"/>
                <w:szCs w:val="14"/>
              </w:rPr>
              <w:t>Absolwenci ogółem</w:t>
            </w:r>
          </w:p>
          <w:p w:rsidR="00C31E5F" w:rsidRPr="00E44279" w:rsidRDefault="00C31E5F" w:rsidP="00C31E5F">
            <w:pPr>
              <w:spacing w:line="240" w:lineRule="auto"/>
              <w:ind w:left="-91"/>
              <w:jc w:val="center"/>
              <w:rPr>
                <w:rFonts w:ascii="Arial" w:hAnsi="Arial" w:cs="Arial"/>
                <w:sz w:val="14"/>
                <w:szCs w:val="14"/>
              </w:rPr>
            </w:pPr>
            <w:r w:rsidRPr="00E44279">
              <w:rPr>
                <w:rFonts w:ascii="Arial" w:hAnsi="Arial" w:cs="Arial"/>
                <w:i/>
                <w:sz w:val="14"/>
                <w:szCs w:val="14"/>
              </w:rPr>
              <w:t>Rok akademicki 2009/2010</w:t>
            </w:r>
          </w:p>
        </w:tc>
        <w:tc>
          <w:tcPr>
            <w:tcW w:w="987" w:type="dxa"/>
            <w:vAlign w:val="center"/>
          </w:tcPr>
          <w:p w:rsidR="00C31E5F" w:rsidRPr="00E44279" w:rsidRDefault="00C31E5F" w:rsidP="00C31E5F">
            <w:pPr>
              <w:spacing w:line="240" w:lineRule="auto"/>
              <w:jc w:val="center"/>
              <w:rPr>
                <w:rFonts w:ascii="Arial" w:hAnsi="Arial" w:cs="Arial"/>
                <w:sz w:val="14"/>
                <w:szCs w:val="14"/>
              </w:rPr>
            </w:pPr>
            <w:r w:rsidRPr="00E44279">
              <w:rPr>
                <w:rFonts w:ascii="Arial" w:hAnsi="Arial" w:cs="Arial"/>
                <w:sz w:val="14"/>
                <w:szCs w:val="14"/>
              </w:rPr>
              <w:t>Absolwenci ogółem</w:t>
            </w:r>
          </w:p>
          <w:p w:rsidR="00C31E5F" w:rsidRPr="00E44279" w:rsidRDefault="00C31E5F" w:rsidP="00C31E5F">
            <w:pPr>
              <w:spacing w:line="240" w:lineRule="auto"/>
              <w:ind w:left="-91"/>
              <w:jc w:val="center"/>
              <w:rPr>
                <w:rFonts w:ascii="Arial" w:hAnsi="Arial" w:cs="Arial"/>
                <w:sz w:val="14"/>
                <w:szCs w:val="14"/>
              </w:rPr>
            </w:pPr>
            <w:r w:rsidRPr="00E44279">
              <w:rPr>
                <w:rFonts w:ascii="Arial" w:hAnsi="Arial" w:cs="Arial"/>
                <w:i/>
                <w:sz w:val="14"/>
                <w:szCs w:val="14"/>
              </w:rPr>
              <w:t>Rok akademicki 2010/2011</w:t>
            </w:r>
          </w:p>
        </w:tc>
        <w:tc>
          <w:tcPr>
            <w:tcW w:w="987" w:type="dxa"/>
            <w:vAlign w:val="center"/>
          </w:tcPr>
          <w:p w:rsidR="00C31E5F" w:rsidRPr="00E44279" w:rsidRDefault="00C31E5F" w:rsidP="00C31E5F">
            <w:pPr>
              <w:spacing w:line="240" w:lineRule="auto"/>
              <w:jc w:val="center"/>
              <w:rPr>
                <w:rFonts w:ascii="Arial" w:hAnsi="Arial" w:cs="Arial"/>
                <w:sz w:val="14"/>
                <w:szCs w:val="14"/>
              </w:rPr>
            </w:pPr>
            <w:r w:rsidRPr="00E44279">
              <w:rPr>
                <w:rFonts w:ascii="Arial" w:hAnsi="Arial" w:cs="Arial"/>
                <w:sz w:val="14"/>
                <w:szCs w:val="14"/>
              </w:rPr>
              <w:t>Absolwenci ogółem</w:t>
            </w:r>
          </w:p>
          <w:p w:rsidR="00C31E5F" w:rsidRPr="00E44279" w:rsidRDefault="00C31E5F" w:rsidP="00C31E5F">
            <w:pPr>
              <w:spacing w:line="240" w:lineRule="auto"/>
              <w:ind w:left="-91"/>
              <w:jc w:val="center"/>
              <w:rPr>
                <w:rFonts w:ascii="Arial" w:hAnsi="Arial" w:cs="Arial"/>
                <w:sz w:val="14"/>
                <w:szCs w:val="14"/>
              </w:rPr>
            </w:pPr>
            <w:r w:rsidRPr="00E44279">
              <w:rPr>
                <w:rFonts w:ascii="Arial" w:hAnsi="Arial" w:cs="Arial"/>
                <w:i/>
                <w:sz w:val="14"/>
                <w:szCs w:val="14"/>
              </w:rPr>
              <w:t>Rok akademicki 2011/2012</w:t>
            </w:r>
          </w:p>
        </w:tc>
        <w:tc>
          <w:tcPr>
            <w:tcW w:w="987" w:type="dxa"/>
            <w:vAlign w:val="center"/>
          </w:tcPr>
          <w:p w:rsidR="00C31E5F" w:rsidRPr="00E44279" w:rsidRDefault="00C31E5F" w:rsidP="00C31E5F">
            <w:pPr>
              <w:spacing w:line="240" w:lineRule="auto"/>
              <w:jc w:val="center"/>
              <w:rPr>
                <w:rFonts w:ascii="Arial" w:hAnsi="Arial" w:cs="Arial"/>
                <w:sz w:val="14"/>
                <w:szCs w:val="14"/>
              </w:rPr>
            </w:pPr>
            <w:r w:rsidRPr="00E44279">
              <w:rPr>
                <w:rFonts w:ascii="Arial" w:hAnsi="Arial" w:cs="Arial"/>
                <w:sz w:val="14"/>
                <w:szCs w:val="14"/>
              </w:rPr>
              <w:t>Absolwenci ogółem</w:t>
            </w:r>
          </w:p>
          <w:p w:rsidR="00C31E5F" w:rsidRPr="00E44279" w:rsidRDefault="00C31E5F" w:rsidP="00C31E5F">
            <w:pPr>
              <w:spacing w:line="240" w:lineRule="auto"/>
              <w:jc w:val="center"/>
              <w:rPr>
                <w:rFonts w:ascii="Arial" w:hAnsi="Arial" w:cs="Arial"/>
                <w:sz w:val="14"/>
                <w:szCs w:val="14"/>
              </w:rPr>
            </w:pPr>
            <w:r>
              <w:rPr>
                <w:rFonts w:ascii="Arial" w:hAnsi="Arial" w:cs="Arial"/>
                <w:i/>
                <w:sz w:val="14"/>
                <w:szCs w:val="14"/>
              </w:rPr>
              <w:t>Rok akademicki 2012</w:t>
            </w:r>
            <w:r w:rsidRPr="00E44279">
              <w:rPr>
                <w:rFonts w:ascii="Arial" w:hAnsi="Arial" w:cs="Arial"/>
                <w:i/>
                <w:sz w:val="14"/>
                <w:szCs w:val="14"/>
              </w:rPr>
              <w:t>/201</w:t>
            </w:r>
            <w:r>
              <w:rPr>
                <w:rFonts w:ascii="Arial" w:hAnsi="Arial" w:cs="Arial"/>
                <w:i/>
                <w:sz w:val="14"/>
                <w:szCs w:val="14"/>
              </w:rPr>
              <w:t>3</w:t>
            </w:r>
          </w:p>
        </w:tc>
      </w:tr>
      <w:tr w:rsidR="00C31E5F" w:rsidRPr="00E44279" w:rsidTr="00C31E5F">
        <w:trPr>
          <w:trHeight w:val="27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Administracja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869</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703</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500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422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277</w:t>
            </w:r>
          </w:p>
        </w:tc>
      </w:tr>
      <w:tr w:rsidR="00C31E5F" w:rsidRPr="00E44279" w:rsidTr="00C31E5F">
        <w:trPr>
          <w:trHeight w:val="27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Architektura i urbanistyka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54</w:t>
            </w:r>
          </w:p>
        </w:tc>
      </w:tr>
      <w:tr w:rsidR="00C31E5F" w:rsidRPr="00E44279" w:rsidTr="00C31E5F">
        <w:trPr>
          <w:trHeight w:val="274"/>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Architektura wnętrz</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39</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38</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29</w:t>
            </w:r>
          </w:p>
        </w:tc>
      </w:tr>
      <w:tr w:rsidR="00C31E5F" w:rsidRPr="00E44279" w:rsidTr="00C31E5F">
        <w:trPr>
          <w:trHeight w:val="264"/>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Astronomia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8</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w:t>
            </w:r>
          </w:p>
        </w:tc>
      </w:tr>
      <w:tr w:rsidR="00C31E5F" w:rsidRPr="00E44279" w:rsidTr="00C31E5F">
        <w:trPr>
          <w:trHeight w:val="282"/>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Automatyka i robotyka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21</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35</w:t>
            </w:r>
          </w:p>
        </w:tc>
      </w:tr>
      <w:tr w:rsidR="00C31E5F" w:rsidRPr="00E44279" w:rsidTr="00C31E5F">
        <w:trPr>
          <w:trHeight w:val="282"/>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Bezpieczeństwo narodowe</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114</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321</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461</w:t>
            </w:r>
          </w:p>
        </w:tc>
      </w:tr>
      <w:tr w:rsidR="00C31E5F" w:rsidRPr="00E44279" w:rsidTr="00C31E5F">
        <w:trPr>
          <w:trHeight w:val="282"/>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Biologia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33</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75</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75</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37</w:t>
            </w:r>
          </w:p>
        </w:tc>
      </w:tr>
      <w:tr w:rsidR="00C31E5F" w:rsidRPr="00E44279" w:rsidTr="00C31E5F">
        <w:trPr>
          <w:trHeight w:val="282"/>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Biotechnologia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25</w:t>
            </w:r>
          </w:p>
        </w:tc>
      </w:tr>
      <w:tr w:rsidR="00C31E5F" w:rsidRPr="00E44279" w:rsidTr="00C31E5F">
        <w:trPr>
          <w:trHeight w:val="272"/>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Budownictwo</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124</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224</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157</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174</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172</w:t>
            </w:r>
          </w:p>
        </w:tc>
      </w:tr>
      <w:tr w:rsidR="00C31E5F" w:rsidRPr="00E44279" w:rsidTr="00C31E5F">
        <w:trPr>
          <w:trHeight w:val="46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Edukacja artystyczna w zakresie sztuki muzycznej</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21</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21</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14</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7</w:t>
            </w:r>
          </w:p>
        </w:tc>
      </w:tr>
      <w:tr w:rsidR="00C31E5F" w:rsidRPr="00E44279" w:rsidTr="00C31E5F">
        <w:trPr>
          <w:trHeight w:val="46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Edukacja artystyczna w zakresie sztuki plastycznej</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32</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33</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17</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28</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26</w:t>
            </w:r>
          </w:p>
        </w:tc>
      </w:tr>
      <w:tr w:rsidR="00C31E5F" w:rsidRPr="00E44279" w:rsidTr="00C31E5F">
        <w:trPr>
          <w:trHeight w:val="348"/>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Edukacja techniczno-informatyczna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223</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128</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82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67</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62</w:t>
            </w:r>
          </w:p>
        </w:tc>
      </w:tr>
      <w:tr w:rsidR="00C31E5F" w:rsidRPr="00E44279" w:rsidTr="00C31E5F">
        <w:trPr>
          <w:trHeight w:val="268"/>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Ekonomia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196</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256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250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171</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222</w:t>
            </w:r>
          </w:p>
        </w:tc>
      </w:tr>
      <w:tr w:rsidR="00C31E5F" w:rsidRPr="00E44279" w:rsidTr="00C31E5F">
        <w:trPr>
          <w:trHeight w:val="286"/>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Elektronika i telekomunikacja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39</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44</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27</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23</w:t>
            </w:r>
          </w:p>
        </w:tc>
      </w:tr>
      <w:tr w:rsidR="00C31E5F" w:rsidRPr="00E44279" w:rsidTr="00C31E5F">
        <w:trPr>
          <w:trHeight w:val="264"/>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Elektrotechnika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65</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68</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54</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53</w:t>
            </w:r>
          </w:p>
        </w:tc>
      </w:tr>
      <w:tr w:rsidR="00C31E5F" w:rsidRPr="00E44279" w:rsidTr="00C31E5F">
        <w:trPr>
          <w:trHeight w:val="282"/>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Energetyka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26</w:t>
            </w:r>
          </w:p>
        </w:tc>
      </w:tr>
      <w:tr w:rsidR="00C31E5F" w:rsidRPr="00E44279" w:rsidTr="00C31E5F">
        <w:trPr>
          <w:trHeight w:val="282"/>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Filologia angielska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74</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47</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110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129</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127</w:t>
            </w:r>
          </w:p>
        </w:tc>
      </w:tr>
      <w:tr w:rsidR="00C31E5F" w:rsidRPr="00E44279" w:rsidTr="00C31E5F">
        <w:trPr>
          <w:trHeight w:val="272"/>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Filologia germańska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187</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110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115</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78</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85</w:t>
            </w:r>
          </w:p>
        </w:tc>
      </w:tr>
      <w:tr w:rsidR="00C31E5F" w:rsidRPr="00E44279" w:rsidTr="00C31E5F">
        <w:trPr>
          <w:trHeight w:val="276"/>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Filologia polska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253</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186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160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134</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81</w:t>
            </w:r>
          </w:p>
        </w:tc>
      </w:tr>
      <w:tr w:rsidR="00C31E5F" w:rsidRPr="00E44279" w:rsidTr="00C31E5F">
        <w:trPr>
          <w:trHeight w:val="266"/>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Filologia romańska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17</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w:t>
            </w:r>
          </w:p>
        </w:tc>
      </w:tr>
      <w:tr w:rsidR="00C31E5F" w:rsidRPr="00E44279" w:rsidTr="00C31E5F">
        <w:trPr>
          <w:trHeight w:val="27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Filologia rosyjska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41</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34</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12</w:t>
            </w:r>
          </w:p>
        </w:tc>
      </w:tr>
      <w:tr w:rsidR="00C31E5F" w:rsidRPr="00E44279" w:rsidTr="00C31E5F">
        <w:trPr>
          <w:trHeight w:val="288"/>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Filozofia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46</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17</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23</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24</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12</w:t>
            </w:r>
          </w:p>
        </w:tc>
      </w:tr>
      <w:tr w:rsidR="00C31E5F" w:rsidRPr="00E44279" w:rsidTr="00C31E5F">
        <w:trPr>
          <w:trHeight w:val="264"/>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Fizyka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23</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19</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8</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w:t>
            </w:r>
          </w:p>
        </w:tc>
      </w:tr>
      <w:tr w:rsidR="00C31E5F" w:rsidRPr="00E44279" w:rsidTr="00C31E5F">
        <w:trPr>
          <w:trHeight w:val="264"/>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Gospodarka przestrzenna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63</w:t>
            </w:r>
          </w:p>
        </w:tc>
      </w:tr>
      <w:tr w:rsidR="00C31E5F" w:rsidRPr="00E44279" w:rsidTr="00C31E5F">
        <w:trPr>
          <w:trHeight w:val="268"/>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Grafika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23</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15</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27</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9</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w:t>
            </w:r>
          </w:p>
        </w:tc>
      </w:tr>
      <w:tr w:rsidR="00C31E5F" w:rsidRPr="00E44279" w:rsidTr="00C31E5F">
        <w:trPr>
          <w:trHeight w:val="286"/>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lastRenderedPageBreak/>
              <w:t>Historia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243</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190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156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111</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76</w:t>
            </w:r>
          </w:p>
        </w:tc>
      </w:tr>
      <w:tr w:rsidR="00C31E5F" w:rsidRPr="00E44279" w:rsidTr="00C31E5F">
        <w:trPr>
          <w:trHeight w:val="286"/>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Informacja naukowa i bibliotekoznawstwo</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28</w:t>
            </w:r>
          </w:p>
        </w:tc>
      </w:tr>
      <w:tr w:rsidR="00C31E5F" w:rsidRPr="00E44279" w:rsidTr="00C31E5F">
        <w:trPr>
          <w:trHeight w:val="262"/>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Informatyka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206</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310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226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151</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130</w:t>
            </w:r>
          </w:p>
        </w:tc>
      </w:tr>
      <w:tr w:rsidR="00C31E5F" w:rsidRPr="00E44279" w:rsidTr="00C31E5F">
        <w:trPr>
          <w:trHeight w:val="419"/>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Informatyka i ekonometria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81</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80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10</w:t>
            </w:r>
          </w:p>
        </w:tc>
      </w:tr>
      <w:tr w:rsidR="00C31E5F" w:rsidRPr="00E44279" w:rsidTr="00C31E5F">
        <w:trPr>
          <w:trHeight w:val="255"/>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Inżynieria biomedyczna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31</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34</w:t>
            </w:r>
          </w:p>
        </w:tc>
      </w:tr>
      <w:tr w:rsidR="00C31E5F" w:rsidRPr="00E44279" w:rsidTr="00C31E5F">
        <w:trPr>
          <w:trHeight w:val="255"/>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Inżynieria środowiska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113</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147</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100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128</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154</w:t>
            </w:r>
          </w:p>
        </w:tc>
      </w:tr>
      <w:tr w:rsidR="00C31E5F" w:rsidRPr="00E44279" w:rsidTr="00C31E5F">
        <w:trPr>
          <w:trHeight w:val="304"/>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Jazz i muzyka estradowa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w:t>
            </w:r>
          </w:p>
        </w:tc>
      </w:tr>
      <w:tr w:rsidR="00C31E5F" w:rsidRPr="00E44279" w:rsidTr="00C31E5F">
        <w:trPr>
          <w:trHeight w:val="25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Język angielski z pedagogiką wczesnoszkolną</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19</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r>
      <w:tr w:rsidR="00C31E5F" w:rsidRPr="00E44279" w:rsidTr="00C31E5F">
        <w:trPr>
          <w:trHeight w:val="25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Język niemiecki z pedagogiką wczesnoszkolną</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r>
      <w:tr w:rsidR="00C31E5F" w:rsidRPr="00E44279" w:rsidTr="00C31E5F">
        <w:trPr>
          <w:trHeight w:val="25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Kosmetologia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76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68</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46</w:t>
            </w:r>
          </w:p>
        </w:tc>
      </w:tr>
      <w:tr w:rsidR="00C31E5F" w:rsidRPr="00E44279" w:rsidTr="00C31E5F">
        <w:trPr>
          <w:trHeight w:val="25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Kulturoznawstwo</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w:t>
            </w:r>
          </w:p>
        </w:tc>
      </w:tr>
      <w:tr w:rsidR="00C31E5F" w:rsidRPr="00E44279" w:rsidTr="00C31E5F">
        <w:trPr>
          <w:trHeight w:val="25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Lingwistyka stosowana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14</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r>
      <w:tr w:rsidR="00C31E5F" w:rsidRPr="00E44279" w:rsidTr="00C31E5F">
        <w:trPr>
          <w:trHeight w:val="282"/>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Malarstwo</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84</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47</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17</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14</w:t>
            </w:r>
          </w:p>
        </w:tc>
      </w:tr>
      <w:tr w:rsidR="00C31E5F" w:rsidRPr="00E44279" w:rsidTr="00C31E5F">
        <w:trPr>
          <w:trHeight w:val="258"/>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Matematyka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119</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95</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61</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33</w:t>
            </w:r>
          </w:p>
        </w:tc>
      </w:tr>
      <w:tr w:rsidR="00C31E5F" w:rsidRPr="00E44279" w:rsidTr="00C31E5F">
        <w:trPr>
          <w:trHeight w:val="29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Mechanika i budowa maszyn</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143</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126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126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114</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100</w:t>
            </w:r>
          </w:p>
        </w:tc>
      </w:tr>
      <w:tr w:rsidR="00C31E5F" w:rsidRPr="00E44279" w:rsidTr="00C31E5F">
        <w:trPr>
          <w:trHeight w:val="268"/>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Ochrona środowiska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216</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203</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212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136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96</w:t>
            </w:r>
          </w:p>
        </w:tc>
      </w:tr>
      <w:tr w:rsidR="00C31E5F" w:rsidRPr="00E44279" w:rsidTr="00C31E5F">
        <w:trPr>
          <w:trHeight w:val="272"/>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Ogrodnictwo</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122</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55</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44</w:t>
            </w:r>
          </w:p>
        </w:tc>
      </w:tr>
      <w:tr w:rsidR="00C31E5F" w:rsidRPr="00E44279" w:rsidTr="00C31E5F">
        <w:trPr>
          <w:trHeight w:val="276"/>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Pedagogika ogółem</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1.490</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1.443</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1.417</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1.546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1.327</w:t>
            </w:r>
          </w:p>
        </w:tc>
      </w:tr>
      <w:tr w:rsidR="00C31E5F" w:rsidRPr="00E44279" w:rsidTr="00C31E5F">
        <w:trPr>
          <w:trHeight w:val="28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Pielęgniarstwo</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0</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81</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182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143</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139</w:t>
            </w:r>
          </w:p>
        </w:tc>
      </w:tr>
      <w:tr w:rsidR="00C31E5F" w:rsidRPr="00E44279" w:rsidTr="00C31E5F">
        <w:trPr>
          <w:trHeight w:val="28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Politologia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342</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267</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269</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270</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158</w:t>
            </w:r>
          </w:p>
        </w:tc>
      </w:tr>
      <w:tr w:rsidR="00C31E5F" w:rsidRPr="00E44279" w:rsidTr="00C31E5F">
        <w:trPr>
          <w:trHeight w:val="28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Ratownictwo medyczne</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44</w:t>
            </w:r>
          </w:p>
        </w:tc>
      </w:tr>
      <w:tr w:rsidR="00C31E5F" w:rsidRPr="00E44279" w:rsidTr="00C31E5F">
        <w:trPr>
          <w:trHeight w:val="256"/>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Socjologia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387</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306</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278</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175</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134</w:t>
            </w:r>
          </w:p>
        </w:tc>
      </w:tr>
      <w:tr w:rsidR="00C31E5F" w:rsidRPr="00E44279" w:rsidTr="00C31E5F">
        <w:trPr>
          <w:trHeight w:val="256"/>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Technologia drewna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26</w:t>
            </w:r>
          </w:p>
        </w:tc>
      </w:tr>
      <w:tr w:rsidR="00C31E5F" w:rsidRPr="00E44279" w:rsidTr="00C31E5F">
        <w:trPr>
          <w:trHeight w:val="416"/>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Technologia żywności i żywienie człowieka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45</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32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19</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25</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17</w:t>
            </w:r>
          </w:p>
        </w:tc>
      </w:tr>
      <w:tr w:rsidR="00C31E5F" w:rsidRPr="00E44279" w:rsidTr="00C31E5F">
        <w:trPr>
          <w:trHeight w:val="28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Turystyka i rekreacja</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218</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215</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198</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87</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58</w:t>
            </w:r>
          </w:p>
        </w:tc>
      </w:tr>
      <w:tr w:rsidR="00C31E5F" w:rsidRPr="00E44279" w:rsidTr="00C31E5F">
        <w:trPr>
          <w:trHeight w:val="284"/>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Wychowanie fizyczne</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48</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45</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77</w:t>
            </w:r>
          </w:p>
        </w:tc>
      </w:tr>
      <w:tr w:rsidR="00C31E5F" w:rsidRPr="00E44279" w:rsidTr="00C31E5F">
        <w:trPr>
          <w:trHeight w:val="284"/>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Zarządzanie</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751</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825</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721</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688</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650</w:t>
            </w:r>
          </w:p>
        </w:tc>
      </w:tr>
      <w:tr w:rsidR="00C31E5F" w:rsidRPr="00E44279" w:rsidTr="00C31E5F">
        <w:trPr>
          <w:trHeight w:val="460"/>
          <w:jc w:val="center"/>
        </w:trPr>
        <w:tc>
          <w:tcPr>
            <w:tcW w:w="1674" w:type="dxa"/>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Zarządzanie i inżynieria produkcji</w:t>
            </w:r>
          </w:p>
        </w:tc>
        <w:tc>
          <w:tcPr>
            <w:tcW w:w="1086" w:type="dxa"/>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155</w:t>
            </w:r>
          </w:p>
        </w:tc>
        <w:tc>
          <w:tcPr>
            <w:tcW w:w="980"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242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192</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183</w:t>
            </w:r>
          </w:p>
        </w:tc>
        <w:tc>
          <w:tcPr>
            <w:tcW w:w="987" w:type="dxa"/>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134</w:t>
            </w:r>
          </w:p>
        </w:tc>
      </w:tr>
      <w:tr w:rsidR="00C31E5F" w:rsidRPr="00E44279" w:rsidTr="00C31E5F">
        <w:trPr>
          <w:trHeight w:val="364"/>
          <w:jc w:val="center"/>
        </w:trPr>
        <w:tc>
          <w:tcPr>
            <w:tcW w:w="1674" w:type="dxa"/>
            <w:tcBorders>
              <w:bottom w:val="single" w:sz="4" w:space="0" w:color="000000"/>
            </w:tcBorders>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Zarządzanie i marketing</w:t>
            </w:r>
          </w:p>
        </w:tc>
        <w:tc>
          <w:tcPr>
            <w:tcW w:w="1086" w:type="dxa"/>
            <w:tcBorders>
              <w:bottom w:val="single" w:sz="4" w:space="0" w:color="000000"/>
            </w:tcBorders>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77</w:t>
            </w:r>
          </w:p>
        </w:tc>
        <w:tc>
          <w:tcPr>
            <w:tcW w:w="980" w:type="dxa"/>
            <w:tcBorders>
              <w:bottom w:val="single" w:sz="4" w:space="0" w:color="000000"/>
            </w:tcBorders>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w:t>
            </w:r>
          </w:p>
        </w:tc>
        <w:tc>
          <w:tcPr>
            <w:tcW w:w="987" w:type="dxa"/>
            <w:tcBorders>
              <w:bottom w:val="single" w:sz="4" w:space="0" w:color="000000"/>
            </w:tcBorders>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tcBorders>
              <w:bottom w:val="single" w:sz="4" w:space="0" w:color="000000"/>
            </w:tcBorders>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tcBorders>
              <w:bottom w:val="single" w:sz="4" w:space="0" w:color="000000"/>
            </w:tcBorders>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r>
      <w:tr w:rsidR="00C31E5F" w:rsidRPr="00E44279" w:rsidTr="00C31E5F">
        <w:trPr>
          <w:trHeight w:val="270"/>
          <w:jc w:val="center"/>
        </w:trPr>
        <w:tc>
          <w:tcPr>
            <w:tcW w:w="1674" w:type="dxa"/>
            <w:tcBorders>
              <w:bottom w:val="single" w:sz="4" w:space="0" w:color="000000"/>
            </w:tcBorders>
            <w:vAlign w:val="center"/>
          </w:tcPr>
          <w:p w:rsidR="00C31E5F" w:rsidRDefault="00C31E5F" w:rsidP="00C31E5F">
            <w:pPr>
              <w:spacing w:line="240" w:lineRule="auto"/>
              <w:jc w:val="left"/>
              <w:rPr>
                <w:rFonts w:ascii="Arial" w:hAnsi="Arial" w:cs="Arial"/>
                <w:color w:val="000000"/>
                <w:sz w:val="14"/>
                <w:szCs w:val="14"/>
              </w:rPr>
            </w:pPr>
            <w:r>
              <w:rPr>
                <w:rFonts w:ascii="Arial" w:hAnsi="Arial" w:cs="Arial"/>
                <w:color w:val="000000"/>
                <w:sz w:val="14"/>
                <w:szCs w:val="14"/>
              </w:rPr>
              <w:t>Zdrowie publiczne</w:t>
            </w:r>
          </w:p>
        </w:tc>
        <w:tc>
          <w:tcPr>
            <w:tcW w:w="1086" w:type="dxa"/>
            <w:tcBorders>
              <w:bottom w:val="single" w:sz="4" w:space="0" w:color="000000"/>
            </w:tcBorders>
            <w:shd w:val="clear" w:color="auto" w:fill="auto"/>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0" w:type="dxa"/>
            <w:tcBorders>
              <w:bottom w:val="single" w:sz="4" w:space="0" w:color="000000"/>
            </w:tcBorders>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X</w:t>
            </w:r>
          </w:p>
        </w:tc>
        <w:tc>
          <w:tcPr>
            <w:tcW w:w="987" w:type="dxa"/>
            <w:tcBorders>
              <w:bottom w:val="single" w:sz="4" w:space="0" w:color="000000"/>
            </w:tcBorders>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51</w:t>
            </w:r>
          </w:p>
        </w:tc>
        <w:tc>
          <w:tcPr>
            <w:tcW w:w="987" w:type="dxa"/>
            <w:tcBorders>
              <w:bottom w:val="single" w:sz="4" w:space="0" w:color="000000"/>
            </w:tcBorders>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44</w:t>
            </w:r>
          </w:p>
        </w:tc>
        <w:tc>
          <w:tcPr>
            <w:tcW w:w="987" w:type="dxa"/>
            <w:tcBorders>
              <w:bottom w:val="single" w:sz="4" w:space="0" w:color="000000"/>
            </w:tcBorders>
            <w:vAlign w:val="center"/>
          </w:tcPr>
          <w:p w:rsidR="00C31E5F" w:rsidRDefault="00C31E5F" w:rsidP="00ED305B">
            <w:pPr>
              <w:spacing w:line="240" w:lineRule="auto"/>
              <w:jc w:val="right"/>
              <w:rPr>
                <w:rFonts w:ascii="Arial" w:hAnsi="Arial" w:cs="Arial"/>
                <w:color w:val="000000"/>
                <w:sz w:val="14"/>
                <w:szCs w:val="14"/>
              </w:rPr>
            </w:pPr>
            <w:r>
              <w:rPr>
                <w:rFonts w:ascii="Arial" w:hAnsi="Arial" w:cs="Arial"/>
                <w:color w:val="000000"/>
                <w:sz w:val="14"/>
                <w:szCs w:val="14"/>
              </w:rPr>
              <w:t>21</w:t>
            </w:r>
          </w:p>
        </w:tc>
      </w:tr>
      <w:tr w:rsidR="00C31E5F" w:rsidRPr="00E44279" w:rsidTr="00C31E5F">
        <w:trPr>
          <w:trHeight w:val="218"/>
          <w:jc w:val="center"/>
        </w:trPr>
        <w:tc>
          <w:tcPr>
            <w:tcW w:w="1674" w:type="dxa"/>
            <w:shd w:val="clear" w:color="auto" w:fill="auto"/>
            <w:vAlign w:val="center"/>
          </w:tcPr>
          <w:p w:rsidR="00C31E5F" w:rsidRPr="00A4404E" w:rsidRDefault="00C31E5F" w:rsidP="00C31E5F">
            <w:pPr>
              <w:spacing w:line="240" w:lineRule="auto"/>
              <w:jc w:val="left"/>
              <w:rPr>
                <w:rFonts w:ascii="Arial" w:hAnsi="Arial" w:cs="Arial"/>
                <w:b/>
                <w:bCs/>
                <w:i/>
                <w:iCs/>
                <w:color w:val="000000"/>
                <w:sz w:val="14"/>
                <w:szCs w:val="14"/>
              </w:rPr>
            </w:pPr>
            <w:r>
              <w:rPr>
                <w:rFonts w:ascii="Arial" w:hAnsi="Arial" w:cs="Arial"/>
                <w:b/>
                <w:bCs/>
                <w:i/>
                <w:iCs/>
                <w:color w:val="000000"/>
                <w:sz w:val="14"/>
                <w:szCs w:val="14"/>
              </w:rPr>
              <w:t>RAZEM</w:t>
            </w:r>
          </w:p>
        </w:tc>
        <w:tc>
          <w:tcPr>
            <w:tcW w:w="1086" w:type="dxa"/>
            <w:shd w:val="clear" w:color="auto" w:fill="auto"/>
            <w:vAlign w:val="center"/>
          </w:tcPr>
          <w:p w:rsidR="00C31E5F" w:rsidRDefault="00C31E5F" w:rsidP="00C31E5F">
            <w:pPr>
              <w:spacing w:line="240" w:lineRule="auto"/>
              <w:jc w:val="center"/>
              <w:rPr>
                <w:rFonts w:ascii="Arial" w:hAnsi="Arial" w:cs="Arial"/>
                <w:b/>
                <w:bCs/>
                <w:i/>
                <w:iCs/>
                <w:color w:val="000000"/>
                <w:sz w:val="14"/>
                <w:szCs w:val="14"/>
              </w:rPr>
            </w:pPr>
            <w:r>
              <w:rPr>
                <w:rFonts w:ascii="Arial" w:hAnsi="Arial" w:cs="Arial"/>
                <w:b/>
                <w:bCs/>
                <w:i/>
                <w:iCs/>
                <w:color w:val="000000"/>
                <w:sz w:val="14"/>
                <w:szCs w:val="14"/>
              </w:rPr>
              <w:t>7.122</w:t>
            </w:r>
          </w:p>
        </w:tc>
        <w:tc>
          <w:tcPr>
            <w:tcW w:w="980" w:type="dxa"/>
            <w:shd w:val="clear" w:color="auto" w:fill="auto"/>
            <w:vAlign w:val="center"/>
          </w:tcPr>
          <w:p w:rsidR="00C31E5F" w:rsidRDefault="00C31E5F" w:rsidP="00C31E5F">
            <w:pPr>
              <w:spacing w:line="240" w:lineRule="auto"/>
              <w:jc w:val="center"/>
              <w:rPr>
                <w:rFonts w:ascii="Arial" w:hAnsi="Arial" w:cs="Arial"/>
                <w:b/>
                <w:bCs/>
                <w:i/>
                <w:iCs/>
                <w:color w:val="000000"/>
                <w:sz w:val="14"/>
                <w:szCs w:val="14"/>
              </w:rPr>
            </w:pPr>
            <w:r>
              <w:rPr>
                <w:rFonts w:ascii="Arial" w:hAnsi="Arial" w:cs="Arial"/>
                <w:b/>
                <w:bCs/>
                <w:i/>
                <w:iCs/>
                <w:color w:val="000000"/>
                <w:sz w:val="14"/>
                <w:szCs w:val="14"/>
              </w:rPr>
              <w:t>6.868</w:t>
            </w:r>
          </w:p>
        </w:tc>
        <w:tc>
          <w:tcPr>
            <w:tcW w:w="987" w:type="dxa"/>
            <w:shd w:val="clear" w:color="auto" w:fill="auto"/>
            <w:vAlign w:val="center"/>
          </w:tcPr>
          <w:p w:rsidR="00C31E5F" w:rsidRDefault="00C31E5F" w:rsidP="00C31E5F">
            <w:pPr>
              <w:spacing w:line="240" w:lineRule="auto"/>
              <w:jc w:val="center"/>
              <w:rPr>
                <w:rFonts w:ascii="Arial" w:hAnsi="Arial" w:cs="Arial"/>
                <w:b/>
                <w:bCs/>
                <w:i/>
                <w:iCs/>
                <w:color w:val="000000"/>
                <w:sz w:val="14"/>
                <w:szCs w:val="14"/>
              </w:rPr>
            </w:pPr>
            <w:r>
              <w:rPr>
                <w:rFonts w:ascii="Arial" w:hAnsi="Arial" w:cs="Arial"/>
                <w:b/>
                <w:bCs/>
                <w:i/>
                <w:iCs/>
                <w:color w:val="000000"/>
                <w:sz w:val="14"/>
                <w:szCs w:val="14"/>
              </w:rPr>
              <w:t>6.371</w:t>
            </w:r>
          </w:p>
        </w:tc>
        <w:tc>
          <w:tcPr>
            <w:tcW w:w="987" w:type="dxa"/>
            <w:vAlign w:val="center"/>
          </w:tcPr>
          <w:p w:rsidR="00C31E5F" w:rsidRDefault="00C31E5F" w:rsidP="00C31E5F">
            <w:pPr>
              <w:spacing w:line="240" w:lineRule="auto"/>
              <w:jc w:val="center"/>
              <w:rPr>
                <w:rFonts w:ascii="Arial" w:hAnsi="Arial" w:cs="Arial"/>
                <w:b/>
                <w:bCs/>
                <w:i/>
                <w:iCs/>
                <w:color w:val="000000"/>
                <w:sz w:val="14"/>
                <w:szCs w:val="14"/>
              </w:rPr>
            </w:pPr>
            <w:r>
              <w:rPr>
                <w:rFonts w:ascii="Arial" w:hAnsi="Arial" w:cs="Arial"/>
                <w:b/>
                <w:bCs/>
                <w:i/>
                <w:iCs/>
                <w:color w:val="000000"/>
                <w:sz w:val="14"/>
                <w:szCs w:val="14"/>
              </w:rPr>
              <w:t>6.054</w:t>
            </w:r>
          </w:p>
        </w:tc>
        <w:tc>
          <w:tcPr>
            <w:tcW w:w="987" w:type="dxa"/>
            <w:vAlign w:val="center"/>
          </w:tcPr>
          <w:p w:rsidR="00C31E5F" w:rsidRDefault="00C31E5F" w:rsidP="00C31E5F">
            <w:pPr>
              <w:spacing w:line="240" w:lineRule="auto"/>
              <w:jc w:val="center"/>
              <w:rPr>
                <w:rFonts w:ascii="Arial" w:hAnsi="Arial" w:cs="Arial"/>
                <w:b/>
                <w:bCs/>
                <w:i/>
                <w:iCs/>
                <w:color w:val="000000"/>
                <w:sz w:val="14"/>
                <w:szCs w:val="14"/>
              </w:rPr>
            </w:pPr>
            <w:r>
              <w:rPr>
                <w:rFonts w:ascii="Arial" w:hAnsi="Arial" w:cs="Arial"/>
                <w:b/>
                <w:bCs/>
                <w:i/>
                <w:iCs/>
                <w:color w:val="000000"/>
                <w:sz w:val="14"/>
                <w:szCs w:val="14"/>
              </w:rPr>
              <w:t>5.464</w:t>
            </w:r>
          </w:p>
        </w:tc>
      </w:tr>
    </w:tbl>
    <w:p w:rsidR="009C4944" w:rsidRDefault="009C4944" w:rsidP="009C4944">
      <w:pPr>
        <w:ind w:firstLine="851"/>
        <w:rPr>
          <w:rFonts w:ascii="Arial" w:hAnsi="Arial" w:cs="Arial"/>
          <w:b/>
          <w:sz w:val="14"/>
          <w:szCs w:val="14"/>
        </w:rPr>
      </w:pPr>
    </w:p>
    <w:p w:rsidR="000548AD" w:rsidRDefault="000548AD" w:rsidP="000548AD">
      <w:pPr>
        <w:jc w:val="center"/>
        <w:rPr>
          <w:rFonts w:ascii="Arial" w:hAnsi="Arial" w:cs="Arial"/>
          <w:b/>
          <w:i/>
          <w:sz w:val="10"/>
          <w:szCs w:val="10"/>
        </w:rPr>
      </w:pPr>
      <w:bookmarkStart w:id="35" w:name="RANGE!B2:G117"/>
      <w:bookmarkEnd w:id="35"/>
    </w:p>
    <w:tbl>
      <w:tblPr>
        <w:tblW w:w="6790" w:type="dxa"/>
        <w:jc w:val="center"/>
        <w:tblLayout w:type="fixed"/>
        <w:tblCellMar>
          <w:left w:w="70" w:type="dxa"/>
          <w:right w:w="70" w:type="dxa"/>
        </w:tblCellMar>
        <w:tblLook w:val="04A0" w:firstRow="1" w:lastRow="0" w:firstColumn="1" w:lastColumn="0" w:noHBand="0" w:noVBand="1"/>
      </w:tblPr>
      <w:tblGrid>
        <w:gridCol w:w="760"/>
        <w:gridCol w:w="2212"/>
        <w:gridCol w:w="992"/>
        <w:gridCol w:w="849"/>
        <w:gridCol w:w="996"/>
        <w:gridCol w:w="981"/>
      </w:tblGrid>
      <w:tr w:rsidR="000D3F0D" w:rsidRPr="00EC2FE0" w:rsidTr="00AF6369">
        <w:trPr>
          <w:trHeight w:val="233"/>
          <w:jc w:val="center"/>
        </w:trPr>
        <w:tc>
          <w:tcPr>
            <w:tcW w:w="6790" w:type="dxa"/>
            <w:gridSpan w:val="6"/>
            <w:tcBorders>
              <w:top w:val="nil"/>
              <w:left w:val="nil"/>
              <w:bottom w:val="nil"/>
              <w:right w:val="nil"/>
            </w:tcBorders>
            <w:shd w:val="clear" w:color="auto" w:fill="auto"/>
            <w:vAlign w:val="center"/>
            <w:hideMark/>
          </w:tcPr>
          <w:p w:rsidR="000D3F0D" w:rsidRPr="00EC2FE0" w:rsidRDefault="000D3F0D" w:rsidP="008E2A23">
            <w:pPr>
              <w:pStyle w:val="Nagwek2"/>
              <w:jc w:val="right"/>
              <w:rPr>
                <w:rFonts w:cs="Arial"/>
                <w:b w:val="0"/>
                <w:sz w:val="16"/>
                <w:szCs w:val="16"/>
              </w:rPr>
            </w:pPr>
            <w:bookmarkStart w:id="36" w:name="_Toc395250410"/>
            <w:r w:rsidRPr="00EC2FE0">
              <w:rPr>
                <w:rFonts w:cs="Arial"/>
                <w:b w:val="0"/>
                <w:sz w:val="16"/>
                <w:szCs w:val="16"/>
              </w:rPr>
              <w:t>Tabela nr 2</w:t>
            </w:r>
            <w:r w:rsidR="00EC2FE0" w:rsidRPr="00EC2FE0">
              <w:rPr>
                <w:rFonts w:cs="Arial"/>
                <w:b w:val="0"/>
                <w:sz w:val="16"/>
                <w:szCs w:val="16"/>
              </w:rPr>
              <w:t>.</w:t>
            </w:r>
            <w:bookmarkEnd w:id="36"/>
          </w:p>
        </w:tc>
      </w:tr>
      <w:tr w:rsidR="000D3F0D" w:rsidRPr="000D3F0D" w:rsidTr="00AF6369">
        <w:trPr>
          <w:trHeight w:val="761"/>
          <w:jc w:val="center"/>
        </w:trPr>
        <w:tc>
          <w:tcPr>
            <w:tcW w:w="6790" w:type="dxa"/>
            <w:gridSpan w:val="6"/>
            <w:tcBorders>
              <w:top w:val="nil"/>
              <w:left w:val="nil"/>
              <w:bottom w:val="nil"/>
              <w:right w:val="nil"/>
            </w:tcBorders>
            <w:shd w:val="clear" w:color="auto" w:fill="auto"/>
            <w:vAlign w:val="center"/>
            <w:hideMark/>
          </w:tcPr>
          <w:p w:rsidR="000D3F0D" w:rsidRPr="008E2A23" w:rsidRDefault="000D3F0D" w:rsidP="00EC2FE0">
            <w:pPr>
              <w:pStyle w:val="Nagwek2"/>
              <w:spacing w:line="276" w:lineRule="auto"/>
              <w:jc w:val="center"/>
              <w:rPr>
                <w:rFonts w:cs="Arial"/>
                <w:bCs/>
                <w:sz w:val="16"/>
                <w:szCs w:val="16"/>
              </w:rPr>
            </w:pPr>
            <w:bookmarkStart w:id="37" w:name="_Toc395250411"/>
            <w:r w:rsidRPr="008E2A23">
              <w:rPr>
                <w:rFonts w:cs="Arial"/>
                <w:bCs/>
                <w:sz w:val="16"/>
                <w:szCs w:val="16"/>
              </w:rPr>
              <w:t>Struktura absolwentów szkół ponadgimnazjalnych w województwie lubuskim</w:t>
            </w:r>
            <w:r w:rsidRPr="008E2A23">
              <w:rPr>
                <w:rFonts w:cs="Arial"/>
                <w:bCs/>
                <w:sz w:val="16"/>
                <w:szCs w:val="16"/>
              </w:rPr>
              <w:br/>
              <w:t>w roku szkolnym 2012/2013 oraz przewidywanych w 2014 r.</w:t>
            </w:r>
            <w:r w:rsidRPr="008E2A23">
              <w:rPr>
                <w:rFonts w:cs="Arial"/>
                <w:bCs/>
                <w:sz w:val="16"/>
                <w:szCs w:val="16"/>
              </w:rPr>
              <w:br/>
              <w:t>według wykształcenia i zawodu</w:t>
            </w:r>
            <w:bookmarkEnd w:id="37"/>
          </w:p>
        </w:tc>
      </w:tr>
      <w:tr w:rsidR="000D3F0D" w:rsidRPr="000D3F0D" w:rsidTr="00AF6369">
        <w:trPr>
          <w:trHeight w:val="1484"/>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Kod zawodu</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Nazwa zawodu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 xml:space="preserve">Absolwenci, którzy ukończyli szkołę </w:t>
            </w:r>
            <w:proofErr w:type="spellStart"/>
            <w:r w:rsidRPr="000D3F0D">
              <w:rPr>
                <w:rFonts w:ascii="Arial" w:eastAsia="Times New Roman" w:hAnsi="Arial" w:cs="Arial"/>
                <w:color w:val="000000"/>
                <w:sz w:val="14"/>
                <w:szCs w:val="14"/>
                <w:lang w:eastAsia="pl-PL"/>
              </w:rPr>
              <w:t>ponadgimna-zjalną</w:t>
            </w:r>
            <w:proofErr w:type="spellEnd"/>
            <w:r w:rsidRPr="000D3F0D">
              <w:rPr>
                <w:rFonts w:ascii="Arial" w:eastAsia="Times New Roman" w:hAnsi="Arial" w:cs="Arial"/>
                <w:color w:val="000000"/>
                <w:sz w:val="14"/>
                <w:szCs w:val="14"/>
                <w:lang w:eastAsia="pl-PL"/>
              </w:rPr>
              <w:t xml:space="preserve"> </w:t>
            </w:r>
            <w:r w:rsidRPr="000D3F0D">
              <w:rPr>
                <w:rFonts w:ascii="Arial" w:eastAsia="Times New Roman" w:hAnsi="Arial" w:cs="Arial"/>
                <w:color w:val="000000"/>
                <w:sz w:val="14"/>
                <w:szCs w:val="14"/>
                <w:lang w:eastAsia="pl-PL"/>
              </w:rPr>
              <w:br/>
              <w:t>w 2013 r.</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Bezrobotni będący w okresie do 12 m-</w:t>
            </w:r>
            <w:proofErr w:type="spellStart"/>
            <w:r w:rsidRPr="000D3F0D">
              <w:rPr>
                <w:rFonts w:ascii="Arial" w:eastAsia="Times New Roman" w:hAnsi="Arial" w:cs="Arial"/>
                <w:color w:val="000000"/>
                <w:sz w:val="14"/>
                <w:szCs w:val="14"/>
                <w:lang w:eastAsia="pl-PL"/>
              </w:rPr>
              <w:t>cy</w:t>
            </w:r>
            <w:proofErr w:type="spellEnd"/>
            <w:r w:rsidRPr="000D3F0D">
              <w:rPr>
                <w:rFonts w:ascii="Arial" w:eastAsia="Times New Roman" w:hAnsi="Arial" w:cs="Arial"/>
                <w:color w:val="000000"/>
                <w:sz w:val="14"/>
                <w:szCs w:val="14"/>
                <w:lang w:eastAsia="pl-PL"/>
              </w:rPr>
              <w:t xml:space="preserve"> od dnia ukończenia nauki, stan na koniec 2013 r.</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 xml:space="preserve">Przewidywani absolwenci </w:t>
            </w:r>
            <w:r w:rsidRPr="000D3F0D">
              <w:rPr>
                <w:rFonts w:ascii="Arial" w:eastAsia="Times New Roman" w:hAnsi="Arial" w:cs="Arial"/>
                <w:color w:val="000000"/>
                <w:sz w:val="14"/>
                <w:szCs w:val="14"/>
                <w:lang w:eastAsia="pl-PL"/>
              </w:rPr>
              <w:br/>
              <w:t>w 2014 r.</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Odsetek bezrobotnych absolwentów</w:t>
            </w:r>
          </w:p>
        </w:tc>
      </w:tr>
      <w:tr w:rsidR="000D3F0D" w:rsidRPr="000D3F0D" w:rsidTr="00AF6369">
        <w:trPr>
          <w:trHeight w:val="300"/>
          <w:jc w:val="center"/>
        </w:trPr>
        <w:tc>
          <w:tcPr>
            <w:tcW w:w="679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center"/>
              <w:rPr>
                <w:rFonts w:ascii="Arial" w:eastAsia="Times New Roman" w:hAnsi="Arial" w:cs="Arial"/>
                <w:b/>
                <w:color w:val="000000"/>
                <w:sz w:val="16"/>
                <w:szCs w:val="16"/>
                <w:lang w:eastAsia="pl-PL"/>
              </w:rPr>
            </w:pPr>
            <w:r w:rsidRPr="000D3F0D">
              <w:rPr>
                <w:rFonts w:ascii="Arial" w:eastAsia="Times New Roman" w:hAnsi="Arial" w:cs="Arial"/>
                <w:b/>
                <w:color w:val="000000"/>
                <w:sz w:val="16"/>
                <w:szCs w:val="16"/>
                <w:lang w:eastAsia="pl-PL"/>
              </w:rPr>
              <w:t>Wykształcenie policealne i średnie zawodowe</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"000000"</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Bez zawodu</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59</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"216601"</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Grafik komputerowy DTP</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"228907"</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Specjalista terapii uzależnień</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BE300D" w:rsidP="00BE300D">
            <w:pPr>
              <w:spacing w:after="0" w:line="240" w:lineRule="auto"/>
              <w:jc w:val="center"/>
              <w:rPr>
                <w:rFonts w:ascii="Arial" w:eastAsia="Times New Roman" w:hAnsi="Arial" w:cs="Arial"/>
                <w:color w:val="000000"/>
                <w:sz w:val="14"/>
                <w:szCs w:val="14"/>
                <w:lang w:eastAsia="pl-PL"/>
              </w:rPr>
            </w:pPr>
            <w:r>
              <w:rPr>
                <w:rFonts w:ascii="Arial" w:eastAsia="Times New Roman" w:hAnsi="Arial" w:cs="Arial"/>
                <w:color w:val="000000"/>
                <w:sz w:val="14"/>
                <w:szCs w:val="14"/>
                <w:lang w:eastAsia="pl-PL"/>
              </w:rPr>
              <w:t>–</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20</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"311103"</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analityk*</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15</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23</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"311104"</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geodeta*</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44</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54</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2,3%</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"311204"</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budownictwa*</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227</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27</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184</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11,9%</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"311206"</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drogownictwa*</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23</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"311303"</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elektryk*</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52</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57</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9,6%</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"311307"</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energetyk</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"311408"</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elektronik*</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44</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26</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9,1%</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"311410"</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mechatronik*</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159</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185</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"311504"</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mechanik*</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152</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144</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11,8%</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"311512"</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mechanizacji rolnictwa*</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"311513"</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pojazdów samochodowych*</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141</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17</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157</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12,1%</w:t>
            </w:r>
          </w:p>
        </w:tc>
      </w:tr>
      <w:tr w:rsidR="000D3F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"311601"</w:t>
            </w:r>
          </w:p>
        </w:tc>
        <w:tc>
          <w:tcPr>
            <w:tcW w:w="2212" w:type="dxa"/>
            <w:tcBorders>
              <w:top w:val="nil"/>
              <w:left w:val="nil"/>
              <w:bottom w:val="single" w:sz="4" w:space="0" w:color="auto"/>
              <w:right w:val="single" w:sz="4" w:space="0" w:color="auto"/>
            </w:tcBorders>
            <w:shd w:val="clear" w:color="auto" w:fill="auto"/>
            <w:vAlign w:val="center"/>
            <w:hideMark/>
          </w:tcPr>
          <w:p w:rsidR="000D3F0D" w:rsidRPr="000D3F0D" w:rsidRDefault="000D3F0D" w:rsidP="000D3F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papiernictwa*</w:t>
            </w:r>
          </w:p>
        </w:tc>
        <w:tc>
          <w:tcPr>
            <w:tcW w:w="992"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15</w:t>
            </w:r>
          </w:p>
        </w:tc>
        <w:tc>
          <w:tcPr>
            <w:tcW w:w="849"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w:t>
            </w:r>
          </w:p>
        </w:tc>
        <w:tc>
          <w:tcPr>
            <w:tcW w:w="981" w:type="dxa"/>
            <w:tcBorders>
              <w:top w:val="nil"/>
              <w:left w:val="nil"/>
              <w:bottom w:val="single" w:sz="4" w:space="0" w:color="auto"/>
              <w:right w:val="single" w:sz="4" w:space="0" w:color="auto"/>
            </w:tcBorders>
            <w:shd w:val="clear" w:color="auto" w:fill="auto"/>
            <w:noWrap/>
            <w:vAlign w:val="center"/>
            <w:hideMark/>
          </w:tcPr>
          <w:p w:rsidR="000D3F0D" w:rsidRPr="000D3F0D" w:rsidRDefault="000D3F0D" w:rsidP="000D3F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"311702"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górnictwa otworowego*</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Pr>
                <w:rFonts w:ascii="Arial" w:eastAsia="Times New Roman" w:hAnsi="Arial" w:cs="Arial"/>
                <w:color w:val="000000"/>
                <w:sz w:val="14"/>
                <w:szCs w:val="14"/>
                <w:lang w:eastAsia="pl-PL"/>
              </w:rPr>
              <w:t>–</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23</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"311911"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cyfrowych procesów graficznych*</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Pr>
                <w:rFonts w:ascii="Arial" w:eastAsia="Times New Roman" w:hAnsi="Arial" w:cs="Arial"/>
                <w:color w:val="000000"/>
                <w:sz w:val="14"/>
                <w:szCs w:val="14"/>
                <w:lang w:eastAsia="pl-PL"/>
              </w:rPr>
              <w:t>–</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"311913"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gazownictwa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Pr>
                <w:rFonts w:ascii="Arial" w:eastAsia="Times New Roman" w:hAnsi="Arial" w:cs="Arial"/>
                <w:color w:val="000000"/>
                <w:sz w:val="14"/>
                <w:szCs w:val="14"/>
                <w:lang w:eastAsia="pl-PL"/>
              </w:rPr>
              <w:t>–</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"311918"</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poligraf*</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"311924"</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technologii odzieży*</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15</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18,2%</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"311930"</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urządzeń i systemów energii odnawialnej</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"314202"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architektury krajobrazu*</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167</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9</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134</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5,4%</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"314205"</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ogrodnik*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13</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7,7%</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"314207"</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rolnik*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44</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13,6%</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"314301"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leśnik*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88</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5,6%</w:t>
            </w:r>
          </w:p>
        </w:tc>
      </w:tr>
      <w:tr w:rsidR="00BE300D" w:rsidRPr="000D3F0D" w:rsidTr="00AF6369">
        <w:trPr>
          <w:trHeight w:val="255"/>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"314403"</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technologii żywności*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39</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39</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2,6%</w:t>
            </w:r>
          </w:p>
        </w:tc>
      </w:tr>
      <w:tr w:rsidR="00BE300D" w:rsidRPr="000D3F0D" w:rsidTr="00AF6369">
        <w:trPr>
          <w:trHeight w:val="255"/>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lastRenderedPageBreak/>
              <w:t>"321103"</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 xml:space="preserve">Technik </w:t>
            </w:r>
            <w:proofErr w:type="spellStart"/>
            <w:r w:rsidRPr="000D3F0D">
              <w:rPr>
                <w:rFonts w:ascii="Arial" w:eastAsia="Times New Roman" w:hAnsi="Arial" w:cs="Arial"/>
                <w:color w:val="000000"/>
                <w:sz w:val="14"/>
                <w:szCs w:val="14"/>
                <w:lang w:eastAsia="pl-PL"/>
              </w:rPr>
              <w:t>elektroradiolog</w:t>
            </w:r>
            <w:proofErr w:type="spellEnd"/>
            <w:r w:rsidRPr="000D3F0D">
              <w:rPr>
                <w:rFonts w:ascii="Arial" w:eastAsia="Times New Roman" w:hAnsi="Arial" w:cs="Arial"/>
                <w:color w:val="000000"/>
                <w:sz w:val="14"/>
                <w:szCs w:val="14"/>
                <w:lang w:eastAsia="pl-PL"/>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"321301"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farmaceutyczny*</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99</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"321402"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dentystyczny*</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19</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18,2%</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"322001"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Dietetyk*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12</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8,3%</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"322002"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żywienia i gospodarstwa domowego*</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170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33</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161</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19,4%</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"323003"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Biomasażysta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78</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15</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"324002"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weterynarii*</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29</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68</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3,4%</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"325101"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Asystentka stomatologiczna*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25</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39</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12,0%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"325102"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Higienistka stomatologiczna*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53</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46</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1,9%</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"325402"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masażysta*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64</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119</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10,9%</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"325509"</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bezpieczeństwa i higieny pracy*</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273</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"325511"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ochrony środowiska*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55</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8,3%</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"325601"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Ratownik medyczny*</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59</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72</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3,4%</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"325903"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Instruktor terapii uzależnień</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"325905"</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Opiekunka dziecięca*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26</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"325907"</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Terapeuta zajęciowy*</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5,6%</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"331402"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agrobiznesu*</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54</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8,8%</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"331403"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ekonomista*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504</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54</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413</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10,7%</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"333106"</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eksploatacji portów i terminali*</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Pr>
                <w:rFonts w:ascii="Arial" w:eastAsia="Times New Roman" w:hAnsi="Arial" w:cs="Arial"/>
                <w:color w:val="000000"/>
                <w:sz w:val="14"/>
                <w:szCs w:val="14"/>
                <w:lang w:eastAsia="pl-PL"/>
              </w:rPr>
              <w:t>–</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"333107"</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logistyk*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502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19</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397</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3,8%</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"333108"</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spedytor*</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95</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8,9%</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"333906"</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organizacji reklamy*</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33</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"334306"</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administracji*</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304</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362</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1,6%</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"341201"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Asystent osoby niepełnosprawnej*</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25</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"341204"</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Opiekunka środowiskowa*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14</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130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"342301"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Instruktor fitness</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27</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"343104"</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Fototechnik*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35</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"343202"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Dekorator wnętrz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"343203"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Florysta*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64</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223</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"343204"</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Plastyk*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56</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"343403"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organizacji usług gastronomicznych*</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125</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14</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112</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11,2%</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"343602"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Muzyk*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98</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99</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"351103"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teleinformatyk*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45</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58</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2,2%</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"351203"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informatyk*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570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34</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657</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"411004"</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prac biurowych*</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17</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13</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76,5%</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"421108"</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usług pocztowych i finansowych*</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41</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145</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"422103"</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obsługi turystycznej*</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114</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94</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7,0%</w:t>
            </w:r>
          </w:p>
        </w:tc>
      </w:tr>
      <w:tr w:rsidR="00BE300D" w:rsidRPr="000D3F0D" w:rsidTr="00AF6369">
        <w:trPr>
          <w:trHeight w:val="255"/>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lastRenderedPageBreak/>
              <w:t>"422402"</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hotelarstwa*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238</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23</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219</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9,7%</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"431103"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rachunkowości*</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59</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"441403"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archiwista*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"512001"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Kucharz*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19</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45,2%</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"513101"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Kelner*</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19</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"514105"</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usług fryzjerskich*</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149</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113</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"514203"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Manikiurzystka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"514207"</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usług kosmetycznych*</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243</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296</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3,3%</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"522305"</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handlowiec*</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15</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20,8%</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"532102"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Opiekun medyczny*</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144</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432</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0,7%</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"532990"</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Pozostali pracownicy opieki osobistej w ochronie zdrowia i pokrewni gdzie indziej niesklasyfikowani</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14</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21</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"541315"</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Technik ochrony fizycznej osób i mienia*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105</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64</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w:t>
            </w:r>
          </w:p>
        </w:tc>
      </w:tr>
      <w:tr w:rsidR="00BE300D" w:rsidRPr="000D3F0D" w:rsidTr="00AF6369">
        <w:trPr>
          <w:trHeight w:val="300"/>
          <w:jc w:val="center"/>
        </w:trPr>
        <w:tc>
          <w:tcPr>
            <w:tcW w:w="679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center"/>
              <w:rPr>
                <w:rFonts w:ascii="Arial" w:eastAsia="Times New Roman" w:hAnsi="Arial" w:cs="Arial"/>
                <w:b/>
                <w:color w:val="000000"/>
                <w:sz w:val="16"/>
                <w:szCs w:val="16"/>
                <w:lang w:eastAsia="pl-PL"/>
              </w:rPr>
            </w:pPr>
            <w:r w:rsidRPr="000D3F0D">
              <w:rPr>
                <w:rFonts w:ascii="Arial" w:eastAsia="Times New Roman" w:hAnsi="Arial" w:cs="Arial"/>
                <w:b/>
                <w:color w:val="000000"/>
                <w:sz w:val="16"/>
                <w:szCs w:val="16"/>
                <w:lang w:eastAsia="pl-PL"/>
              </w:rPr>
              <w:t>Wykształcenie średnie ogólnokształcące</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"000000"</w:t>
            </w:r>
          </w:p>
        </w:tc>
        <w:tc>
          <w:tcPr>
            <w:tcW w:w="221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Bez zawodu</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6529</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1176</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6308</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18,0%</w:t>
            </w:r>
          </w:p>
        </w:tc>
      </w:tr>
      <w:tr w:rsidR="00BE300D" w:rsidRPr="000D3F0D" w:rsidTr="00AF6369">
        <w:trPr>
          <w:trHeight w:val="300"/>
          <w:jc w:val="center"/>
        </w:trPr>
        <w:tc>
          <w:tcPr>
            <w:tcW w:w="679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center"/>
              <w:rPr>
                <w:rFonts w:ascii="Arial" w:eastAsia="Times New Roman" w:hAnsi="Arial" w:cs="Arial"/>
                <w:b/>
                <w:color w:val="000000"/>
                <w:sz w:val="16"/>
                <w:szCs w:val="16"/>
                <w:lang w:eastAsia="pl-PL"/>
              </w:rPr>
            </w:pPr>
            <w:r w:rsidRPr="000D3F0D">
              <w:rPr>
                <w:rFonts w:ascii="Arial" w:eastAsia="Times New Roman" w:hAnsi="Arial" w:cs="Arial"/>
                <w:b/>
                <w:color w:val="000000"/>
                <w:sz w:val="16"/>
                <w:szCs w:val="16"/>
                <w:lang w:eastAsia="pl-PL"/>
              </w:rPr>
              <w:t>Wykształcenie zasadnicze zawodowe</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"000000"</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Bez zawodu</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"343101"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Fotograf*</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"512001"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Kucharz*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17</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423788" w:rsidP="00423788">
            <w:pPr>
              <w:spacing w:after="0" w:line="240" w:lineRule="auto"/>
              <w:jc w:val="center"/>
              <w:rPr>
                <w:rFonts w:ascii="Arial" w:eastAsia="Times New Roman" w:hAnsi="Arial" w:cs="Arial"/>
                <w:color w:val="000000"/>
                <w:sz w:val="14"/>
                <w:szCs w:val="14"/>
                <w:lang w:eastAsia="pl-PL"/>
              </w:rPr>
            </w:pPr>
            <w:r>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"512002"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Kucharz małej gastronomii*</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78</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19</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24,2%</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"514101"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Fryzjer*</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204</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176</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39,2%</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"522301"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Sprzedawca*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277</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177</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63,9%</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"611303"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Ogrodnik*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200,0%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"613003"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Rolnik*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33,3%</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"711202"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Murarz*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64</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12</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49</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18,8%</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"711203"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Zdun*</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"711301"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Kamieniarz*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"711402"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Betoniarz - zbrojarz*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"711501"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Cieśla*</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"712101"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Dekarz*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"712604"</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Monter instalacji i urządzeń sanitarnych*</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13</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13</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30,8%</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"712904"</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Technolog robót wykończeniowych w budownictwie*</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108</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143</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18,5%</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"713101"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Malarz - tapeciarz*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28</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21,4%</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"713201"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Lakiernik*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25</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12,0%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"713303"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Kominiarz*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"721104"</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Modelarz odlewniczy*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lastRenderedPageBreak/>
              <w:t>"721301"</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Blacharz*</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"721306"</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Blacharz samochodowy*</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9</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18,2%</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"722204"</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Ślusarz*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66</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15</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103</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22,7%</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"722307"</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Operator obrabiarek skrawających*</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"723103"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Mechanik pojazdów samochodowych*</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332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62</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377</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18,7%</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"723310"</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Mechanik - monter maszyn i urządzeń*</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71</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108</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5,6%</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"731106"</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Zegarmistrz*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"732201"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Drukarz*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"732301"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Introligator*</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"741103"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Elektryk*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65</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13</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62</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"741201"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Elektromechanik*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27</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9,1%</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"741203"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Elektromechanik pojazdów samochodowych*</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32</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"742102"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Monter - elektronik*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"742114"</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Monter mechatronik*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21</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13</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4,8%</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"751105"</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Rzeźnik - wędliniarz*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14,3%</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"751201"</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Cukiernik*</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53</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23</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52</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43,4%</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"751204"</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Piekarz*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26</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41</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38,5%</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"752205"</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Stolarz*</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58</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"753105"</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Krawiec*</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200,0%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"753402"</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Tapicer*</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5</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3</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40,0%</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"813134"</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Operator urządzeń przemysłu chemicznego*</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"818116"</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Operator urządzeń przemysłu szklarskiego*</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X</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"834103"</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Mechanik - operator pojazdów i maszyn rolniczych*</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12</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7</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16,7%</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"834105"</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Operator maszyn leśnych*</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16</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12,5%</w:t>
            </w:r>
          </w:p>
        </w:tc>
      </w:tr>
      <w:tr w:rsidR="00BE300D" w:rsidRPr="000D3F0D" w:rsidTr="00AF6369">
        <w:trPr>
          <w:trHeight w:val="2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center"/>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"911205"</w:t>
            </w:r>
          </w:p>
        </w:tc>
        <w:tc>
          <w:tcPr>
            <w:tcW w:w="2212" w:type="dxa"/>
            <w:tcBorders>
              <w:top w:val="nil"/>
              <w:left w:val="nil"/>
              <w:bottom w:val="single" w:sz="4" w:space="0" w:color="auto"/>
              <w:right w:val="single" w:sz="4" w:space="0" w:color="auto"/>
            </w:tcBorders>
            <w:shd w:val="clear" w:color="auto" w:fill="auto"/>
            <w:vAlign w:val="center"/>
            <w:hideMark/>
          </w:tcPr>
          <w:p w:rsidR="00BE300D" w:rsidRPr="000D3F0D" w:rsidRDefault="00BE300D" w:rsidP="00BE300D">
            <w:pPr>
              <w:spacing w:after="0" w:line="240" w:lineRule="auto"/>
              <w:jc w:val="lef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Pracownik pomocniczy obsługi hotelowej*</w:t>
            </w:r>
          </w:p>
        </w:tc>
        <w:tc>
          <w:tcPr>
            <w:tcW w:w="992"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18</w:t>
            </w:r>
          </w:p>
        </w:tc>
        <w:tc>
          <w:tcPr>
            <w:tcW w:w="849"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2</w:t>
            </w:r>
          </w:p>
        </w:tc>
        <w:tc>
          <w:tcPr>
            <w:tcW w:w="996"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0</w:t>
            </w:r>
          </w:p>
        </w:tc>
        <w:tc>
          <w:tcPr>
            <w:tcW w:w="981" w:type="dxa"/>
            <w:tcBorders>
              <w:top w:val="nil"/>
              <w:left w:val="nil"/>
              <w:bottom w:val="single" w:sz="4" w:space="0" w:color="auto"/>
              <w:right w:val="single" w:sz="4" w:space="0" w:color="auto"/>
            </w:tcBorders>
            <w:shd w:val="clear" w:color="auto" w:fill="auto"/>
            <w:noWrap/>
            <w:vAlign w:val="center"/>
            <w:hideMark/>
          </w:tcPr>
          <w:p w:rsidR="00BE300D" w:rsidRPr="000D3F0D" w:rsidRDefault="00BE300D" w:rsidP="00BE300D">
            <w:pPr>
              <w:spacing w:after="0" w:line="240" w:lineRule="auto"/>
              <w:jc w:val="right"/>
              <w:rPr>
                <w:rFonts w:ascii="Arial" w:eastAsia="Times New Roman" w:hAnsi="Arial" w:cs="Arial"/>
                <w:color w:val="000000"/>
                <w:sz w:val="14"/>
                <w:szCs w:val="14"/>
                <w:lang w:eastAsia="pl-PL"/>
              </w:rPr>
            </w:pPr>
            <w:r w:rsidRPr="000D3F0D">
              <w:rPr>
                <w:rFonts w:ascii="Arial" w:eastAsia="Times New Roman" w:hAnsi="Arial" w:cs="Arial"/>
                <w:color w:val="000000"/>
                <w:sz w:val="14"/>
                <w:szCs w:val="14"/>
                <w:lang w:eastAsia="pl-PL"/>
              </w:rPr>
              <w:t>11,1%</w:t>
            </w:r>
          </w:p>
        </w:tc>
      </w:tr>
    </w:tbl>
    <w:p w:rsidR="006E362A" w:rsidRDefault="006E362A" w:rsidP="000548AD">
      <w:pPr>
        <w:jc w:val="center"/>
        <w:rPr>
          <w:rFonts w:ascii="Arial" w:hAnsi="Arial" w:cs="Arial"/>
          <w:b/>
          <w:i/>
          <w:sz w:val="10"/>
          <w:szCs w:val="10"/>
        </w:rPr>
      </w:pPr>
    </w:p>
    <w:p w:rsidR="008E2A23" w:rsidRDefault="008E2A23" w:rsidP="008E2A23">
      <w:pPr>
        <w:spacing w:after="0" w:line="240" w:lineRule="auto"/>
        <w:jc w:val="left"/>
        <w:rPr>
          <w:rFonts w:ascii="Arial" w:hAnsi="Arial" w:cs="Arial"/>
          <w:i/>
          <w:iCs/>
          <w:sz w:val="14"/>
          <w:szCs w:val="14"/>
          <w:lang w:eastAsia="pl-PL"/>
        </w:rPr>
      </w:pPr>
      <w:r>
        <w:rPr>
          <w:rFonts w:ascii="Arial" w:hAnsi="Arial" w:cs="Arial"/>
          <w:i/>
          <w:iCs/>
          <w:sz w:val="14"/>
          <w:szCs w:val="14"/>
          <w:lang w:eastAsia="pl-PL"/>
        </w:rPr>
        <w:t>* - oznacza, ż</w:t>
      </w:r>
      <w:r w:rsidRPr="00F020E4">
        <w:rPr>
          <w:rFonts w:ascii="Arial" w:hAnsi="Arial" w:cs="Arial"/>
          <w:i/>
          <w:iCs/>
          <w:sz w:val="14"/>
          <w:szCs w:val="14"/>
          <w:lang w:eastAsia="pl-PL"/>
        </w:rPr>
        <w:t>e zawód objęty jest kształceniem w systemie szkolnym.</w:t>
      </w:r>
    </w:p>
    <w:p w:rsidR="008E2A23" w:rsidRDefault="008E2A23" w:rsidP="008E2A23">
      <w:pPr>
        <w:spacing w:after="0" w:line="240" w:lineRule="auto"/>
        <w:jc w:val="left"/>
        <w:rPr>
          <w:rFonts w:ascii="Arial" w:hAnsi="Arial" w:cs="Arial"/>
          <w:i/>
          <w:iCs/>
          <w:sz w:val="14"/>
          <w:szCs w:val="14"/>
          <w:lang w:eastAsia="pl-PL"/>
        </w:rPr>
      </w:pPr>
      <w:r w:rsidRPr="00F020E4">
        <w:rPr>
          <w:rFonts w:ascii="Arial" w:hAnsi="Arial" w:cs="Arial"/>
          <w:i/>
          <w:iCs/>
          <w:sz w:val="14"/>
          <w:szCs w:val="14"/>
          <w:lang w:eastAsia="pl-PL"/>
        </w:rPr>
        <w:t>*</w:t>
      </w:r>
      <w:r>
        <w:rPr>
          <w:rFonts w:ascii="Arial" w:hAnsi="Arial" w:cs="Arial"/>
          <w:i/>
          <w:iCs/>
          <w:sz w:val="14"/>
          <w:szCs w:val="14"/>
          <w:lang w:eastAsia="pl-PL"/>
        </w:rPr>
        <w:t>*</w:t>
      </w:r>
      <w:r w:rsidRPr="00F020E4">
        <w:rPr>
          <w:rFonts w:ascii="Arial" w:hAnsi="Arial" w:cs="Arial"/>
          <w:i/>
          <w:iCs/>
          <w:sz w:val="14"/>
          <w:szCs w:val="14"/>
          <w:lang w:eastAsia="pl-PL"/>
        </w:rPr>
        <w:t xml:space="preserve"> - </w:t>
      </w:r>
      <w:r>
        <w:rPr>
          <w:rFonts w:ascii="Arial" w:hAnsi="Arial" w:cs="Arial"/>
          <w:i/>
          <w:iCs/>
          <w:sz w:val="14"/>
          <w:szCs w:val="14"/>
          <w:lang w:eastAsia="pl-PL"/>
        </w:rPr>
        <w:t>oznacza, ż</w:t>
      </w:r>
      <w:r w:rsidRPr="00F020E4">
        <w:rPr>
          <w:rFonts w:ascii="Arial" w:hAnsi="Arial" w:cs="Arial"/>
          <w:i/>
          <w:iCs/>
          <w:sz w:val="14"/>
          <w:szCs w:val="14"/>
          <w:lang w:eastAsia="pl-PL"/>
        </w:rPr>
        <w:t xml:space="preserve">e zawód </w:t>
      </w:r>
      <w:r>
        <w:rPr>
          <w:rFonts w:ascii="Arial" w:hAnsi="Arial" w:cs="Arial"/>
          <w:i/>
          <w:iCs/>
          <w:sz w:val="14"/>
          <w:szCs w:val="14"/>
          <w:lang w:eastAsia="pl-PL"/>
        </w:rPr>
        <w:t>ujęty został w dwóch grupach poziomu</w:t>
      </w:r>
      <w:r w:rsidRPr="00F020E4">
        <w:rPr>
          <w:rFonts w:ascii="Arial" w:hAnsi="Arial" w:cs="Arial"/>
          <w:i/>
          <w:iCs/>
          <w:sz w:val="14"/>
          <w:szCs w:val="14"/>
          <w:lang w:eastAsia="pl-PL"/>
        </w:rPr>
        <w:t xml:space="preserve"> </w:t>
      </w:r>
      <w:r>
        <w:rPr>
          <w:rFonts w:ascii="Arial" w:hAnsi="Arial" w:cs="Arial"/>
          <w:i/>
          <w:iCs/>
          <w:sz w:val="14"/>
          <w:szCs w:val="14"/>
          <w:lang w:eastAsia="pl-PL"/>
        </w:rPr>
        <w:t>wykształcenia</w:t>
      </w:r>
      <w:r w:rsidRPr="00F020E4">
        <w:rPr>
          <w:rFonts w:ascii="Arial" w:hAnsi="Arial" w:cs="Arial"/>
          <w:i/>
          <w:iCs/>
          <w:sz w:val="14"/>
          <w:szCs w:val="14"/>
          <w:lang w:eastAsia="pl-PL"/>
        </w:rPr>
        <w:t>.</w:t>
      </w:r>
    </w:p>
    <w:p w:rsidR="008E2A23" w:rsidRPr="00F020E4" w:rsidRDefault="008E2A23" w:rsidP="008E2A23">
      <w:pPr>
        <w:spacing w:after="0" w:line="240" w:lineRule="auto"/>
        <w:ind w:left="284" w:hanging="284"/>
        <w:jc w:val="left"/>
        <w:rPr>
          <w:rFonts w:ascii="Arial" w:hAnsi="Arial" w:cs="Arial"/>
          <w:b/>
          <w:i/>
          <w:sz w:val="14"/>
          <w:szCs w:val="14"/>
        </w:rPr>
      </w:pPr>
      <w:r>
        <w:rPr>
          <w:rFonts w:ascii="Arial" w:hAnsi="Arial" w:cs="Arial"/>
          <w:i/>
          <w:iCs/>
          <w:sz w:val="14"/>
          <w:szCs w:val="14"/>
          <w:lang w:eastAsia="pl-PL"/>
        </w:rPr>
        <w:t>„ – „ oznacza, ż</w:t>
      </w:r>
      <w:r w:rsidRPr="00F020E4">
        <w:rPr>
          <w:rFonts w:ascii="Arial" w:hAnsi="Arial" w:cs="Arial"/>
          <w:i/>
          <w:iCs/>
          <w:sz w:val="14"/>
          <w:szCs w:val="14"/>
          <w:lang w:eastAsia="pl-PL"/>
        </w:rPr>
        <w:t xml:space="preserve">e </w:t>
      </w:r>
      <w:r>
        <w:rPr>
          <w:rFonts w:ascii="Arial" w:hAnsi="Arial" w:cs="Arial"/>
          <w:i/>
          <w:iCs/>
          <w:sz w:val="14"/>
          <w:szCs w:val="14"/>
          <w:lang w:eastAsia="pl-PL"/>
        </w:rPr>
        <w:t xml:space="preserve">w statystykach powiatowych urzędów pracy w 2013 r. nie odnotowano bezrobotnych </w:t>
      </w:r>
      <w:r>
        <w:rPr>
          <w:rFonts w:ascii="Arial" w:hAnsi="Arial" w:cs="Arial"/>
          <w:i/>
          <w:iCs/>
          <w:sz w:val="14"/>
          <w:szCs w:val="14"/>
          <w:lang w:eastAsia="pl-PL"/>
        </w:rPr>
        <w:br/>
        <w:t xml:space="preserve">w tym zawodzie. </w:t>
      </w:r>
    </w:p>
    <w:p w:rsidR="008E2A23" w:rsidRPr="00F020E4" w:rsidRDefault="008E2A23" w:rsidP="008E2A23">
      <w:pPr>
        <w:spacing w:after="0" w:line="240" w:lineRule="auto"/>
        <w:rPr>
          <w:rFonts w:ascii="Arial" w:hAnsi="Arial" w:cs="Arial"/>
          <w:i/>
          <w:sz w:val="14"/>
          <w:szCs w:val="14"/>
        </w:rPr>
      </w:pPr>
      <w:r w:rsidRPr="00F020E4">
        <w:rPr>
          <w:rFonts w:ascii="Arial" w:hAnsi="Arial" w:cs="Arial"/>
          <w:i/>
          <w:sz w:val="14"/>
          <w:szCs w:val="14"/>
        </w:rPr>
        <w:t>Źródło: System Informacji Oświatowej Ministerstwa Edukacji Narodowej (SIO MEN), aplikacja komputerowa systemu Syriusz pod nazwą „Monitoring zawodów”, obliczenia własne.</w:t>
      </w:r>
    </w:p>
    <w:p w:rsidR="008E2A23" w:rsidRDefault="008E2A23" w:rsidP="008E2A23">
      <w:pPr>
        <w:rPr>
          <w:rFonts w:ascii="Arial" w:hAnsi="Arial" w:cs="Arial"/>
          <w:b/>
          <w:i/>
          <w:sz w:val="10"/>
          <w:szCs w:val="10"/>
        </w:rPr>
      </w:pPr>
    </w:p>
    <w:p w:rsidR="008E2A23" w:rsidRDefault="008E2A23" w:rsidP="000548AD">
      <w:pPr>
        <w:jc w:val="center"/>
        <w:rPr>
          <w:rFonts w:ascii="Arial" w:hAnsi="Arial" w:cs="Arial"/>
          <w:b/>
          <w:i/>
          <w:sz w:val="10"/>
          <w:szCs w:val="10"/>
        </w:rPr>
      </w:pPr>
    </w:p>
    <w:p w:rsidR="00AF6369" w:rsidRDefault="00AF6369" w:rsidP="000548AD">
      <w:pPr>
        <w:jc w:val="center"/>
        <w:rPr>
          <w:rFonts w:ascii="Arial" w:hAnsi="Arial" w:cs="Arial"/>
          <w:b/>
          <w:i/>
          <w:sz w:val="10"/>
          <w:szCs w:val="10"/>
        </w:rPr>
      </w:pPr>
    </w:p>
    <w:p w:rsidR="008E2A23" w:rsidRDefault="008E2A23" w:rsidP="000548AD">
      <w:pPr>
        <w:jc w:val="center"/>
        <w:rPr>
          <w:rFonts w:ascii="Arial" w:hAnsi="Arial" w:cs="Arial"/>
          <w:b/>
          <w:i/>
          <w:sz w:val="10"/>
          <w:szCs w:val="10"/>
        </w:rPr>
      </w:pPr>
    </w:p>
    <w:p w:rsidR="00AF6369" w:rsidRDefault="00AF6369" w:rsidP="000548AD">
      <w:pPr>
        <w:jc w:val="center"/>
        <w:rPr>
          <w:rFonts w:ascii="Arial" w:hAnsi="Arial" w:cs="Arial"/>
          <w:b/>
          <w:i/>
          <w:sz w:val="10"/>
          <w:szCs w:val="10"/>
        </w:rPr>
      </w:pPr>
    </w:p>
    <w:p w:rsidR="008E2A23" w:rsidRDefault="008E2A23" w:rsidP="000548AD">
      <w:pPr>
        <w:jc w:val="center"/>
        <w:rPr>
          <w:rFonts w:ascii="Arial" w:hAnsi="Arial" w:cs="Arial"/>
          <w:b/>
          <w:i/>
          <w:sz w:val="10"/>
          <w:szCs w:val="10"/>
        </w:rPr>
      </w:pPr>
    </w:p>
    <w:p w:rsidR="008E2A23" w:rsidRDefault="008E2A23" w:rsidP="000548AD">
      <w:pPr>
        <w:jc w:val="center"/>
        <w:rPr>
          <w:rFonts w:ascii="Arial" w:hAnsi="Arial" w:cs="Arial"/>
          <w:b/>
          <w:i/>
          <w:sz w:val="10"/>
          <w:szCs w:val="10"/>
        </w:rPr>
      </w:pPr>
    </w:p>
    <w:p w:rsidR="008E2A23" w:rsidRDefault="008E2A23" w:rsidP="000548AD">
      <w:pPr>
        <w:jc w:val="center"/>
        <w:rPr>
          <w:rFonts w:ascii="Arial" w:hAnsi="Arial" w:cs="Arial"/>
          <w:b/>
          <w:i/>
          <w:sz w:val="10"/>
          <w:szCs w:val="10"/>
        </w:rPr>
      </w:pPr>
    </w:p>
    <w:p w:rsidR="008E2A23" w:rsidRDefault="008E2A23" w:rsidP="000548AD">
      <w:pPr>
        <w:jc w:val="center"/>
        <w:rPr>
          <w:rFonts w:ascii="Arial" w:hAnsi="Arial" w:cs="Arial"/>
          <w:b/>
          <w:i/>
          <w:sz w:val="10"/>
          <w:szCs w:val="10"/>
        </w:rPr>
      </w:pPr>
    </w:p>
    <w:p w:rsidR="00812C14" w:rsidRDefault="00812C14" w:rsidP="00E27C65">
      <w:pPr>
        <w:spacing w:after="0"/>
        <w:jc w:val="center"/>
        <w:rPr>
          <w:rFonts w:ascii="Arial" w:hAnsi="Arial" w:cs="Arial"/>
          <w:b/>
          <w:i/>
          <w:sz w:val="10"/>
          <w:szCs w:val="10"/>
        </w:rPr>
      </w:pPr>
    </w:p>
    <w:p w:rsidR="00812C14" w:rsidRPr="00244793" w:rsidRDefault="00812C14" w:rsidP="00812C14">
      <w:pPr>
        <w:jc w:val="center"/>
        <w:rPr>
          <w:rFonts w:ascii="Arial" w:hAnsi="Arial" w:cs="Arial"/>
          <w:sz w:val="16"/>
          <w:szCs w:val="16"/>
        </w:rPr>
      </w:pPr>
    </w:p>
    <w:p w:rsidR="00812C14" w:rsidRPr="001B086A" w:rsidRDefault="00812C14" w:rsidP="00812C14">
      <w:pPr>
        <w:pStyle w:val="Nagwek2"/>
        <w:jc w:val="right"/>
        <w:rPr>
          <w:rFonts w:cs="Arial"/>
          <w:b w:val="0"/>
          <w:sz w:val="16"/>
          <w:szCs w:val="16"/>
        </w:rPr>
      </w:pPr>
      <w:bookmarkStart w:id="38" w:name="_Toc395250412"/>
      <w:r w:rsidRPr="001B086A">
        <w:rPr>
          <w:rFonts w:cs="Arial"/>
          <w:b w:val="0"/>
          <w:sz w:val="16"/>
          <w:szCs w:val="16"/>
        </w:rPr>
        <w:t xml:space="preserve">Tabela nr </w:t>
      </w:r>
      <w:r>
        <w:rPr>
          <w:rFonts w:cs="Arial"/>
          <w:b w:val="0"/>
          <w:sz w:val="16"/>
          <w:szCs w:val="16"/>
        </w:rPr>
        <w:t>3</w:t>
      </w:r>
      <w:r w:rsidR="002B2ED1">
        <w:rPr>
          <w:rFonts w:cs="Arial"/>
          <w:b w:val="0"/>
          <w:sz w:val="16"/>
          <w:szCs w:val="16"/>
        </w:rPr>
        <w:t>.</w:t>
      </w:r>
      <w:bookmarkEnd w:id="38"/>
    </w:p>
    <w:p w:rsidR="001032EF" w:rsidRPr="001B086A" w:rsidRDefault="001032EF" w:rsidP="001032EF">
      <w:pPr>
        <w:pStyle w:val="Nagwek2"/>
        <w:spacing w:line="276" w:lineRule="auto"/>
        <w:jc w:val="center"/>
        <w:rPr>
          <w:rFonts w:cs="Arial"/>
          <w:sz w:val="16"/>
          <w:szCs w:val="16"/>
        </w:rPr>
      </w:pPr>
      <w:bookmarkStart w:id="39" w:name="_Toc329863526"/>
      <w:bookmarkStart w:id="40" w:name="_Toc395250413"/>
      <w:r w:rsidRPr="001B086A">
        <w:rPr>
          <w:rFonts w:cs="Arial"/>
          <w:sz w:val="16"/>
          <w:szCs w:val="16"/>
        </w:rPr>
        <w:t xml:space="preserve">Liczba pracujących </w:t>
      </w:r>
      <w:r>
        <w:rPr>
          <w:rFonts w:cs="Arial"/>
          <w:sz w:val="16"/>
          <w:szCs w:val="16"/>
        </w:rPr>
        <w:t>w województwie lubuskim,</w:t>
      </w:r>
      <w:r>
        <w:rPr>
          <w:rFonts w:cs="Arial"/>
          <w:sz w:val="16"/>
          <w:szCs w:val="16"/>
        </w:rPr>
        <w:br/>
      </w:r>
      <w:r w:rsidRPr="001B086A">
        <w:rPr>
          <w:rFonts w:cs="Arial"/>
          <w:sz w:val="16"/>
          <w:szCs w:val="16"/>
        </w:rPr>
        <w:t xml:space="preserve">według sekcji, sektorów i wielkości jednostek </w:t>
      </w:r>
      <w:r>
        <w:rPr>
          <w:rFonts w:cs="Arial"/>
          <w:sz w:val="16"/>
          <w:szCs w:val="16"/>
        </w:rPr>
        <w:br/>
        <w:t>(stan na koniec grudnia 2013</w:t>
      </w:r>
      <w:r w:rsidRPr="001B086A">
        <w:rPr>
          <w:rFonts w:cs="Arial"/>
          <w:sz w:val="16"/>
          <w:szCs w:val="16"/>
        </w:rPr>
        <w:t xml:space="preserve"> r.)</w:t>
      </w:r>
      <w:bookmarkEnd w:id="39"/>
      <w:bookmarkEnd w:id="40"/>
    </w:p>
    <w:p w:rsidR="001032EF" w:rsidRPr="00244793" w:rsidRDefault="001032EF" w:rsidP="001032EF">
      <w:pPr>
        <w:spacing w:line="240" w:lineRule="auto"/>
        <w:ind w:left="851" w:hanging="851"/>
        <w:rPr>
          <w:rFonts w:ascii="Arial" w:hAnsi="Arial" w:cs="Arial"/>
          <w:sz w:val="14"/>
          <w:szCs w:val="14"/>
        </w:rPr>
      </w:pPr>
    </w:p>
    <w:tbl>
      <w:tblPr>
        <w:tblW w:w="6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851"/>
        <w:gridCol w:w="850"/>
        <w:gridCol w:w="851"/>
        <w:gridCol w:w="708"/>
        <w:gridCol w:w="709"/>
      </w:tblGrid>
      <w:tr w:rsidR="001032EF" w:rsidRPr="00F12A37" w:rsidTr="00867580">
        <w:trPr>
          <w:trHeight w:val="471"/>
          <w:jc w:val="center"/>
        </w:trPr>
        <w:tc>
          <w:tcPr>
            <w:tcW w:w="2978" w:type="dxa"/>
            <w:vMerge w:val="restart"/>
            <w:vAlign w:val="center"/>
          </w:tcPr>
          <w:p w:rsidR="001032EF" w:rsidRPr="00F12A37" w:rsidRDefault="001032EF" w:rsidP="00867580">
            <w:pPr>
              <w:spacing w:after="0" w:line="240" w:lineRule="auto"/>
              <w:jc w:val="center"/>
              <w:rPr>
                <w:rFonts w:ascii="Arial" w:hAnsi="Arial" w:cs="Arial"/>
                <w:sz w:val="16"/>
                <w:szCs w:val="16"/>
              </w:rPr>
            </w:pPr>
            <w:r w:rsidRPr="00F12A37">
              <w:rPr>
                <w:rFonts w:ascii="Arial" w:hAnsi="Arial" w:cs="Arial"/>
                <w:sz w:val="16"/>
                <w:szCs w:val="16"/>
              </w:rPr>
              <w:t>Wyszczególnienie</w:t>
            </w:r>
          </w:p>
        </w:tc>
        <w:tc>
          <w:tcPr>
            <w:tcW w:w="1701" w:type="dxa"/>
            <w:gridSpan w:val="2"/>
            <w:vAlign w:val="center"/>
          </w:tcPr>
          <w:p w:rsidR="001032EF" w:rsidRPr="00F12A37" w:rsidRDefault="001032EF" w:rsidP="00867580">
            <w:pPr>
              <w:spacing w:after="0" w:line="240" w:lineRule="auto"/>
              <w:jc w:val="center"/>
              <w:rPr>
                <w:rFonts w:ascii="Arial" w:hAnsi="Arial" w:cs="Arial"/>
                <w:sz w:val="16"/>
                <w:szCs w:val="16"/>
              </w:rPr>
            </w:pPr>
            <w:r w:rsidRPr="00F12A37">
              <w:rPr>
                <w:rFonts w:ascii="Arial" w:hAnsi="Arial" w:cs="Arial"/>
                <w:sz w:val="16"/>
                <w:szCs w:val="16"/>
              </w:rPr>
              <w:t>Sektor</w:t>
            </w:r>
          </w:p>
        </w:tc>
        <w:tc>
          <w:tcPr>
            <w:tcW w:w="2268" w:type="dxa"/>
            <w:gridSpan w:val="3"/>
            <w:vAlign w:val="center"/>
          </w:tcPr>
          <w:p w:rsidR="001032EF" w:rsidRPr="00F12A37" w:rsidRDefault="001032EF" w:rsidP="00867580">
            <w:pPr>
              <w:spacing w:after="0" w:line="240" w:lineRule="auto"/>
              <w:jc w:val="center"/>
              <w:rPr>
                <w:rFonts w:ascii="Arial" w:hAnsi="Arial" w:cs="Arial"/>
                <w:sz w:val="16"/>
                <w:szCs w:val="16"/>
              </w:rPr>
            </w:pPr>
            <w:r w:rsidRPr="00F12A37">
              <w:rPr>
                <w:rFonts w:ascii="Arial" w:hAnsi="Arial" w:cs="Arial"/>
                <w:sz w:val="16"/>
                <w:szCs w:val="16"/>
              </w:rPr>
              <w:t>Jednostki wg wielkości</w:t>
            </w:r>
          </w:p>
        </w:tc>
      </w:tr>
      <w:tr w:rsidR="001032EF" w:rsidRPr="00F12A37" w:rsidTr="00867580">
        <w:trPr>
          <w:trHeight w:val="256"/>
          <w:jc w:val="center"/>
        </w:trPr>
        <w:tc>
          <w:tcPr>
            <w:tcW w:w="2978" w:type="dxa"/>
            <w:vMerge/>
          </w:tcPr>
          <w:p w:rsidR="001032EF" w:rsidRPr="00F12A37" w:rsidRDefault="001032EF" w:rsidP="00867580">
            <w:pPr>
              <w:spacing w:after="0" w:line="240" w:lineRule="auto"/>
              <w:rPr>
                <w:rFonts w:ascii="Arial" w:hAnsi="Arial" w:cs="Arial"/>
                <w:sz w:val="16"/>
                <w:szCs w:val="16"/>
              </w:rPr>
            </w:pPr>
          </w:p>
        </w:tc>
        <w:tc>
          <w:tcPr>
            <w:tcW w:w="851" w:type="dxa"/>
            <w:vAlign w:val="center"/>
          </w:tcPr>
          <w:p w:rsidR="001032EF" w:rsidRPr="00EA1A2C" w:rsidRDefault="001032EF" w:rsidP="00867580">
            <w:pPr>
              <w:spacing w:after="0" w:line="240" w:lineRule="auto"/>
              <w:jc w:val="center"/>
              <w:rPr>
                <w:rFonts w:ascii="Arial" w:hAnsi="Arial" w:cs="Arial"/>
                <w:sz w:val="14"/>
                <w:szCs w:val="14"/>
              </w:rPr>
            </w:pPr>
            <w:r w:rsidRPr="00EA1A2C">
              <w:rPr>
                <w:rFonts w:ascii="Arial" w:hAnsi="Arial" w:cs="Arial"/>
                <w:sz w:val="14"/>
                <w:szCs w:val="14"/>
              </w:rPr>
              <w:t>publiczny</w:t>
            </w:r>
          </w:p>
        </w:tc>
        <w:tc>
          <w:tcPr>
            <w:tcW w:w="850" w:type="dxa"/>
            <w:vAlign w:val="center"/>
          </w:tcPr>
          <w:p w:rsidR="001032EF" w:rsidRPr="00EA1A2C" w:rsidRDefault="001032EF" w:rsidP="00867580">
            <w:pPr>
              <w:spacing w:after="0" w:line="240" w:lineRule="auto"/>
              <w:jc w:val="center"/>
              <w:rPr>
                <w:rFonts w:ascii="Arial" w:hAnsi="Arial" w:cs="Arial"/>
                <w:sz w:val="14"/>
                <w:szCs w:val="14"/>
              </w:rPr>
            </w:pPr>
            <w:r w:rsidRPr="00EA1A2C">
              <w:rPr>
                <w:rFonts w:ascii="Arial" w:hAnsi="Arial" w:cs="Arial"/>
                <w:sz w:val="14"/>
                <w:szCs w:val="14"/>
              </w:rPr>
              <w:t>prywatny</w:t>
            </w:r>
          </w:p>
        </w:tc>
        <w:tc>
          <w:tcPr>
            <w:tcW w:w="851" w:type="dxa"/>
            <w:vAlign w:val="center"/>
          </w:tcPr>
          <w:p w:rsidR="001032EF" w:rsidRPr="00EA1A2C" w:rsidRDefault="001032EF" w:rsidP="00867580">
            <w:pPr>
              <w:spacing w:after="0" w:line="240" w:lineRule="auto"/>
              <w:jc w:val="center"/>
              <w:rPr>
                <w:rFonts w:ascii="Arial" w:hAnsi="Arial" w:cs="Arial"/>
                <w:sz w:val="14"/>
                <w:szCs w:val="14"/>
              </w:rPr>
            </w:pPr>
            <w:r w:rsidRPr="00EA1A2C">
              <w:rPr>
                <w:rFonts w:ascii="Arial" w:hAnsi="Arial" w:cs="Arial"/>
                <w:sz w:val="14"/>
                <w:szCs w:val="14"/>
              </w:rPr>
              <w:t>duże</w:t>
            </w:r>
          </w:p>
        </w:tc>
        <w:tc>
          <w:tcPr>
            <w:tcW w:w="708" w:type="dxa"/>
            <w:vAlign w:val="center"/>
          </w:tcPr>
          <w:p w:rsidR="001032EF" w:rsidRPr="00EA1A2C" w:rsidRDefault="001032EF" w:rsidP="00867580">
            <w:pPr>
              <w:spacing w:after="0" w:line="240" w:lineRule="auto"/>
              <w:jc w:val="center"/>
              <w:rPr>
                <w:rFonts w:ascii="Arial" w:hAnsi="Arial" w:cs="Arial"/>
                <w:sz w:val="14"/>
                <w:szCs w:val="14"/>
              </w:rPr>
            </w:pPr>
            <w:r w:rsidRPr="00EA1A2C">
              <w:rPr>
                <w:rFonts w:ascii="Arial" w:hAnsi="Arial" w:cs="Arial"/>
                <w:sz w:val="14"/>
                <w:szCs w:val="14"/>
              </w:rPr>
              <w:t>średnie</w:t>
            </w:r>
          </w:p>
        </w:tc>
        <w:tc>
          <w:tcPr>
            <w:tcW w:w="709" w:type="dxa"/>
            <w:vAlign w:val="center"/>
          </w:tcPr>
          <w:p w:rsidR="001032EF" w:rsidRPr="00EA1A2C" w:rsidRDefault="001032EF" w:rsidP="00867580">
            <w:pPr>
              <w:spacing w:after="0" w:line="240" w:lineRule="auto"/>
              <w:jc w:val="center"/>
              <w:rPr>
                <w:rFonts w:ascii="Arial" w:hAnsi="Arial" w:cs="Arial"/>
                <w:sz w:val="14"/>
                <w:szCs w:val="14"/>
              </w:rPr>
            </w:pPr>
            <w:r w:rsidRPr="00EA1A2C">
              <w:rPr>
                <w:rFonts w:ascii="Arial" w:hAnsi="Arial" w:cs="Arial"/>
                <w:sz w:val="14"/>
                <w:szCs w:val="14"/>
              </w:rPr>
              <w:t>małe</w:t>
            </w:r>
          </w:p>
        </w:tc>
      </w:tr>
      <w:tr w:rsidR="001032EF" w:rsidRPr="00F12A37" w:rsidTr="004B14AD">
        <w:trPr>
          <w:trHeight w:val="340"/>
          <w:jc w:val="center"/>
        </w:trPr>
        <w:tc>
          <w:tcPr>
            <w:tcW w:w="2978" w:type="dxa"/>
            <w:vAlign w:val="center"/>
          </w:tcPr>
          <w:p w:rsidR="001032EF" w:rsidRPr="00D35264" w:rsidRDefault="001032EF" w:rsidP="00867580">
            <w:pPr>
              <w:spacing w:after="0" w:line="240" w:lineRule="auto"/>
              <w:jc w:val="left"/>
              <w:rPr>
                <w:rFonts w:ascii="Arial" w:hAnsi="Arial" w:cs="Arial"/>
                <w:b/>
                <w:sz w:val="14"/>
                <w:szCs w:val="14"/>
              </w:rPr>
            </w:pPr>
            <w:r w:rsidRPr="00D35264">
              <w:rPr>
                <w:rFonts w:ascii="Arial" w:hAnsi="Arial" w:cs="Arial"/>
                <w:b/>
                <w:sz w:val="14"/>
                <w:szCs w:val="14"/>
              </w:rPr>
              <w:t>Ogółem</w:t>
            </w:r>
          </w:p>
        </w:tc>
        <w:tc>
          <w:tcPr>
            <w:tcW w:w="851" w:type="dxa"/>
            <w:vAlign w:val="center"/>
          </w:tcPr>
          <w:p w:rsidR="001032EF" w:rsidRPr="00D35264" w:rsidRDefault="001032EF" w:rsidP="004B14AD">
            <w:pPr>
              <w:spacing w:line="240" w:lineRule="auto"/>
              <w:ind w:left="-114"/>
              <w:jc w:val="right"/>
              <w:rPr>
                <w:rFonts w:ascii="Arial" w:hAnsi="Arial" w:cs="Arial"/>
                <w:b/>
                <w:sz w:val="14"/>
                <w:szCs w:val="14"/>
              </w:rPr>
            </w:pPr>
            <w:r w:rsidRPr="00D35264">
              <w:rPr>
                <w:rFonts w:ascii="Arial" w:hAnsi="Arial" w:cs="Arial"/>
                <w:b/>
                <w:sz w:val="14"/>
                <w:szCs w:val="14"/>
              </w:rPr>
              <w:t>70.673</w:t>
            </w:r>
          </w:p>
        </w:tc>
        <w:tc>
          <w:tcPr>
            <w:tcW w:w="850" w:type="dxa"/>
            <w:vAlign w:val="center"/>
          </w:tcPr>
          <w:p w:rsidR="001032EF" w:rsidRPr="00D35264" w:rsidRDefault="001032EF" w:rsidP="004B14AD">
            <w:pPr>
              <w:spacing w:line="240" w:lineRule="auto"/>
              <w:ind w:left="-114"/>
              <w:jc w:val="right"/>
              <w:rPr>
                <w:rFonts w:ascii="Arial" w:hAnsi="Arial" w:cs="Arial"/>
                <w:b/>
                <w:sz w:val="14"/>
                <w:szCs w:val="14"/>
              </w:rPr>
            </w:pPr>
            <w:r w:rsidRPr="00D35264">
              <w:rPr>
                <w:rFonts w:ascii="Arial" w:hAnsi="Arial" w:cs="Arial"/>
                <w:b/>
                <w:sz w:val="14"/>
                <w:szCs w:val="14"/>
              </w:rPr>
              <w:t>167.093</w:t>
            </w:r>
          </w:p>
        </w:tc>
        <w:tc>
          <w:tcPr>
            <w:tcW w:w="851" w:type="dxa"/>
            <w:vAlign w:val="center"/>
          </w:tcPr>
          <w:p w:rsidR="001032EF" w:rsidRPr="00D35264" w:rsidRDefault="001032EF" w:rsidP="004B14AD">
            <w:pPr>
              <w:spacing w:line="240" w:lineRule="auto"/>
              <w:ind w:left="-114"/>
              <w:jc w:val="right"/>
              <w:rPr>
                <w:rFonts w:ascii="Arial" w:hAnsi="Arial" w:cs="Arial"/>
                <w:b/>
                <w:sz w:val="14"/>
                <w:szCs w:val="14"/>
              </w:rPr>
            </w:pPr>
            <w:r w:rsidRPr="00D35264">
              <w:rPr>
                <w:rFonts w:ascii="Arial" w:hAnsi="Arial" w:cs="Arial"/>
                <w:b/>
                <w:sz w:val="14"/>
                <w:szCs w:val="14"/>
              </w:rPr>
              <w:t>121.765</w:t>
            </w:r>
          </w:p>
        </w:tc>
        <w:tc>
          <w:tcPr>
            <w:tcW w:w="708" w:type="dxa"/>
            <w:vAlign w:val="center"/>
          </w:tcPr>
          <w:p w:rsidR="001032EF" w:rsidRPr="00D35264" w:rsidRDefault="001032EF" w:rsidP="004B14AD">
            <w:pPr>
              <w:spacing w:line="240" w:lineRule="auto"/>
              <w:ind w:left="-114"/>
              <w:jc w:val="right"/>
              <w:rPr>
                <w:rFonts w:ascii="Arial" w:hAnsi="Arial" w:cs="Arial"/>
                <w:b/>
                <w:sz w:val="14"/>
                <w:szCs w:val="14"/>
              </w:rPr>
            </w:pPr>
            <w:r w:rsidRPr="00D35264">
              <w:rPr>
                <w:rFonts w:ascii="Arial" w:hAnsi="Arial" w:cs="Arial"/>
                <w:b/>
                <w:sz w:val="14"/>
                <w:szCs w:val="14"/>
              </w:rPr>
              <w:t>71.999</w:t>
            </w:r>
          </w:p>
        </w:tc>
        <w:tc>
          <w:tcPr>
            <w:tcW w:w="709" w:type="dxa"/>
            <w:vAlign w:val="center"/>
          </w:tcPr>
          <w:p w:rsidR="001032EF" w:rsidRPr="00D35264" w:rsidRDefault="001032EF" w:rsidP="004B14AD">
            <w:pPr>
              <w:spacing w:line="240" w:lineRule="auto"/>
              <w:ind w:left="-114"/>
              <w:jc w:val="right"/>
              <w:rPr>
                <w:rFonts w:ascii="Arial" w:hAnsi="Arial" w:cs="Arial"/>
                <w:b/>
                <w:sz w:val="14"/>
                <w:szCs w:val="14"/>
              </w:rPr>
            </w:pPr>
            <w:r w:rsidRPr="00D35264">
              <w:rPr>
                <w:rFonts w:ascii="Arial" w:hAnsi="Arial" w:cs="Arial"/>
                <w:b/>
                <w:sz w:val="14"/>
                <w:szCs w:val="14"/>
              </w:rPr>
              <w:t>44.002</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Rolnictwo, leśnictwo, łowiectwo i rybactwo</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w:t>
            </w:r>
            <w:r>
              <w:rPr>
                <w:rFonts w:ascii="Arial" w:hAnsi="Arial" w:cs="Arial"/>
                <w:sz w:val="14"/>
                <w:szCs w:val="14"/>
              </w:rPr>
              <w:t>.</w:t>
            </w:r>
            <w:r w:rsidRPr="00C53D8E">
              <w:rPr>
                <w:rFonts w:ascii="Arial" w:hAnsi="Arial" w:cs="Arial"/>
                <w:sz w:val="14"/>
                <w:szCs w:val="14"/>
              </w:rPr>
              <w:t>012</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w:t>
            </w:r>
            <w:r>
              <w:rPr>
                <w:rFonts w:ascii="Arial" w:hAnsi="Arial" w:cs="Arial"/>
                <w:sz w:val="14"/>
                <w:szCs w:val="14"/>
              </w:rPr>
              <w:t>.</w:t>
            </w:r>
            <w:r w:rsidRPr="00C53D8E">
              <w:rPr>
                <w:rFonts w:ascii="Arial" w:hAnsi="Arial" w:cs="Arial"/>
                <w:sz w:val="14"/>
                <w:szCs w:val="14"/>
              </w:rPr>
              <w:t>994</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572</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w:t>
            </w:r>
            <w:r>
              <w:rPr>
                <w:rFonts w:ascii="Arial" w:hAnsi="Arial" w:cs="Arial"/>
                <w:sz w:val="14"/>
                <w:szCs w:val="14"/>
              </w:rPr>
              <w:t>.</w:t>
            </w:r>
            <w:r w:rsidRPr="00C53D8E">
              <w:rPr>
                <w:rFonts w:ascii="Arial" w:hAnsi="Arial" w:cs="Arial"/>
                <w:sz w:val="14"/>
                <w:szCs w:val="14"/>
              </w:rPr>
              <w:t>068</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366</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Górnictwo i wydobywanie</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w:t>
            </w:r>
            <w:r>
              <w:rPr>
                <w:rFonts w:ascii="Arial" w:hAnsi="Arial" w:cs="Arial"/>
                <w:sz w:val="14"/>
                <w:szCs w:val="14"/>
              </w:rPr>
              <w:t>.</w:t>
            </w:r>
            <w:r w:rsidRPr="00C53D8E">
              <w:rPr>
                <w:rFonts w:ascii="Arial" w:hAnsi="Arial" w:cs="Arial"/>
                <w:sz w:val="14"/>
                <w:szCs w:val="14"/>
              </w:rPr>
              <w:t>052</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140</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w:t>
            </w:r>
            <w:r>
              <w:rPr>
                <w:rFonts w:ascii="Arial" w:hAnsi="Arial" w:cs="Arial"/>
                <w:sz w:val="14"/>
                <w:szCs w:val="14"/>
              </w:rPr>
              <w:t>.</w:t>
            </w:r>
            <w:r w:rsidRPr="00C53D8E">
              <w:rPr>
                <w:rFonts w:ascii="Arial" w:hAnsi="Arial" w:cs="Arial"/>
                <w:sz w:val="14"/>
                <w:szCs w:val="14"/>
              </w:rPr>
              <w:t>088</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50</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54</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Przetwórstwo przemysłowe</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89</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69</w:t>
            </w:r>
            <w:r>
              <w:rPr>
                <w:rFonts w:ascii="Arial" w:hAnsi="Arial" w:cs="Arial"/>
                <w:sz w:val="14"/>
                <w:szCs w:val="14"/>
              </w:rPr>
              <w:t>.</w:t>
            </w:r>
            <w:r w:rsidRPr="00C53D8E">
              <w:rPr>
                <w:rFonts w:ascii="Arial" w:hAnsi="Arial" w:cs="Arial"/>
                <w:sz w:val="14"/>
                <w:szCs w:val="14"/>
              </w:rPr>
              <w:t>899</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52</w:t>
            </w:r>
            <w:r>
              <w:rPr>
                <w:rFonts w:ascii="Arial" w:hAnsi="Arial" w:cs="Arial"/>
                <w:sz w:val="14"/>
                <w:szCs w:val="14"/>
              </w:rPr>
              <w:t>.</w:t>
            </w:r>
            <w:r w:rsidRPr="00C53D8E">
              <w:rPr>
                <w:rFonts w:ascii="Arial" w:hAnsi="Arial" w:cs="Arial"/>
                <w:sz w:val="14"/>
                <w:szCs w:val="14"/>
              </w:rPr>
              <w:t>517</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12</w:t>
            </w:r>
            <w:r>
              <w:rPr>
                <w:rFonts w:ascii="Arial" w:hAnsi="Arial" w:cs="Arial"/>
                <w:sz w:val="14"/>
                <w:szCs w:val="14"/>
              </w:rPr>
              <w:t>.</w:t>
            </w:r>
            <w:r w:rsidRPr="00C53D8E">
              <w:rPr>
                <w:rFonts w:ascii="Arial" w:hAnsi="Arial" w:cs="Arial"/>
                <w:sz w:val="14"/>
                <w:szCs w:val="14"/>
              </w:rPr>
              <w:t>580</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4</w:t>
            </w:r>
            <w:r>
              <w:rPr>
                <w:rFonts w:ascii="Arial" w:hAnsi="Arial" w:cs="Arial"/>
                <w:sz w:val="14"/>
                <w:szCs w:val="14"/>
              </w:rPr>
              <w:t>.</w:t>
            </w:r>
            <w:r w:rsidRPr="00C53D8E">
              <w:rPr>
                <w:rFonts w:ascii="Arial" w:hAnsi="Arial" w:cs="Arial"/>
                <w:sz w:val="14"/>
                <w:szCs w:val="14"/>
              </w:rPr>
              <w:t>891</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Wytwarzanie i zaopatrzenie w energię elektryczną, gaz, gorącą wodę i powietrze do urządzeń klimatyzacyjnych</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234</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731</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692</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205</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68</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 xml:space="preserve">Dostawy wody; gospodarowanie ściekami i odpadami oraz działalność związana </w:t>
            </w:r>
            <w:r w:rsidRPr="00EA1A2C">
              <w:rPr>
                <w:rFonts w:ascii="Arial" w:hAnsi="Arial" w:cs="Arial"/>
                <w:sz w:val="14"/>
                <w:szCs w:val="14"/>
              </w:rPr>
              <w:br/>
              <w:t>z rekultywacją</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3</w:t>
            </w:r>
            <w:r>
              <w:rPr>
                <w:rFonts w:ascii="Arial" w:hAnsi="Arial" w:cs="Arial"/>
                <w:sz w:val="14"/>
                <w:szCs w:val="14"/>
              </w:rPr>
              <w:t>.</w:t>
            </w:r>
            <w:r w:rsidRPr="00C53D8E">
              <w:rPr>
                <w:rFonts w:ascii="Arial" w:hAnsi="Arial" w:cs="Arial"/>
                <w:sz w:val="14"/>
                <w:szCs w:val="14"/>
              </w:rPr>
              <w:t>154</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953</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w:t>
            </w:r>
            <w:r>
              <w:rPr>
                <w:rFonts w:ascii="Arial" w:hAnsi="Arial" w:cs="Arial"/>
                <w:sz w:val="14"/>
                <w:szCs w:val="14"/>
              </w:rPr>
              <w:t>.</w:t>
            </w:r>
            <w:r w:rsidRPr="00C53D8E">
              <w:rPr>
                <w:rFonts w:ascii="Arial" w:hAnsi="Arial" w:cs="Arial"/>
                <w:sz w:val="14"/>
                <w:szCs w:val="14"/>
              </w:rPr>
              <w:t>573</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306</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228</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Budownictwo</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133</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10</w:t>
            </w:r>
            <w:r>
              <w:rPr>
                <w:rFonts w:ascii="Arial" w:hAnsi="Arial" w:cs="Arial"/>
                <w:sz w:val="14"/>
                <w:szCs w:val="14"/>
              </w:rPr>
              <w:t>.</w:t>
            </w:r>
            <w:r w:rsidRPr="00C53D8E">
              <w:rPr>
                <w:rFonts w:ascii="Arial" w:hAnsi="Arial" w:cs="Arial"/>
                <w:sz w:val="14"/>
                <w:szCs w:val="14"/>
              </w:rPr>
              <w:t>312</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508</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4</w:t>
            </w:r>
            <w:r>
              <w:rPr>
                <w:rFonts w:ascii="Arial" w:hAnsi="Arial" w:cs="Arial"/>
                <w:sz w:val="14"/>
                <w:szCs w:val="14"/>
              </w:rPr>
              <w:t>.</w:t>
            </w:r>
            <w:r w:rsidRPr="00C53D8E">
              <w:rPr>
                <w:rFonts w:ascii="Arial" w:hAnsi="Arial" w:cs="Arial"/>
                <w:sz w:val="14"/>
                <w:szCs w:val="14"/>
              </w:rPr>
              <w:t>913</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4</w:t>
            </w:r>
            <w:r>
              <w:rPr>
                <w:rFonts w:ascii="Arial" w:hAnsi="Arial" w:cs="Arial"/>
                <w:sz w:val="14"/>
                <w:szCs w:val="14"/>
              </w:rPr>
              <w:t>.</w:t>
            </w:r>
            <w:r w:rsidRPr="00C53D8E">
              <w:rPr>
                <w:rFonts w:ascii="Arial" w:hAnsi="Arial" w:cs="Arial"/>
                <w:sz w:val="14"/>
                <w:szCs w:val="14"/>
              </w:rPr>
              <w:t>024</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Handel hurt. i detaliczny; naprawa pojazdów samochodowych, włączając motocykle</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184</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37</w:t>
            </w:r>
            <w:r w:rsidR="00423788">
              <w:rPr>
                <w:rFonts w:ascii="Arial" w:hAnsi="Arial" w:cs="Arial"/>
                <w:sz w:val="14"/>
                <w:szCs w:val="14"/>
              </w:rPr>
              <w:t>.</w:t>
            </w:r>
            <w:r w:rsidRPr="00C53D8E">
              <w:rPr>
                <w:rFonts w:ascii="Arial" w:hAnsi="Arial" w:cs="Arial"/>
                <w:sz w:val="14"/>
                <w:szCs w:val="14"/>
              </w:rPr>
              <w:t>040</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5</w:t>
            </w:r>
            <w:r>
              <w:rPr>
                <w:rFonts w:ascii="Arial" w:hAnsi="Arial" w:cs="Arial"/>
                <w:sz w:val="14"/>
                <w:szCs w:val="14"/>
              </w:rPr>
              <w:t>.</w:t>
            </w:r>
            <w:r w:rsidRPr="00C53D8E">
              <w:rPr>
                <w:rFonts w:ascii="Arial" w:hAnsi="Arial" w:cs="Arial"/>
                <w:sz w:val="14"/>
                <w:szCs w:val="14"/>
              </w:rPr>
              <w:t>310</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16</w:t>
            </w:r>
            <w:r>
              <w:rPr>
                <w:rFonts w:ascii="Arial" w:hAnsi="Arial" w:cs="Arial"/>
                <w:sz w:val="14"/>
                <w:szCs w:val="14"/>
              </w:rPr>
              <w:t>.</w:t>
            </w:r>
            <w:r w:rsidRPr="00C53D8E">
              <w:rPr>
                <w:rFonts w:ascii="Arial" w:hAnsi="Arial" w:cs="Arial"/>
                <w:sz w:val="14"/>
                <w:szCs w:val="14"/>
              </w:rPr>
              <w:t>225</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15</w:t>
            </w:r>
            <w:r>
              <w:rPr>
                <w:rFonts w:ascii="Arial" w:hAnsi="Arial" w:cs="Arial"/>
                <w:sz w:val="14"/>
                <w:szCs w:val="14"/>
              </w:rPr>
              <w:t>.</w:t>
            </w:r>
            <w:r w:rsidRPr="00C53D8E">
              <w:rPr>
                <w:rFonts w:ascii="Arial" w:hAnsi="Arial" w:cs="Arial"/>
                <w:sz w:val="14"/>
                <w:szCs w:val="14"/>
              </w:rPr>
              <w:t>689</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Transport i gospodarka magazynowa</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w:t>
            </w:r>
            <w:r>
              <w:rPr>
                <w:rFonts w:ascii="Arial" w:hAnsi="Arial" w:cs="Arial"/>
                <w:sz w:val="14"/>
                <w:szCs w:val="14"/>
              </w:rPr>
              <w:t>.</w:t>
            </w:r>
            <w:r w:rsidRPr="00C53D8E">
              <w:rPr>
                <w:rFonts w:ascii="Arial" w:hAnsi="Arial" w:cs="Arial"/>
                <w:sz w:val="14"/>
                <w:szCs w:val="14"/>
              </w:rPr>
              <w:t>910</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12</w:t>
            </w:r>
            <w:r>
              <w:rPr>
                <w:rFonts w:ascii="Arial" w:hAnsi="Arial" w:cs="Arial"/>
                <w:sz w:val="14"/>
                <w:szCs w:val="14"/>
              </w:rPr>
              <w:t>.</w:t>
            </w:r>
            <w:r w:rsidRPr="00C53D8E">
              <w:rPr>
                <w:rFonts w:ascii="Arial" w:hAnsi="Arial" w:cs="Arial"/>
                <w:sz w:val="14"/>
                <w:szCs w:val="14"/>
              </w:rPr>
              <w:t>192</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7</w:t>
            </w:r>
            <w:r>
              <w:rPr>
                <w:rFonts w:ascii="Arial" w:hAnsi="Arial" w:cs="Arial"/>
                <w:sz w:val="14"/>
                <w:szCs w:val="14"/>
              </w:rPr>
              <w:t>.</w:t>
            </w:r>
            <w:r w:rsidRPr="00C53D8E">
              <w:rPr>
                <w:rFonts w:ascii="Arial" w:hAnsi="Arial" w:cs="Arial"/>
                <w:sz w:val="14"/>
                <w:szCs w:val="14"/>
              </w:rPr>
              <w:t>544</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4</w:t>
            </w:r>
            <w:r>
              <w:rPr>
                <w:rFonts w:ascii="Arial" w:hAnsi="Arial" w:cs="Arial"/>
                <w:sz w:val="14"/>
                <w:szCs w:val="14"/>
              </w:rPr>
              <w:t>.</w:t>
            </w:r>
            <w:r w:rsidRPr="00C53D8E">
              <w:rPr>
                <w:rFonts w:ascii="Arial" w:hAnsi="Arial" w:cs="Arial"/>
                <w:sz w:val="14"/>
                <w:szCs w:val="14"/>
              </w:rPr>
              <w:t>186</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3</w:t>
            </w:r>
            <w:r>
              <w:rPr>
                <w:rFonts w:ascii="Arial" w:hAnsi="Arial" w:cs="Arial"/>
                <w:sz w:val="14"/>
                <w:szCs w:val="14"/>
              </w:rPr>
              <w:t>.</w:t>
            </w:r>
            <w:r w:rsidRPr="00C53D8E">
              <w:rPr>
                <w:rFonts w:ascii="Arial" w:hAnsi="Arial" w:cs="Arial"/>
                <w:sz w:val="14"/>
                <w:szCs w:val="14"/>
              </w:rPr>
              <w:t>372</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Działalność związana z zakwaterowaniem i usługami gastronomicznymi</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314</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4</w:t>
            </w:r>
            <w:r>
              <w:rPr>
                <w:rFonts w:ascii="Arial" w:hAnsi="Arial" w:cs="Arial"/>
                <w:sz w:val="14"/>
                <w:szCs w:val="14"/>
              </w:rPr>
              <w:t>.</w:t>
            </w:r>
            <w:r w:rsidRPr="00C53D8E">
              <w:rPr>
                <w:rFonts w:ascii="Arial" w:hAnsi="Arial" w:cs="Arial"/>
                <w:sz w:val="14"/>
                <w:szCs w:val="14"/>
              </w:rPr>
              <w:t>240</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358</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181</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3</w:t>
            </w:r>
            <w:r>
              <w:rPr>
                <w:rFonts w:ascii="Arial" w:hAnsi="Arial" w:cs="Arial"/>
                <w:sz w:val="14"/>
                <w:szCs w:val="14"/>
              </w:rPr>
              <w:t>.</w:t>
            </w:r>
            <w:r w:rsidRPr="00C53D8E">
              <w:rPr>
                <w:rFonts w:ascii="Arial" w:hAnsi="Arial" w:cs="Arial"/>
                <w:sz w:val="14"/>
                <w:szCs w:val="14"/>
              </w:rPr>
              <w:t>015</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Informacja i komunikacja</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127</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544</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819</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302</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550</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Działalność finansowa i ubezpieczeniowa</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352</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3</w:t>
            </w:r>
            <w:r>
              <w:rPr>
                <w:rFonts w:ascii="Arial" w:hAnsi="Arial" w:cs="Arial"/>
                <w:sz w:val="14"/>
                <w:szCs w:val="14"/>
              </w:rPr>
              <w:t>.</w:t>
            </w:r>
            <w:r w:rsidRPr="00C53D8E">
              <w:rPr>
                <w:rFonts w:ascii="Arial" w:hAnsi="Arial" w:cs="Arial"/>
                <w:sz w:val="14"/>
                <w:szCs w:val="14"/>
              </w:rPr>
              <w:t>784</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w:t>
            </w:r>
            <w:r>
              <w:rPr>
                <w:rFonts w:ascii="Arial" w:hAnsi="Arial" w:cs="Arial"/>
                <w:sz w:val="14"/>
                <w:szCs w:val="14"/>
              </w:rPr>
              <w:t>.</w:t>
            </w:r>
            <w:r w:rsidRPr="00C53D8E">
              <w:rPr>
                <w:rFonts w:ascii="Arial" w:hAnsi="Arial" w:cs="Arial"/>
                <w:sz w:val="14"/>
                <w:szCs w:val="14"/>
              </w:rPr>
              <w:t>830</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805</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501</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Działalność związana z obsługą rynku nieruchomości</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212</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w:t>
            </w:r>
            <w:r>
              <w:rPr>
                <w:rFonts w:ascii="Arial" w:hAnsi="Arial" w:cs="Arial"/>
                <w:sz w:val="14"/>
                <w:szCs w:val="14"/>
              </w:rPr>
              <w:t>.</w:t>
            </w:r>
            <w:r w:rsidRPr="00C53D8E">
              <w:rPr>
                <w:rFonts w:ascii="Arial" w:hAnsi="Arial" w:cs="Arial"/>
                <w:sz w:val="14"/>
                <w:szCs w:val="14"/>
              </w:rPr>
              <w:t>523</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806</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213</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716</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 xml:space="preserve">Działalność profesjonalna, naukowa </w:t>
            </w:r>
            <w:r w:rsidRPr="00EA1A2C">
              <w:rPr>
                <w:rFonts w:ascii="Arial" w:hAnsi="Arial" w:cs="Arial"/>
                <w:sz w:val="14"/>
                <w:szCs w:val="14"/>
              </w:rPr>
              <w:br/>
              <w:t>i techniczna</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792</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3241</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167</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085</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781</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Działalność w zakresie usług administrowania i działalność wspierająca</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225</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9</w:t>
            </w:r>
            <w:r>
              <w:rPr>
                <w:rFonts w:ascii="Arial" w:hAnsi="Arial" w:cs="Arial"/>
                <w:sz w:val="14"/>
                <w:szCs w:val="14"/>
              </w:rPr>
              <w:t>.</w:t>
            </w:r>
            <w:r w:rsidRPr="00C53D8E">
              <w:rPr>
                <w:rFonts w:ascii="Arial" w:hAnsi="Arial" w:cs="Arial"/>
                <w:sz w:val="14"/>
                <w:szCs w:val="14"/>
              </w:rPr>
              <w:t>594</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6</w:t>
            </w:r>
            <w:r>
              <w:rPr>
                <w:rFonts w:ascii="Arial" w:hAnsi="Arial" w:cs="Arial"/>
                <w:sz w:val="14"/>
                <w:szCs w:val="14"/>
              </w:rPr>
              <w:t>.</w:t>
            </w:r>
            <w:r w:rsidRPr="00C53D8E">
              <w:rPr>
                <w:rFonts w:ascii="Arial" w:hAnsi="Arial" w:cs="Arial"/>
                <w:sz w:val="14"/>
                <w:szCs w:val="14"/>
              </w:rPr>
              <w:t>491</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622</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706</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Administracja publiczna i obrona narodowa; obowiązkowe ubezpieczenia społeczne</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13</w:t>
            </w:r>
            <w:r>
              <w:rPr>
                <w:rFonts w:ascii="Arial" w:hAnsi="Arial" w:cs="Arial"/>
                <w:sz w:val="14"/>
                <w:szCs w:val="14"/>
              </w:rPr>
              <w:t>.</w:t>
            </w:r>
            <w:r w:rsidRPr="00C53D8E">
              <w:rPr>
                <w:rFonts w:ascii="Arial" w:hAnsi="Arial" w:cs="Arial"/>
                <w:sz w:val="14"/>
                <w:szCs w:val="14"/>
              </w:rPr>
              <w:t>640</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0</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10</w:t>
            </w:r>
            <w:r>
              <w:rPr>
                <w:rFonts w:ascii="Arial" w:hAnsi="Arial" w:cs="Arial"/>
                <w:sz w:val="14"/>
                <w:szCs w:val="14"/>
              </w:rPr>
              <w:t>.</w:t>
            </w:r>
            <w:r w:rsidRPr="00C53D8E">
              <w:rPr>
                <w:rFonts w:ascii="Arial" w:hAnsi="Arial" w:cs="Arial"/>
                <w:sz w:val="14"/>
                <w:szCs w:val="14"/>
              </w:rPr>
              <w:t>871</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w:t>
            </w:r>
            <w:r>
              <w:rPr>
                <w:rFonts w:ascii="Arial" w:hAnsi="Arial" w:cs="Arial"/>
                <w:sz w:val="14"/>
                <w:szCs w:val="14"/>
              </w:rPr>
              <w:t>.</w:t>
            </w:r>
            <w:r w:rsidRPr="00C53D8E">
              <w:rPr>
                <w:rFonts w:ascii="Arial" w:hAnsi="Arial" w:cs="Arial"/>
                <w:sz w:val="14"/>
                <w:szCs w:val="14"/>
              </w:rPr>
              <w:t>619</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150</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Edukacja</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25</w:t>
            </w:r>
            <w:r>
              <w:rPr>
                <w:rFonts w:ascii="Arial" w:hAnsi="Arial" w:cs="Arial"/>
                <w:sz w:val="14"/>
                <w:szCs w:val="14"/>
              </w:rPr>
              <w:t>.</w:t>
            </w:r>
            <w:r w:rsidRPr="00C53D8E">
              <w:rPr>
                <w:rFonts w:ascii="Arial" w:hAnsi="Arial" w:cs="Arial"/>
                <w:sz w:val="14"/>
                <w:szCs w:val="14"/>
              </w:rPr>
              <w:t>987</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796</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9</w:t>
            </w:r>
            <w:r>
              <w:rPr>
                <w:rFonts w:ascii="Arial" w:hAnsi="Arial" w:cs="Arial"/>
                <w:sz w:val="14"/>
                <w:szCs w:val="14"/>
              </w:rPr>
              <w:t>.</w:t>
            </w:r>
            <w:r w:rsidRPr="00C53D8E">
              <w:rPr>
                <w:rFonts w:ascii="Arial" w:hAnsi="Arial" w:cs="Arial"/>
                <w:sz w:val="14"/>
                <w:szCs w:val="14"/>
              </w:rPr>
              <w:t>919</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16</w:t>
            </w:r>
            <w:r>
              <w:rPr>
                <w:rFonts w:ascii="Arial" w:hAnsi="Arial" w:cs="Arial"/>
                <w:sz w:val="14"/>
                <w:szCs w:val="14"/>
              </w:rPr>
              <w:t>.</w:t>
            </w:r>
            <w:r w:rsidRPr="00C53D8E">
              <w:rPr>
                <w:rFonts w:ascii="Arial" w:hAnsi="Arial" w:cs="Arial"/>
                <w:sz w:val="14"/>
                <w:szCs w:val="14"/>
              </w:rPr>
              <w:t>428</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436</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Opieka zdrowotna i pomoc społeczna</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14</w:t>
            </w:r>
            <w:r>
              <w:rPr>
                <w:rFonts w:ascii="Arial" w:hAnsi="Arial" w:cs="Arial"/>
                <w:sz w:val="14"/>
                <w:szCs w:val="14"/>
              </w:rPr>
              <w:t>.</w:t>
            </w:r>
            <w:r w:rsidRPr="00C53D8E">
              <w:rPr>
                <w:rFonts w:ascii="Arial" w:hAnsi="Arial" w:cs="Arial"/>
                <w:sz w:val="14"/>
                <w:szCs w:val="14"/>
              </w:rPr>
              <w:t>477</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4</w:t>
            </w:r>
            <w:r>
              <w:rPr>
                <w:rFonts w:ascii="Arial" w:hAnsi="Arial" w:cs="Arial"/>
                <w:sz w:val="14"/>
                <w:szCs w:val="14"/>
              </w:rPr>
              <w:t>.</w:t>
            </w:r>
            <w:r w:rsidRPr="00C53D8E">
              <w:rPr>
                <w:rFonts w:ascii="Arial" w:hAnsi="Arial" w:cs="Arial"/>
                <w:sz w:val="14"/>
                <w:szCs w:val="14"/>
              </w:rPr>
              <w:t>217</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12</w:t>
            </w:r>
            <w:r>
              <w:rPr>
                <w:rFonts w:ascii="Arial" w:hAnsi="Arial" w:cs="Arial"/>
                <w:sz w:val="14"/>
                <w:szCs w:val="14"/>
              </w:rPr>
              <w:t>.</w:t>
            </w:r>
            <w:r w:rsidRPr="00C53D8E">
              <w:rPr>
                <w:rFonts w:ascii="Arial" w:hAnsi="Arial" w:cs="Arial"/>
                <w:sz w:val="14"/>
                <w:szCs w:val="14"/>
              </w:rPr>
              <w:t>325</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3</w:t>
            </w:r>
            <w:r>
              <w:rPr>
                <w:rFonts w:ascii="Arial" w:hAnsi="Arial" w:cs="Arial"/>
                <w:sz w:val="14"/>
                <w:szCs w:val="14"/>
              </w:rPr>
              <w:t>.</w:t>
            </w:r>
            <w:r w:rsidRPr="00C53D8E">
              <w:rPr>
                <w:rFonts w:ascii="Arial" w:hAnsi="Arial" w:cs="Arial"/>
                <w:sz w:val="14"/>
                <w:szCs w:val="14"/>
              </w:rPr>
              <w:t>600</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w:t>
            </w:r>
            <w:r>
              <w:rPr>
                <w:rFonts w:ascii="Arial" w:hAnsi="Arial" w:cs="Arial"/>
                <w:sz w:val="14"/>
                <w:szCs w:val="14"/>
              </w:rPr>
              <w:t>.</w:t>
            </w:r>
            <w:r w:rsidRPr="00C53D8E">
              <w:rPr>
                <w:rFonts w:ascii="Arial" w:hAnsi="Arial" w:cs="Arial"/>
                <w:sz w:val="14"/>
                <w:szCs w:val="14"/>
              </w:rPr>
              <w:t>769</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 xml:space="preserve">Działalność związana z kulturą, rozrywką </w:t>
            </w:r>
            <w:r w:rsidRPr="00EA1A2C">
              <w:rPr>
                <w:rFonts w:ascii="Arial" w:hAnsi="Arial" w:cs="Arial"/>
                <w:sz w:val="14"/>
                <w:szCs w:val="14"/>
              </w:rPr>
              <w:br/>
              <w:t>i rekreacją</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2</w:t>
            </w:r>
            <w:r>
              <w:rPr>
                <w:rFonts w:ascii="Arial" w:hAnsi="Arial" w:cs="Arial"/>
                <w:sz w:val="14"/>
                <w:szCs w:val="14"/>
              </w:rPr>
              <w:t>.</w:t>
            </w:r>
            <w:r w:rsidRPr="00C53D8E">
              <w:rPr>
                <w:rFonts w:ascii="Arial" w:hAnsi="Arial" w:cs="Arial"/>
                <w:sz w:val="14"/>
                <w:szCs w:val="14"/>
              </w:rPr>
              <w:t>710</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79</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837</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431</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521</w:t>
            </w:r>
          </w:p>
        </w:tc>
      </w:tr>
      <w:tr w:rsidR="001032EF" w:rsidRPr="00F12A37" w:rsidTr="004B14AD">
        <w:trPr>
          <w:trHeight w:val="340"/>
          <w:jc w:val="center"/>
        </w:trPr>
        <w:tc>
          <w:tcPr>
            <w:tcW w:w="2978" w:type="dxa"/>
            <w:vAlign w:val="center"/>
          </w:tcPr>
          <w:p w:rsidR="001032EF" w:rsidRPr="00EA1A2C" w:rsidRDefault="001032EF" w:rsidP="00867580">
            <w:pPr>
              <w:spacing w:line="240" w:lineRule="auto"/>
              <w:jc w:val="left"/>
              <w:rPr>
                <w:rFonts w:ascii="Arial" w:hAnsi="Arial" w:cs="Arial"/>
                <w:sz w:val="14"/>
                <w:szCs w:val="14"/>
              </w:rPr>
            </w:pPr>
            <w:r w:rsidRPr="00EA1A2C">
              <w:rPr>
                <w:rFonts w:ascii="Arial" w:hAnsi="Arial" w:cs="Arial"/>
                <w:sz w:val="14"/>
                <w:szCs w:val="14"/>
              </w:rPr>
              <w:t>Pozostała działalność usługowa</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69</w:t>
            </w:r>
          </w:p>
        </w:tc>
        <w:tc>
          <w:tcPr>
            <w:tcW w:w="850"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814</w:t>
            </w:r>
          </w:p>
        </w:tc>
        <w:tc>
          <w:tcPr>
            <w:tcW w:w="851"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538</w:t>
            </w:r>
          </w:p>
        </w:tc>
        <w:tc>
          <w:tcPr>
            <w:tcW w:w="708"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180</w:t>
            </w:r>
          </w:p>
        </w:tc>
        <w:tc>
          <w:tcPr>
            <w:tcW w:w="709" w:type="dxa"/>
            <w:vAlign w:val="center"/>
          </w:tcPr>
          <w:p w:rsidR="001032EF" w:rsidRPr="00C53D8E" w:rsidRDefault="001032EF" w:rsidP="004B14AD">
            <w:pPr>
              <w:spacing w:line="240" w:lineRule="auto"/>
              <w:ind w:left="-114"/>
              <w:jc w:val="right"/>
              <w:rPr>
                <w:rFonts w:ascii="Arial" w:hAnsi="Arial" w:cs="Arial"/>
                <w:sz w:val="14"/>
                <w:szCs w:val="14"/>
              </w:rPr>
            </w:pPr>
            <w:r w:rsidRPr="00C53D8E">
              <w:rPr>
                <w:rFonts w:ascii="Arial" w:hAnsi="Arial" w:cs="Arial"/>
                <w:sz w:val="14"/>
                <w:szCs w:val="14"/>
              </w:rPr>
              <w:t>1</w:t>
            </w:r>
            <w:r>
              <w:rPr>
                <w:rFonts w:ascii="Arial" w:hAnsi="Arial" w:cs="Arial"/>
                <w:sz w:val="14"/>
                <w:szCs w:val="14"/>
              </w:rPr>
              <w:t>.</w:t>
            </w:r>
            <w:r w:rsidRPr="00C53D8E">
              <w:rPr>
                <w:rFonts w:ascii="Arial" w:hAnsi="Arial" w:cs="Arial"/>
                <w:sz w:val="14"/>
                <w:szCs w:val="14"/>
              </w:rPr>
              <w:t>165</w:t>
            </w:r>
          </w:p>
        </w:tc>
      </w:tr>
    </w:tbl>
    <w:p w:rsidR="00812C14" w:rsidRDefault="00812C14" w:rsidP="00812C14">
      <w:pPr>
        <w:spacing w:line="240" w:lineRule="auto"/>
        <w:ind w:left="851" w:hanging="851"/>
        <w:rPr>
          <w:rFonts w:ascii="Arial" w:hAnsi="Arial" w:cs="Arial"/>
          <w:sz w:val="16"/>
          <w:szCs w:val="16"/>
        </w:rPr>
      </w:pPr>
    </w:p>
    <w:p w:rsidR="00812C14" w:rsidRDefault="00812C14" w:rsidP="00812C14">
      <w:pPr>
        <w:spacing w:line="240" w:lineRule="auto"/>
        <w:ind w:left="851" w:hanging="851"/>
        <w:rPr>
          <w:rFonts w:ascii="Arial" w:hAnsi="Arial" w:cs="Arial"/>
          <w:sz w:val="16"/>
          <w:szCs w:val="16"/>
        </w:rPr>
      </w:pPr>
    </w:p>
    <w:p w:rsidR="00812C14" w:rsidRDefault="00812C14" w:rsidP="00812C14">
      <w:pPr>
        <w:spacing w:line="240" w:lineRule="auto"/>
        <w:ind w:left="851" w:hanging="851"/>
        <w:rPr>
          <w:rFonts w:ascii="Arial" w:hAnsi="Arial" w:cs="Arial"/>
          <w:sz w:val="16"/>
          <w:szCs w:val="16"/>
        </w:rPr>
      </w:pPr>
    </w:p>
    <w:p w:rsidR="00812C14" w:rsidRPr="00704601" w:rsidRDefault="00812C14" w:rsidP="00812C14">
      <w:pPr>
        <w:spacing w:line="240" w:lineRule="auto"/>
        <w:ind w:left="851" w:hanging="851"/>
        <w:rPr>
          <w:rFonts w:ascii="Arial" w:hAnsi="Arial" w:cs="Arial"/>
          <w:sz w:val="10"/>
          <w:szCs w:val="10"/>
        </w:rPr>
      </w:pPr>
    </w:p>
    <w:p w:rsidR="00812C14" w:rsidRPr="007A2FB8" w:rsidRDefault="00812C14" w:rsidP="00812C14">
      <w:pPr>
        <w:spacing w:line="240" w:lineRule="auto"/>
        <w:ind w:left="851" w:hanging="851"/>
        <w:jc w:val="center"/>
        <w:rPr>
          <w:rFonts w:ascii="Arial" w:hAnsi="Arial" w:cs="Arial"/>
          <w:sz w:val="10"/>
          <w:szCs w:val="10"/>
        </w:rPr>
      </w:pPr>
    </w:p>
    <w:p w:rsidR="00812C14" w:rsidRPr="00C31825" w:rsidRDefault="00812C14" w:rsidP="00812C14">
      <w:pPr>
        <w:pStyle w:val="Nagwek2"/>
        <w:jc w:val="right"/>
        <w:rPr>
          <w:b w:val="0"/>
          <w:sz w:val="16"/>
          <w:szCs w:val="16"/>
        </w:rPr>
      </w:pPr>
      <w:bookmarkStart w:id="41" w:name="_Toc395250414"/>
      <w:r w:rsidRPr="00C31825">
        <w:rPr>
          <w:b w:val="0"/>
          <w:sz w:val="16"/>
          <w:szCs w:val="16"/>
        </w:rPr>
        <w:t xml:space="preserve">Tabela nr </w:t>
      </w:r>
      <w:r>
        <w:rPr>
          <w:b w:val="0"/>
          <w:sz w:val="16"/>
          <w:szCs w:val="16"/>
        </w:rPr>
        <w:t>4</w:t>
      </w:r>
      <w:r w:rsidR="002B2ED1">
        <w:rPr>
          <w:b w:val="0"/>
          <w:sz w:val="16"/>
          <w:szCs w:val="16"/>
        </w:rPr>
        <w:t>.</w:t>
      </w:r>
      <w:bookmarkEnd w:id="41"/>
    </w:p>
    <w:p w:rsidR="001032EF" w:rsidRDefault="001032EF" w:rsidP="001032EF">
      <w:pPr>
        <w:pStyle w:val="Nagwek2"/>
        <w:spacing w:line="240" w:lineRule="auto"/>
        <w:jc w:val="center"/>
        <w:rPr>
          <w:sz w:val="16"/>
          <w:szCs w:val="16"/>
        </w:rPr>
      </w:pPr>
      <w:bookmarkStart w:id="42" w:name="_Toc329863528"/>
      <w:bookmarkStart w:id="43" w:name="_Toc395250415"/>
      <w:r w:rsidRPr="003166B9">
        <w:rPr>
          <w:sz w:val="16"/>
          <w:szCs w:val="16"/>
        </w:rPr>
        <w:t>Liczba pracujących w województwie lubuskim,</w:t>
      </w:r>
      <w:r w:rsidRPr="003166B9">
        <w:rPr>
          <w:sz w:val="16"/>
          <w:szCs w:val="16"/>
        </w:rPr>
        <w:br/>
      </w:r>
      <w:r w:rsidRPr="00C31825">
        <w:rPr>
          <w:sz w:val="16"/>
          <w:szCs w:val="16"/>
        </w:rPr>
        <w:t xml:space="preserve">według zawodów, sektorów i wielkości jednostek </w:t>
      </w:r>
      <w:r>
        <w:rPr>
          <w:sz w:val="16"/>
          <w:szCs w:val="16"/>
        </w:rPr>
        <w:br/>
        <w:t>(stan na koniec grudnia 2013</w:t>
      </w:r>
      <w:r w:rsidRPr="00C31825">
        <w:rPr>
          <w:sz w:val="16"/>
          <w:szCs w:val="16"/>
        </w:rPr>
        <w:t xml:space="preserve"> r.)</w:t>
      </w:r>
      <w:bookmarkEnd w:id="42"/>
      <w:bookmarkEnd w:id="43"/>
    </w:p>
    <w:p w:rsidR="001032EF" w:rsidRPr="007A2FB8" w:rsidRDefault="001032EF" w:rsidP="001032EF">
      <w:pPr>
        <w:rPr>
          <w:rFonts w:ascii="Arial" w:hAnsi="Arial" w:cs="Arial"/>
          <w:sz w:val="6"/>
          <w:szCs w:val="6"/>
          <w:lang w:eastAsia="pl-PL"/>
        </w:rPr>
      </w:pPr>
    </w:p>
    <w:tbl>
      <w:tblPr>
        <w:tblW w:w="51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
        <w:gridCol w:w="2731"/>
        <w:gridCol w:w="800"/>
        <w:gridCol w:w="800"/>
        <w:gridCol w:w="762"/>
        <w:gridCol w:w="676"/>
        <w:gridCol w:w="662"/>
      </w:tblGrid>
      <w:tr w:rsidR="001032EF" w:rsidRPr="00390BBE" w:rsidTr="00867580">
        <w:trPr>
          <w:trHeight w:val="471"/>
          <w:jc w:val="center"/>
        </w:trPr>
        <w:tc>
          <w:tcPr>
            <w:tcW w:w="2289" w:type="pct"/>
            <w:gridSpan w:val="2"/>
            <w:vMerge w:val="restart"/>
            <w:vAlign w:val="center"/>
          </w:tcPr>
          <w:p w:rsidR="001032EF" w:rsidRPr="00390BBE" w:rsidRDefault="001032EF" w:rsidP="00867580">
            <w:pPr>
              <w:spacing w:after="0" w:line="240" w:lineRule="auto"/>
              <w:jc w:val="center"/>
              <w:rPr>
                <w:rFonts w:ascii="Arial" w:hAnsi="Arial" w:cs="Arial"/>
                <w:sz w:val="16"/>
                <w:szCs w:val="16"/>
              </w:rPr>
            </w:pPr>
            <w:r w:rsidRPr="00390BBE">
              <w:rPr>
                <w:rFonts w:ascii="Arial" w:hAnsi="Arial" w:cs="Arial"/>
                <w:sz w:val="16"/>
                <w:szCs w:val="16"/>
              </w:rPr>
              <w:t>Wyszczególnienie</w:t>
            </w:r>
          </w:p>
        </w:tc>
        <w:tc>
          <w:tcPr>
            <w:tcW w:w="1175" w:type="pct"/>
            <w:gridSpan w:val="2"/>
            <w:vAlign w:val="center"/>
          </w:tcPr>
          <w:p w:rsidR="001032EF" w:rsidRPr="00390BBE" w:rsidRDefault="001032EF" w:rsidP="00867580">
            <w:pPr>
              <w:spacing w:after="0" w:line="240" w:lineRule="auto"/>
              <w:jc w:val="center"/>
              <w:rPr>
                <w:rFonts w:ascii="Arial" w:hAnsi="Arial" w:cs="Arial"/>
                <w:sz w:val="16"/>
                <w:szCs w:val="16"/>
              </w:rPr>
            </w:pPr>
            <w:r w:rsidRPr="00390BBE">
              <w:rPr>
                <w:rFonts w:ascii="Arial" w:hAnsi="Arial" w:cs="Arial"/>
                <w:sz w:val="16"/>
                <w:szCs w:val="16"/>
              </w:rPr>
              <w:t>Sektor</w:t>
            </w:r>
          </w:p>
        </w:tc>
        <w:tc>
          <w:tcPr>
            <w:tcW w:w="1536" w:type="pct"/>
            <w:gridSpan w:val="3"/>
            <w:vAlign w:val="center"/>
          </w:tcPr>
          <w:p w:rsidR="001032EF" w:rsidRPr="00390BBE" w:rsidRDefault="001032EF" w:rsidP="00867580">
            <w:pPr>
              <w:spacing w:after="0" w:line="240" w:lineRule="auto"/>
              <w:jc w:val="center"/>
              <w:rPr>
                <w:rFonts w:ascii="Arial" w:hAnsi="Arial" w:cs="Arial"/>
                <w:sz w:val="16"/>
                <w:szCs w:val="16"/>
              </w:rPr>
            </w:pPr>
            <w:r w:rsidRPr="00390BBE">
              <w:rPr>
                <w:rFonts w:ascii="Arial" w:hAnsi="Arial" w:cs="Arial"/>
                <w:sz w:val="16"/>
                <w:szCs w:val="16"/>
              </w:rPr>
              <w:t>Jednostki wg wielkości</w:t>
            </w:r>
          </w:p>
        </w:tc>
      </w:tr>
      <w:tr w:rsidR="001032EF" w:rsidRPr="00390BBE" w:rsidTr="00867580">
        <w:trPr>
          <w:trHeight w:val="354"/>
          <w:jc w:val="center"/>
        </w:trPr>
        <w:tc>
          <w:tcPr>
            <w:tcW w:w="2289" w:type="pct"/>
            <w:gridSpan w:val="2"/>
            <w:vMerge/>
            <w:vAlign w:val="center"/>
          </w:tcPr>
          <w:p w:rsidR="001032EF" w:rsidRPr="00390BBE" w:rsidRDefault="001032EF" w:rsidP="00867580">
            <w:pPr>
              <w:spacing w:after="0" w:line="240" w:lineRule="auto"/>
              <w:jc w:val="center"/>
              <w:rPr>
                <w:rFonts w:ascii="Arial" w:hAnsi="Arial" w:cs="Arial"/>
                <w:sz w:val="16"/>
                <w:szCs w:val="16"/>
              </w:rPr>
            </w:pPr>
          </w:p>
        </w:tc>
        <w:tc>
          <w:tcPr>
            <w:tcW w:w="587" w:type="pct"/>
            <w:vAlign w:val="center"/>
          </w:tcPr>
          <w:p w:rsidR="001032EF" w:rsidRPr="001B086A" w:rsidRDefault="001032EF" w:rsidP="00867580">
            <w:pPr>
              <w:spacing w:after="0" w:line="240" w:lineRule="auto"/>
              <w:jc w:val="center"/>
              <w:rPr>
                <w:rFonts w:ascii="Arial" w:hAnsi="Arial" w:cs="Arial"/>
                <w:sz w:val="14"/>
                <w:szCs w:val="14"/>
              </w:rPr>
            </w:pPr>
            <w:r w:rsidRPr="001B086A">
              <w:rPr>
                <w:rFonts w:ascii="Arial" w:hAnsi="Arial" w:cs="Arial"/>
                <w:sz w:val="14"/>
                <w:szCs w:val="14"/>
              </w:rPr>
              <w:t>publiczny</w:t>
            </w:r>
          </w:p>
        </w:tc>
        <w:tc>
          <w:tcPr>
            <w:tcW w:w="588" w:type="pct"/>
            <w:vAlign w:val="center"/>
          </w:tcPr>
          <w:p w:rsidR="001032EF" w:rsidRPr="001B086A" w:rsidRDefault="001032EF" w:rsidP="00867580">
            <w:pPr>
              <w:spacing w:after="0" w:line="240" w:lineRule="auto"/>
              <w:jc w:val="center"/>
              <w:rPr>
                <w:rFonts w:ascii="Arial" w:hAnsi="Arial" w:cs="Arial"/>
                <w:sz w:val="14"/>
                <w:szCs w:val="14"/>
              </w:rPr>
            </w:pPr>
            <w:r w:rsidRPr="001B086A">
              <w:rPr>
                <w:rFonts w:ascii="Arial" w:hAnsi="Arial" w:cs="Arial"/>
                <w:sz w:val="14"/>
                <w:szCs w:val="14"/>
              </w:rPr>
              <w:t>prywatny</w:t>
            </w:r>
          </w:p>
        </w:tc>
        <w:tc>
          <w:tcPr>
            <w:tcW w:w="560" w:type="pct"/>
            <w:vAlign w:val="center"/>
          </w:tcPr>
          <w:p w:rsidR="001032EF" w:rsidRPr="001B086A" w:rsidRDefault="001032EF" w:rsidP="00867580">
            <w:pPr>
              <w:spacing w:after="0" w:line="240" w:lineRule="auto"/>
              <w:jc w:val="center"/>
              <w:rPr>
                <w:rFonts w:ascii="Arial" w:hAnsi="Arial" w:cs="Arial"/>
                <w:sz w:val="14"/>
                <w:szCs w:val="14"/>
              </w:rPr>
            </w:pPr>
            <w:r w:rsidRPr="001B086A">
              <w:rPr>
                <w:rFonts w:ascii="Arial" w:hAnsi="Arial" w:cs="Arial"/>
                <w:sz w:val="14"/>
                <w:szCs w:val="14"/>
              </w:rPr>
              <w:t>duże</w:t>
            </w:r>
          </w:p>
        </w:tc>
        <w:tc>
          <w:tcPr>
            <w:tcW w:w="489" w:type="pct"/>
            <w:vAlign w:val="center"/>
          </w:tcPr>
          <w:p w:rsidR="001032EF" w:rsidRPr="001B086A" w:rsidRDefault="001032EF" w:rsidP="00867580">
            <w:pPr>
              <w:spacing w:after="0" w:line="240" w:lineRule="auto"/>
              <w:jc w:val="center"/>
              <w:rPr>
                <w:rFonts w:ascii="Arial" w:hAnsi="Arial" w:cs="Arial"/>
                <w:sz w:val="14"/>
                <w:szCs w:val="14"/>
              </w:rPr>
            </w:pPr>
            <w:r w:rsidRPr="001B086A">
              <w:rPr>
                <w:rFonts w:ascii="Arial" w:hAnsi="Arial" w:cs="Arial"/>
                <w:sz w:val="14"/>
                <w:szCs w:val="14"/>
              </w:rPr>
              <w:t>średnie</w:t>
            </w:r>
          </w:p>
        </w:tc>
        <w:tc>
          <w:tcPr>
            <w:tcW w:w="487" w:type="pct"/>
            <w:vAlign w:val="center"/>
          </w:tcPr>
          <w:p w:rsidR="001032EF" w:rsidRPr="001B086A" w:rsidRDefault="001032EF" w:rsidP="00867580">
            <w:pPr>
              <w:spacing w:after="0" w:line="240" w:lineRule="auto"/>
              <w:jc w:val="center"/>
              <w:rPr>
                <w:rFonts w:ascii="Arial" w:hAnsi="Arial" w:cs="Arial"/>
                <w:sz w:val="14"/>
                <w:szCs w:val="14"/>
              </w:rPr>
            </w:pPr>
            <w:r w:rsidRPr="001B086A">
              <w:rPr>
                <w:rFonts w:ascii="Arial" w:hAnsi="Arial" w:cs="Arial"/>
                <w:sz w:val="14"/>
                <w:szCs w:val="14"/>
              </w:rPr>
              <w:t>małe</w:t>
            </w:r>
          </w:p>
        </w:tc>
      </w:tr>
      <w:tr w:rsidR="001032EF" w:rsidRPr="00390BBE" w:rsidTr="00867580">
        <w:trPr>
          <w:trHeight w:val="284"/>
          <w:jc w:val="center"/>
        </w:trPr>
        <w:tc>
          <w:tcPr>
            <w:tcW w:w="2289" w:type="pct"/>
            <w:gridSpan w:val="2"/>
            <w:vAlign w:val="center"/>
          </w:tcPr>
          <w:p w:rsidR="001032EF" w:rsidRPr="001B086A" w:rsidRDefault="001032EF" w:rsidP="00867580">
            <w:pPr>
              <w:spacing w:line="240" w:lineRule="auto"/>
              <w:jc w:val="center"/>
              <w:rPr>
                <w:rFonts w:ascii="Arial" w:hAnsi="Arial" w:cs="Arial"/>
                <w:b/>
                <w:sz w:val="14"/>
                <w:szCs w:val="14"/>
              </w:rPr>
            </w:pPr>
            <w:r w:rsidRPr="001B086A">
              <w:rPr>
                <w:rFonts w:ascii="Arial" w:hAnsi="Arial" w:cs="Arial"/>
                <w:b/>
                <w:sz w:val="14"/>
                <w:szCs w:val="14"/>
              </w:rPr>
              <w:t>Ogółem</w:t>
            </w:r>
          </w:p>
        </w:tc>
        <w:tc>
          <w:tcPr>
            <w:tcW w:w="587" w:type="pct"/>
            <w:vAlign w:val="center"/>
          </w:tcPr>
          <w:p w:rsidR="001032EF" w:rsidRPr="00EA1A2C" w:rsidRDefault="001032EF" w:rsidP="00867580">
            <w:pPr>
              <w:spacing w:line="240" w:lineRule="auto"/>
              <w:jc w:val="center"/>
              <w:rPr>
                <w:rFonts w:ascii="Arial" w:hAnsi="Arial" w:cs="Arial"/>
                <w:b/>
                <w:bCs/>
                <w:sz w:val="14"/>
                <w:szCs w:val="14"/>
              </w:rPr>
            </w:pPr>
            <w:r>
              <w:rPr>
                <w:rFonts w:ascii="Arial" w:hAnsi="Arial" w:cs="Arial"/>
                <w:b/>
                <w:bCs/>
                <w:sz w:val="14"/>
                <w:szCs w:val="14"/>
              </w:rPr>
              <w:t>70.673</w:t>
            </w:r>
          </w:p>
        </w:tc>
        <w:tc>
          <w:tcPr>
            <w:tcW w:w="588" w:type="pct"/>
            <w:vAlign w:val="center"/>
          </w:tcPr>
          <w:p w:rsidR="001032EF" w:rsidRPr="00EA1A2C" w:rsidRDefault="001032EF" w:rsidP="00867580">
            <w:pPr>
              <w:spacing w:line="240" w:lineRule="auto"/>
              <w:jc w:val="center"/>
              <w:rPr>
                <w:rFonts w:ascii="Arial" w:hAnsi="Arial" w:cs="Arial"/>
                <w:b/>
                <w:bCs/>
                <w:sz w:val="14"/>
                <w:szCs w:val="14"/>
              </w:rPr>
            </w:pPr>
            <w:r>
              <w:rPr>
                <w:rFonts w:ascii="Arial" w:hAnsi="Arial" w:cs="Arial"/>
                <w:b/>
                <w:bCs/>
                <w:sz w:val="14"/>
                <w:szCs w:val="14"/>
              </w:rPr>
              <w:t>167.093</w:t>
            </w:r>
          </w:p>
        </w:tc>
        <w:tc>
          <w:tcPr>
            <w:tcW w:w="560" w:type="pct"/>
            <w:vAlign w:val="center"/>
          </w:tcPr>
          <w:p w:rsidR="001032EF" w:rsidRPr="00EA1A2C" w:rsidRDefault="001032EF" w:rsidP="00867580">
            <w:pPr>
              <w:spacing w:line="240" w:lineRule="auto"/>
              <w:jc w:val="center"/>
              <w:rPr>
                <w:rFonts w:ascii="Arial" w:hAnsi="Arial" w:cs="Arial"/>
                <w:b/>
                <w:bCs/>
                <w:sz w:val="14"/>
                <w:szCs w:val="14"/>
              </w:rPr>
            </w:pPr>
            <w:r>
              <w:rPr>
                <w:rFonts w:ascii="Arial" w:hAnsi="Arial" w:cs="Arial"/>
                <w:b/>
                <w:bCs/>
                <w:sz w:val="14"/>
                <w:szCs w:val="14"/>
              </w:rPr>
              <w:t>121.765</w:t>
            </w:r>
          </w:p>
        </w:tc>
        <w:tc>
          <w:tcPr>
            <w:tcW w:w="489" w:type="pct"/>
            <w:vAlign w:val="center"/>
          </w:tcPr>
          <w:p w:rsidR="001032EF" w:rsidRPr="00EA1A2C" w:rsidRDefault="001032EF" w:rsidP="00867580">
            <w:pPr>
              <w:spacing w:line="240" w:lineRule="auto"/>
              <w:jc w:val="center"/>
              <w:rPr>
                <w:rFonts w:ascii="Arial" w:hAnsi="Arial" w:cs="Arial"/>
                <w:b/>
                <w:bCs/>
                <w:sz w:val="14"/>
                <w:szCs w:val="14"/>
              </w:rPr>
            </w:pPr>
            <w:r>
              <w:rPr>
                <w:rFonts w:ascii="Arial" w:hAnsi="Arial" w:cs="Arial"/>
                <w:b/>
                <w:bCs/>
                <w:sz w:val="14"/>
                <w:szCs w:val="14"/>
              </w:rPr>
              <w:t>71.999</w:t>
            </w:r>
          </w:p>
        </w:tc>
        <w:tc>
          <w:tcPr>
            <w:tcW w:w="487" w:type="pct"/>
            <w:vAlign w:val="center"/>
          </w:tcPr>
          <w:p w:rsidR="001032EF" w:rsidRPr="00EA1A2C" w:rsidRDefault="001032EF" w:rsidP="00867580">
            <w:pPr>
              <w:spacing w:line="240" w:lineRule="auto"/>
              <w:jc w:val="center"/>
              <w:rPr>
                <w:rFonts w:ascii="Arial" w:hAnsi="Arial" w:cs="Arial"/>
                <w:b/>
                <w:bCs/>
                <w:sz w:val="14"/>
                <w:szCs w:val="14"/>
              </w:rPr>
            </w:pPr>
            <w:r>
              <w:rPr>
                <w:rFonts w:ascii="Arial" w:hAnsi="Arial" w:cs="Arial"/>
                <w:b/>
                <w:bCs/>
                <w:sz w:val="14"/>
                <w:szCs w:val="14"/>
              </w:rPr>
              <w:t>44</w:t>
            </w:r>
            <w:r w:rsidRPr="00EA1A2C">
              <w:rPr>
                <w:rFonts w:ascii="Arial" w:hAnsi="Arial" w:cs="Arial"/>
                <w:b/>
                <w:bCs/>
                <w:sz w:val="14"/>
                <w:szCs w:val="14"/>
              </w:rPr>
              <w:t>.</w:t>
            </w:r>
            <w:r>
              <w:rPr>
                <w:rFonts w:ascii="Arial" w:hAnsi="Arial" w:cs="Arial"/>
                <w:b/>
                <w:bCs/>
                <w:sz w:val="14"/>
                <w:szCs w:val="14"/>
              </w:rPr>
              <w:t>002</w:t>
            </w:r>
          </w:p>
        </w:tc>
      </w:tr>
      <w:tr w:rsidR="001032EF" w:rsidRPr="00390BBE" w:rsidTr="00867580">
        <w:trPr>
          <w:trHeight w:val="284"/>
          <w:jc w:val="center"/>
        </w:trPr>
        <w:tc>
          <w:tcPr>
            <w:tcW w:w="285" w:type="pct"/>
          </w:tcPr>
          <w:p w:rsidR="001032EF" w:rsidRPr="001B086A" w:rsidRDefault="001032EF" w:rsidP="00867580">
            <w:pPr>
              <w:spacing w:after="0" w:line="240" w:lineRule="auto"/>
              <w:rPr>
                <w:rFonts w:ascii="Arial" w:hAnsi="Arial" w:cs="Arial"/>
                <w:sz w:val="14"/>
                <w:szCs w:val="14"/>
              </w:rPr>
            </w:pPr>
            <w:r w:rsidRPr="001B086A">
              <w:rPr>
                <w:rFonts w:ascii="Arial" w:hAnsi="Arial" w:cs="Arial"/>
                <w:sz w:val="14"/>
                <w:szCs w:val="14"/>
              </w:rPr>
              <w:t>1.</w:t>
            </w:r>
          </w:p>
        </w:tc>
        <w:tc>
          <w:tcPr>
            <w:tcW w:w="2004" w:type="pct"/>
          </w:tcPr>
          <w:p w:rsidR="001032EF" w:rsidRPr="001B086A" w:rsidRDefault="001032EF" w:rsidP="004B14AD">
            <w:pPr>
              <w:spacing w:after="0" w:line="276" w:lineRule="auto"/>
              <w:ind w:left="-108"/>
              <w:rPr>
                <w:rFonts w:ascii="Arial" w:hAnsi="Arial" w:cs="Arial"/>
                <w:sz w:val="14"/>
                <w:szCs w:val="14"/>
              </w:rPr>
            </w:pPr>
            <w:r w:rsidRPr="001B086A">
              <w:rPr>
                <w:rFonts w:ascii="Arial" w:hAnsi="Arial" w:cs="Arial"/>
                <w:sz w:val="14"/>
                <w:szCs w:val="14"/>
              </w:rPr>
              <w:t>Przedstawiciele władz publicznych, wyżsi urzędnicy i kierownicy</w:t>
            </w:r>
          </w:p>
          <w:p w:rsidR="001032EF" w:rsidRPr="001B086A" w:rsidRDefault="001032EF" w:rsidP="004B14AD">
            <w:pPr>
              <w:spacing w:after="0" w:line="276" w:lineRule="auto"/>
              <w:ind w:left="34"/>
              <w:jc w:val="left"/>
              <w:rPr>
                <w:rFonts w:ascii="Arial" w:hAnsi="Arial" w:cs="Arial"/>
                <w:sz w:val="14"/>
                <w:szCs w:val="14"/>
              </w:rPr>
            </w:pPr>
            <w:r w:rsidRPr="001B086A">
              <w:rPr>
                <w:rFonts w:ascii="Arial" w:hAnsi="Arial" w:cs="Arial"/>
                <w:sz w:val="14"/>
                <w:szCs w:val="14"/>
              </w:rPr>
              <w:t>11. P</w:t>
            </w:r>
            <w:r>
              <w:rPr>
                <w:rFonts w:ascii="Arial" w:hAnsi="Arial" w:cs="Arial"/>
                <w:sz w:val="14"/>
                <w:szCs w:val="14"/>
              </w:rPr>
              <w:t>rzedstawiciele władz publicznych</w:t>
            </w:r>
            <w:r w:rsidRPr="001B086A">
              <w:rPr>
                <w:rFonts w:ascii="Arial" w:hAnsi="Arial" w:cs="Arial"/>
                <w:sz w:val="14"/>
                <w:szCs w:val="14"/>
              </w:rPr>
              <w:t xml:space="preserve">, wyżsi urzędnicy i dyrektorzy </w:t>
            </w:r>
            <w:r>
              <w:rPr>
                <w:rFonts w:ascii="Arial" w:hAnsi="Arial" w:cs="Arial"/>
                <w:sz w:val="14"/>
                <w:szCs w:val="14"/>
              </w:rPr>
              <w:t>generalni</w:t>
            </w:r>
          </w:p>
          <w:p w:rsidR="001032EF" w:rsidRPr="001B086A" w:rsidRDefault="001032EF" w:rsidP="004B14AD">
            <w:pPr>
              <w:spacing w:after="0" w:line="276" w:lineRule="auto"/>
              <w:ind w:left="34"/>
              <w:jc w:val="left"/>
              <w:rPr>
                <w:rFonts w:ascii="Arial" w:hAnsi="Arial" w:cs="Arial"/>
                <w:sz w:val="14"/>
                <w:szCs w:val="14"/>
              </w:rPr>
            </w:pPr>
            <w:r w:rsidRPr="001B086A">
              <w:rPr>
                <w:rFonts w:ascii="Arial" w:hAnsi="Arial" w:cs="Arial"/>
                <w:sz w:val="14"/>
                <w:szCs w:val="14"/>
              </w:rPr>
              <w:t>12. Kierownicy ds. zarządzania i handlu</w:t>
            </w:r>
          </w:p>
          <w:p w:rsidR="001032EF" w:rsidRPr="001B086A" w:rsidRDefault="001032EF" w:rsidP="004B14AD">
            <w:pPr>
              <w:spacing w:after="0" w:line="276" w:lineRule="auto"/>
              <w:ind w:left="34"/>
              <w:jc w:val="left"/>
              <w:rPr>
                <w:rFonts w:ascii="Arial" w:hAnsi="Arial" w:cs="Arial"/>
                <w:sz w:val="14"/>
                <w:szCs w:val="14"/>
              </w:rPr>
            </w:pPr>
            <w:r w:rsidRPr="001B086A">
              <w:rPr>
                <w:rFonts w:ascii="Arial" w:hAnsi="Arial" w:cs="Arial"/>
                <w:sz w:val="14"/>
                <w:szCs w:val="14"/>
              </w:rPr>
              <w:t>13. Kierownicy ds. produkcji i usług</w:t>
            </w:r>
          </w:p>
          <w:p w:rsidR="001032EF" w:rsidRPr="001B086A" w:rsidRDefault="001032EF" w:rsidP="004B14AD">
            <w:pPr>
              <w:spacing w:after="0" w:line="276" w:lineRule="auto"/>
              <w:ind w:left="34"/>
              <w:jc w:val="left"/>
              <w:rPr>
                <w:rFonts w:ascii="Arial" w:hAnsi="Arial" w:cs="Arial"/>
                <w:sz w:val="14"/>
                <w:szCs w:val="14"/>
              </w:rPr>
            </w:pPr>
            <w:r w:rsidRPr="001B086A">
              <w:rPr>
                <w:rFonts w:ascii="Arial" w:hAnsi="Arial" w:cs="Arial"/>
                <w:sz w:val="14"/>
                <w:szCs w:val="14"/>
              </w:rPr>
              <w:t>14.Kierownicy w branży hotelarskiej, handlu i innych branżach</w:t>
            </w:r>
          </w:p>
        </w:tc>
        <w:tc>
          <w:tcPr>
            <w:tcW w:w="587" w:type="pct"/>
            <w:vAlign w:val="center"/>
          </w:tcPr>
          <w:p w:rsidR="00ED305B" w:rsidRDefault="00ED305B"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r>
              <w:rPr>
                <w:rFonts w:ascii="Arial" w:hAnsi="Arial" w:cs="Arial"/>
                <w:sz w:val="14"/>
                <w:szCs w:val="14"/>
              </w:rPr>
              <w:t>4.339</w:t>
            </w:r>
          </w:p>
          <w:p w:rsidR="00ED305B" w:rsidRDefault="00ED305B"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767</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2.172</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1.217</w:t>
            </w:r>
          </w:p>
          <w:p w:rsidR="001032EF" w:rsidRPr="00083C47"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183</w:t>
            </w:r>
          </w:p>
        </w:tc>
        <w:tc>
          <w:tcPr>
            <w:tcW w:w="588" w:type="pct"/>
            <w:vAlign w:val="center"/>
          </w:tcPr>
          <w:p w:rsidR="00ED305B" w:rsidRDefault="00ED305B"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r>
              <w:rPr>
                <w:rFonts w:ascii="Arial" w:hAnsi="Arial" w:cs="Arial"/>
                <w:sz w:val="14"/>
                <w:szCs w:val="14"/>
              </w:rPr>
              <w:t>12.513</w:t>
            </w:r>
          </w:p>
          <w:p w:rsidR="00ED305B" w:rsidRDefault="00ED305B"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1.111</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6.262</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4.491</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649</w:t>
            </w:r>
          </w:p>
        </w:tc>
        <w:tc>
          <w:tcPr>
            <w:tcW w:w="560" w:type="pct"/>
            <w:vAlign w:val="center"/>
          </w:tcPr>
          <w:p w:rsidR="00ED305B" w:rsidRDefault="00ED305B"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r>
              <w:rPr>
                <w:rFonts w:ascii="Arial" w:hAnsi="Arial" w:cs="Arial"/>
                <w:sz w:val="14"/>
                <w:szCs w:val="14"/>
              </w:rPr>
              <w:t>6.261</w:t>
            </w:r>
          </w:p>
          <w:p w:rsidR="00ED305B" w:rsidRDefault="00ED305B"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830</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2.976</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2.286</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169</w:t>
            </w:r>
          </w:p>
        </w:tc>
        <w:tc>
          <w:tcPr>
            <w:tcW w:w="489" w:type="pct"/>
            <w:vAlign w:val="center"/>
          </w:tcPr>
          <w:p w:rsidR="00ED305B" w:rsidRDefault="00ED305B"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r>
              <w:rPr>
                <w:rFonts w:ascii="Arial" w:hAnsi="Arial" w:cs="Arial"/>
                <w:sz w:val="14"/>
                <w:szCs w:val="14"/>
              </w:rPr>
              <w:t>4.816</w:t>
            </w:r>
          </w:p>
          <w:p w:rsidR="00ED305B" w:rsidRDefault="00ED305B"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616</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2.460</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1.501</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239</w:t>
            </w:r>
          </w:p>
        </w:tc>
        <w:tc>
          <w:tcPr>
            <w:tcW w:w="487" w:type="pct"/>
            <w:vAlign w:val="center"/>
          </w:tcPr>
          <w:p w:rsidR="00ED305B" w:rsidRDefault="00ED305B"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r>
              <w:rPr>
                <w:rFonts w:ascii="Arial" w:hAnsi="Arial" w:cs="Arial"/>
                <w:sz w:val="14"/>
                <w:szCs w:val="14"/>
              </w:rPr>
              <w:t>5.775</w:t>
            </w:r>
          </w:p>
          <w:p w:rsidR="00ED305B" w:rsidRDefault="00ED305B"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432</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2.998</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1.921</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424</w:t>
            </w:r>
          </w:p>
        </w:tc>
      </w:tr>
      <w:tr w:rsidR="001032EF" w:rsidRPr="00390BBE" w:rsidTr="00867580">
        <w:trPr>
          <w:trHeight w:val="284"/>
          <w:jc w:val="center"/>
        </w:trPr>
        <w:tc>
          <w:tcPr>
            <w:tcW w:w="285" w:type="pct"/>
          </w:tcPr>
          <w:p w:rsidR="001032EF" w:rsidRPr="001B086A" w:rsidRDefault="001032EF" w:rsidP="00867580">
            <w:pPr>
              <w:spacing w:after="0" w:line="240" w:lineRule="auto"/>
              <w:rPr>
                <w:rFonts w:ascii="Arial" w:hAnsi="Arial" w:cs="Arial"/>
                <w:sz w:val="14"/>
                <w:szCs w:val="14"/>
              </w:rPr>
            </w:pPr>
            <w:r w:rsidRPr="001B086A">
              <w:rPr>
                <w:rFonts w:ascii="Arial" w:hAnsi="Arial" w:cs="Arial"/>
                <w:sz w:val="14"/>
                <w:szCs w:val="14"/>
              </w:rPr>
              <w:t>2</w:t>
            </w:r>
          </w:p>
        </w:tc>
        <w:tc>
          <w:tcPr>
            <w:tcW w:w="2004" w:type="pct"/>
          </w:tcPr>
          <w:p w:rsidR="001032EF" w:rsidRPr="001B086A" w:rsidRDefault="001032EF" w:rsidP="00867580">
            <w:pPr>
              <w:spacing w:after="0" w:line="240" w:lineRule="auto"/>
              <w:ind w:left="-82"/>
              <w:jc w:val="left"/>
              <w:rPr>
                <w:rFonts w:ascii="Arial" w:hAnsi="Arial" w:cs="Arial"/>
                <w:sz w:val="14"/>
                <w:szCs w:val="14"/>
              </w:rPr>
            </w:pPr>
            <w:r w:rsidRPr="001B086A">
              <w:rPr>
                <w:rFonts w:ascii="Arial" w:hAnsi="Arial" w:cs="Arial"/>
                <w:sz w:val="14"/>
                <w:szCs w:val="14"/>
              </w:rPr>
              <w:t>Specjaliści</w:t>
            </w:r>
          </w:p>
          <w:p w:rsidR="001032EF" w:rsidRPr="001B086A" w:rsidRDefault="001032EF" w:rsidP="00867580">
            <w:pPr>
              <w:spacing w:after="0" w:line="276" w:lineRule="auto"/>
              <w:ind w:left="60"/>
              <w:jc w:val="left"/>
              <w:rPr>
                <w:rFonts w:ascii="Arial" w:hAnsi="Arial" w:cs="Arial"/>
                <w:sz w:val="14"/>
                <w:szCs w:val="14"/>
              </w:rPr>
            </w:pPr>
            <w:r w:rsidRPr="001B086A">
              <w:rPr>
                <w:rFonts w:ascii="Arial" w:hAnsi="Arial" w:cs="Arial"/>
                <w:sz w:val="14"/>
                <w:szCs w:val="14"/>
              </w:rPr>
              <w:t>21. Specjaliści nauk fizycznych, matematycznych i technicznych</w:t>
            </w:r>
          </w:p>
          <w:p w:rsidR="001032EF" w:rsidRPr="001B086A" w:rsidRDefault="001032EF" w:rsidP="00867580">
            <w:pPr>
              <w:spacing w:after="0" w:line="276" w:lineRule="auto"/>
              <w:ind w:left="60"/>
              <w:jc w:val="left"/>
              <w:rPr>
                <w:rFonts w:ascii="Arial" w:hAnsi="Arial" w:cs="Arial"/>
                <w:sz w:val="14"/>
                <w:szCs w:val="14"/>
              </w:rPr>
            </w:pPr>
            <w:r w:rsidRPr="001B086A">
              <w:rPr>
                <w:rFonts w:ascii="Arial" w:hAnsi="Arial" w:cs="Arial"/>
                <w:sz w:val="14"/>
                <w:szCs w:val="14"/>
              </w:rPr>
              <w:t>22. Specjaliści ds. zdrowia</w:t>
            </w:r>
          </w:p>
          <w:p w:rsidR="001032EF" w:rsidRPr="001B086A" w:rsidRDefault="001032EF" w:rsidP="00867580">
            <w:pPr>
              <w:spacing w:after="0" w:line="276" w:lineRule="auto"/>
              <w:ind w:left="60"/>
              <w:jc w:val="left"/>
              <w:rPr>
                <w:rFonts w:ascii="Arial" w:hAnsi="Arial" w:cs="Arial"/>
                <w:sz w:val="14"/>
                <w:szCs w:val="14"/>
              </w:rPr>
            </w:pPr>
            <w:r w:rsidRPr="001B086A">
              <w:rPr>
                <w:rFonts w:ascii="Arial" w:hAnsi="Arial" w:cs="Arial"/>
                <w:sz w:val="14"/>
                <w:szCs w:val="14"/>
              </w:rPr>
              <w:t xml:space="preserve">23. Specjaliści nauczania </w:t>
            </w:r>
            <w:r w:rsidRPr="001B086A">
              <w:rPr>
                <w:rFonts w:ascii="Arial" w:hAnsi="Arial" w:cs="Arial"/>
                <w:sz w:val="14"/>
                <w:szCs w:val="14"/>
              </w:rPr>
              <w:br/>
              <w:t>i wychowania</w:t>
            </w:r>
          </w:p>
          <w:p w:rsidR="001032EF" w:rsidRPr="001B086A" w:rsidRDefault="001032EF" w:rsidP="00867580">
            <w:pPr>
              <w:spacing w:after="0" w:line="276" w:lineRule="auto"/>
              <w:ind w:left="60"/>
              <w:jc w:val="left"/>
              <w:rPr>
                <w:rFonts w:ascii="Arial" w:hAnsi="Arial" w:cs="Arial"/>
                <w:sz w:val="14"/>
                <w:szCs w:val="14"/>
              </w:rPr>
            </w:pPr>
            <w:r w:rsidRPr="001B086A">
              <w:rPr>
                <w:rFonts w:ascii="Arial" w:hAnsi="Arial" w:cs="Arial"/>
                <w:sz w:val="14"/>
                <w:szCs w:val="14"/>
              </w:rPr>
              <w:t>24. Specjaliści ds. ekonomicznych i zarządzania</w:t>
            </w:r>
          </w:p>
          <w:p w:rsidR="001032EF" w:rsidRPr="001B086A" w:rsidRDefault="001032EF" w:rsidP="00867580">
            <w:pPr>
              <w:spacing w:after="0" w:line="276" w:lineRule="auto"/>
              <w:ind w:left="60"/>
              <w:jc w:val="left"/>
              <w:rPr>
                <w:rFonts w:ascii="Arial" w:hAnsi="Arial" w:cs="Arial"/>
                <w:sz w:val="14"/>
                <w:szCs w:val="14"/>
              </w:rPr>
            </w:pPr>
            <w:r w:rsidRPr="001B086A">
              <w:rPr>
                <w:rFonts w:ascii="Arial" w:hAnsi="Arial" w:cs="Arial"/>
                <w:sz w:val="14"/>
                <w:szCs w:val="14"/>
              </w:rPr>
              <w:t>25. Specjaliści ds. technologii informacyjno-komunikacyjnych</w:t>
            </w:r>
          </w:p>
          <w:p w:rsidR="001032EF" w:rsidRPr="001B086A" w:rsidRDefault="001032EF" w:rsidP="00867580">
            <w:pPr>
              <w:spacing w:after="0" w:line="276" w:lineRule="auto"/>
              <w:ind w:left="60"/>
              <w:jc w:val="left"/>
              <w:rPr>
                <w:rFonts w:ascii="Arial" w:hAnsi="Arial" w:cs="Arial"/>
                <w:sz w:val="14"/>
                <w:szCs w:val="14"/>
              </w:rPr>
            </w:pPr>
            <w:r w:rsidRPr="001B086A">
              <w:rPr>
                <w:rFonts w:ascii="Arial" w:hAnsi="Arial" w:cs="Arial"/>
                <w:sz w:val="14"/>
                <w:szCs w:val="14"/>
              </w:rPr>
              <w:t>26. Specjaliści z dziedziny prawa, dziedzin społecznych i kultury</w:t>
            </w:r>
          </w:p>
        </w:tc>
        <w:tc>
          <w:tcPr>
            <w:tcW w:w="587"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30.603</w:t>
            </w:r>
          </w:p>
          <w:p w:rsidR="001032EF" w:rsidRPr="00687490" w:rsidRDefault="001032EF" w:rsidP="00867580">
            <w:pPr>
              <w:spacing w:after="0" w:line="276" w:lineRule="auto"/>
              <w:jc w:val="right"/>
              <w:rPr>
                <w:rFonts w:ascii="Arial" w:hAnsi="Arial" w:cs="Arial"/>
                <w:sz w:val="12"/>
                <w:szCs w:val="12"/>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1.871</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4.078</w:t>
            </w:r>
          </w:p>
          <w:p w:rsidR="001032EF" w:rsidRPr="00687490" w:rsidRDefault="001032EF" w:rsidP="00867580">
            <w:pPr>
              <w:spacing w:after="0" w:line="276" w:lineRule="auto"/>
              <w:jc w:val="right"/>
              <w:rPr>
                <w:rFonts w:ascii="Arial" w:hAnsi="Arial" w:cs="Arial"/>
                <w:sz w:val="10"/>
                <w:szCs w:val="10"/>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19.076</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3.834</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417</w:t>
            </w:r>
          </w:p>
          <w:p w:rsidR="001032EF" w:rsidRPr="00687490" w:rsidRDefault="001032EF" w:rsidP="00867580">
            <w:pPr>
              <w:spacing w:after="0" w:line="276" w:lineRule="auto"/>
              <w:jc w:val="right"/>
              <w:rPr>
                <w:rFonts w:ascii="Arial" w:hAnsi="Arial" w:cs="Arial"/>
                <w:sz w:val="12"/>
                <w:szCs w:val="12"/>
              </w:rPr>
            </w:pPr>
          </w:p>
          <w:p w:rsidR="001032EF" w:rsidRPr="001B086A" w:rsidRDefault="001032EF" w:rsidP="00867580">
            <w:pPr>
              <w:spacing w:after="0" w:line="276" w:lineRule="auto"/>
              <w:jc w:val="right"/>
              <w:rPr>
                <w:rFonts w:ascii="Arial" w:hAnsi="Arial" w:cs="Arial"/>
                <w:sz w:val="14"/>
                <w:szCs w:val="14"/>
              </w:rPr>
            </w:pPr>
            <w:r w:rsidRPr="001B086A">
              <w:rPr>
                <w:rFonts w:ascii="Arial" w:hAnsi="Arial" w:cs="Arial"/>
                <w:sz w:val="14"/>
                <w:szCs w:val="14"/>
              </w:rPr>
              <w:t>1.</w:t>
            </w:r>
            <w:r>
              <w:rPr>
                <w:rFonts w:ascii="Arial" w:hAnsi="Arial" w:cs="Arial"/>
                <w:sz w:val="14"/>
                <w:szCs w:val="14"/>
              </w:rPr>
              <w:t>327</w:t>
            </w:r>
          </w:p>
        </w:tc>
        <w:tc>
          <w:tcPr>
            <w:tcW w:w="588"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12.364</w:t>
            </w:r>
          </w:p>
          <w:p w:rsidR="001032EF" w:rsidRPr="00687490" w:rsidRDefault="001032EF" w:rsidP="00867580">
            <w:pPr>
              <w:spacing w:after="0" w:line="276" w:lineRule="auto"/>
              <w:jc w:val="right"/>
              <w:rPr>
                <w:rFonts w:ascii="Arial" w:hAnsi="Arial" w:cs="Arial"/>
                <w:sz w:val="12"/>
                <w:szCs w:val="12"/>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2.199</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2.534</w:t>
            </w:r>
          </w:p>
          <w:p w:rsidR="001032EF" w:rsidRPr="00687490" w:rsidRDefault="001032EF" w:rsidP="00867580">
            <w:pPr>
              <w:spacing w:after="0" w:line="276" w:lineRule="auto"/>
              <w:jc w:val="right"/>
              <w:rPr>
                <w:rFonts w:ascii="Arial" w:hAnsi="Arial" w:cs="Arial"/>
                <w:sz w:val="10"/>
                <w:szCs w:val="10"/>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1.455</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5.190</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675</w:t>
            </w:r>
          </w:p>
          <w:p w:rsidR="001032EF" w:rsidRPr="00687490" w:rsidRDefault="001032EF" w:rsidP="00867580">
            <w:pPr>
              <w:spacing w:after="0" w:line="276" w:lineRule="auto"/>
              <w:jc w:val="right"/>
              <w:rPr>
                <w:rFonts w:ascii="Arial" w:hAnsi="Arial" w:cs="Arial"/>
                <w:sz w:val="12"/>
                <w:szCs w:val="12"/>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311</w:t>
            </w:r>
          </w:p>
        </w:tc>
        <w:tc>
          <w:tcPr>
            <w:tcW w:w="560"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22.245</w:t>
            </w:r>
          </w:p>
          <w:p w:rsidR="001032EF" w:rsidRPr="00687490" w:rsidRDefault="001032EF" w:rsidP="00867580">
            <w:pPr>
              <w:spacing w:after="0" w:line="276" w:lineRule="auto"/>
              <w:jc w:val="right"/>
              <w:rPr>
                <w:rFonts w:ascii="Arial" w:hAnsi="Arial" w:cs="Arial"/>
                <w:sz w:val="12"/>
                <w:szCs w:val="12"/>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3.372</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4.472</w:t>
            </w:r>
          </w:p>
          <w:p w:rsidR="001032EF" w:rsidRPr="00687490" w:rsidRDefault="001032EF" w:rsidP="00867580">
            <w:pPr>
              <w:spacing w:after="0" w:line="276" w:lineRule="auto"/>
              <w:jc w:val="right"/>
              <w:rPr>
                <w:rFonts w:ascii="Arial" w:hAnsi="Arial" w:cs="Arial"/>
                <w:sz w:val="10"/>
                <w:szCs w:val="10"/>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6.222</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6.325</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744</w:t>
            </w:r>
          </w:p>
          <w:p w:rsidR="001032EF" w:rsidRPr="00687490" w:rsidRDefault="001032EF" w:rsidP="00867580">
            <w:pPr>
              <w:spacing w:after="0" w:line="276" w:lineRule="auto"/>
              <w:jc w:val="right"/>
              <w:rPr>
                <w:rFonts w:ascii="Arial" w:hAnsi="Arial" w:cs="Arial"/>
                <w:sz w:val="12"/>
                <w:szCs w:val="12"/>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1.110</w:t>
            </w:r>
          </w:p>
        </w:tc>
        <w:tc>
          <w:tcPr>
            <w:tcW w:w="489"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16.229</w:t>
            </w:r>
          </w:p>
          <w:p w:rsidR="001032EF" w:rsidRPr="00687490" w:rsidRDefault="001032EF" w:rsidP="00867580">
            <w:pPr>
              <w:spacing w:after="0" w:line="276" w:lineRule="auto"/>
              <w:jc w:val="right"/>
              <w:rPr>
                <w:rFonts w:ascii="Arial" w:hAnsi="Arial" w:cs="Arial"/>
                <w:sz w:val="12"/>
                <w:szCs w:val="12"/>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575</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501</w:t>
            </w:r>
          </w:p>
          <w:p w:rsidR="001032EF" w:rsidRPr="00687490" w:rsidRDefault="001032EF" w:rsidP="00867580">
            <w:pPr>
              <w:spacing w:after="0" w:line="276" w:lineRule="auto"/>
              <w:jc w:val="right"/>
              <w:rPr>
                <w:rFonts w:ascii="Arial" w:hAnsi="Arial" w:cs="Arial"/>
                <w:sz w:val="10"/>
                <w:szCs w:val="10"/>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13.044</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1.542</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226</w:t>
            </w:r>
          </w:p>
          <w:p w:rsidR="001032EF" w:rsidRPr="00687490" w:rsidRDefault="001032EF" w:rsidP="00867580">
            <w:pPr>
              <w:spacing w:after="0" w:line="276" w:lineRule="auto"/>
              <w:jc w:val="right"/>
              <w:rPr>
                <w:rFonts w:ascii="Arial" w:hAnsi="Arial" w:cs="Arial"/>
                <w:sz w:val="12"/>
                <w:szCs w:val="12"/>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341</w:t>
            </w:r>
          </w:p>
        </w:tc>
        <w:tc>
          <w:tcPr>
            <w:tcW w:w="487"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4.493</w:t>
            </w:r>
          </w:p>
          <w:p w:rsidR="001032EF" w:rsidRPr="00687490" w:rsidRDefault="001032EF" w:rsidP="00867580">
            <w:pPr>
              <w:spacing w:after="0" w:line="276" w:lineRule="auto"/>
              <w:jc w:val="right"/>
              <w:rPr>
                <w:rFonts w:ascii="Arial" w:hAnsi="Arial" w:cs="Arial"/>
                <w:sz w:val="12"/>
                <w:szCs w:val="12"/>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123</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1.639</w:t>
            </w:r>
          </w:p>
          <w:p w:rsidR="001032EF" w:rsidRPr="00687490" w:rsidRDefault="001032EF" w:rsidP="00867580">
            <w:pPr>
              <w:spacing w:after="0" w:line="276" w:lineRule="auto"/>
              <w:jc w:val="right"/>
              <w:rPr>
                <w:rFonts w:ascii="Arial" w:hAnsi="Arial" w:cs="Arial"/>
                <w:sz w:val="10"/>
                <w:szCs w:val="10"/>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1.265</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1.157</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122</w:t>
            </w:r>
          </w:p>
          <w:p w:rsidR="001032EF" w:rsidRPr="00687490" w:rsidRDefault="001032EF" w:rsidP="00867580">
            <w:pPr>
              <w:spacing w:after="0" w:line="276" w:lineRule="auto"/>
              <w:jc w:val="right"/>
              <w:rPr>
                <w:rFonts w:ascii="Arial" w:hAnsi="Arial" w:cs="Arial"/>
                <w:sz w:val="12"/>
                <w:szCs w:val="12"/>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187</w:t>
            </w:r>
          </w:p>
        </w:tc>
      </w:tr>
      <w:tr w:rsidR="001032EF" w:rsidRPr="00390BBE" w:rsidTr="00867580">
        <w:trPr>
          <w:trHeight w:val="284"/>
          <w:jc w:val="center"/>
        </w:trPr>
        <w:tc>
          <w:tcPr>
            <w:tcW w:w="285" w:type="pct"/>
          </w:tcPr>
          <w:p w:rsidR="001032EF" w:rsidRPr="001B086A" w:rsidRDefault="001032EF" w:rsidP="00867580">
            <w:pPr>
              <w:spacing w:after="0" w:line="240" w:lineRule="auto"/>
              <w:rPr>
                <w:rFonts w:ascii="Arial" w:hAnsi="Arial" w:cs="Arial"/>
                <w:sz w:val="14"/>
                <w:szCs w:val="14"/>
              </w:rPr>
            </w:pPr>
            <w:r w:rsidRPr="001B086A">
              <w:rPr>
                <w:rFonts w:ascii="Arial" w:hAnsi="Arial" w:cs="Arial"/>
                <w:sz w:val="14"/>
                <w:szCs w:val="14"/>
              </w:rPr>
              <w:t>3</w:t>
            </w:r>
          </w:p>
        </w:tc>
        <w:tc>
          <w:tcPr>
            <w:tcW w:w="2004" w:type="pct"/>
          </w:tcPr>
          <w:p w:rsidR="001032EF" w:rsidRPr="001B086A" w:rsidRDefault="001032EF" w:rsidP="00867580">
            <w:pPr>
              <w:spacing w:after="0" w:line="276" w:lineRule="auto"/>
              <w:ind w:left="-118"/>
              <w:jc w:val="left"/>
              <w:rPr>
                <w:rFonts w:ascii="Arial" w:hAnsi="Arial" w:cs="Arial"/>
                <w:sz w:val="14"/>
                <w:szCs w:val="14"/>
              </w:rPr>
            </w:pPr>
            <w:r w:rsidRPr="001B086A">
              <w:rPr>
                <w:rFonts w:ascii="Arial" w:hAnsi="Arial" w:cs="Arial"/>
                <w:sz w:val="14"/>
                <w:szCs w:val="14"/>
              </w:rPr>
              <w:t>Technicy i inny średni personel</w:t>
            </w:r>
          </w:p>
          <w:p w:rsidR="001032EF" w:rsidRPr="001B086A" w:rsidRDefault="001032EF" w:rsidP="00867580">
            <w:pPr>
              <w:spacing w:after="0" w:line="276" w:lineRule="auto"/>
              <w:ind w:left="24"/>
              <w:jc w:val="left"/>
              <w:rPr>
                <w:rFonts w:ascii="Arial" w:hAnsi="Arial" w:cs="Arial"/>
                <w:sz w:val="14"/>
                <w:szCs w:val="14"/>
              </w:rPr>
            </w:pPr>
            <w:r w:rsidRPr="001B086A">
              <w:rPr>
                <w:rFonts w:ascii="Arial" w:hAnsi="Arial" w:cs="Arial"/>
                <w:sz w:val="14"/>
                <w:szCs w:val="14"/>
              </w:rPr>
              <w:t>31. Średni personel nauk fizycznych, chemicznych i technicznych</w:t>
            </w:r>
          </w:p>
          <w:p w:rsidR="001032EF" w:rsidRPr="001B086A" w:rsidRDefault="001032EF" w:rsidP="00867580">
            <w:pPr>
              <w:spacing w:after="0" w:line="276" w:lineRule="auto"/>
              <w:ind w:left="24"/>
              <w:jc w:val="left"/>
              <w:rPr>
                <w:rFonts w:ascii="Arial" w:hAnsi="Arial" w:cs="Arial"/>
                <w:sz w:val="14"/>
                <w:szCs w:val="14"/>
              </w:rPr>
            </w:pPr>
            <w:r w:rsidRPr="001B086A">
              <w:rPr>
                <w:rFonts w:ascii="Arial" w:hAnsi="Arial" w:cs="Arial"/>
                <w:sz w:val="14"/>
                <w:szCs w:val="14"/>
              </w:rPr>
              <w:t>32. Średni personel ds. zdrowia</w:t>
            </w:r>
          </w:p>
          <w:p w:rsidR="001032EF" w:rsidRPr="001B086A" w:rsidRDefault="001032EF" w:rsidP="00867580">
            <w:pPr>
              <w:spacing w:after="0" w:line="276" w:lineRule="auto"/>
              <w:ind w:left="24"/>
              <w:jc w:val="left"/>
              <w:rPr>
                <w:rFonts w:ascii="Arial" w:hAnsi="Arial" w:cs="Arial"/>
                <w:sz w:val="14"/>
                <w:szCs w:val="14"/>
              </w:rPr>
            </w:pPr>
            <w:r w:rsidRPr="001B086A">
              <w:rPr>
                <w:rFonts w:ascii="Arial" w:hAnsi="Arial" w:cs="Arial"/>
                <w:sz w:val="14"/>
                <w:szCs w:val="14"/>
              </w:rPr>
              <w:t xml:space="preserve">33. Średni personel ds. biznesu </w:t>
            </w:r>
            <w:r w:rsidRPr="001B086A">
              <w:rPr>
                <w:rFonts w:ascii="Arial" w:hAnsi="Arial" w:cs="Arial"/>
                <w:sz w:val="14"/>
                <w:szCs w:val="14"/>
              </w:rPr>
              <w:br/>
              <w:t>i administracji</w:t>
            </w:r>
          </w:p>
          <w:p w:rsidR="001032EF" w:rsidRPr="001B086A" w:rsidRDefault="001032EF" w:rsidP="00867580">
            <w:pPr>
              <w:spacing w:after="0" w:line="276" w:lineRule="auto"/>
              <w:ind w:left="24"/>
              <w:jc w:val="left"/>
              <w:rPr>
                <w:rFonts w:ascii="Arial" w:hAnsi="Arial" w:cs="Arial"/>
                <w:sz w:val="14"/>
                <w:szCs w:val="14"/>
              </w:rPr>
            </w:pPr>
            <w:r w:rsidRPr="001B086A">
              <w:rPr>
                <w:rFonts w:ascii="Arial" w:hAnsi="Arial" w:cs="Arial"/>
                <w:sz w:val="14"/>
                <w:szCs w:val="14"/>
              </w:rPr>
              <w:t>34. Średni personel z dziedziny prawa, spraw społecznych, kultury i pokrewny</w:t>
            </w:r>
          </w:p>
          <w:p w:rsidR="001032EF" w:rsidRPr="001B086A" w:rsidRDefault="001032EF" w:rsidP="00867580">
            <w:pPr>
              <w:spacing w:after="0" w:line="276" w:lineRule="auto"/>
              <w:ind w:left="24"/>
              <w:jc w:val="left"/>
              <w:rPr>
                <w:rFonts w:ascii="Arial" w:hAnsi="Arial" w:cs="Arial"/>
                <w:sz w:val="14"/>
                <w:szCs w:val="14"/>
              </w:rPr>
            </w:pPr>
            <w:r w:rsidRPr="001B086A">
              <w:rPr>
                <w:rFonts w:ascii="Arial" w:hAnsi="Arial" w:cs="Arial"/>
                <w:sz w:val="14"/>
                <w:szCs w:val="14"/>
              </w:rPr>
              <w:t>35. Technicy informatycy</w:t>
            </w:r>
          </w:p>
        </w:tc>
        <w:tc>
          <w:tcPr>
            <w:tcW w:w="587"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11.765</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1.907</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3.063</w:t>
            </w:r>
          </w:p>
          <w:p w:rsidR="001032EF" w:rsidRPr="001E4421"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4.336</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2.325</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134</w:t>
            </w:r>
          </w:p>
        </w:tc>
        <w:tc>
          <w:tcPr>
            <w:tcW w:w="588"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12.532</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3.775</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3.287</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3.973</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447</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1.050</w:t>
            </w:r>
          </w:p>
        </w:tc>
        <w:tc>
          <w:tcPr>
            <w:tcW w:w="560"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14.585</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4.938</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2.963</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4.886</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1.396</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402</w:t>
            </w:r>
          </w:p>
        </w:tc>
        <w:tc>
          <w:tcPr>
            <w:tcW w:w="489"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4.994</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694</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1.158</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2.053</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969</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120</w:t>
            </w:r>
          </w:p>
        </w:tc>
        <w:tc>
          <w:tcPr>
            <w:tcW w:w="487"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4718</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50</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2.229</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1.370</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407</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662</w:t>
            </w:r>
          </w:p>
        </w:tc>
      </w:tr>
      <w:tr w:rsidR="001032EF" w:rsidRPr="00390BBE" w:rsidTr="00867580">
        <w:trPr>
          <w:trHeight w:val="284"/>
          <w:jc w:val="center"/>
        </w:trPr>
        <w:tc>
          <w:tcPr>
            <w:tcW w:w="285" w:type="pct"/>
            <w:tcBorders>
              <w:bottom w:val="single" w:sz="4" w:space="0" w:color="000000"/>
            </w:tcBorders>
          </w:tcPr>
          <w:p w:rsidR="001032EF" w:rsidRPr="001B086A" w:rsidRDefault="001032EF" w:rsidP="00867580">
            <w:pPr>
              <w:spacing w:after="0" w:line="240" w:lineRule="auto"/>
              <w:rPr>
                <w:rFonts w:ascii="Arial" w:hAnsi="Arial" w:cs="Arial"/>
                <w:sz w:val="14"/>
                <w:szCs w:val="14"/>
              </w:rPr>
            </w:pPr>
            <w:r w:rsidRPr="001B086A">
              <w:rPr>
                <w:rFonts w:ascii="Arial" w:hAnsi="Arial" w:cs="Arial"/>
                <w:sz w:val="14"/>
                <w:szCs w:val="14"/>
              </w:rPr>
              <w:t>4</w:t>
            </w:r>
          </w:p>
        </w:tc>
        <w:tc>
          <w:tcPr>
            <w:tcW w:w="2004" w:type="pct"/>
            <w:tcBorders>
              <w:bottom w:val="single" w:sz="4" w:space="0" w:color="000000"/>
            </w:tcBorders>
          </w:tcPr>
          <w:p w:rsidR="001032EF" w:rsidRPr="001B086A" w:rsidRDefault="001032EF" w:rsidP="00867580">
            <w:pPr>
              <w:spacing w:after="0" w:line="276" w:lineRule="auto"/>
              <w:ind w:left="-118"/>
              <w:rPr>
                <w:rFonts w:ascii="Arial" w:hAnsi="Arial" w:cs="Arial"/>
                <w:sz w:val="14"/>
                <w:szCs w:val="14"/>
              </w:rPr>
            </w:pPr>
            <w:r w:rsidRPr="001B086A">
              <w:rPr>
                <w:rFonts w:ascii="Arial" w:hAnsi="Arial" w:cs="Arial"/>
                <w:sz w:val="14"/>
                <w:szCs w:val="14"/>
              </w:rPr>
              <w:t>Pracownicy biurowi</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41. Sekretarki, operatorzy urządzeń biurowych i pokrewni</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42. Pracownicy obsługi klienta</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43. Pracownicy ds. finansowo-statystycznych i ewidencji materiał.</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44. pozostali pracownicy obsługi biura</w:t>
            </w:r>
          </w:p>
        </w:tc>
        <w:tc>
          <w:tcPr>
            <w:tcW w:w="587" w:type="pct"/>
            <w:tcBorders>
              <w:bottom w:val="single" w:sz="4" w:space="0" w:color="000000"/>
            </w:tcBorders>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8.018</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2.859</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901</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917</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3.341</w:t>
            </w:r>
          </w:p>
        </w:tc>
        <w:tc>
          <w:tcPr>
            <w:tcW w:w="588" w:type="pct"/>
            <w:tcBorders>
              <w:bottom w:val="single" w:sz="4" w:space="0" w:color="000000"/>
            </w:tcBorders>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19.633</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2.968</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7.904</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3.630</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5.131</w:t>
            </w:r>
          </w:p>
        </w:tc>
        <w:tc>
          <w:tcPr>
            <w:tcW w:w="560" w:type="pct"/>
            <w:tcBorders>
              <w:bottom w:val="single" w:sz="4" w:space="0" w:color="000000"/>
            </w:tcBorders>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12.105</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2.999</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3.331</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2.186</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3.589</w:t>
            </w:r>
          </w:p>
        </w:tc>
        <w:tc>
          <w:tcPr>
            <w:tcW w:w="489" w:type="pct"/>
            <w:tcBorders>
              <w:bottom w:val="single" w:sz="4" w:space="0" w:color="000000"/>
            </w:tcBorders>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9.136</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1.646</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2.904</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1.135</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3.451</w:t>
            </w:r>
          </w:p>
        </w:tc>
        <w:tc>
          <w:tcPr>
            <w:tcW w:w="487" w:type="pct"/>
            <w:tcBorders>
              <w:bottom w:val="single" w:sz="4" w:space="0" w:color="000000"/>
            </w:tcBorders>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6.410</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1.182</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2.570</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1.226</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1.432</w:t>
            </w:r>
          </w:p>
        </w:tc>
      </w:tr>
      <w:tr w:rsidR="001032EF" w:rsidRPr="00390BBE" w:rsidTr="00867580">
        <w:trPr>
          <w:trHeight w:val="284"/>
          <w:jc w:val="center"/>
        </w:trPr>
        <w:tc>
          <w:tcPr>
            <w:tcW w:w="285" w:type="pct"/>
            <w:tcBorders>
              <w:top w:val="single" w:sz="4" w:space="0" w:color="000000"/>
            </w:tcBorders>
          </w:tcPr>
          <w:p w:rsidR="001032EF" w:rsidRPr="001B086A" w:rsidRDefault="001032EF" w:rsidP="00867580">
            <w:pPr>
              <w:spacing w:after="0" w:line="240" w:lineRule="auto"/>
              <w:rPr>
                <w:rFonts w:ascii="Arial" w:hAnsi="Arial" w:cs="Arial"/>
                <w:sz w:val="14"/>
                <w:szCs w:val="14"/>
              </w:rPr>
            </w:pPr>
            <w:r w:rsidRPr="001B086A">
              <w:rPr>
                <w:rFonts w:ascii="Arial" w:hAnsi="Arial" w:cs="Arial"/>
                <w:sz w:val="14"/>
                <w:szCs w:val="14"/>
              </w:rPr>
              <w:t>5.</w:t>
            </w:r>
          </w:p>
        </w:tc>
        <w:tc>
          <w:tcPr>
            <w:tcW w:w="2004" w:type="pct"/>
            <w:tcBorders>
              <w:top w:val="single" w:sz="4" w:space="0" w:color="000000"/>
            </w:tcBorders>
          </w:tcPr>
          <w:p w:rsidR="001032EF" w:rsidRPr="001B086A" w:rsidRDefault="001032EF" w:rsidP="00867580">
            <w:pPr>
              <w:spacing w:after="0" w:line="276" w:lineRule="auto"/>
              <w:ind w:left="-118"/>
              <w:jc w:val="left"/>
              <w:rPr>
                <w:rFonts w:ascii="Arial" w:hAnsi="Arial" w:cs="Arial"/>
                <w:sz w:val="14"/>
                <w:szCs w:val="14"/>
              </w:rPr>
            </w:pPr>
            <w:r w:rsidRPr="001B086A">
              <w:rPr>
                <w:rFonts w:ascii="Arial" w:hAnsi="Arial" w:cs="Arial"/>
                <w:sz w:val="14"/>
                <w:szCs w:val="14"/>
              </w:rPr>
              <w:t>Pracownicy usług osobistych i sprzedawcy</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51. Pracownicy usług osobistych</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52. Sprzedawcy i pokrewni</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53. Prac</w:t>
            </w:r>
            <w:r>
              <w:rPr>
                <w:rFonts w:ascii="Arial" w:hAnsi="Arial" w:cs="Arial"/>
                <w:sz w:val="14"/>
                <w:szCs w:val="14"/>
              </w:rPr>
              <w:t xml:space="preserve">ownicy opieki osobistej </w:t>
            </w:r>
            <w:r w:rsidRPr="001B086A">
              <w:rPr>
                <w:rFonts w:ascii="Arial" w:hAnsi="Arial" w:cs="Arial"/>
                <w:sz w:val="14"/>
                <w:szCs w:val="14"/>
              </w:rPr>
              <w:t>i pokrewni</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54. Pracownicy usług ochrony</w:t>
            </w:r>
          </w:p>
        </w:tc>
        <w:tc>
          <w:tcPr>
            <w:tcW w:w="587" w:type="pct"/>
            <w:tcBorders>
              <w:top w:val="single" w:sz="4" w:space="0" w:color="000000"/>
            </w:tcBorders>
            <w:vAlign w:val="center"/>
          </w:tcPr>
          <w:p w:rsidR="004B14AD" w:rsidRDefault="004B14AD"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2.391</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1.297</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116</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698</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280</w:t>
            </w:r>
          </w:p>
        </w:tc>
        <w:tc>
          <w:tcPr>
            <w:tcW w:w="588" w:type="pct"/>
            <w:tcBorders>
              <w:top w:val="single" w:sz="4" w:space="0" w:color="000000"/>
            </w:tcBorders>
            <w:vAlign w:val="center"/>
          </w:tcPr>
          <w:p w:rsidR="004B14AD" w:rsidRDefault="004B14AD"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22.107</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1.654</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17.072</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363</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3.018</w:t>
            </w:r>
          </w:p>
        </w:tc>
        <w:tc>
          <w:tcPr>
            <w:tcW w:w="560" w:type="pct"/>
            <w:tcBorders>
              <w:top w:val="single" w:sz="4" w:space="0" w:color="000000"/>
            </w:tcBorders>
            <w:vAlign w:val="center"/>
          </w:tcPr>
          <w:p w:rsidR="004B14AD" w:rsidRDefault="004B14AD"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6.694</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921</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2.812</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528</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2.433</w:t>
            </w:r>
          </w:p>
        </w:tc>
        <w:tc>
          <w:tcPr>
            <w:tcW w:w="489" w:type="pct"/>
            <w:tcBorders>
              <w:top w:val="single" w:sz="4" w:space="0" w:color="000000"/>
            </w:tcBorders>
            <w:vAlign w:val="center"/>
          </w:tcPr>
          <w:p w:rsidR="004B14AD" w:rsidRDefault="004B14AD"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10.549</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1.051</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8.532</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304</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662</w:t>
            </w:r>
          </w:p>
        </w:tc>
        <w:tc>
          <w:tcPr>
            <w:tcW w:w="487" w:type="pct"/>
            <w:tcBorders>
              <w:top w:val="single" w:sz="4" w:space="0" w:color="000000"/>
            </w:tcBorders>
            <w:vAlign w:val="center"/>
          </w:tcPr>
          <w:p w:rsidR="004B14AD" w:rsidRDefault="004B14AD"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7.255</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979</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5.844</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229</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203</w:t>
            </w:r>
          </w:p>
        </w:tc>
      </w:tr>
      <w:tr w:rsidR="001032EF" w:rsidRPr="00390BBE" w:rsidTr="00867580">
        <w:trPr>
          <w:trHeight w:val="284"/>
          <w:jc w:val="center"/>
        </w:trPr>
        <w:tc>
          <w:tcPr>
            <w:tcW w:w="285" w:type="pct"/>
          </w:tcPr>
          <w:p w:rsidR="001032EF" w:rsidRPr="001B086A" w:rsidRDefault="001032EF" w:rsidP="00867580">
            <w:pPr>
              <w:spacing w:after="0" w:line="240" w:lineRule="auto"/>
              <w:rPr>
                <w:rFonts w:ascii="Arial" w:hAnsi="Arial" w:cs="Arial"/>
                <w:sz w:val="14"/>
                <w:szCs w:val="14"/>
              </w:rPr>
            </w:pPr>
            <w:r w:rsidRPr="001B086A">
              <w:rPr>
                <w:rFonts w:ascii="Arial" w:hAnsi="Arial" w:cs="Arial"/>
                <w:sz w:val="14"/>
                <w:szCs w:val="14"/>
              </w:rPr>
              <w:lastRenderedPageBreak/>
              <w:t>6.</w:t>
            </w:r>
          </w:p>
        </w:tc>
        <w:tc>
          <w:tcPr>
            <w:tcW w:w="2004" w:type="pct"/>
          </w:tcPr>
          <w:p w:rsidR="001032EF" w:rsidRPr="001B086A" w:rsidRDefault="001032EF" w:rsidP="00867580">
            <w:pPr>
              <w:spacing w:after="0" w:line="276" w:lineRule="auto"/>
              <w:ind w:left="-118"/>
              <w:rPr>
                <w:rFonts w:ascii="Arial" w:hAnsi="Arial" w:cs="Arial"/>
                <w:sz w:val="14"/>
                <w:szCs w:val="14"/>
              </w:rPr>
            </w:pPr>
            <w:r w:rsidRPr="001B086A">
              <w:rPr>
                <w:rFonts w:ascii="Arial" w:hAnsi="Arial" w:cs="Arial"/>
                <w:sz w:val="14"/>
                <w:szCs w:val="14"/>
              </w:rPr>
              <w:t>Rolnicy, ogrodnicy, leśnicy i rybacy</w:t>
            </w:r>
          </w:p>
          <w:p w:rsidR="001032EF" w:rsidRPr="001B086A" w:rsidRDefault="001032EF" w:rsidP="00867580">
            <w:pPr>
              <w:spacing w:after="0" w:line="276" w:lineRule="auto"/>
              <w:rPr>
                <w:rFonts w:ascii="Arial" w:hAnsi="Arial" w:cs="Arial"/>
                <w:sz w:val="14"/>
                <w:szCs w:val="14"/>
              </w:rPr>
            </w:pPr>
            <w:r w:rsidRPr="001B086A">
              <w:rPr>
                <w:rFonts w:ascii="Arial" w:hAnsi="Arial" w:cs="Arial"/>
                <w:sz w:val="14"/>
                <w:szCs w:val="14"/>
              </w:rPr>
              <w:t>61. Rolnicy produkcji towarowej</w:t>
            </w:r>
          </w:p>
          <w:p w:rsidR="001032EF" w:rsidRPr="001B086A" w:rsidRDefault="001032EF" w:rsidP="00867580">
            <w:pPr>
              <w:spacing w:after="0" w:line="276" w:lineRule="auto"/>
              <w:rPr>
                <w:rFonts w:ascii="Arial" w:hAnsi="Arial" w:cs="Arial"/>
                <w:sz w:val="14"/>
                <w:szCs w:val="14"/>
              </w:rPr>
            </w:pPr>
            <w:r>
              <w:rPr>
                <w:rFonts w:ascii="Arial" w:hAnsi="Arial" w:cs="Arial"/>
                <w:sz w:val="14"/>
                <w:szCs w:val="14"/>
              </w:rPr>
              <w:t>62. Leśnicy i rybacy</w:t>
            </w:r>
          </w:p>
        </w:tc>
        <w:tc>
          <w:tcPr>
            <w:tcW w:w="587"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361</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50</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311</w:t>
            </w:r>
          </w:p>
        </w:tc>
        <w:tc>
          <w:tcPr>
            <w:tcW w:w="588"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946</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354</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592</w:t>
            </w:r>
          </w:p>
        </w:tc>
        <w:tc>
          <w:tcPr>
            <w:tcW w:w="560"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391</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169</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222</w:t>
            </w:r>
          </w:p>
        </w:tc>
        <w:tc>
          <w:tcPr>
            <w:tcW w:w="489"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350</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65</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285</w:t>
            </w:r>
          </w:p>
        </w:tc>
        <w:tc>
          <w:tcPr>
            <w:tcW w:w="487"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566</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170</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396</w:t>
            </w:r>
          </w:p>
        </w:tc>
      </w:tr>
      <w:tr w:rsidR="001032EF" w:rsidRPr="00390BBE" w:rsidTr="00867580">
        <w:trPr>
          <w:trHeight w:val="284"/>
          <w:jc w:val="center"/>
        </w:trPr>
        <w:tc>
          <w:tcPr>
            <w:tcW w:w="285" w:type="pct"/>
          </w:tcPr>
          <w:p w:rsidR="001032EF" w:rsidRPr="001B086A" w:rsidRDefault="001032EF" w:rsidP="00867580">
            <w:pPr>
              <w:spacing w:after="0" w:line="240" w:lineRule="auto"/>
              <w:rPr>
                <w:rFonts w:ascii="Arial" w:hAnsi="Arial" w:cs="Arial"/>
                <w:sz w:val="14"/>
                <w:szCs w:val="14"/>
              </w:rPr>
            </w:pPr>
            <w:r w:rsidRPr="001B086A">
              <w:rPr>
                <w:rFonts w:ascii="Arial" w:hAnsi="Arial" w:cs="Arial"/>
                <w:sz w:val="14"/>
                <w:szCs w:val="14"/>
              </w:rPr>
              <w:t>7.</w:t>
            </w:r>
          </w:p>
        </w:tc>
        <w:tc>
          <w:tcPr>
            <w:tcW w:w="2004" w:type="pct"/>
          </w:tcPr>
          <w:p w:rsidR="001032EF" w:rsidRPr="001B086A" w:rsidRDefault="001032EF" w:rsidP="00867580">
            <w:pPr>
              <w:spacing w:after="0" w:line="276" w:lineRule="auto"/>
              <w:ind w:left="-118"/>
              <w:jc w:val="left"/>
              <w:rPr>
                <w:rFonts w:ascii="Arial" w:hAnsi="Arial" w:cs="Arial"/>
                <w:sz w:val="14"/>
                <w:szCs w:val="14"/>
              </w:rPr>
            </w:pPr>
            <w:r w:rsidRPr="001B086A">
              <w:rPr>
                <w:rFonts w:ascii="Arial" w:hAnsi="Arial" w:cs="Arial"/>
                <w:sz w:val="14"/>
                <w:szCs w:val="14"/>
              </w:rPr>
              <w:t>Robotnicy przemysłowi i rzemieślnicy</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71. Robotnicy budowlani i pokrewni</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72. Robotnicy obróbki metali, mechanicy maszyn i urządzeń i pokrewni</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73. Rzemieślnicy i robotnicy poligraficzni</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74. Elektrycy i elektronicy</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75. Robotnicy</w:t>
            </w:r>
            <w:r>
              <w:rPr>
                <w:rFonts w:ascii="Arial" w:hAnsi="Arial" w:cs="Arial"/>
                <w:sz w:val="14"/>
                <w:szCs w:val="14"/>
              </w:rPr>
              <w:t xml:space="preserve"> w przetwórstwie spożywczym</w:t>
            </w:r>
            <w:r w:rsidRPr="001B086A">
              <w:rPr>
                <w:rFonts w:ascii="Arial" w:hAnsi="Arial" w:cs="Arial"/>
                <w:sz w:val="14"/>
                <w:szCs w:val="14"/>
              </w:rPr>
              <w:t>, obróbce drewna, produkcji wyrobów tekstylnych i pokrewni</w:t>
            </w:r>
          </w:p>
        </w:tc>
        <w:tc>
          <w:tcPr>
            <w:tcW w:w="587"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2.308</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950</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868</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98</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313</w:t>
            </w:r>
          </w:p>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79</w:t>
            </w:r>
          </w:p>
        </w:tc>
        <w:tc>
          <w:tcPr>
            <w:tcW w:w="588"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40.237</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6.317</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14.847</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994</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3.143</w:t>
            </w:r>
          </w:p>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14.936</w:t>
            </w:r>
          </w:p>
        </w:tc>
        <w:tc>
          <w:tcPr>
            <w:tcW w:w="560"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23.941</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1.910</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8.921</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658</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2.282</w:t>
            </w:r>
          </w:p>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10.170</w:t>
            </w:r>
          </w:p>
        </w:tc>
        <w:tc>
          <w:tcPr>
            <w:tcW w:w="489"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12.559</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3.245</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4.721</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323</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686</w:t>
            </w:r>
          </w:p>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3.584</w:t>
            </w:r>
          </w:p>
        </w:tc>
        <w:tc>
          <w:tcPr>
            <w:tcW w:w="487"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6.045</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2.112</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2.073</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111</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488</w:t>
            </w:r>
          </w:p>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1.261</w:t>
            </w:r>
          </w:p>
        </w:tc>
      </w:tr>
      <w:tr w:rsidR="001032EF" w:rsidRPr="00390BBE" w:rsidTr="00867580">
        <w:trPr>
          <w:trHeight w:val="284"/>
          <w:jc w:val="center"/>
        </w:trPr>
        <w:tc>
          <w:tcPr>
            <w:tcW w:w="285" w:type="pct"/>
          </w:tcPr>
          <w:p w:rsidR="001032EF" w:rsidRPr="001B086A" w:rsidRDefault="001032EF" w:rsidP="00867580">
            <w:pPr>
              <w:spacing w:after="0" w:line="240" w:lineRule="auto"/>
              <w:rPr>
                <w:rFonts w:ascii="Arial" w:hAnsi="Arial" w:cs="Arial"/>
                <w:sz w:val="14"/>
                <w:szCs w:val="14"/>
              </w:rPr>
            </w:pPr>
            <w:r w:rsidRPr="001B086A">
              <w:rPr>
                <w:rFonts w:ascii="Arial" w:hAnsi="Arial" w:cs="Arial"/>
                <w:sz w:val="14"/>
                <w:szCs w:val="14"/>
              </w:rPr>
              <w:t>8.</w:t>
            </w:r>
          </w:p>
        </w:tc>
        <w:tc>
          <w:tcPr>
            <w:tcW w:w="2004" w:type="pct"/>
          </w:tcPr>
          <w:p w:rsidR="001032EF" w:rsidRPr="001B086A" w:rsidRDefault="001032EF" w:rsidP="00867580">
            <w:pPr>
              <w:spacing w:after="0" w:line="276" w:lineRule="auto"/>
              <w:ind w:left="-118"/>
              <w:jc w:val="left"/>
              <w:rPr>
                <w:rFonts w:ascii="Arial" w:hAnsi="Arial" w:cs="Arial"/>
                <w:sz w:val="14"/>
                <w:szCs w:val="14"/>
              </w:rPr>
            </w:pPr>
            <w:r w:rsidRPr="001B086A">
              <w:rPr>
                <w:rFonts w:ascii="Arial" w:hAnsi="Arial" w:cs="Arial"/>
                <w:sz w:val="14"/>
                <w:szCs w:val="14"/>
              </w:rPr>
              <w:t>Operatorzy i monterzy maszyn i urządzeń</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81. Operatorzy maszyn i urządzeń wydobywczych i przetwórczych</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82. Monterzy</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83. kierowcy i operatorzy pojazdów</w:t>
            </w:r>
          </w:p>
        </w:tc>
        <w:tc>
          <w:tcPr>
            <w:tcW w:w="587"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3.881</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1.118</w:t>
            </w:r>
          </w:p>
          <w:p w:rsidR="001032EF" w:rsidRPr="001B086A" w:rsidRDefault="001032EF" w:rsidP="00867580">
            <w:pPr>
              <w:spacing w:after="0" w:line="276" w:lineRule="auto"/>
              <w:jc w:val="right"/>
              <w:rPr>
                <w:rFonts w:ascii="Arial" w:hAnsi="Arial" w:cs="Arial"/>
                <w:sz w:val="14"/>
                <w:szCs w:val="14"/>
              </w:rPr>
            </w:pPr>
            <w:r w:rsidRPr="001B086A">
              <w:rPr>
                <w:rFonts w:ascii="Arial" w:hAnsi="Arial" w:cs="Arial"/>
                <w:sz w:val="14"/>
                <w:szCs w:val="14"/>
              </w:rPr>
              <w:t>2</w:t>
            </w:r>
            <w:r>
              <w:rPr>
                <w:rFonts w:ascii="Arial" w:hAnsi="Arial" w:cs="Arial"/>
                <w:sz w:val="14"/>
                <w:szCs w:val="14"/>
              </w:rPr>
              <w:t>06</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2.557</w:t>
            </w:r>
          </w:p>
        </w:tc>
        <w:tc>
          <w:tcPr>
            <w:tcW w:w="588"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31.164</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8.225</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7.820</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15.119</w:t>
            </w:r>
          </w:p>
        </w:tc>
        <w:tc>
          <w:tcPr>
            <w:tcW w:w="560"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22.854</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8.506</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5.884</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8.464</w:t>
            </w:r>
          </w:p>
        </w:tc>
        <w:tc>
          <w:tcPr>
            <w:tcW w:w="489"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7.003</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665</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1.261</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5.077</w:t>
            </w:r>
          </w:p>
        </w:tc>
        <w:tc>
          <w:tcPr>
            <w:tcW w:w="487"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5.188</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172</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881</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4.135</w:t>
            </w:r>
          </w:p>
        </w:tc>
      </w:tr>
      <w:tr w:rsidR="001032EF" w:rsidRPr="00390BBE" w:rsidTr="00867580">
        <w:trPr>
          <w:trHeight w:val="284"/>
          <w:jc w:val="center"/>
        </w:trPr>
        <w:tc>
          <w:tcPr>
            <w:tcW w:w="285" w:type="pct"/>
          </w:tcPr>
          <w:p w:rsidR="001032EF" w:rsidRPr="001B086A" w:rsidRDefault="001032EF" w:rsidP="00867580">
            <w:pPr>
              <w:spacing w:after="0" w:line="240" w:lineRule="auto"/>
              <w:rPr>
                <w:rFonts w:ascii="Arial" w:hAnsi="Arial" w:cs="Arial"/>
                <w:sz w:val="14"/>
                <w:szCs w:val="14"/>
              </w:rPr>
            </w:pPr>
            <w:r w:rsidRPr="001B086A">
              <w:rPr>
                <w:rFonts w:ascii="Arial" w:hAnsi="Arial" w:cs="Arial"/>
                <w:sz w:val="14"/>
                <w:szCs w:val="14"/>
              </w:rPr>
              <w:t>9.</w:t>
            </w:r>
          </w:p>
        </w:tc>
        <w:tc>
          <w:tcPr>
            <w:tcW w:w="2004" w:type="pct"/>
          </w:tcPr>
          <w:p w:rsidR="001032EF" w:rsidRPr="001B086A" w:rsidRDefault="001032EF" w:rsidP="00867580">
            <w:pPr>
              <w:spacing w:after="0" w:line="276" w:lineRule="auto"/>
              <w:ind w:left="-118"/>
              <w:rPr>
                <w:rFonts w:ascii="Arial" w:hAnsi="Arial" w:cs="Arial"/>
                <w:sz w:val="14"/>
                <w:szCs w:val="14"/>
              </w:rPr>
            </w:pPr>
            <w:r w:rsidRPr="001B086A">
              <w:rPr>
                <w:rFonts w:ascii="Arial" w:hAnsi="Arial" w:cs="Arial"/>
                <w:sz w:val="14"/>
                <w:szCs w:val="14"/>
              </w:rPr>
              <w:t>Pracownicy przy pracach prostych</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91. Pomoce domowe i sprzątaczki</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92. Robotnicy pomocniczy w rolnictwie, leśnictwie i rybołówstwie</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93. Robotnicy pomocniczy w górni</w:t>
            </w:r>
            <w:r>
              <w:rPr>
                <w:rFonts w:ascii="Arial" w:hAnsi="Arial" w:cs="Arial"/>
                <w:sz w:val="14"/>
                <w:szCs w:val="14"/>
              </w:rPr>
              <w:t xml:space="preserve">ctwie, przemyśle, budownictwie </w:t>
            </w:r>
            <w:r w:rsidRPr="001B086A">
              <w:rPr>
                <w:rFonts w:ascii="Arial" w:hAnsi="Arial" w:cs="Arial"/>
                <w:sz w:val="14"/>
                <w:szCs w:val="14"/>
              </w:rPr>
              <w:t>i transporcie</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94. Pracownicy pomocniczy przygotowujący posiłki</w:t>
            </w:r>
          </w:p>
          <w:p w:rsidR="001032EF" w:rsidRPr="001B086A" w:rsidRDefault="001032EF" w:rsidP="00867580">
            <w:pPr>
              <w:spacing w:after="0" w:line="276" w:lineRule="auto"/>
              <w:jc w:val="left"/>
              <w:rPr>
                <w:rFonts w:ascii="Arial" w:hAnsi="Arial" w:cs="Arial"/>
                <w:sz w:val="14"/>
                <w:szCs w:val="14"/>
              </w:rPr>
            </w:pPr>
            <w:r w:rsidRPr="001B086A">
              <w:rPr>
                <w:rFonts w:ascii="Arial" w:hAnsi="Arial" w:cs="Arial"/>
                <w:sz w:val="14"/>
                <w:szCs w:val="14"/>
              </w:rPr>
              <w:t>96. Ładowacze nieczystości i inni pracownicy przy pracach prostych</w:t>
            </w:r>
          </w:p>
        </w:tc>
        <w:tc>
          <w:tcPr>
            <w:tcW w:w="587"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7.007</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4.203</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154</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419</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677</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1.554</w:t>
            </w:r>
          </w:p>
        </w:tc>
        <w:tc>
          <w:tcPr>
            <w:tcW w:w="588"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15.597</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5.498</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1.106</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4.832</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2.218</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1.943</w:t>
            </w:r>
          </w:p>
        </w:tc>
        <w:tc>
          <w:tcPr>
            <w:tcW w:w="560"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12.689</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6.378</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271</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3.449</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668</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1.923</w:t>
            </w:r>
          </w:p>
        </w:tc>
        <w:tc>
          <w:tcPr>
            <w:tcW w:w="489"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6.363</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2.677</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620</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1.122</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666</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1.278</w:t>
            </w:r>
          </w:p>
        </w:tc>
        <w:tc>
          <w:tcPr>
            <w:tcW w:w="487" w:type="pct"/>
            <w:vAlign w:val="center"/>
          </w:tcPr>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3.552</w:t>
            </w: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646</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369</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680</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1.561</w:t>
            </w:r>
          </w:p>
          <w:p w:rsidR="001032EF" w:rsidRDefault="001032EF" w:rsidP="00867580">
            <w:pPr>
              <w:spacing w:after="0" w:line="276" w:lineRule="auto"/>
              <w:jc w:val="right"/>
              <w:rPr>
                <w:rFonts w:ascii="Arial" w:hAnsi="Arial" w:cs="Arial"/>
                <w:sz w:val="14"/>
                <w:szCs w:val="14"/>
              </w:rPr>
            </w:pPr>
          </w:p>
          <w:p w:rsidR="001032EF" w:rsidRPr="001B086A" w:rsidRDefault="001032EF" w:rsidP="00867580">
            <w:pPr>
              <w:spacing w:after="0" w:line="276" w:lineRule="auto"/>
              <w:jc w:val="right"/>
              <w:rPr>
                <w:rFonts w:ascii="Arial" w:hAnsi="Arial" w:cs="Arial"/>
                <w:sz w:val="14"/>
                <w:szCs w:val="14"/>
              </w:rPr>
            </w:pPr>
            <w:r>
              <w:rPr>
                <w:rFonts w:ascii="Arial" w:hAnsi="Arial" w:cs="Arial"/>
                <w:sz w:val="14"/>
                <w:szCs w:val="14"/>
              </w:rPr>
              <w:t>296</w:t>
            </w:r>
          </w:p>
        </w:tc>
      </w:tr>
    </w:tbl>
    <w:p w:rsidR="00812C14" w:rsidRDefault="00812C14" w:rsidP="00812C14">
      <w:pPr>
        <w:spacing w:after="0"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1032EF" w:rsidRDefault="001032EF" w:rsidP="00812C14">
      <w:pPr>
        <w:spacing w:line="240" w:lineRule="auto"/>
        <w:jc w:val="center"/>
        <w:rPr>
          <w:rFonts w:ascii="Arial" w:hAnsi="Arial" w:cs="Arial"/>
          <w:sz w:val="16"/>
          <w:szCs w:val="16"/>
        </w:rPr>
      </w:pPr>
    </w:p>
    <w:p w:rsidR="001032EF" w:rsidRDefault="001032EF" w:rsidP="00812C14">
      <w:pPr>
        <w:spacing w:line="240" w:lineRule="auto"/>
        <w:jc w:val="center"/>
        <w:rPr>
          <w:rFonts w:ascii="Arial" w:hAnsi="Arial" w:cs="Arial"/>
          <w:sz w:val="16"/>
          <w:szCs w:val="16"/>
        </w:rPr>
      </w:pPr>
    </w:p>
    <w:p w:rsidR="001032EF" w:rsidRDefault="001032EF" w:rsidP="00812C14">
      <w:pPr>
        <w:spacing w:line="240" w:lineRule="auto"/>
        <w:jc w:val="center"/>
        <w:rPr>
          <w:rFonts w:ascii="Arial" w:hAnsi="Arial" w:cs="Arial"/>
          <w:sz w:val="16"/>
          <w:szCs w:val="16"/>
        </w:rPr>
      </w:pPr>
    </w:p>
    <w:p w:rsidR="001032EF" w:rsidRDefault="001032EF" w:rsidP="00812C14">
      <w:pPr>
        <w:spacing w:line="240" w:lineRule="auto"/>
        <w:jc w:val="center"/>
        <w:rPr>
          <w:rFonts w:ascii="Arial" w:hAnsi="Arial" w:cs="Arial"/>
          <w:sz w:val="16"/>
          <w:szCs w:val="16"/>
        </w:rPr>
      </w:pPr>
    </w:p>
    <w:p w:rsidR="001032EF" w:rsidRDefault="001032EF" w:rsidP="00812C14">
      <w:pPr>
        <w:spacing w:line="240" w:lineRule="auto"/>
        <w:jc w:val="center"/>
        <w:rPr>
          <w:rFonts w:ascii="Arial" w:hAnsi="Arial" w:cs="Arial"/>
          <w:sz w:val="16"/>
          <w:szCs w:val="16"/>
        </w:rPr>
      </w:pPr>
    </w:p>
    <w:p w:rsidR="001032EF" w:rsidRDefault="001032EF" w:rsidP="00812C14">
      <w:pPr>
        <w:spacing w:line="240" w:lineRule="auto"/>
        <w:jc w:val="center"/>
        <w:rPr>
          <w:rFonts w:ascii="Arial" w:hAnsi="Arial" w:cs="Arial"/>
          <w:sz w:val="16"/>
          <w:szCs w:val="16"/>
        </w:rPr>
      </w:pPr>
    </w:p>
    <w:p w:rsidR="001032EF" w:rsidRDefault="001032EF" w:rsidP="00812C14">
      <w:pPr>
        <w:spacing w:line="240" w:lineRule="auto"/>
        <w:jc w:val="center"/>
        <w:rPr>
          <w:rFonts w:ascii="Arial" w:hAnsi="Arial" w:cs="Arial"/>
          <w:sz w:val="16"/>
          <w:szCs w:val="16"/>
        </w:rPr>
      </w:pPr>
    </w:p>
    <w:p w:rsidR="001032EF" w:rsidRDefault="001032EF" w:rsidP="00812C14">
      <w:pPr>
        <w:spacing w:line="240" w:lineRule="auto"/>
        <w:jc w:val="center"/>
        <w:rPr>
          <w:rFonts w:ascii="Arial" w:hAnsi="Arial" w:cs="Arial"/>
          <w:sz w:val="16"/>
          <w:szCs w:val="16"/>
        </w:rPr>
      </w:pPr>
    </w:p>
    <w:p w:rsidR="001032EF" w:rsidRDefault="001032EF" w:rsidP="00812C14">
      <w:pPr>
        <w:spacing w:line="240" w:lineRule="auto"/>
        <w:jc w:val="center"/>
        <w:rPr>
          <w:rFonts w:ascii="Arial" w:hAnsi="Arial" w:cs="Arial"/>
          <w:sz w:val="16"/>
          <w:szCs w:val="16"/>
        </w:rPr>
      </w:pPr>
    </w:p>
    <w:p w:rsidR="001032EF" w:rsidRDefault="001032EF" w:rsidP="00812C14">
      <w:pPr>
        <w:spacing w:line="240" w:lineRule="auto"/>
        <w:jc w:val="center"/>
        <w:rPr>
          <w:rFonts w:ascii="Arial" w:hAnsi="Arial" w:cs="Arial"/>
          <w:sz w:val="16"/>
          <w:szCs w:val="16"/>
        </w:rPr>
      </w:pPr>
    </w:p>
    <w:p w:rsidR="00812C14" w:rsidRDefault="00812C14" w:rsidP="00812C14">
      <w:pPr>
        <w:spacing w:line="240" w:lineRule="auto"/>
        <w:jc w:val="center"/>
        <w:rPr>
          <w:rFonts w:ascii="Arial" w:hAnsi="Arial" w:cs="Arial"/>
          <w:sz w:val="16"/>
          <w:szCs w:val="16"/>
        </w:rPr>
      </w:pPr>
    </w:p>
    <w:p w:rsidR="00812C14" w:rsidRPr="009304E6" w:rsidRDefault="00812C14" w:rsidP="00812C14">
      <w:pPr>
        <w:spacing w:line="240" w:lineRule="auto"/>
        <w:jc w:val="center"/>
        <w:rPr>
          <w:rFonts w:ascii="Arial" w:hAnsi="Arial" w:cs="Arial"/>
          <w:sz w:val="16"/>
          <w:szCs w:val="16"/>
        </w:rPr>
      </w:pPr>
    </w:p>
    <w:p w:rsidR="00812C14" w:rsidRPr="00461107" w:rsidRDefault="00812C14" w:rsidP="00812C14">
      <w:pPr>
        <w:pStyle w:val="Nagwek2"/>
        <w:jc w:val="right"/>
        <w:rPr>
          <w:b w:val="0"/>
          <w:sz w:val="16"/>
          <w:szCs w:val="16"/>
        </w:rPr>
      </w:pPr>
      <w:bookmarkStart w:id="44" w:name="_Toc395250416"/>
      <w:r w:rsidRPr="00461107">
        <w:rPr>
          <w:b w:val="0"/>
          <w:sz w:val="16"/>
          <w:szCs w:val="16"/>
        </w:rPr>
        <w:t xml:space="preserve">Tabela nr </w:t>
      </w:r>
      <w:r>
        <w:rPr>
          <w:b w:val="0"/>
          <w:sz w:val="16"/>
          <w:szCs w:val="16"/>
        </w:rPr>
        <w:t>5</w:t>
      </w:r>
      <w:r w:rsidR="002B2ED1">
        <w:rPr>
          <w:b w:val="0"/>
          <w:sz w:val="16"/>
          <w:szCs w:val="16"/>
        </w:rPr>
        <w:t>.</w:t>
      </w:r>
      <w:bookmarkEnd w:id="44"/>
    </w:p>
    <w:p w:rsidR="001032EF" w:rsidRPr="00461107" w:rsidRDefault="001032EF" w:rsidP="001032EF">
      <w:pPr>
        <w:pStyle w:val="Nagwek2"/>
        <w:spacing w:line="276" w:lineRule="auto"/>
        <w:jc w:val="center"/>
        <w:rPr>
          <w:sz w:val="16"/>
          <w:szCs w:val="16"/>
        </w:rPr>
      </w:pPr>
      <w:bookmarkStart w:id="45" w:name="_Toc329863530"/>
      <w:bookmarkStart w:id="46" w:name="_Toc395250417"/>
      <w:r w:rsidRPr="00270714">
        <w:rPr>
          <w:sz w:val="16"/>
          <w:szCs w:val="16"/>
        </w:rPr>
        <w:t>Nowo utworzone miejsca pracy</w:t>
      </w:r>
      <w:r>
        <w:rPr>
          <w:sz w:val="16"/>
          <w:szCs w:val="16"/>
        </w:rPr>
        <w:t xml:space="preserve"> w województwie lubuskim w 2013</w:t>
      </w:r>
      <w:r w:rsidRPr="00461107">
        <w:rPr>
          <w:sz w:val="16"/>
          <w:szCs w:val="16"/>
        </w:rPr>
        <w:t xml:space="preserve"> r.,</w:t>
      </w:r>
      <w:r>
        <w:rPr>
          <w:sz w:val="16"/>
          <w:szCs w:val="16"/>
        </w:rPr>
        <w:br/>
      </w:r>
      <w:r w:rsidRPr="00461107">
        <w:rPr>
          <w:sz w:val="16"/>
          <w:szCs w:val="16"/>
        </w:rPr>
        <w:t>według sekcji, sektorów i wielkości jednostek</w:t>
      </w:r>
      <w:bookmarkEnd w:id="45"/>
      <w:bookmarkEnd w:id="46"/>
    </w:p>
    <w:p w:rsidR="001032EF" w:rsidRPr="00C3176F" w:rsidRDefault="001032EF" w:rsidP="001032EF">
      <w:pPr>
        <w:spacing w:line="240" w:lineRule="auto"/>
        <w:ind w:left="851" w:hanging="851"/>
        <w:rPr>
          <w:rFonts w:ascii="Arial" w:hAnsi="Arial" w:cs="Arial"/>
          <w:sz w:val="16"/>
          <w:szCs w:val="16"/>
        </w:rPr>
      </w:pPr>
    </w:p>
    <w:tbl>
      <w:tblPr>
        <w:tblW w:w="6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9"/>
        <w:gridCol w:w="849"/>
        <w:gridCol w:w="793"/>
        <w:gridCol w:w="708"/>
        <w:gridCol w:w="717"/>
        <w:gridCol w:w="592"/>
      </w:tblGrid>
      <w:tr w:rsidR="001032EF" w:rsidRPr="00C3176F" w:rsidTr="00867580">
        <w:trPr>
          <w:trHeight w:val="471"/>
          <w:jc w:val="center"/>
        </w:trPr>
        <w:tc>
          <w:tcPr>
            <w:tcW w:w="3009" w:type="dxa"/>
            <w:vMerge w:val="restart"/>
            <w:vAlign w:val="center"/>
          </w:tcPr>
          <w:p w:rsidR="001032EF" w:rsidRPr="00C3176F" w:rsidRDefault="001032EF" w:rsidP="00070BC3">
            <w:pPr>
              <w:spacing w:after="0" w:line="240" w:lineRule="auto"/>
              <w:jc w:val="center"/>
              <w:rPr>
                <w:rFonts w:ascii="Arial" w:hAnsi="Arial" w:cs="Arial"/>
                <w:sz w:val="16"/>
                <w:szCs w:val="16"/>
              </w:rPr>
            </w:pPr>
            <w:r w:rsidRPr="00C3176F">
              <w:rPr>
                <w:rFonts w:ascii="Arial" w:hAnsi="Arial" w:cs="Arial"/>
                <w:sz w:val="16"/>
                <w:szCs w:val="16"/>
              </w:rPr>
              <w:t>Wyszczególnienie</w:t>
            </w:r>
          </w:p>
        </w:tc>
        <w:tc>
          <w:tcPr>
            <w:tcW w:w="1642" w:type="dxa"/>
            <w:gridSpan w:val="2"/>
            <w:vAlign w:val="center"/>
          </w:tcPr>
          <w:p w:rsidR="001032EF" w:rsidRPr="00C3176F" w:rsidRDefault="001032EF" w:rsidP="00070BC3">
            <w:pPr>
              <w:spacing w:after="0" w:line="240" w:lineRule="auto"/>
              <w:jc w:val="center"/>
              <w:rPr>
                <w:rFonts w:ascii="Arial" w:hAnsi="Arial" w:cs="Arial"/>
                <w:sz w:val="16"/>
                <w:szCs w:val="16"/>
              </w:rPr>
            </w:pPr>
            <w:r w:rsidRPr="00C3176F">
              <w:rPr>
                <w:rFonts w:ascii="Arial" w:hAnsi="Arial" w:cs="Arial"/>
                <w:sz w:val="16"/>
                <w:szCs w:val="16"/>
              </w:rPr>
              <w:t>Sektor</w:t>
            </w:r>
          </w:p>
        </w:tc>
        <w:tc>
          <w:tcPr>
            <w:tcW w:w="2017" w:type="dxa"/>
            <w:gridSpan w:val="3"/>
            <w:vAlign w:val="center"/>
          </w:tcPr>
          <w:p w:rsidR="001032EF" w:rsidRPr="00C3176F" w:rsidRDefault="001032EF" w:rsidP="00070BC3">
            <w:pPr>
              <w:spacing w:after="0" w:line="240" w:lineRule="auto"/>
              <w:jc w:val="center"/>
              <w:rPr>
                <w:rFonts w:ascii="Arial" w:hAnsi="Arial" w:cs="Arial"/>
                <w:sz w:val="16"/>
                <w:szCs w:val="16"/>
              </w:rPr>
            </w:pPr>
            <w:r w:rsidRPr="00C3176F">
              <w:rPr>
                <w:rFonts w:ascii="Arial" w:hAnsi="Arial" w:cs="Arial"/>
                <w:sz w:val="16"/>
                <w:szCs w:val="16"/>
              </w:rPr>
              <w:t>Jednostki wg wielkości</w:t>
            </w:r>
          </w:p>
        </w:tc>
      </w:tr>
      <w:tr w:rsidR="001032EF" w:rsidRPr="00C3176F" w:rsidTr="00867580">
        <w:trPr>
          <w:trHeight w:val="400"/>
          <w:jc w:val="center"/>
        </w:trPr>
        <w:tc>
          <w:tcPr>
            <w:tcW w:w="3009" w:type="dxa"/>
            <w:vMerge/>
          </w:tcPr>
          <w:p w:rsidR="001032EF" w:rsidRPr="00C3176F" w:rsidRDefault="001032EF" w:rsidP="00070BC3">
            <w:pPr>
              <w:spacing w:after="0" w:line="240" w:lineRule="auto"/>
              <w:rPr>
                <w:rFonts w:ascii="Arial" w:hAnsi="Arial" w:cs="Arial"/>
                <w:sz w:val="16"/>
                <w:szCs w:val="16"/>
              </w:rPr>
            </w:pPr>
          </w:p>
        </w:tc>
        <w:tc>
          <w:tcPr>
            <w:tcW w:w="849" w:type="dxa"/>
            <w:vAlign w:val="center"/>
          </w:tcPr>
          <w:p w:rsidR="001032EF" w:rsidRPr="00461107" w:rsidRDefault="001032EF" w:rsidP="00070BC3">
            <w:pPr>
              <w:spacing w:after="0" w:line="240" w:lineRule="auto"/>
              <w:jc w:val="center"/>
              <w:rPr>
                <w:rFonts w:ascii="Arial" w:hAnsi="Arial" w:cs="Arial"/>
                <w:sz w:val="14"/>
                <w:szCs w:val="14"/>
              </w:rPr>
            </w:pPr>
            <w:r w:rsidRPr="00461107">
              <w:rPr>
                <w:rFonts w:ascii="Arial" w:hAnsi="Arial" w:cs="Arial"/>
                <w:sz w:val="14"/>
                <w:szCs w:val="14"/>
              </w:rPr>
              <w:t>publiczny</w:t>
            </w:r>
          </w:p>
        </w:tc>
        <w:tc>
          <w:tcPr>
            <w:tcW w:w="793" w:type="dxa"/>
            <w:vAlign w:val="center"/>
          </w:tcPr>
          <w:p w:rsidR="001032EF" w:rsidRPr="00461107" w:rsidRDefault="001032EF" w:rsidP="00070BC3">
            <w:pPr>
              <w:spacing w:after="0" w:line="240" w:lineRule="auto"/>
              <w:jc w:val="center"/>
              <w:rPr>
                <w:rFonts w:ascii="Arial" w:hAnsi="Arial" w:cs="Arial"/>
                <w:sz w:val="14"/>
                <w:szCs w:val="14"/>
              </w:rPr>
            </w:pPr>
            <w:r w:rsidRPr="00461107">
              <w:rPr>
                <w:rFonts w:ascii="Arial" w:hAnsi="Arial" w:cs="Arial"/>
                <w:sz w:val="14"/>
                <w:szCs w:val="14"/>
              </w:rPr>
              <w:t>prywatny</w:t>
            </w:r>
          </w:p>
        </w:tc>
        <w:tc>
          <w:tcPr>
            <w:tcW w:w="708" w:type="dxa"/>
            <w:vAlign w:val="center"/>
          </w:tcPr>
          <w:p w:rsidR="001032EF" w:rsidRPr="00461107" w:rsidRDefault="001032EF" w:rsidP="00070BC3">
            <w:pPr>
              <w:spacing w:after="0" w:line="240" w:lineRule="auto"/>
              <w:jc w:val="center"/>
              <w:rPr>
                <w:rFonts w:ascii="Arial" w:hAnsi="Arial" w:cs="Arial"/>
                <w:sz w:val="14"/>
                <w:szCs w:val="14"/>
              </w:rPr>
            </w:pPr>
            <w:r w:rsidRPr="00461107">
              <w:rPr>
                <w:rFonts w:ascii="Arial" w:hAnsi="Arial" w:cs="Arial"/>
                <w:sz w:val="14"/>
                <w:szCs w:val="14"/>
              </w:rPr>
              <w:t>duże</w:t>
            </w:r>
          </w:p>
        </w:tc>
        <w:tc>
          <w:tcPr>
            <w:tcW w:w="717" w:type="dxa"/>
            <w:vAlign w:val="center"/>
          </w:tcPr>
          <w:p w:rsidR="001032EF" w:rsidRPr="00461107" w:rsidRDefault="001032EF" w:rsidP="00070BC3">
            <w:pPr>
              <w:spacing w:after="0" w:line="240" w:lineRule="auto"/>
              <w:jc w:val="center"/>
              <w:rPr>
                <w:rFonts w:ascii="Arial" w:hAnsi="Arial" w:cs="Arial"/>
                <w:sz w:val="14"/>
                <w:szCs w:val="14"/>
              </w:rPr>
            </w:pPr>
            <w:r w:rsidRPr="00461107">
              <w:rPr>
                <w:rFonts w:ascii="Arial" w:hAnsi="Arial" w:cs="Arial"/>
                <w:sz w:val="14"/>
                <w:szCs w:val="14"/>
              </w:rPr>
              <w:t>średnie</w:t>
            </w:r>
          </w:p>
        </w:tc>
        <w:tc>
          <w:tcPr>
            <w:tcW w:w="592" w:type="dxa"/>
            <w:vAlign w:val="center"/>
          </w:tcPr>
          <w:p w:rsidR="001032EF" w:rsidRPr="00461107" w:rsidRDefault="001032EF" w:rsidP="00070BC3">
            <w:pPr>
              <w:spacing w:after="0" w:line="240" w:lineRule="auto"/>
              <w:jc w:val="center"/>
              <w:rPr>
                <w:rFonts w:ascii="Arial" w:hAnsi="Arial" w:cs="Arial"/>
                <w:sz w:val="14"/>
                <w:szCs w:val="14"/>
              </w:rPr>
            </w:pPr>
            <w:r w:rsidRPr="00461107">
              <w:rPr>
                <w:rFonts w:ascii="Arial" w:hAnsi="Arial" w:cs="Arial"/>
                <w:sz w:val="14"/>
                <w:szCs w:val="14"/>
              </w:rPr>
              <w:t>małe</w:t>
            </w:r>
          </w:p>
        </w:tc>
      </w:tr>
      <w:tr w:rsidR="001032EF" w:rsidRPr="00C3176F" w:rsidTr="00070BC3">
        <w:trPr>
          <w:trHeight w:val="284"/>
          <w:jc w:val="center"/>
        </w:trPr>
        <w:tc>
          <w:tcPr>
            <w:tcW w:w="3009" w:type="dxa"/>
            <w:vAlign w:val="center"/>
          </w:tcPr>
          <w:p w:rsidR="001032EF" w:rsidRPr="00070BC3" w:rsidRDefault="001032EF" w:rsidP="00070BC3">
            <w:pPr>
              <w:spacing w:line="240" w:lineRule="auto"/>
              <w:jc w:val="left"/>
              <w:rPr>
                <w:rFonts w:ascii="Arial" w:hAnsi="Arial" w:cs="Arial"/>
                <w:b/>
                <w:sz w:val="14"/>
                <w:szCs w:val="14"/>
              </w:rPr>
            </w:pPr>
            <w:r w:rsidRPr="00070BC3">
              <w:rPr>
                <w:rFonts w:ascii="Arial" w:hAnsi="Arial" w:cs="Arial"/>
                <w:b/>
                <w:sz w:val="14"/>
                <w:szCs w:val="14"/>
              </w:rPr>
              <w:t>Ogółem</w:t>
            </w:r>
          </w:p>
        </w:tc>
        <w:tc>
          <w:tcPr>
            <w:tcW w:w="849" w:type="dxa"/>
            <w:vAlign w:val="center"/>
          </w:tcPr>
          <w:p w:rsidR="001032EF" w:rsidRPr="00070BC3" w:rsidRDefault="001032EF" w:rsidP="00070BC3">
            <w:pPr>
              <w:spacing w:line="240" w:lineRule="auto"/>
              <w:ind w:left="-145"/>
              <w:jc w:val="right"/>
              <w:rPr>
                <w:rFonts w:ascii="Arial" w:hAnsi="Arial" w:cs="Arial"/>
                <w:b/>
                <w:sz w:val="14"/>
                <w:szCs w:val="14"/>
              </w:rPr>
            </w:pPr>
            <w:r w:rsidRPr="00070BC3">
              <w:rPr>
                <w:rFonts w:ascii="Arial" w:hAnsi="Arial" w:cs="Arial"/>
                <w:b/>
                <w:sz w:val="14"/>
                <w:szCs w:val="14"/>
              </w:rPr>
              <w:t>1.168</w:t>
            </w:r>
          </w:p>
        </w:tc>
        <w:tc>
          <w:tcPr>
            <w:tcW w:w="793" w:type="dxa"/>
            <w:vAlign w:val="center"/>
          </w:tcPr>
          <w:p w:rsidR="001032EF" w:rsidRPr="00070BC3" w:rsidRDefault="001032EF" w:rsidP="00070BC3">
            <w:pPr>
              <w:spacing w:line="240" w:lineRule="auto"/>
              <w:ind w:left="-145"/>
              <w:jc w:val="right"/>
              <w:rPr>
                <w:rFonts w:ascii="Arial" w:hAnsi="Arial" w:cs="Arial"/>
                <w:b/>
                <w:sz w:val="14"/>
                <w:szCs w:val="14"/>
              </w:rPr>
            </w:pPr>
            <w:r w:rsidRPr="00070BC3">
              <w:rPr>
                <w:rFonts w:ascii="Arial" w:hAnsi="Arial" w:cs="Arial"/>
                <w:b/>
                <w:sz w:val="14"/>
                <w:szCs w:val="14"/>
              </w:rPr>
              <w:t>9.610</w:t>
            </w:r>
          </w:p>
        </w:tc>
        <w:tc>
          <w:tcPr>
            <w:tcW w:w="708" w:type="dxa"/>
            <w:vAlign w:val="center"/>
          </w:tcPr>
          <w:p w:rsidR="001032EF" w:rsidRPr="00070BC3" w:rsidRDefault="001032EF" w:rsidP="00070BC3">
            <w:pPr>
              <w:spacing w:line="240" w:lineRule="auto"/>
              <w:ind w:left="-145"/>
              <w:jc w:val="right"/>
              <w:rPr>
                <w:rFonts w:ascii="Arial" w:hAnsi="Arial" w:cs="Arial"/>
                <w:b/>
                <w:sz w:val="14"/>
                <w:szCs w:val="14"/>
              </w:rPr>
            </w:pPr>
            <w:r w:rsidRPr="00070BC3">
              <w:rPr>
                <w:rFonts w:ascii="Arial" w:hAnsi="Arial" w:cs="Arial"/>
                <w:b/>
                <w:sz w:val="14"/>
                <w:szCs w:val="14"/>
              </w:rPr>
              <w:t>2.440</w:t>
            </w:r>
          </w:p>
        </w:tc>
        <w:tc>
          <w:tcPr>
            <w:tcW w:w="717" w:type="dxa"/>
            <w:vAlign w:val="center"/>
          </w:tcPr>
          <w:p w:rsidR="001032EF" w:rsidRPr="00070BC3" w:rsidRDefault="001032EF" w:rsidP="00070BC3">
            <w:pPr>
              <w:spacing w:line="240" w:lineRule="auto"/>
              <w:ind w:left="-145"/>
              <w:jc w:val="right"/>
              <w:rPr>
                <w:rFonts w:ascii="Arial" w:hAnsi="Arial" w:cs="Arial"/>
                <w:b/>
                <w:sz w:val="14"/>
                <w:szCs w:val="14"/>
              </w:rPr>
            </w:pPr>
            <w:r w:rsidRPr="00070BC3">
              <w:rPr>
                <w:rFonts w:ascii="Arial" w:hAnsi="Arial" w:cs="Arial"/>
                <w:b/>
                <w:sz w:val="14"/>
                <w:szCs w:val="14"/>
              </w:rPr>
              <w:t>3.598</w:t>
            </w:r>
          </w:p>
        </w:tc>
        <w:tc>
          <w:tcPr>
            <w:tcW w:w="592" w:type="dxa"/>
            <w:vAlign w:val="center"/>
          </w:tcPr>
          <w:p w:rsidR="001032EF" w:rsidRPr="00070BC3" w:rsidRDefault="001032EF" w:rsidP="00070BC3">
            <w:pPr>
              <w:spacing w:line="240" w:lineRule="auto"/>
              <w:ind w:left="-145"/>
              <w:jc w:val="right"/>
              <w:rPr>
                <w:rFonts w:ascii="Arial" w:hAnsi="Arial" w:cs="Arial"/>
                <w:b/>
                <w:sz w:val="14"/>
                <w:szCs w:val="14"/>
              </w:rPr>
            </w:pPr>
            <w:r w:rsidRPr="00070BC3">
              <w:rPr>
                <w:rFonts w:ascii="Arial" w:hAnsi="Arial" w:cs="Arial"/>
                <w:b/>
                <w:sz w:val="14"/>
                <w:szCs w:val="14"/>
              </w:rPr>
              <w:t>4.740</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Rolnictwo, leśnictwo, łowiectwo i rybactwo</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25</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384</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9</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194</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206</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Górnictwo i wydobywanie</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24</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9</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20</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5</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8</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Przetwórstwo przemysłowe</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0</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3</w:t>
            </w:r>
            <w:r>
              <w:rPr>
                <w:rFonts w:ascii="Arial" w:hAnsi="Arial" w:cs="Arial"/>
                <w:sz w:val="14"/>
                <w:szCs w:val="14"/>
              </w:rPr>
              <w:t>.</w:t>
            </w:r>
            <w:r w:rsidRPr="009B1D90">
              <w:rPr>
                <w:rFonts w:ascii="Arial" w:hAnsi="Arial" w:cs="Arial"/>
                <w:sz w:val="14"/>
                <w:szCs w:val="14"/>
              </w:rPr>
              <w:t>367</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w:t>
            </w:r>
            <w:r>
              <w:rPr>
                <w:rFonts w:ascii="Arial" w:hAnsi="Arial" w:cs="Arial"/>
                <w:sz w:val="14"/>
                <w:szCs w:val="14"/>
              </w:rPr>
              <w:t>.</w:t>
            </w:r>
            <w:r w:rsidRPr="009B1D90">
              <w:rPr>
                <w:rFonts w:ascii="Arial" w:hAnsi="Arial" w:cs="Arial"/>
                <w:sz w:val="14"/>
                <w:szCs w:val="14"/>
              </w:rPr>
              <w:t>434</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985</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948</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Wytwarzanie i zaopatrzenie w energię elektryczną, gaz, gorącą wodę i powietrze do urządzeń klimatyzacyjnych</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7</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15</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6</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14</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 xml:space="preserve">Dostawy wody; gospodarowanie ściekami i odpadami oraz działalność związana </w:t>
            </w:r>
            <w:r w:rsidRPr="00461107">
              <w:rPr>
                <w:rFonts w:ascii="Arial" w:hAnsi="Arial" w:cs="Arial"/>
                <w:sz w:val="14"/>
                <w:szCs w:val="14"/>
              </w:rPr>
              <w:br/>
              <w:t>z rekultywacją</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147</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39</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68</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99</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19</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Budownictwo</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w:t>
            </w:r>
            <w:r>
              <w:rPr>
                <w:rFonts w:ascii="Arial" w:hAnsi="Arial" w:cs="Arial"/>
                <w:sz w:val="14"/>
                <w:szCs w:val="14"/>
              </w:rPr>
              <w:t>.</w:t>
            </w:r>
            <w:r w:rsidRPr="009B1D90">
              <w:rPr>
                <w:rFonts w:ascii="Arial" w:hAnsi="Arial" w:cs="Arial"/>
                <w:sz w:val="14"/>
                <w:szCs w:val="14"/>
              </w:rPr>
              <w:t>207</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9</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494</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705</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Handel hurt. i detaliczny; naprawa pojazdów samochodowych, włączając motocykle</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w:t>
            </w:r>
            <w:r>
              <w:rPr>
                <w:rFonts w:ascii="Arial" w:hAnsi="Arial" w:cs="Arial"/>
                <w:sz w:val="14"/>
                <w:szCs w:val="14"/>
              </w:rPr>
              <w:t>.</w:t>
            </w:r>
            <w:r w:rsidRPr="009B1D90">
              <w:rPr>
                <w:rFonts w:ascii="Arial" w:hAnsi="Arial" w:cs="Arial"/>
                <w:sz w:val="14"/>
                <w:szCs w:val="14"/>
              </w:rPr>
              <w:t>584</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144</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433</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w:t>
            </w:r>
            <w:r>
              <w:rPr>
                <w:rFonts w:ascii="Arial" w:hAnsi="Arial" w:cs="Arial"/>
                <w:sz w:val="14"/>
                <w:szCs w:val="14"/>
              </w:rPr>
              <w:t>.</w:t>
            </w:r>
            <w:r w:rsidRPr="009B1D90">
              <w:rPr>
                <w:rFonts w:ascii="Arial" w:hAnsi="Arial" w:cs="Arial"/>
                <w:sz w:val="14"/>
                <w:szCs w:val="14"/>
              </w:rPr>
              <w:t>009</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Transport i gospodarka magazynowa</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24</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933</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139</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562</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256</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Działalność związana z zakwaterowaniem i usługami gastronomicznymi</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608</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7</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77</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526</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Informacja i komunikacja</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0</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100</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26</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27</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47</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Działalność finansowa i ubezpieczeniowa</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0</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123</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5</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66</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52</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Działalność związana z obsługą rynku nieruchomości</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38</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48</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7</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41</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38</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 xml:space="preserve">Działalność profesjonalna, naukowa </w:t>
            </w:r>
            <w:r w:rsidRPr="00461107">
              <w:rPr>
                <w:rFonts w:ascii="Arial" w:hAnsi="Arial" w:cs="Arial"/>
                <w:sz w:val="14"/>
                <w:szCs w:val="14"/>
              </w:rPr>
              <w:br/>
              <w:t>i techniczna</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23</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188</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36</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174</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Działalność w zakresie usług administrowania i działalność wspierająca</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0</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585</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186</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95</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304</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Administracja publiczna i obrona narodowa; obowiązkowe ubezpieczenia społeczne</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327</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0</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154</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173</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0</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Edukacja</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292</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38</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77</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198</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55</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Opieka zdrowotna i pomoc społeczna</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153</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129</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78</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62</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142</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 xml:space="preserve">Działalność związana z kulturą, rozrywką </w:t>
            </w:r>
            <w:r w:rsidRPr="00461107">
              <w:rPr>
                <w:rFonts w:ascii="Arial" w:hAnsi="Arial" w:cs="Arial"/>
                <w:sz w:val="14"/>
                <w:szCs w:val="14"/>
              </w:rPr>
              <w:br/>
              <w:t>i rekreacją</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99</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0</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33</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33</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33</w:t>
            </w:r>
          </w:p>
        </w:tc>
      </w:tr>
      <w:tr w:rsidR="001032EF" w:rsidRPr="00C3176F" w:rsidTr="00070BC3">
        <w:trPr>
          <w:trHeight w:val="284"/>
          <w:jc w:val="center"/>
        </w:trPr>
        <w:tc>
          <w:tcPr>
            <w:tcW w:w="3009" w:type="dxa"/>
            <w:vAlign w:val="center"/>
          </w:tcPr>
          <w:p w:rsidR="001032EF" w:rsidRPr="00461107" w:rsidRDefault="001032EF" w:rsidP="00070BC3">
            <w:pPr>
              <w:spacing w:line="240" w:lineRule="auto"/>
              <w:jc w:val="left"/>
              <w:rPr>
                <w:rFonts w:ascii="Arial" w:hAnsi="Arial" w:cs="Arial"/>
                <w:sz w:val="14"/>
                <w:szCs w:val="14"/>
              </w:rPr>
            </w:pPr>
            <w:r w:rsidRPr="00461107">
              <w:rPr>
                <w:rFonts w:ascii="Arial" w:hAnsi="Arial" w:cs="Arial"/>
                <w:sz w:val="14"/>
                <w:szCs w:val="14"/>
              </w:rPr>
              <w:t>Pozostała działalność usługowa</w:t>
            </w:r>
          </w:p>
        </w:tc>
        <w:tc>
          <w:tcPr>
            <w:tcW w:w="849"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4</w:t>
            </w:r>
          </w:p>
        </w:tc>
        <w:tc>
          <w:tcPr>
            <w:tcW w:w="793"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253</w:t>
            </w:r>
          </w:p>
        </w:tc>
        <w:tc>
          <w:tcPr>
            <w:tcW w:w="708"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41</w:t>
            </w:r>
          </w:p>
        </w:tc>
        <w:tc>
          <w:tcPr>
            <w:tcW w:w="717"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12</w:t>
            </w:r>
          </w:p>
        </w:tc>
        <w:tc>
          <w:tcPr>
            <w:tcW w:w="592" w:type="dxa"/>
            <w:vAlign w:val="center"/>
          </w:tcPr>
          <w:p w:rsidR="001032EF" w:rsidRPr="009B1D90" w:rsidRDefault="001032EF" w:rsidP="00070BC3">
            <w:pPr>
              <w:spacing w:line="240" w:lineRule="auto"/>
              <w:ind w:left="-145"/>
              <w:jc w:val="right"/>
              <w:rPr>
                <w:rFonts w:ascii="Arial" w:hAnsi="Arial" w:cs="Arial"/>
                <w:sz w:val="14"/>
                <w:szCs w:val="14"/>
              </w:rPr>
            </w:pPr>
            <w:r w:rsidRPr="009B1D90">
              <w:rPr>
                <w:rFonts w:ascii="Arial" w:hAnsi="Arial" w:cs="Arial"/>
                <w:sz w:val="14"/>
                <w:szCs w:val="14"/>
              </w:rPr>
              <w:t>204</w:t>
            </w:r>
          </w:p>
        </w:tc>
      </w:tr>
    </w:tbl>
    <w:p w:rsidR="00812C14" w:rsidRDefault="00812C14" w:rsidP="00812C14">
      <w:pPr>
        <w:spacing w:line="240" w:lineRule="auto"/>
        <w:ind w:left="851" w:hanging="851"/>
        <w:jc w:val="center"/>
        <w:rPr>
          <w:rFonts w:ascii="Arial" w:hAnsi="Arial" w:cs="Arial"/>
          <w:sz w:val="16"/>
          <w:szCs w:val="16"/>
        </w:rPr>
      </w:pPr>
    </w:p>
    <w:p w:rsidR="00812C14" w:rsidRDefault="00812C14" w:rsidP="00812C14">
      <w:pPr>
        <w:spacing w:line="240" w:lineRule="auto"/>
        <w:ind w:left="851" w:hanging="851"/>
        <w:jc w:val="center"/>
        <w:rPr>
          <w:rFonts w:ascii="Arial" w:hAnsi="Arial" w:cs="Arial"/>
          <w:sz w:val="16"/>
          <w:szCs w:val="16"/>
        </w:rPr>
      </w:pPr>
    </w:p>
    <w:p w:rsidR="00812C14" w:rsidRDefault="00812C14" w:rsidP="00812C14">
      <w:pPr>
        <w:spacing w:line="240" w:lineRule="auto"/>
        <w:ind w:left="851" w:hanging="851"/>
        <w:jc w:val="center"/>
        <w:rPr>
          <w:rFonts w:ascii="Arial" w:hAnsi="Arial" w:cs="Arial"/>
          <w:sz w:val="16"/>
          <w:szCs w:val="16"/>
        </w:rPr>
      </w:pPr>
    </w:p>
    <w:p w:rsidR="00812C14" w:rsidRDefault="00812C14" w:rsidP="00812C14">
      <w:pPr>
        <w:spacing w:line="240" w:lineRule="auto"/>
        <w:ind w:left="851" w:hanging="851"/>
        <w:jc w:val="center"/>
        <w:rPr>
          <w:rFonts w:ascii="Arial" w:hAnsi="Arial" w:cs="Arial"/>
          <w:sz w:val="16"/>
          <w:szCs w:val="16"/>
        </w:rPr>
      </w:pPr>
    </w:p>
    <w:p w:rsidR="00812C14" w:rsidRDefault="00812C14" w:rsidP="00812C14">
      <w:pPr>
        <w:spacing w:line="240" w:lineRule="auto"/>
        <w:ind w:left="851" w:hanging="851"/>
        <w:jc w:val="center"/>
        <w:rPr>
          <w:rFonts w:ascii="Arial" w:hAnsi="Arial" w:cs="Arial"/>
          <w:sz w:val="16"/>
          <w:szCs w:val="16"/>
        </w:rPr>
      </w:pPr>
    </w:p>
    <w:p w:rsidR="00812C14" w:rsidRDefault="00812C14" w:rsidP="00812C14">
      <w:pPr>
        <w:spacing w:line="240" w:lineRule="auto"/>
        <w:ind w:left="851" w:hanging="851"/>
        <w:jc w:val="center"/>
        <w:rPr>
          <w:rFonts w:ascii="Arial" w:hAnsi="Arial" w:cs="Arial"/>
          <w:sz w:val="16"/>
          <w:szCs w:val="16"/>
        </w:rPr>
      </w:pPr>
    </w:p>
    <w:p w:rsidR="00812C14" w:rsidRDefault="00812C14" w:rsidP="00812C14">
      <w:pPr>
        <w:spacing w:line="240" w:lineRule="auto"/>
        <w:ind w:left="851" w:hanging="851"/>
        <w:jc w:val="center"/>
        <w:rPr>
          <w:rFonts w:ascii="Arial" w:hAnsi="Arial" w:cs="Arial"/>
          <w:sz w:val="16"/>
          <w:szCs w:val="16"/>
        </w:rPr>
      </w:pPr>
    </w:p>
    <w:p w:rsidR="00812C14" w:rsidRPr="00007369" w:rsidRDefault="00812C14" w:rsidP="00812C14">
      <w:pPr>
        <w:pStyle w:val="Nagwek2"/>
        <w:jc w:val="right"/>
        <w:rPr>
          <w:b w:val="0"/>
          <w:sz w:val="16"/>
          <w:szCs w:val="16"/>
        </w:rPr>
      </w:pPr>
      <w:bookmarkStart w:id="47" w:name="_Toc395250418"/>
      <w:r w:rsidRPr="00007369">
        <w:rPr>
          <w:b w:val="0"/>
          <w:sz w:val="16"/>
          <w:szCs w:val="16"/>
        </w:rPr>
        <w:lastRenderedPageBreak/>
        <w:t xml:space="preserve">Tabela nr </w:t>
      </w:r>
      <w:r>
        <w:rPr>
          <w:b w:val="0"/>
          <w:sz w:val="16"/>
          <w:szCs w:val="16"/>
        </w:rPr>
        <w:t>6</w:t>
      </w:r>
      <w:r w:rsidR="002B2ED1">
        <w:rPr>
          <w:b w:val="0"/>
          <w:sz w:val="16"/>
          <w:szCs w:val="16"/>
        </w:rPr>
        <w:t>.</w:t>
      </w:r>
      <w:bookmarkEnd w:id="47"/>
    </w:p>
    <w:p w:rsidR="001032EF" w:rsidRPr="00007369" w:rsidRDefault="001032EF" w:rsidP="001032EF">
      <w:pPr>
        <w:pStyle w:val="Nagwek2"/>
        <w:spacing w:line="240" w:lineRule="auto"/>
        <w:jc w:val="center"/>
        <w:rPr>
          <w:sz w:val="16"/>
          <w:szCs w:val="16"/>
        </w:rPr>
      </w:pPr>
      <w:bookmarkStart w:id="48" w:name="_Toc329863532"/>
      <w:bookmarkStart w:id="49" w:name="_Toc395250419"/>
      <w:r w:rsidRPr="00007369">
        <w:rPr>
          <w:sz w:val="16"/>
          <w:szCs w:val="16"/>
        </w:rPr>
        <w:t>Wolne miejsca pracy w województwie lubuskim,</w:t>
      </w:r>
      <w:r>
        <w:rPr>
          <w:sz w:val="16"/>
          <w:szCs w:val="16"/>
        </w:rPr>
        <w:br/>
      </w:r>
      <w:r w:rsidRPr="00007369">
        <w:rPr>
          <w:sz w:val="16"/>
          <w:szCs w:val="16"/>
        </w:rPr>
        <w:t>według sekcji, sektorów i wielkości jednos</w:t>
      </w:r>
      <w:r>
        <w:rPr>
          <w:sz w:val="16"/>
          <w:szCs w:val="16"/>
        </w:rPr>
        <w:t>tek</w:t>
      </w:r>
      <w:r>
        <w:rPr>
          <w:sz w:val="16"/>
          <w:szCs w:val="16"/>
        </w:rPr>
        <w:br/>
        <w:t>(stan na koniec grudnia 2013</w:t>
      </w:r>
      <w:r w:rsidRPr="00007369">
        <w:rPr>
          <w:sz w:val="16"/>
          <w:szCs w:val="16"/>
        </w:rPr>
        <w:t xml:space="preserve"> r.)</w:t>
      </w:r>
      <w:bookmarkEnd w:id="48"/>
      <w:bookmarkEnd w:id="49"/>
    </w:p>
    <w:p w:rsidR="001032EF" w:rsidRPr="00B529DF" w:rsidRDefault="001032EF" w:rsidP="001032EF">
      <w:pPr>
        <w:spacing w:line="240" w:lineRule="auto"/>
        <w:ind w:left="851" w:hanging="851"/>
        <w:rPr>
          <w:rFonts w:ascii="Arial" w:hAnsi="Arial" w:cs="Arial"/>
          <w:sz w:val="16"/>
          <w:szCs w:val="16"/>
        </w:rPr>
      </w:pPr>
    </w:p>
    <w:tbl>
      <w:tblPr>
        <w:tblW w:w="67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909"/>
        <w:gridCol w:w="851"/>
        <w:gridCol w:w="709"/>
        <w:gridCol w:w="709"/>
        <w:gridCol w:w="567"/>
      </w:tblGrid>
      <w:tr w:rsidR="001032EF" w:rsidRPr="00B529DF" w:rsidTr="00867580">
        <w:trPr>
          <w:trHeight w:val="471"/>
          <w:jc w:val="center"/>
        </w:trPr>
        <w:tc>
          <w:tcPr>
            <w:tcW w:w="2977" w:type="dxa"/>
            <w:vMerge w:val="restart"/>
            <w:vAlign w:val="center"/>
          </w:tcPr>
          <w:p w:rsidR="001032EF" w:rsidRPr="00070BC3" w:rsidRDefault="00070BC3" w:rsidP="00867580">
            <w:pPr>
              <w:spacing w:after="0" w:line="240" w:lineRule="auto"/>
              <w:jc w:val="center"/>
              <w:rPr>
                <w:rFonts w:ascii="Arial" w:hAnsi="Arial" w:cs="Arial"/>
                <w:sz w:val="16"/>
                <w:szCs w:val="16"/>
              </w:rPr>
            </w:pPr>
            <w:r w:rsidRPr="00C3176F">
              <w:rPr>
                <w:rFonts w:ascii="Arial" w:hAnsi="Arial" w:cs="Arial"/>
                <w:sz w:val="16"/>
                <w:szCs w:val="16"/>
              </w:rPr>
              <w:t>Wyszczególnienie</w:t>
            </w:r>
          </w:p>
        </w:tc>
        <w:tc>
          <w:tcPr>
            <w:tcW w:w="1760" w:type="dxa"/>
            <w:gridSpan w:val="2"/>
            <w:vAlign w:val="center"/>
          </w:tcPr>
          <w:p w:rsidR="001032EF" w:rsidRPr="00B529DF" w:rsidRDefault="001032EF" w:rsidP="00867580">
            <w:pPr>
              <w:spacing w:after="0" w:line="240" w:lineRule="auto"/>
              <w:jc w:val="center"/>
              <w:rPr>
                <w:rFonts w:ascii="Arial" w:hAnsi="Arial" w:cs="Arial"/>
                <w:sz w:val="16"/>
                <w:szCs w:val="16"/>
              </w:rPr>
            </w:pPr>
            <w:r w:rsidRPr="00B529DF">
              <w:rPr>
                <w:rFonts w:ascii="Arial" w:hAnsi="Arial" w:cs="Arial"/>
                <w:sz w:val="16"/>
                <w:szCs w:val="16"/>
              </w:rPr>
              <w:t>Sektor</w:t>
            </w:r>
          </w:p>
        </w:tc>
        <w:tc>
          <w:tcPr>
            <w:tcW w:w="1985" w:type="dxa"/>
            <w:gridSpan w:val="3"/>
            <w:vAlign w:val="center"/>
          </w:tcPr>
          <w:p w:rsidR="001032EF" w:rsidRPr="00B529DF" w:rsidRDefault="001032EF" w:rsidP="00867580">
            <w:pPr>
              <w:spacing w:after="0" w:line="240" w:lineRule="auto"/>
              <w:jc w:val="center"/>
              <w:rPr>
                <w:rFonts w:ascii="Arial" w:hAnsi="Arial" w:cs="Arial"/>
                <w:sz w:val="16"/>
                <w:szCs w:val="16"/>
              </w:rPr>
            </w:pPr>
            <w:r w:rsidRPr="00B529DF">
              <w:rPr>
                <w:rFonts w:ascii="Arial" w:hAnsi="Arial" w:cs="Arial"/>
                <w:sz w:val="16"/>
                <w:szCs w:val="16"/>
              </w:rPr>
              <w:t>Jednostki wg wielkości</w:t>
            </w:r>
          </w:p>
        </w:tc>
      </w:tr>
      <w:tr w:rsidR="001032EF" w:rsidRPr="00B529DF" w:rsidTr="00867580">
        <w:trPr>
          <w:trHeight w:val="400"/>
          <w:jc w:val="center"/>
        </w:trPr>
        <w:tc>
          <w:tcPr>
            <w:tcW w:w="2977" w:type="dxa"/>
            <w:vMerge/>
          </w:tcPr>
          <w:p w:rsidR="001032EF" w:rsidRPr="00B529DF" w:rsidRDefault="001032EF" w:rsidP="00867580">
            <w:pPr>
              <w:spacing w:after="0" w:line="240" w:lineRule="auto"/>
              <w:rPr>
                <w:rFonts w:ascii="Arial" w:hAnsi="Arial" w:cs="Arial"/>
                <w:sz w:val="16"/>
                <w:szCs w:val="16"/>
              </w:rPr>
            </w:pPr>
          </w:p>
        </w:tc>
        <w:tc>
          <w:tcPr>
            <w:tcW w:w="909" w:type="dxa"/>
            <w:vAlign w:val="center"/>
          </w:tcPr>
          <w:p w:rsidR="001032EF" w:rsidRPr="00007369" w:rsidRDefault="001032EF" w:rsidP="00867580">
            <w:pPr>
              <w:spacing w:after="0" w:line="240" w:lineRule="auto"/>
              <w:jc w:val="center"/>
              <w:rPr>
                <w:rFonts w:ascii="Arial" w:hAnsi="Arial" w:cs="Arial"/>
                <w:sz w:val="14"/>
                <w:szCs w:val="14"/>
              </w:rPr>
            </w:pPr>
            <w:r w:rsidRPr="00007369">
              <w:rPr>
                <w:rFonts w:ascii="Arial" w:hAnsi="Arial" w:cs="Arial"/>
                <w:sz w:val="14"/>
                <w:szCs w:val="14"/>
              </w:rPr>
              <w:t>publiczny</w:t>
            </w:r>
          </w:p>
        </w:tc>
        <w:tc>
          <w:tcPr>
            <w:tcW w:w="851" w:type="dxa"/>
            <w:vAlign w:val="center"/>
          </w:tcPr>
          <w:p w:rsidR="001032EF" w:rsidRPr="00007369" w:rsidRDefault="001032EF" w:rsidP="00867580">
            <w:pPr>
              <w:spacing w:after="0" w:line="240" w:lineRule="auto"/>
              <w:jc w:val="center"/>
              <w:rPr>
                <w:rFonts w:ascii="Arial" w:hAnsi="Arial" w:cs="Arial"/>
                <w:sz w:val="14"/>
                <w:szCs w:val="14"/>
              </w:rPr>
            </w:pPr>
            <w:r w:rsidRPr="00007369">
              <w:rPr>
                <w:rFonts w:ascii="Arial" w:hAnsi="Arial" w:cs="Arial"/>
                <w:sz w:val="14"/>
                <w:szCs w:val="14"/>
              </w:rPr>
              <w:t>prywatny</w:t>
            </w:r>
          </w:p>
        </w:tc>
        <w:tc>
          <w:tcPr>
            <w:tcW w:w="709" w:type="dxa"/>
            <w:vAlign w:val="center"/>
          </w:tcPr>
          <w:p w:rsidR="001032EF" w:rsidRPr="00007369" w:rsidRDefault="001032EF" w:rsidP="00867580">
            <w:pPr>
              <w:spacing w:after="0" w:line="240" w:lineRule="auto"/>
              <w:jc w:val="center"/>
              <w:rPr>
                <w:rFonts w:ascii="Arial" w:hAnsi="Arial" w:cs="Arial"/>
                <w:sz w:val="14"/>
                <w:szCs w:val="14"/>
              </w:rPr>
            </w:pPr>
            <w:r w:rsidRPr="00007369">
              <w:rPr>
                <w:rFonts w:ascii="Arial" w:hAnsi="Arial" w:cs="Arial"/>
                <w:sz w:val="14"/>
                <w:szCs w:val="14"/>
              </w:rPr>
              <w:t>duże</w:t>
            </w:r>
          </w:p>
        </w:tc>
        <w:tc>
          <w:tcPr>
            <w:tcW w:w="709" w:type="dxa"/>
            <w:vAlign w:val="center"/>
          </w:tcPr>
          <w:p w:rsidR="001032EF" w:rsidRPr="00007369" w:rsidRDefault="001032EF" w:rsidP="00867580">
            <w:pPr>
              <w:spacing w:after="0" w:line="240" w:lineRule="auto"/>
              <w:jc w:val="center"/>
              <w:rPr>
                <w:rFonts w:ascii="Arial" w:hAnsi="Arial" w:cs="Arial"/>
                <w:sz w:val="14"/>
                <w:szCs w:val="14"/>
              </w:rPr>
            </w:pPr>
            <w:r w:rsidRPr="00007369">
              <w:rPr>
                <w:rFonts w:ascii="Arial" w:hAnsi="Arial" w:cs="Arial"/>
                <w:sz w:val="14"/>
                <w:szCs w:val="14"/>
              </w:rPr>
              <w:t>średnie</w:t>
            </w:r>
          </w:p>
        </w:tc>
        <w:tc>
          <w:tcPr>
            <w:tcW w:w="567" w:type="dxa"/>
            <w:vAlign w:val="center"/>
          </w:tcPr>
          <w:p w:rsidR="001032EF" w:rsidRPr="00007369" w:rsidRDefault="001032EF" w:rsidP="00867580">
            <w:pPr>
              <w:spacing w:after="0" w:line="240" w:lineRule="auto"/>
              <w:jc w:val="center"/>
              <w:rPr>
                <w:rFonts w:ascii="Arial" w:hAnsi="Arial" w:cs="Arial"/>
                <w:sz w:val="14"/>
                <w:szCs w:val="14"/>
              </w:rPr>
            </w:pPr>
            <w:r w:rsidRPr="00007369">
              <w:rPr>
                <w:rFonts w:ascii="Arial" w:hAnsi="Arial" w:cs="Arial"/>
                <w:sz w:val="14"/>
                <w:szCs w:val="14"/>
              </w:rPr>
              <w:t>małe</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b/>
                <w:sz w:val="14"/>
                <w:szCs w:val="14"/>
              </w:rPr>
            </w:pPr>
            <w:r w:rsidRPr="00007369">
              <w:rPr>
                <w:rFonts w:ascii="Arial" w:hAnsi="Arial" w:cs="Arial"/>
                <w:b/>
                <w:sz w:val="14"/>
                <w:szCs w:val="14"/>
              </w:rPr>
              <w:t>Ogółem</w:t>
            </w:r>
          </w:p>
        </w:tc>
        <w:tc>
          <w:tcPr>
            <w:tcW w:w="909" w:type="dxa"/>
            <w:vAlign w:val="bottom"/>
          </w:tcPr>
          <w:p w:rsidR="001032EF" w:rsidRPr="008C2F12" w:rsidRDefault="001032EF" w:rsidP="00867580">
            <w:pPr>
              <w:jc w:val="right"/>
              <w:rPr>
                <w:rFonts w:ascii="Arial" w:hAnsi="Arial" w:cs="Arial"/>
                <w:sz w:val="14"/>
                <w:szCs w:val="14"/>
              </w:rPr>
            </w:pPr>
            <w:r>
              <w:rPr>
                <w:rFonts w:ascii="Arial" w:hAnsi="Arial" w:cs="Arial"/>
                <w:sz w:val="14"/>
                <w:szCs w:val="14"/>
              </w:rPr>
              <w:t>179</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835</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695</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285</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34</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Rolnictwo, leśnictwo, łowiectwo i rybactwo</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10</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Górnictwo i wydobywanie</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2</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2</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2</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2</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Przetwórstwo przemysłowe</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533</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481</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52</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 xml:space="preserve">Dostawy wody; gospodarowanie ściekami i odpadami oraz działalność związana </w:t>
            </w:r>
            <w:r w:rsidRPr="00007369">
              <w:rPr>
                <w:rFonts w:ascii="Arial" w:hAnsi="Arial" w:cs="Arial"/>
                <w:sz w:val="14"/>
                <w:szCs w:val="14"/>
              </w:rPr>
              <w:br/>
              <w:t>z rekultywacją</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9</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4</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5</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Budownictwo</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34</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34</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Handel hurtowy i detaliczny; naprawa pojazdów samochodowych, włączając motocykle</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40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8</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33</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Transport i gospodarka magazynowa</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5</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169</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99</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75</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Działalność związana z zakwaterowaniem i usługami gastronomicznymi</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10</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Pr>
                <w:rFonts w:ascii="Arial" w:hAnsi="Arial" w:cs="Arial"/>
                <w:sz w:val="14"/>
                <w:szCs w:val="14"/>
              </w:rPr>
              <w:t>Informacja i komunikacja</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6</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4</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2</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Działalność finansowa i ubezpieczeniowa</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10</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2</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12</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Działalność związana z obsługą rynku nieruchomości</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7</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9</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14</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2</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 xml:space="preserve">Działalność profesjonalna, naukowa </w:t>
            </w:r>
            <w:r w:rsidRPr="00007369">
              <w:rPr>
                <w:rFonts w:ascii="Arial" w:hAnsi="Arial" w:cs="Arial"/>
                <w:sz w:val="14"/>
                <w:szCs w:val="14"/>
              </w:rPr>
              <w:br/>
              <w:t>i techniczna</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4</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3</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Działalność w zakresie usług administrowania i działalność wspierająca</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20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13</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7</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Administracja publiczna i obrona narodowa; obowiązkowe ubezpieczenia społeczne</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77</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44</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31</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2</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Edukacja</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16</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2</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14</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Opieka zdrowotna i pomoc społeczna</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37</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27</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r>
      <w:tr w:rsidR="001032EF" w:rsidRPr="00B529DF" w:rsidTr="00867580">
        <w:trPr>
          <w:trHeight w:val="284"/>
          <w:jc w:val="center"/>
        </w:trPr>
        <w:tc>
          <w:tcPr>
            <w:tcW w:w="2977" w:type="dxa"/>
            <w:vAlign w:val="center"/>
          </w:tcPr>
          <w:p w:rsidR="001032EF" w:rsidRPr="00007369" w:rsidRDefault="001032EF" w:rsidP="00867580">
            <w:pPr>
              <w:spacing w:line="240" w:lineRule="auto"/>
              <w:jc w:val="left"/>
              <w:rPr>
                <w:rFonts w:ascii="Arial" w:hAnsi="Arial" w:cs="Arial"/>
                <w:sz w:val="14"/>
                <w:szCs w:val="14"/>
              </w:rPr>
            </w:pPr>
            <w:r w:rsidRPr="00007369">
              <w:rPr>
                <w:rFonts w:ascii="Arial" w:hAnsi="Arial" w:cs="Arial"/>
                <w:sz w:val="14"/>
                <w:szCs w:val="14"/>
              </w:rPr>
              <w:t xml:space="preserve">Działalność związana z kulturą, rozrywką </w:t>
            </w:r>
            <w:r w:rsidRPr="00007369">
              <w:rPr>
                <w:rFonts w:ascii="Arial" w:hAnsi="Arial" w:cs="Arial"/>
                <w:sz w:val="14"/>
                <w:szCs w:val="14"/>
              </w:rPr>
              <w:br/>
              <w:t>i rekreacją</w:t>
            </w:r>
          </w:p>
        </w:tc>
        <w:tc>
          <w:tcPr>
            <w:tcW w:w="9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10</w:t>
            </w:r>
          </w:p>
        </w:tc>
        <w:tc>
          <w:tcPr>
            <w:tcW w:w="851"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2</w:t>
            </w:r>
          </w:p>
        </w:tc>
        <w:tc>
          <w:tcPr>
            <w:tcW w:w="709"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0</w:t>
            </w:r>
          </w:p>
        </w:tc>
        <w:tc>
          <w:tcPr>
            <w:tcW w:w="567" w:type="dxa"/>
            <w:vAlign w:val="bottom"/>
          </w:tcPr>
          <w:p w:rsidR="001032EF" w:rsidRPr="008C2F12" w:rsidRDefault="001032EF" w:rsidP="00867580">
            <w:pPr>
              <w:jc w:val="right"/>
              <w:rPr>
                <w:rFonts w:ascii="Arial" w:hAnsi="Arial" w:cs="Arial"/>
                <w:sz w:val="14"/>
                <w:szCs w:val="14"/>
              </w:rPr>
            </w:pPr>
            <w:r w:rsidRPr="008C2F12">
              <w:rPr>
                <w:rFonts w:ascii="Arial" w:hAnsi="Arial" w:cs="Arial"/>
                <w:sz w:val="14"/>
                <w:szCs w:val="14"/>
              </w:rPr>
              <w:t>8</w:t>
            </w:r>
          </w:p>
        </w:tc>
      </w:tr>
    </w:tbl>
    <w:p w:rsidR="00812C14" w:rsidRDefault="00812C14" w:rsidP="00812C14">
      <w:pPr>
        <w:spacing w:line="240" w:lineRule="auto"/>
        <w:ind w:left="851" w:hanging="851"/>
        <w:jc w:val="center"/>
        <w:rPr>
          <w:rFonts w:ascii="Arial" w:hAnsi="Arial" w:cs="Arial"/>
          <w:sz w:val="16"/>
          <w:szCs w:val="16"/>
        </w:rPr>
      </w:pPr>
    </w:p>
    <w:p w:rsidR="00812C14" w:rsidRDefault="00812C14" w:rsidP="00812C14">
      <w:pPr>
        <w:spacing w:line="240" w:lineRule="auto"/>
        <w:ind w:left="851" w:hanging="851"/>
        <w:jc w:val="center"/>
        <w:rPr>
          <w:rFonts w:ascii="Arial" w:hAnsi="Arial" w:cs="Arial"/>
          <w:sz w:val="16"/>
          <w:szCs w:val="16"/>
        </w:rPr>
      </w:pPr>
    </w:p>
    <w:p w:rsidR="00812C14" w:rsidRDefault="00812C14" w:rsidP="00812C14">
      <w:pPr>
        <w:spacing w:line="240" w:lineRule="auto"/>
        <w:ind w:left="851" w:hanging="851"/>
        <w:jc w:val="center"/>
        <w:rPr>
          <w:rFonts w:ascii="Arial" w:hAnsi="Arial" w:cs="Arial"/>
          <w:sz w:val="16"/>
          <w:szCs w:val="16"/>
        </w:rPr>
      </w:pPr>
    </w:p>
    <w:p w:rsidR="00812C14" w:rsidRDefault="00812C14" w:rsidP="00812C14">
      <w:pPr>
        <w:spacing w:line="240" w:lineRule="auto"/>
        <w:ind w:left="851" w:hanging="851"/>
        <w:jc w:val="center"/>
        <w:rPr>
          <w:rFonts w:ascii="Arial" w:hAnsi="Arial" w:cs="Arial"/>
          <w:sz w:val="16"/>
          <w:szCs w:val="16"/>
        </w:rPr>
      </w:pPr>
    </w:p>
    <w:p w:rsidR="00812C14" w:rsidRDefault="00812C14" w:rsidP="00812C14">
      <w:pPr>
        <w:spacing w:line="240" w:lineRule="auto"/>
        <w:ind w:left="851" w:hanging="851"/>
        <w:jc w:val="center"/>
        <w:rPr>
          <w:rFonts w:ascii="Arial" w:hAnsi="Arial" w:cs="Arial"/>
          <w:sz w:val="16"/>
          <w:szCs w:val="16"/>
        </w:rPr>
      </w:pPr>
    </w:p>
    <w:p w:rsidR="00812C14" w:rsidRDefault="00812C14" w:rsidP="00812C14">
      <w:pPr>
        <w:spacing w:line="240" w:lineRule="auto"/>
        <w:ind w:left="851" w:hanging="851"/>
        <w:jc w:val="center"/>
        <w:rPr>
          <w:rFonts w:ascii="Arial" w:hAnsi="Arial" w:cs="Arial"/>
          <w:sz w:val="16"/>
          <w:szCs w:val="16"/>
        </w:rPr>
      </w:pPr>
    </w:p>
    <w:p w:rsidR="00030F59" w:rsidRDefault="00030F59" w:rsidP="00812C14">
      <w:pPr>
        <w:spacing w:line="240" w:lineRule="auto"/>
        <w:ind w:left="851" w:hanging="851"/>
        <w:jc w:val="center"/>
        <w:rPr>
          <w:rFonts w:ascii="Arial" w:hAnsi="Arial" w:cs="Arial"/>
          <w:sz w:val="16"/>
          <w:szCs w:val="16"/>
        </w:rPr>
      </w:pPr>
    </w:p>
    <w:p w:rsidR="00030F59" w:rsidRDefault="00030F59" w:rsidP="00812C14">
      <w:pPr>
        <w:spacing w:line="240" w:lineRule="auto"/>
        <w:ind w:left="851" w:hanging="851"/>
        <w:jc w:val="center"/>
        <w:rPr>
          <w:rFonts w:ascii="Arial" w:hAnsi="Arial" w:cs="Arial"/>
          <w:sz w:val="16"/>
          <w:szCs w:val="16"/>
        </w:rPr>
      </w:pPr>
    </w:p>
    <w:p w:rsidR="00030F59" w:rsidRDefault="00030F59" w:rsidP="00812C14">
      <w:pPr>
        <w:spacing w:line="240" w:lineRule="auto"/>
        <w:ind w:left="851" w:hanging="851"/>
        <w:jc w:val="center"/>
        <w:rPr>
          <w:rFonts w:ascii="Arial" w:hAnsi="Arial" w:cs="Arial"/>
          <w:sz w:val="16"/>
          <w:szCs w:val="16"/>
        </w:rPr>
      </w:pPr>
    </w:p>
    <w:p w:rsidR="00030F59" w:rsidRDefault="00030F59" w:rsidP="00812C14">
      <w:pPr>
        <w:spacing w:line="240" w:lineRule="auto"/>
        <w:ind w:left="851" w:hanging="851"/>
        <w:jc w:val="center"/>
        <w:rPr>
          <w:rFonts w:ascii="Arial" w:hAnsi="Arial" w:cs="Arial"/>
          <w:sz w:val="16"/>
          <w:szCs w:val="16"/>
        </w:rPr>
      </w:pPr>
    </w:p>
    <w:p w:rsidR="00030F59" w:rsidRDefault="00030F59" w:rsidP="00812C14">
      <w:pPr>
        <w:spacing w:line="240" w:lineRule="auto"/>
        <w:ind w:left="851" w:hanging="851"/>
        <w:jc w:val="center"/>
        <w:rPr>
          <w:rFonts w:ascii="Arial" w:hAnsi="Arial" w:cs="Arial"/>
          <w:sz w:val="16"/>
          <w:szCs w:val="16"/>
        </w:rPr>
      </w:pPr>
    </w:p>
    <w:p w:rsidR="00030F59" w:rsidRPr="00007369" w:rsidRDefault="00030F59" w:rsidP="00812C14">
      <w:pPr>
        <w:spacing w:line="240" w:lineRule="auto"/>
        <w:ind w:left="851" w:hanging="851"/>
        <w:jc w:val="center"/>
        <w:rPr>
          <w:rFonts w:ascii="Arial" w:hAnsi="Arial" w:cs="Arial"/>
          <w:sz w:val="16"/>
          <w:szCs w:val="16"/>
        </w:rPr>
      </w:pPr>
    </w:p>
    <w:p w:rsidR="00812C14" w:rsidRPr="00244793" w:rsidRDefault="00812C14" w:rsidP="00812C14">
      <w:pPr>
        <w:pStyle w:val="Nagwek2"/>
        <w:spacing w:line="276" w:lineRule="auto"/>
        <w:jc w:val="right"/>
        <w:rPr>
          <w:b w:val="0"/>
          <w:sz w:val="16"/>
          <w:szCs w:val="16"/>
        </w:rPr>
      </w:pPr>
      <w:bookmarkStart w:id="50" w:name="_Toc395250420"/>
      <w:r w:rsidRPr="00244793">
        <w:rPr>
          <w:b w:val="0"/>
          <w:sz w:val="16"/>
          <w:szCs w:val="16"/>
        </w:rPr>
        <w:t xml:space="preserve">Tabela nr </w:t>
      </w:r>
      <w:r>
        <w:rPr>
          <w:b w:val="0"/>
          <w:sz w:val="16"/>
          <w:szCs w:val="16"/>
        </w:rPr>
        <w:t>7</w:t>
      </w:r>
      <w:r w:rsidR="002B2ED1">
        <w:rPr>
          <w:b w:val="0"/>
          <w:sz w:val="16"/>
          <w:szCs w:val="16"/>
        </w:rPr>
        <w:t>.</w:t>
      </w:r>
      <w:bookmarkEnd w:id="50"/>
    </w:p>
    <w:p w:rsidR="001032EF" w:rsidRPr="00244793" w:rsidRDefault="001032EF" w:rsidP="001032EF">
      <w:pPr>
        <w:pStyle w:val="Nagwek2"/>
        <w:spacing w:line="276" w:lineRule="auto"/>
        <w:jc w:val="center"/>
        <w:rPr>
          <w:sz w:val="16"/>
          <w:szCs w:val="16"/>
        </w:rPr>
      </w:pPr>
      <w:bookmarkStart w:id="51" w:name="_Toc329863534"/>
      <w:bookmarkStart w:id="52" w:name="_Toc395250421"/>
      <w:r w:rsidRPr="00244793">
        <w:rPr>
          <w:sz w:val="16"/>
          <w:szCs w:val="16"/>
        </w:rPr>
        <w:t>Wolne miejsca pracy w województwie lubuskim,</w:t>
      </w:r>
      <w:r w:rsidRPr="00244793">
        <w:rPr>
          <w:sz w:val="16"/>
          <w:szCs w:val="16"/>
        </w:rPr>
        <w:br/>
        <w:t xml:space="preserve">według zawodów, sektorów i wielkości jednostek </w:t>
      </w:r>
      <w:r w:rsidRPr="00244793">
        <w:rPr>
          <w:sz w:val="16"/>
          <w:szCs w:val="16"/>
        </w:rPr>
        <w:br/>
      </w:r>
      <w:r>
        <w:rPr>
          <w:sz w:val="16"/>
          <w:szCs w:val="16"/>
        </w:rPr>
        <w:t>(stan na koniec grudnia 2013</w:t>
      </w:r>
      <w:r w:rsidRPr="00244793">
        <w:rPr>
          <w:sz w:val="16"/>
          <w:szCs w:val="16"/>
        </w:rPr>
        <w:t xml:space="preserve"> r.)</w:t>
      </w:r>
      <w:bookmarkEnd w:id="51"/>
      <w:bookmarkEnd w:id="52"/>
    </w:p>
    <w:p w:rsidR="001032EF" w:rsidRPr="00E46EDE" w:rsidRDefault="001032EF" w:rsidP="001032EF">
      <w:pPr>
        <w:spacing w:line="240" w:lineRule="auto"/>
        <w:ind w:left="851" w:hanging="851"/>
        <w:rPr>
          <w:rFonts w:ascii="Arial" w:hAnsi="Arial" w:cs="Arial"/>
          <w:sz w:val="16"/>
          <w:szCs w:val="16"/>
        </w:rPr>
      </w:pPr>
    </w:p>
    <w:tbl>
      <w:tblPr>
        <w:tblW w:w="6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2835"/>
        <w:gridCol w:w="816"/>
        <w:gridCol w:w="874"/>
        <w:gridCol w:w="583"/>
        <w:gridCol w:w="727"/>
        <w:gridCol w:w="607"/>
      </w:tblGrid>
      <w:tr w:rsidR="001032EF" w:rsidRPr="00E46EDE" w:rsidTr="00867580">
        <w:trPr>
          <w:trHeight w:val="471"/>
          <w:jc w:val="center"/>
        </w:trPr>
        <w:tc>
          <w:tcPr>
            <w:tcW w:w="3119" w:type="dxa"/>
            <w:gridSpan w:val="2"/>
            <w:vMerge w:val="restart"/>
            <w:vAlign w:val="center"/>
          </w:tcPr>
          <w:p w:rsidR="001032EF" w:rsidRPr="00E46EDE" w:rsidRDefault="001032EF" w:rsidP="00867580">
            <w:pPr>
              <w:spacing w:after="0" w:line="240" w:lineRule="auto"/>
              <w:jc w:val="center"/>
              <w:rPr>
                <w:rFonts w:ascii="Arial" w:hAnsi="Arial" w:cs="Arial"/>
                <w:sz w:val="16"/>
                <w:szCs w:val="16"/>
              </w:rPr>
            </w:pPr>
            <w:r w:rsidRPr="00E46EDE">
              <w:rPr>
                <w:rFonts w:ascii="Arial" w:hAnsi="Arial" w:cs="Arial"/>
                <w:sz w:val="16"/>
                <w:szCs w:val="16"/>
              </w:rPr>
              <w:t>Wyszczególnienie</w:t>
            </w:r>
          </w:p>
        </w:tc>
        <w:tc>
          <w:tcPr>
            <w:tcW w:w="1690" w:type="dxa"/>
            <w:gridSpan w:val="2"/>
            <w:vAlign w:val="center"/>
          </w:tcPr>
          <w:p w:rsidR="001032EF" w:rsidRPr="00E46EDE" w:rsidRDefault="001032EF" w:rsidP="00867580">
            <w:pPr>
              <w:spacing w:after="0" w:line="240" w:lineRule="auto"/>
              <w:jc w:val="center"/>
              <w:rPr>
                <w:rFonts w:ascii="Arial" w:hAnsi="Arial" w:cs="Arial"/>
                <w:sz w:val="16"/>
                <w:szCs w:val="16"/>
              </w:rPr>
            </w:pPr>
            <w:r w:rsidRPr="00E46EDE">
              <w:rPr>
                <w:rFonts w:ascii="Arial" w:hAnsi="Arial" w:cs="Arial"/>
                <w:sz w:val="16"/>
                <w:szCs w:val="16"/>
              </w:rPr>
              <w:t>Sektor</w:t>
            </w:r>
          </w:p>
        </w:tc>
        <w:tc>
          <w:tcPr>
            <w:tcW w:w="1917" w:type="dxa"/>
            <w:gridSpan w:val="3"/>
            <w:vAlign w:val="center"/>
          </w:tcPr>
          <w:p w:rsidR="001032EF" w:rsidRPr="00E46EDE" w:rsidRDefault="001032EF" w:rsidP="00867580">
            <w:pPr>
              <w:spacing w:after="0" w:line="240" w:lineRule="auto"/>
              <w:jc w:val="center"/>
              <w:rPr>
                <w:rFonts w:ascii="Arial" w:hAnsi="Arial" w:cs="Arial"/>
                <w:sz w:val="16"/>
                <w:szCs w:val="16"/>
              </w:rPr>
            </w:pPr>
            <w:r w:rsidRPr="00E46EDE">
              <w:rPr>
                <w:rFonts w:ascii="Arial" w:hAnsi="Arial" w:cs="Arial"/>
                <w:sz w:val="16"/>
                <w:szCs w:val="16"/>
              </w:rPr>
              <w:t>Jednostki wg wielkości</w:t>
            </w:r>
          </w:p>
        </w:tc>
      </w:tr>
      <w:tr w:rsidR="001032EF" w:rsidRPr="00E46EDE" w:rsidTr="00867580">
        <w:trPr>
          <w:trHeight w:val="386"/>
          <w:jc w:val="center"/>
        </w:trPr>
        <w:tc>
          <w:tcPr>
            <w:tcW w:w="3119" w:type="dxa"/>
            <w:gridSpan w:val="2"/>
            <w:vMerge/>
          </w:tcPr>
          <w:p w:rsidR="001032EF" w:rsidRPr="00E46EDE" w:rsidRDefault="001032EF" w:rsidP="00867580">
            <w:pPr>
              <w:spacing w:after="0" w:line="240" w:lineRule="auto"/>
              <w:rPr>
                <w:rFonts w:ascii="Arial" w:hAnsi="Arial" w:cs="Arial"/>
                <w:sz w:val="16"/>
                <w:szCs w:val="16"/>
              </w:rPr>
            </w:pPr>
          </w:p>
        </w:tc>
        <w:tc>
          <w:tcPr>
            <w:tcW w:w="816" w:type="dxa"/>
            <w:vAlign w:val="center"/>
          </w:tcPr>
          <w:p w:rsidR="001032EF" w:rsidRPr="00244793" w:rsidRDefault="001032EF" w:rsidP="00867580">
            <w:pPr>
              <w:spacing w:after="0" w:line="240" w:lineRule="auto"/>
              <w:jc w:val="center"/>
              <w:rPr>
                <w:rFonts w:ascii="Arial" w:hAnsi="Arial" w:cs="Arial"/>
                <w:sz w:val="14"/>
                <w:szCs w:val="14"/>
              </w:rPr>
            </w:pPr>
            <w:r w:rsidRPr="00244793">
              <w:rPr>
                <w:rFonts w:ascii="Arial" w:hAnsi="Arial" w:cs="Arial"/>
                <w:sz w:val="14"/>
                <w:szCs w:val="14"/>
              </w:rPr>
              <w:t>publiczny</w:t>
            </w:r>
          </w:p>
        </w:tc>
        <w:tc>
          <w:tcPr>
            <w:tcW w:w="874" w:type="dxa"/>
            <w:vAlign w:val="center"/>
          </w:tcPr>
          <w:p w:rsidR="001032EF" w:rsidRPr="00244793" w:rsidRDefault="001032EF" w:rsidP="00867580">
            <w:pPr>
              <w:spacing w:after="0" w:line="240" w:lineRule="auto"/>
              <w:jc w:val="center"/>
              <w:rPr>
                <w:rFonts w:ascii="Arial" w:hAnsi="Arial" w:cs="Arial"/>
                <w:sz w:val="14"/>
                <w:szCs w:val="14"/>
              </w:rPr>
            </w:pPr>
            <w:r w:rsidRPr="00244793">
              <w:rPr>
                <w:rFonts w:ascii="Arial" w:hAnsi="Arial" w:cs="Arial"/>
                <w:sz w:val="14"/>
                <w:szCs w:val="14"/>
              </w:rPr>
              <w:t>prywatny</w:t>
            </w:r>
          </w:p>
        </w:tc>
        <w:tc>
          <w:tcPr>
            <w:tcW w:w="583" w:type="dxa"/>
            <w:vAlign w:val="center"/>
          </w:tcPr>
          <w:p w:rsidR="001032EF" w:rsidRPr="00244793" w:rsidRDefault="001032EF" w:rsidP="00867580">
            <w:pPr>
              <w:spacing w:after="0" w:line="240" w:lineRule="auto"/>
              <w:jc w:val="center"/>
              <w:rPr>
                <w:rFonts w:ascii="Arial" w:hAnsi="Arial" w:cs="Arial"/>
                <w:sz w:val="14"/>
                <w:szCs w:val="14"/>
              </w:rPr>
            </w:pPr>
            <w:r w:rsidRPr="00244793">
              <w:rPr>
                <w:rFonts w:ascii="Arial" w:hAnsi="Arial" w:cs="Arial"/>
                <w:sz w:val="14"/>
                <w:szCs w:val="14"/>
              </w:rPr>
              <w:t>duże</w:t>
            </w:r>
          </w:p>
        </w:tc>
        <w:tc>
          <w:tcPr>
            <w:tcW w:w="727" w:type="dxa"/>
            <w:vAlign w:val="center"/>
          </w:tcPr>
          <w:p w:rsidR="001032EF" w:rsidRPr="00244793" w:rsidRDefault="001032EF" w:rsidP="00867580">
            <w:pPr>
              <w:spacing w:after="0" w:line="240" w:lineRule="auto"/>
              <w:jc w:val="center"/>
              <w:rPr>
                <w:rFonts w:ascii="Arial" w:hAnsi="Arial" w:cs="Arial"/>
                <w:sz w:val="14"/>
                <w:szCs w:val="14"/>
              </w:rPr>
            </w:pPr>
            <w:r w:rsidRPr="00244793">
              <w:rPr>
                <w:rFonts w:ascii="Arial" w:hAnsi="Arial" w:cs="Arial"/>
                <w:sz w:val="14"/>
                <w:szCs w:val="14"/>
              </w:rPr>
              <w:t>średnie</w:t>
            </w:r>
          </w:p>
        </w:tc>
        <w:tc>
          <w:tcPr>
            <w:tcW w:w="607" w:type="dxa"/>
            <w:vAlign w:val="center"/>
          </w:tcPr>
          <w:p w:rsidR="001032EF" w:rsidRPr="00244793" w:rsidRDefault="001032EF" w:rsidP="00867580">
            <w:pPr>
              <w:spacing w:after="0" w:line="240" w:lineRule="auto"/>
              <w:jc w:val="center"/>
              <w:rPr>
                <w:rFonts w:ascii="Arial" w:hAnsi="Arial" w:cs="Arial"/>
                <w:sz w:val="14"/>
                <w:szCs w:val="14"/>
              </w:rPr>
            </w:pPr>
            <w:r w:rsidRPr="00244793">
              <w:rPr>
                <w:rFonts w:ascii="Arial" w:hAnsi="Arial" w:cs="Arial"/>
                <w:sz w:val="14"/>
                <w:szCs w:val="14"/>
              </w:rPr>
              <w:t>małe</w:t>
            </w:r>
          </w:p>
        </w:tc>
      </w:tr>
      <w:tr w:rsidR="001032EF" w:rsidRPr="00E46EDE" w:rsidTr="00867580">
        <w:trPr>
          <w:trHeight w:val="340"/>
          <w:jc w:val="center"/>
        </w:trPr>
        <w:tc>
          <w:tcPr>
            <w:tcW w:w="3119" w:type="dxa"/>
            <w:gridSpan w:val="2"/>
            <w:vAlign w:val="center"/>
          </w:tcPr>
          <w:p w:rsidR="001032EF" w:rsidRPr="00244793" w:rsidRDefault="001032EF" w:rsidP="00867580">
            <w:pPr>
              <w:spacing w:line="276" w:lineRule="auto"/>
              <w:jc w:val="center"/>
              <w:rPr>
                <w:rFonts w:ascii="Arial" w:hAnsi="Arial" w:cs="Arial"/>
                <w:b/>
                <w:sz w:val="14"/>
                <w:szCs w:val="14"/>
              </w:rPr>
            </w:pPr>
            <w:r w:rsidRPr="00244793">
              <w:rPr>
                <w:rFonts w:ascii="Arial" w:hAnsi="Arial" w:cs="Arial"/>
                <w:b/>
                <w:sz w:val="14"/>
                <w:szCs w:val="14"/>
              </w:rPr>
              <w:t>Ogółem</w:t>
            </w:r>
          </w:p>
        </w:tc>
        <w:tc>
          <w:tcPr>
            <w:tcW w:w="816" w:type="dxa"/>
            <w:vAlign w:val="center"/>
          </w:tcPr>
          <w:p w:rsidR="001032EF" w:rsidRPr="00007369" w:rsidRDefault="001032EF" w:rsidP="00867580">
            <w:pPr>
              <w:spacing w:line="240" w:lineRule="auto"/>
              <w:jc w:val="right"/>
              <w:rPr>
                <w:rFonts w:ascii="Arial" w:hAnsi="Arial" w:cs="Arial"/>
                <w:b/>
                <w:sz w:val="14"/>
                <w:szCs w:val="14"/>
              </w:rPr>
            </w:pPr>
            <w:r>
              <w:rPr>
                <w:rFonts w:ascii="Arial" w:hAnsi="Arial" w:cs="Arial"/>
                <w:b/>
                <w:sz w:val="14"/>
                <w:szCs w:val="14"/>
              </w:rPr>
              <w:t>179</w:t>
            </w:r>
          </w:p>
        </w:tc>
        <w:tc>
          <w:tcPr>
            <w:tcW w:w="874" w:type="dxa"/>
            <w:vAlign w:val="center"/>
          </w:tcPr>
          <w:p w:rsidR="001032EF" w:rsidRPr="00007369" w:rsidRDefault="001032EF" w:rsidP="00867580">
            <w:pPr>
              <w:spacing w:line="240" w:lineRule="auto"/>
              <w:jc w:val="right"/>
              <w:rPr>
                <w:rFonts w:ascii="Arial" w:hAnsi="Arial" w:cs="Arial"/>
                <w:b/>
                <w:sz w:val="14"/>
                <w:szCs w:val="14"/>
              </w:rPr>
            </w:pPr>
            <w:r>
              <w:rPr>
                <w:rFonts w:ascii="Arial" w:hAnsi="Arial" w:cs="Arial"/>
                <w:b/>
                <w:sz w:val="14"/>
                <w:szCs w:val="14"/>
              </w:rPr>
              <w:t>835</w:t>
            </w:r>
          </w:p>
        </w:tc>
        <w:tc>
          <w:tcPr>
            <w:tcW w:w="583" w:type="dxa"/>
            <w:vAlign w:val="center"/>
          </w:tcPr>
          <w:p w:rsidR="001032EF" w:rsidRPr="00007369" w:rsidRDefault="001032EF" w:rsidP="00867580">
            <w:pPr>
              <w:spacing w:line="240" w:lineRule="auto"/>
              <w:jc w:val="right"/>
              <w:rPr>
                <w:rFonts w:ascii="Arial" w:hAnsi="Arial" w:cs="Arial"/>
                <w:b/>
                <w:sz w:val="14"/>
                <w:szCs w:val="14"/>
              </w:rPr>
            </w:pPr>
            <w:r>
              <w:rPr>
                <w:rFonts w:ascii="Arial" w:hAnsi="Arial" w:cs="Arial"/>
                <w:b/>
                <w:sz w:val="14"/>
                <w:szCs w:val="14"/>
              </w:rPr>
              <w:t>695</w:t>
            </w:r>
          </w:p>
        </w:tc>
        <w:tc>
          <w:tcPr>
            <w:tcW w:w="727" w:type="dxa"/>
            <w:vAlign w:val="center"/>
          </w:tcPr>
          <w:p w:rsidR="001032EF" w:rsidRPr="00007369" w:rsidRDefault="001032EF" w:rsidP="00867580">
            <w:pPr>
              <w:spacing w:line="240" w:lineRule="auto"/>
              <w:jc w:val="right"/>
              <w:rPr>
                <w:rFonts w:ascii="Arial" w:hAnsi="Arial" w:cs="Arial"/>
                <w:b/>
                <w:sz w:val="14"/>
                <w:szCs w:val="14"/>
              </w:rPr>
            </w:pPr>
            <w:r>
              <w:rPr>
                <w:rFonts w:ascii="Arial" w:hAnsi="Arial" w:cs="Arial"/>
                <w:b/>
                <w:sz w:val="14"/>
                <w:szCs w:val="14"/>
              </w:rPr>
              <w:t>285</w:t>
            </w:r>
          </w:p>
        </w:tc>
        <w:tc>
          <w:tcPr>
            <w:tcW w:w="607" w:type="dxa"/>
            <w:vAlign w:val="center"/>
          </w:tcPr>
          <w:p w:rsidR="001032EF" w:rsidRPr="00007369" w:rsidRDefault="001032EF" w:rsidP="00867580">
            <w:pPr>
              <w:spacing w:line="240" w:lineRule="auto"/>
              <w:jc w:val="right"/>
              <w:rPr>
                <w:rFonts w:ascii="Arial" w:hAnsi="Arial" w:cs="Arial"/>
                <w:b/>
                <w:sz w:val="14"/>
                <w:szCs w:val="14"/>
              </w:rPr>
            </w:pPr>
            <w:r>
              <w:rPr>
                <w:rFonts w:ascii="Arial" w:hAnsi="Arial" w:cs="Arial"/>
                <w:b/>
                <w:sz w:val="14"/>
                <w:szCs w:val="14"/>
              </w:rPr>
              <w:t>34</w:t>
            </w:r>
          </w:p>
        </w:tc>
      </w:tr>
      <w:tr w:rsidR="001032EF" w:rsidRPr="00E46EDE" w:rsidTr="00867580">
        <w:trPr>
          <w:trHeight w:val="284"/>
          <w:jc w:val="center"/>
        </w:trPr>
        <w:tc>
          <w:tcPr>
            <w:tcW w:w="284" w:type="dxa"/>
          </w:tcPr>
          <w:p w:rsidR="001032EF" w:rsidRPr="00244793" w:rsidRDefault="001032EF" w:rsidP="00867580">
            <w:pPr>
              <w:spacing w:after="0" w:line="276" w:lineRule="auto"/>
              <w:jc w:val="center"/>
              <w:rPr>
                <w:rFonts w:ascii="Arial" w:hAnsi="Arial" w:cs="Arial"/>
                <w:sz w:val="14"/>
                <w:szCs w:val="14"/>
              </w:rPr>
            </w:pPr>
            <w:r w:rsidRPr="00244793">
              <w:rPr>
                <w:rFonts w:ascii="Arial" w:hAnsi="Arial" w:cs="Arial"/>
                <w:sz w:val="14"/>
                <w:szCs w:val="14"/>
              </w:rPr>
              <w:t>1</w:t>
            </w:r>
          </w:p>
        </w:tc>
        <w:tc>
          <w:tcPr>
            <w:tcW w:w="2835" w:type="dxa"/>
            <w:vAlign w:val="center"/>
          </w:tcPr>
          <w:p w:rsidR="001032EF" w:rsidRPr="00244793" w:rsidRDefault="001032EF" w:rsidP="00867580">
            <w:pPr>
              <w:spacing w:after="0" w:line="276" w:lineRule="auto"/>
              <w:ind w:left="-108"/>
              <w:jc w:val="left"/>
              <w:rPr>
                <w:rFonts w:ascii="Arial" w:hAnsi="Arial" w:cs="Arial"/>
                <w:sz w:val="14"/>
                <w:szCs w:val="14"/>
              </w:rPr>
            </w:pPr>
            <w:r w:rsidRPr="00244793">
              <w:rPr>
                <w:rFonts w:ascii="Arial" w:hAnsi="Arial" w:cs="Arial"/>
                <w:sz w:val="14"/>
                <w:szCs w:val="14"/>
              </w:rPr>
              <w:t>Przedstawiciele władz publicznych, wyżsi urzędnicy i kierownicy</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11.</w:t>
            </w:r>
            <w:r>
              <w:rPr>
                <w:rFonts w:ascii="Arial" w:hAnsi="Arial" w:cs="Arial"/>
                <w:sz w:val="14"/>
                <w:szCs w:val="14"/>
              </w:rPr>
              <w:t xml:space="preserve"> Przedstawiciele władz publicznych</w:t>
            </w:r>
            <w:r w:rsidRPr="00244793">
              <w:rPr>
                <w:rFonts w:ascii="Arial" w:hAnsi="Arial" w:cs="Arial"/>
                <w:sz w:val="14"/>
                <w:szCs w:val="14"/>
              </w:rPr>
              <w:t xml:space="preserve">, wyżsi </w:t>
            </w:r>
            <w:r>
              <w:rPr>
                <w:rFonts w:ascii="Arial" w:hAnsi="Arial" w:cs="Arial"/>
                <w:sz w:val="14"/>
                <w:szCs w:val="14"/>
              </w:rPr>
              <w:t>urzędnicy i dyrektorzy generalni</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12. Kierownicy ds. zarządzania i handlu</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13. Kierownicy ds. produkcji i usług</w:t>
            </w:r>
          </w:p>
        </w:tc>
        <w:tc>
          <w:tcPr>
            <w:tcW w:w="816" w:type="dxa"/>
            <w:vAlign w:val="center"/>
          </w:tcPr>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r>
              <w:rPr>
                <w:rFonts w:ascii="Arial" w:hAnsi="Arial" w:cs="Arial"/>
                <w:sz w:val="14"/>
                <w:szCs w:val="14"/>
              </w:rPr>
              <w:t>19</w:t>
            </w:r>
          </w:p>
          <w:p w:rsidR="00070BC3" w:rsidRPr="00244793" w:rsidRDefault="00070BC3"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15</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tc>
        <w:tc>
          <w:tcPr>
            <w:tcW w:w="874" w:type="dxa"/>
            <w:vAlign w:val="center"/>
          </w:tcPr>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r>
              <w:rPr>
                <w:rFonts w:ascii="Arial" w:hAnsi="Arial" w:cs="Arial"/>
                <w:sz w:val="14"/>
                <w:szCs w:val="14"/>
              </w:rPr>
              <w:t>13</w:t>
            </w:r>
          </w:p>
          <w:p w:rsidR="00070BC3" w:rsidRPr="00244793" w:rsidRDefault="00070BC3"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10</w:t>
            </w:r>
          </w:p>
        </w:tc>
        <w:tc>
          <w:tcPr>
            <w:tcW w:w="583" w:type="dxa"/>
            <w:vAlign w:val="center"/>
          </w:tcPr>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r>
              <w:rPr>
                <w:rFonts w:ascii="Arial" w:hAnsi="Arial" w:cs="Arial"/>
                <w:sz w:val="14"/>
                <w:szCs w:val="14"/>
              </w:rPr>
              <w:t>17</w:t>
            </w:r>
          </w:p>
          <w:p w:rsidR="00070BC3" w:rsidRPr="00244793" w:rsidRDefault="00070BC3"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12</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5</w:t>
            </w:r>
          </w:p>
        </w:tc>
        <w:tc>
          <w:tcPr>
            <w:tcW w:w="727" w:type="dxa"/>
            <w:vAlign w:val="center"/>
          </w:tcPr>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r>
              <w:rPr>
                <w:rFonts w:ascii="Arial" w:hAnsi="Arial" w:cs="Arial"/>
                <w:sz w:val="14"/>
                <w:szCs w:val="14"/>
              </w:rPr>
              <w:t>12</w:t>
            </w:r>
          </w:p>
          <w:p w:rsidR="00070BC3" w:rsidRPr="00244793" w:rsidRDefault="00070BC3"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6</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6</w:t>
            </w:r>
          </w:p>
        </w:tc>
        <w:tc>
          <w:tcPr>
            <w:tcW w:w="607" w:type="dxa"/>
            <w:vAlign w:val="center"/>
          </w:tcPr>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r>
              <w:rPr>
                <w:rFonts w:ascii="Arial" w:hAnsi="Arial" w:cs="Arial"/>
                <w:sz w:val="14"/>
                <w:szCs w:val="14"/>
              </w:rPr>
              <w:t>3</w:t>
            </w:r>
          </w:p>
          <w:p w:rsidR="00070BC3" w:rsidRPr="00244793" w:rsidRDefault="00070BC3"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tc>
      </w:tr>
      <w:tr w:rsidR="001032EF" w:rsidRPr="00E46EDE" w:rsidTr="00867580">
        <w:trPr>
          <w:trHeight w:val="284"/>
          <w:jc w:val="center"/>
        </w:trPr>
        <w:tc>
          <w:tcPr>
            <w:tcW w:w="284" w:type="dxa"/>
          </w:tcPr>
          <w:p w:rsidR="001032EF" w:rsidRPr="00244793" w:rsidRDefault="001032EF" w:rsidP="00867580">
            <w:pPr>
              <w:spacing w:after="0" w:line="276" w:lineRule="auto"/>
              <w:jc w:val="center"/>
              <w:rPr>
                <w:rFonts w:ascii="Arial" w:hAnsi="Arial" w:cs="Arial"/>
                <w:sz w:val="14"/>
                <w:szCs w:val="14"/>
              </w:rPr>
            </w:pPr>
            <w:r w:rsidRPr="00244793">
              <w:rPr>
                <w:rFonts w:ascii="Arial" w:hAnsi="Arial" w:cs="Arial"/>
                <w:sz w:val="14"/>
                <w:szCs w:val="14"/>
              </w:rPr>
              <w:t>2</w:t>
            </w:r>
          </w:p>
        </w:tc>
        <w:tc>
          <w:tcPr>
            <w:tcW w:w="2835" w:type="dxa"/>
            <w:vAlign w:val="center"/>
          </w:tcPr>
          <w:p w:rsidR="001032EF" w:rsidRPr="00244793" w:rsidRDefault="001032EF" w:rsidP="00867580">
            <w:pPr>
              <w:spacing w:after="0" w:line="276" w:lineRule="auto"/>
              <w:ind w:left="-108"/>
              <w:jc w:val="left"/>
              <w:rPr>
                <w:rFonts w:ascii="Arial" w:hAnsi="Arial" w:cs="Arial"/>
                <w:sz w:val="14"/>
                <w:szCs w:val="14"/>
              </w:rPr>
            </w:pPr>
            <w:r w:rsidRPr="00244793">
              <w:rPr>
                <w:rFonts w:ascii="Arial" w:hAnsi="Arial" w:cs="Arial"/>
                <w:sz w:val="14"/>
                <w:szCs w:val="14"/>
              </w:rPr>
              <w:t>Specjaliści</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21. Specjaliści nauk fizycznych, matematycznych i technicznych</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22. Specjaliści ds. zdrowia</w:t>
            </w:r>
          </w:p>
          <w:p w:rsidR="001032EF" w:rsidRPr="00244793" w:rsidRDefault="001032EF" w:rsidP="00867580">
            <w:pPr>
              <w:spacing w:after="0" w:line="276" w:lineRule="auto"/>
              <w:jc w:val="left"/>
              <w:rPr>
                <w:rFonts w:ascii="Arial" w:hAnsi="Arial" w:cs="Arial"/>
                <w:sz w:val="14"/>
                <w:szCs w:val="14"/>
              </w:rPr>
            </w:pPr>
            <w:r>
              <w:rPr>
                <w:rFonts w:ascii="Arial" w:hAnsi="Arial" w:cs="Arial"/>
                <w:sz w:val="14"/>
                <w:szCs w:val="14"/>
              </w:rPr>
              <w:t xml:space="preserve">23. Specjaliści nauczania </w:t>
            </w:r>
            <w:r w:rsidRPr="00244793">
              <w:rPr>
                <w:rFonts w:ascii="Arial" w:hAnsi="Arial" w:cs="Arial"/>
                <w:sz w:val="14"/>
                <w:szCs w:val="14"/>
              </w:rPr>
              <w:t>i wychowania</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24. Specjaliści ds. ekonomicznych</w:t>
            </w:r>
            <w:r w:rsidRPr="00244793">
              <w:rPr>
                <w:rFonts w:ascii="Arial" w:hAnsi="Arial" w:cs="Arial"/>
                <w:sz w:val="14"/>
                <w:szCs w:val="14"/>
              </w:rPr>
              <w:br/>
              <w:t xml:space="preserve"> i zarządzania</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25. Specjaliści ds. technologii informacyjno-komunikacyjnych</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26. Specjaliści z dziedziny prawa, dziedzin społecznych i kultury</w:t>
            </w:r>
          </w:p>
        </w:tc>
        <w:tc>
          <w:tcPr>
            <w:tcW w:w="816" w:type="dxa"/>
            <w:vAlign w:val="center"/>
          </w:tcPr>
          <w:p w:rsidR="001032EF" w:rsidRDefault="001032EF" w:rsidP="00867580">
            <w:pPr>
              <w:spacing w:after="0" w:line="276" w:lineRule="auto"/>
              <w:jc w:val="right"/>
              <w:rPr>
                <w:rFonts w:ascii="Arial" w:hAnsi="Arial" w:cs="Arial"/>
                <w:sz w:val="14"/>
                <w:szCs w:val="14"/>
              </w:rPr>
            </w:pPr>
            <w:r>
              <w:rPr>
                <w:rFonts w:ascii="Arial" w:hAnsi="Arial" w:cs="Arial"/>
                <w:sz w:val="14"/>
                <w:szCs w:val="14"/>
              </w:rPr>
              <w:t>61</w:t>
            </w:r>
          </w:p>
          <w:p w:rsidR="00070BC3" w:rsidRPr="00244793" w:rsidRDefault="00070BC3"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8</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6</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18</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18</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10</w:t>
            </w:r>
          </w:p>
        </w:tc>
        <w:tc>
          <w:tcPr>
            <w:tcW w:w="874" w:type="dxa"/>
            <w:vAlign w:val="center"/>
          </w:tcPr>
          <w:p w:rsidR="001032EF" w:rsidRDefault="001032EF" w:rsidP="00867580">
            <w:pPr>
              <w:spacing w:after="0" w:line="276" w:lineRule="auto"/>
              <w:jc w:val="right"/>
              <w:rPr>
                <w:rFonts w:ascii="Arial" w:hAnsi="Arial" w:cs="Arial"/>
                <w:sz w:val="14"/>
                <w:szCs w:val="14"/>
              </w:rPr>
            </w:pPr>
            <w:r>
              <w:rPr>
                <w:rFonts w:ascii="Arial" w:hAnsi="Arial" w:cs="Arial"/>
                <w:sz w:val="14"/>
                <w:szCs w:val="14"/>
              </w:rPr>
              <w:t>52</w:t>
            </w:r>
          </w:p>
          <w:p w:rsidR="00070BC3" w:rsidRPr="00244793" w:rsidRDefault="00070BC3"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23</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23</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5</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tc>
        <w:tc>
          <w:tcPr>
            <w:tcW w:w="583" w:type="dxa"/>
            <w:vAlign w:val="center"/>
          </w:tcPr>
          <w:p w:rsidR="001032EF" w:rsidRDefault="001032EF" w:rsidP="00867580">
            <w:pPr>
              <w:spacing w:after="0" w:line="276" w:lineRule="auto"/>
              <w:jc w:val="right"/>
              <w:rPr>
                <w:rFonts w:ascii="Arial" w:hAnsi="Arial" w:cs="Arial"/>
                <w:sz w:val="14"/>
                <w:szCs w:val="14"/>
              </w:rPr>
            </w:pPr>
            <w:r>
              <w:rPr>
                <w:rFonts w:ascii="Arial" w:hAnsi="Arial" w:cs="Arial"/>
                <w:sz w:val="14"/>
                <w:szCs w:val="14"/>
              </w:rPr>
              <w:t>76</w:t>
            </w:r>
          </w:p>
          <w:p w:rsidR="00070BC3" w:rsidRPr="00244793" w:rsidRDefault="00070BC3"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31</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5</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6</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w:t>
            </w:r>
          </w:p>
        </w:tc>
        <w:tc>
          <w:tcPr>
            <w:tcW w:w="727" w:type="dxa"/>
            <w:vAlign w:val="center"/>
          </w:tcPr>
          <w:p w:rsidR="001032EF" w:rsidRDefault="001032EF" w:rsidP="00867580">
            <w:pPr>
              <w:spacing w:after="0" w:line="276" w:lineRule="auto"/>
              <w:jc w:val="right"/>
              <w:rPr>
                <w:rFonts w:ascii="Arial" w:hAnsi="Arial" w:cs="Arial"/>
                <w:sz w:val="14"/>
                <w:szCs w:val="14"/>
              </w:rPr>
            </w:pPr>
            <w:r>
              <w:rPr>
                <w:rFonts w:ascii="Arial" w:hAnsi="Arial" w:cs="Arial"/>
                <w:sz w:val="14"/>
                <w:szCs w:val="14"/>
              </w:rPr>
              <w:t>27</w:t>
            </w:r>
          </w:p>
          <w:p w:rsidR="00070BC3" w:rsidRPr="00244793" w:rsidRDefault="00070BC3"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16</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tc>
        <w:tc>
          <w:tcPr>
            <w:tcW w:w="607" w:type="dxa"/>
            <w:vAlign w:val="center"/>
          </w:tcPr>
          <w:p w:rsidR="001032EF" w:rsidRDefault="001032EF" w:rsidP="00867580">
            <w:pPr>
              <w:spacing w:after="0" w:line="276" w:lineRule="auto"/>
              <w:jc w:val="right"/>
              <w:rPr>
                <w:rFonts w:ascii="Arial" w:hAnsi="Arial" w:cs="Arial"/>
                <w:sz w:val="14"/>
                <w:szCs w:val="14"/>
              </w:rPr>
            </w:pPr>
            <w:r>
              <w:rPr>
                <w:rFonts w:ascii="Arial" w:hAnsi="Arial" w:cs="Arial"/>
                <w:sz w:val="14"/>
                <w:szCs w:val="14"/>
              </w:rPr>
              <w:t>10</w:t>
            </w:r>
          </w:p>
          <w:p w:rsidR="00070BC3" w:rsidRPr="00244793" w:rsidRDefault="00070BC3"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sidRPr="00244793">
              <w:rPr>
                <w:rFonts w:ascii="Arial" w:hAnsi="Arial" w:cs="Arial"/>
                <w:sz w:val="14"/>
                <w:szCs w:val="14"/>
              </w:rPr>
              <w:t>1</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8</w:t>
            </w:r>
          </w:p>
        </w:tc>
      </w:tr>
      <w:tr w:rsidR="001032EF" w:rsidRPr="00E46EDE" w:rsidTr="00867580">
        <w:trPr>
          <w:trHeight w:val="284"/>
          <w:jc w:val="center"/>
        </w:trPr>
        <w:tc>
          <w:tcPr>
            <w:tcW w:w="284" w:type="dxa"/>
            <w:tcBorders>
              <w:bottom w:val="single" w:sz="4" w:space="0" w:color="000000"/>
            </w:tcBorders>
          </w:tcPr>
          <w:p w:rsidR="001032EF" w:rsidRPr="00244793" w:rsidRDefault="001032EF" w:rsidP="00867580">
            <w:pPr>
              <w:spacing w:after="0" w:line="276" w:lineRule="auto"/>
              <w:jc w:val="center"/>
              <w:rPr>
                <w:rFonts w:ascii="Arial" w:hAnsi="Arial" w:cs="Arial"/>
                <w:sz w:val="14"/>
                <w:szCs w:val="14"/>
              </w:rPr>
            </w:pPr>
            <w:r w:rsidRPr="00244793">
              <w:rPr>
                <w:rFonts w:ascii="Arial" w:hAnsi="Arial" w:cs="Arial"/>
                <w:sz w:val="14"/>
                <w:szCs w:val="14"/>
              </w:rPr>
              <w:t>3</w:t>
            </w:r>
          </w:p>
        </w:tc>
        <w:tc>
          <w:tcPr>
            <w:tcW w:w="2835" w:type="dxa"/>
            <w:tcBorders>
              <w:bottom w:val="single" w:sz="4" w:space="0" w:color="000000"/>
            </w:tcBorders>
            <w:vAlign w:val="center"/>
          </w:tcPr>
          <w:p w:rsidR="001032EF" w:rsidRPr="00244793" w:rsidRDefault="001032EF" w:rsidP="00867580">
            <w:pPr>
              <w:spacing w:after="0" w:line="276" w:lineRule="auto"/>
              <w:ind w:left="-108"/>
              <w:jc w:val="left"/>
              <w:rPr>
                <w:rFonts w:ascii="Arial" w:hAnsi="Arial" w:cs="Arial"/>
                <w:sz w:val="14"/>
                <w:szCs w:val="14"/>
              </w:rPr>
            </w:pPr>
            <w:r w:rsidRPr="00244793">
              <w:rPr>
                <w:rFonts w:ascii="Arial" w:hAnsi="Arial" w:cs="Arial"/>
                <w:sz w:val="14"/>
                <w:szCs w:val="14"/>
              </w:rPr>
              <w:t>Technicy i inny średni personel</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31. Średni personel nauk fizycznych, chemicznych i technicznych</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32. Średni personel ds. zdrowia</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 xml:space="preserve">33. Średni personel ds. biznesu </w:t>
            </w:r>
            <w:r w:rsidRPr="00244793">
              <w:rPr>
                <w:rFonts w:ascii="Arial" w:hAnsi="Arial" w:cs="Arial"/>
                <w:sz w:val="14"/>
                <w:szCs w:val="14"/>
              </w:rPr>
              <w:br/>
              <w:t>i administracji</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34. Średni personel z dziedziny prawa, spraw społecznych, kultury i pokrewny</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35. Technicy informatycy</w:t>
            </w:r>
          </w:p>
        </w:tc>
        <w:tc>
          <w:tcPr>
            <w:tcW w:w="816" w:type="dxa"/>
            <w:tcBorders>
              <w:bottom w:val="single" w:sz="4" w:space="0" w:color="000000"/>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58</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5</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6</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29</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18</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tc>
        <w:tc>
          <w:tcPr>
            <w:tcW w:w="874" w:type="dxa"/>
            <w:tcBorders>
              <w:bottom w:val="single" w:sz="4" w:space="0" w:color="000000"/>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54</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6</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41</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5</w:t>
            </w:r>
          </w:p>
        </w:tc>
        <w:tc>
          <w:tcPr>
            <w:tcW w:w="583" w:type="dxa"/>
            <w:tcBorders>
              <w:bottom w:val="single" w:sz="4" w:space="0" w:color="000000"/>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43</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9</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7</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18</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6</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w:t>
            </w:r>
          </w:p>
        </w:tc>
        <w:tc>
          <w:tcPr>
            <w:tcW w:w="727" w:type="dxa"/>
            <w:tcBorders>
              <w:bottom w:val="single" w:sz="4" w:space="0" w:color="000000"/>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69</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52</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13</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w:t>
            </w:r>
          </w:p>
        </w:tc>
        <w:tc>
          <w:tcPr>
            <w:tcW w:w="607" w:type="dxa"/>
            <w:tcBorders>
              <w:bottom w:val="single" w:sz="4" w:space="0" w:color="000000"/>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tc>
      </w:tr>
      <w:tr w:rsidR="001032EF" w:rsidRPr="00E46EDE" w:rsidTr="00867580">
        <w:trPr>
          <w:trHeight w:val="284"/>
          <w:jc w:val="center"/>
        </w:trPr>
        <w:tc>
          <w:tcPr>
            <w:tcW w:w="284" w:type="dxa"/>
            <w:tcBorders>
              <w:bottom w:val="single" w:sz="4" w:space="0" w:color="auto"/>
            </w:tcBorders>
          </w:tcPr>
          <w:p w:rsidR="001032EF" w:rsidRPr="00244793" w:rsidRDefault="001032EF" w:rsidP="00867580">
            <w:pPr>
              <w:spacing w:after="0" w:line="276" w:lineRule="auto"/>
              <w:jc w:val="center"/>
              <w:rPr>
                <w:rFonts w:ascii="Arial" w:hAnsi="Arial" w:cs="Arial"/>
                <w:sz w:val="14"/>
                <w:szCs w:val="14"/>
              </w:rPr>
            </w:pPr>
            <w:r w:rsidRPr="00244793">
              <w:rPr>
                <w:rFonts w:ascii="Arial" w:hAnsi="Arial" w:cs="Arial"/>
                <w:sz w:val="14"/>
                <w:szCs w:val="14"/>
              </w:rPr>
              <w:t>4</w:t>
            </w:r>
          </w:p>
        </w:tc>
        <w:tc>
          <w:tcPr>
            <w:tcW w:w="2835" w:type="dxa"/>
            <w:tcBorders>
              <w:bottom w:val="single" w:sz="4" w:space="0" w:color="auto"/>
            </w:tcBorders>
            <w:vAlign w:val="center"/>
          </w:tcPr>
          <w:p w:rsidR="001032EF" w:rsidRPr="00244793" w:rsidRDefault="001032EF" w:rsidP="00867580">
            <w:pPr>
              <w:spacing w:after="0" w:line="276" w:lineRule="auto"/>
              <w:ind w:left="-108"/>
              <w:jc w:val="left"/>
              <w:rPr>
                <w:rFonts w:ascii="Arial" w:hAnsi="Arial" w:cs="Arial"/>
                <w:sz w:val="14"/>
                <w:szCs w:val="14"/>
              </w:rPr>
            </w:pPr>
            <w:r w:rsidRPr="00244793">
              <w:rPr>
                <w:rFonts w:ascii="Arial" w:hAnsi="Arial" w:cs="Arial"/>
                <w:sz w:val="14"/>
                <w:szCs w:val="14"/>
              </w:rPr>
              <w:t>Pracownicy biurowi</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41. Sekretarki, operatorzy urządzeń biurowych i pokrewni</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42. Pracownicy obsługi klienta</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43. Pracownicy ds. finansowo-statystycznych i ewidencji materiałowej</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44. pozostali pracownicy obsługi biura</w:t>
            </w:r>
          </w:p>
        </w:tc>
        <w:tc>
          <w:tcPr>
            <w:tcW w:w="816" w:type="dxa"/>
            <w:tcBorders>
              <w:bottom w:val="single" w:sz="4" w:space="0" w:color="auto"/>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16</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4</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9</w:t>
            </w:r>
          </w:p>
        </w:tc>
        <w:tc>
          <w:tcPr>
            <w:tcW w:w="874" w:type="dxa"/>
            <w:tcBorders>
              <w:bottom w:val="single" w:sz="4" w:space="0" w:color="auto"/>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27</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17</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4</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w:t>
            </w:r>
          </w:p>
        </w:tc>
        <w:tc>
          <w:tcPr>
            <w:tcW w:w="583" w:type="dxa"/>
            <w:tcBorders>
              <w:bottom w:val="single" w:sz="4" w:space="0" w:color="auto"/>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33</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6</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18</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6</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w:t>
            </w:r>
          </w:p>
        </w:tc>
        <w:tc>
          <w:tcPr>
            <w:tcW w:w="727" w:type="dxa"/>
            <w:tcBorders>
              <w:bottom w:val="single" w:sz="4" w:space="0" w:color="auto"/>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9</w:t>
            </w:r>
          </w:p>
        </w:tc>
        <w:tc>
          <w:tcPr>
            <w:tcW w:w="607" w:type="dxa"/>
            <w:tcBorders>
              <w:bottom w:val="single" w:sz="4" w:space="0" w:color="auto"/>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tc>
      </w:tr>
      <w:tr w:rsidR="001032EF" w:rsidRPr="00E46EDE" w:rsidTr="00867580">
        <w:trPr>
          <w:trHeight w:val="284"/>
          <w:jc w:val="center"/>
        </w:trPr>
        <w:tc>
          <w:tcPr>
            <w:tcW w:w="284" w:type="dxa"/>
            <w:tcBorders>
              <w:top w:val="single" w:sz="4" w:space="0" w:color="auto"/>
            </w:tcBorders>
          </w:tcPr>
          <w:p w:rsidR="001032EF" w:rsidRPr="00244793" w:rsidRDefault="001032EF" w:rsidP="00867580">
            <w:pPr>
              <w:spacing w:after="0" w:line="276" w:lineRule="auto"/>
              <w:jc w:val="center"/>
              <w:rPr>
                <w:rFonts w:ascii="Arial" w:hAnsi="Arial" w:cs="Arial"/>
                <w:sz w:val="14"/>
                <w:szCs w:val="14"/>
              </w:rPr>
            </w:pPr>
            <w:r w:rsidRPr="00244793">
              <w:rPr>
                <w:rFonts w:ascii="Arial" w:hAnsi="Arial" w:cs="Arial"/>
                <w:sz w:val="14"/>
                <w:szCs w:val="14"/>
              </w:rPr>
              <w:t>5</w:t>
            </w:r>
          </w:p>
        </w:tc>
        <w:tc>
          <w:tcPr>
            <w:tcW w:w="2835" w:type="dxa"/>
            <w:tcBorders>
              <w:top w:val="single" w:sz="4" w:space="0" w:color="auto"/>
            </w:tcBorders>
            <w:vAlign w:val="center"/>
          </w:tcPr>
          <w:p w:rsidR="001032EF" w:rsidRPr="00244793" w:rsidRDefault="001032EF" w:rsidP="00867580">
            <w:pPr>
              <w:spacing w:after="0" w:line="276" w:lineRule="auto"/>
              <w:ind w:left="-108"/>
              <w:jc w:val="left"/>
              <w:rPr>
                <w:rFonts w:ascii="Arial" w:hAnsi="Arial" w:cs="Arial"/>
                <w:sz w:val="14"/>
                <w:szCs w:val="14"/>
              </w:rPr>
            </w:pPr>
            <w:r w:rsidRPr="00244793">
              <w:rPr>
                <w:rFonts w:ascii="Arial" w:hAnsi="Arial" w:cs="Arial"/>
                <w:sz w:val="14"/>
                <w:szCs w:val="14"/>
              </w:rPr>
              <w:t>Pracownicy usług osobistych i sprzedawcy</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51. Pracownicy usług osobistych</w:t>
            </w:r>
          </w:p>
          <w:p w:rsidR="001032EF" w:rsidRDefault="001032EF" w:rsidP="00867580">
            <w:pPr>
              <w:spacing w:after="0" w:line="276" w:lineRule="auto"/>
              <w:jc w:val="left"/>
              <w:rPr>
                <w:rFonts w:ascii="Arial" w:hAnsi="Arial" w:cs="Arial"/>
                <w:sz w:val="14"/>
                <w:szCs w:val="14"/>
              </w:rPr>
            </w:pPr>
            <w:r w:rsidRPr="00244793">
              <w:rPr>
                <w:rFonts w:ascii="Arial" w:hAnsi="Arial" w:cs="Arial"/>
                <w:sz w:val="14"/>
                <w:szCs w:val="14"/>
              </w:rPr>
              <w:t>52. Sprzedawcy i pokrewni</w:t>
            </w:r>
          </w:p>
          <w:p w:rsidR="001032EF" w:rsidRPr="00244793" w:rsidRDefault="001032EF" w:rsidP="00867580">
            <w:pPr>
              <w:spacing w:after="0" w:line="276" w:lineRule="auto"/>
              <w:jc w:val="left"/>
              <w:rPr>
                <w:rFonts w:ascii="Arial" w:hAnsi="Arial" w:cs="Arial"/>
                <w:sz w:val="14"/>
                <w:szCs w:val="14"/>
              </w:rPr>
            </w:pPr>
            <w:r>
              <w:rPr>
                <w:rFonts w:ascii="Arial" w:hAnsi="Arial" w:cs="Arial"/>
                <w:sz w:val="14"/>
                <w:szCs w:val="14"/>
              </w:rPr>
              <w:t>53. Pracownicy opieki osobistej i pokrewni</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54. pracownicy usług ochrony</w:t>
            </w:r>
          </w:p>
        </w:tc>
        <w:tc>
          <w:tcPr>
            <w:tcW w:w="816" w:type="dxa"/>
            <w:tcBorders>
              <w:top w:val="single" w:sz="4" w:space="0" w:color="auto"/>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w:t>
            </w:r>
          </w:p>
        </w:tc>
        <w:tc>
          <w:tcPr>
            <w:tcW w:w="874" w:type="dxa"/>
            <w:tcBorders>
              <w:top w:val="single" w:sz="4" w:space="0" w:color="auto"/>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27</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10</w:t>
            </w:r>
          </w:p>
          <w:p w:rsidR="001032EF" w:rsidRDefault="001032EF" w:rsidP="00867580">
            <w:pPr>
              <w:spacing w:after="0" w:line="276" w:lineRule="auto"/>
              <w:jc w:val="right"/>
              <w:rPr>
                <w:rFonts w:ascii="Arial" w:hAnsi="Arial" w:cs="Arial"/>
                <w:sz w:val="14"/>
                <w:szCs w:val="14"/>
              </w:rPr>
            </w:pPr>
            <w:r>
              <w:rPr>
                <w:rFonts w:ascii="Arial" w:hAnsi="Arial" w:cs="Arial"/>
                <w:sz w:val="14"/>
                <w:szCs w:val="14"/>
              </w:rPr>
              <w:t>14</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w:t>
            </w:r>
          </w:p>
        </w:tc>
        <w:tc>
          <w:tcPr>
            <w:tcW w:w="583" w:type="dxa"/>
            <w:tcBorders>
              <w:top w:val="single" w:sz="4" w:space="0" w:color="auto"/>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r>
              <w:rPr>
                <w:rFonts w:ascii="Arial" w:hAnsi="Arial" w:cs="Arial"/>
                <w:sz w:val="14"/>
                <w:szCs w:val="14"/>
              </w:rPr>
              <w:t>4</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5</w:t>
            </w:r>
          </w:p>
        </w:tc>
        <w:tc>
          <w:tcPr>
            <w:tcW w:w="727" w:type="dxa"/>
            <w:tcBorders>
              <w:top w:val="single" w:sz="4" w:space="0" w:color="auto"/>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13</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10</w:t>
            </w:r>
          </w:p>
          <w:p w:rsidR="001032EF" w:rsidRDefault="001032EF" w:rsidP="00867580">
            <w:pPr>
              <w:spacing w:after="0" w:line="276" w:lineRule="auto"/>
              <w:jc w:val="right"/>
              <w:rPr>
                <w:rFonts w:ascii="Arial" w:hAnsi="Arial" w:cs="Arial"/>
                <w:sz w:val="14"/>
                <w:szCs w:val="14"/>
              </w:rPr>
            </w:pPr>
            <w:r>
              <w:rPr>
                <w:rFonts w:ascii="Arial" w:hAnsi="Arial" w:cs="Arial"/>
                <w:sz w:val="14"/>
                <w:szCs w:val="14"/>
              </w:rPr>
              <w:t>3</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tc>
        <w:tc>
          <w:tcPr>
            <w:tcW w:w="607" w:type="dxa"/>
            <w:tcBorders>
              <w:top w:val="single" w:sz="4" w:space="0" w:color="auto"/>
            </w:tcBorders>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7</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r>
              <w:rPr>
                <w:rFonts w:ascii="Arial" w:hAnsi="Arial" w:cs="Arial"/>
                <w:sz w:val="14"/>
                <w:szCs w:val="14"/>
              </w:rPr>
              <w:t>7</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tc>
      </w:tr>
      <w:tr w:rsidR="001032EF" w:rsidRPr="00E46EDE" w:rsidTr="00867580">
        <w:trPr>
          <w:trHeight w:val="284"/>
          <w:jc w:val="center"/>
        </w:trPr>
        <w:tc>
          <w:tcPr>
            <w:tcW w:w="284" w:type="dxa"/>
          </w:tcPr>
          <w:p w:rsidR="001032EF" w:rsidRPr="00244793" w:rsidRDefault="001032EF" w:rsidP="00867580">
            <w:pPr>
              <w:spacing w:after="0" w:line="276" w:lineRule="auto"/>
              <w:jc w:val="center"/>
              <w:rPr>
                <w:rFonts w:ascii="Arial" w:hAnsi="Arial" w:cs="Arial"/>
                <w:sz w:val="14"/>
                <w:szCs w:val="14"/>
              </w:rPr>
            </w:pPr>
            <w:r w:rsidRPr="00244793">
              <w:rPr>
                <w:rFonts w:ascii="Arial" w:hAnsi="Arial" w:cs="Arial"/>
                <w:sz w:val="14"/>
                <w:szCs w:val="14"/>
              </w:rPr>
              <w:t>6</w:t>
            </w:r>
          </w:p>
        </w:tc>
        <w:tc>
          <w:tcPr>
            <w:tcW w:w="2835" w:type="dxa"/>
            <w:vAlign w:val="center"/>
          </w:tcPr>
          <w:p w:rsidR="001032EF" w:rsidRPr="00244793" w:rsidRDefault="001032EF" w:rsidP="00867580">
            <w:pPr>
              <w:spacing w:after="0" w:line="276" w:lineRule="auto"/>
              <w:ind w:left="-108"/>
              <w:jc w:val="left"/>
              <w:rPr>
                <w:rFonts w:ascii="Arial" w:hAnsi="Arial" w:cs="Arial"/>
                <w:sz w:val="14"/>
                <w:szCs w:val="14"/>
              </w:rPr>
            </w:pPr>
            <w:r w:rsidRPr="00244793">
              <w:rPr>
                <w:rFonts w:ascii="Arial" w:hAnsi="Arial" w:cs="Arial"/>
                <w:sz w:val="14"/>
                <w:szCs w:val="14"/>
              </w:rPr>
              <w:t>Rolnicy, ogrodnicy, leśnicy i rybacy</w:t>
            </w:r>
          </w:p>
          <w:p w:rsidR="001032EF" w:rsidRPr="00244793" w:rsidRDefault="001032EF" w:rsidP="00867580">
            <w:pPr>
              <w:spacing w:after="0" w:line="276" w:lineRule="auto"/>
              <w:jc w:val="left"/>
              <w:rPr>
                <w:rFonts w:ascii="Arial" w:hAnsi="Arial" w:cs="Arial"/>
                <w:sz w:val="14"/>
                <w:szCs w:val="14"/>
              </w:rPr>
            </w:pPr>
            <w:r w:rsidRPr="00244793">
              <w:rPr>
                <w:rFonts w:ascii="Arial" w:hAnsi="Arial" w:cs="Arial"/>
                <w:sz w:val="14"/>
                <w:szCs w:val="14"/>
              </w:rPr>
              <w:t>61. Rolnicy produkcji towarowej</w:t>
            </w:r>
          </w:p>
        </w:tc>
        <w:tc>
          <w:tcPr>
            <w:tcW w:w="816"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tc>
        <w:tc>
          <w:tcPr>
            <w:tcW w:w="874"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tc>
        <w:tc>
          <w:tcPr>
            <w:tcW w:w="583"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tc>
        <w:tc>
          <w:tcPr>
            <w:tcW w:w="727"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tc>
        <w:tc>
          <w:tcPr>
            <w:tcW w:w="607"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tc>
      </w:tr>
      <w:tr w:rsidR="001032EF" w:rsidRPr="00E46EDE" w:rsidTr="00867580">
        <w:trPr>
          <w:trHeight w:val="284"/>
          <w:jc w:val="center"/>
        </w:trPr>
        <w:tc>
          <w:tcPr>
            <w:tcW w:w="284" w:type="dxa"/>
          </w:tcPr>
          <w:p w:rsidR="001032EF" w:rsidRPr="00244793" w:rsidRDefault="001032EF" w:rsidP="00867580">
            <w:pPr>
              <w:spacing w:after="0" w:line="276" w:lineRule="auto"/>
              <w:jc w:val="center"/>
              <w:rPr>
                <w:rFonts w:ascii="Arial" w:hAnsi="Arial" w:cs="Arial"/>
                <w:sz w:val="14"/>
                <w:szCs w:val="14"/>
              </w:rPr>
            </w:pPr>
            <w:r w:rsidRPr="00244793">
              <w:rPr>
                <w:rFonts w:ascii="Arial" w:hAnsi="Arial" w:cs="Arial"/>
                <w:sz w:val="14"/>
                <w:szCs w:val="14"/>
              </w:rPr>
              <w:lastRenderedPageBreak/>
              <w:t>7</w:t>
            </w:r>
          </w:p>
        </w:tc>
        <w:tc>
          <w:tcPr>
            <w:tcW w:w="2835" w:type="dxa"/>
            <w:vAlign w:val="center"/>
          </w:tcPr>
          <w:p w:rsidR="001032EF" w:rsidRPr="00244793" w:rsidRDefault="001032EF" w:rsidP="00867580">
            <w:pPr>
              <w:spacing w:after="0" w:line="276" w:lineRule="auto"/>
              <w:ind w:left="-108"/>
              <w:jc w:val="left"/>
              <w:rPr>
                <w:rFonts w:ascii="Arial" w:hAnsi="Arial" w:cs="Arial"/>
                <w:sz w:val="14"/>
                <w:szCs w:val="14"/>
              </w:rPr>
            </w:pPr>
            <w:r>
              <w:rPr>
                <w:rFonts w:ascii="Arial" w:hAnsi="Arial" w:cs="Arial"/>
                <w:sz w:val="14"/>
                <w:szCs w:val="14"/>
              </w:rPr>
              <w:t xml:space="preserve">Robotnicy przemysłowi </w:t>
            </w:r>
            <w:r w:rsidRPr="00244793">
              <w:rPr>
                <w:rFonts w:ascii="Arial" w:hAnsi="Arial" w:cs="Arial"/>
                <w:sz w:val="14"/>
                <w:szCs w:val="14"/>
              </w:rPr>
              <w:t>i rzemieślnicy</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71. Robotnicy budowlani i pokrewni</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72. Robotnicy obróbki metali, mechanicy maszyn i urządzeń i pokrewni</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74. Elektrycy i elektronicy</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75. Robo</w:t>
            </w:r>
            <w:r>
              <w:rPr>
                <w:rFonts w:ascii="Arial" w:hAnsi="Arial" w:cs="Arial"/>
                <w:sz w:val="14"/>
                <w:szCs w:val="14"/>
              </w:rPr>
              <w:t>tnicy w przetwórstwie spożywczym</w:t>
            </w:r>
            <w:r w:rsidRPr="00244793">
              <w:rPr>
                <w:rFonts w:ascii="Arial" w:hAnsi="Arial" w:cs="Arial"/>
                <w:sz w:val="14"/>
                <w:szCs w:val="14"/>
              </w:rPr>
              <w:t>, obróbce drewna, produkcji wyrobów tekstylnych i pokrewni</w:t>
            </w:r>
          </w:p>
        </w:tc>
        <w:tc>
          <w:tcPr>
            <w:tcW w:w="816"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tc>
        <w:tc>
          <w:tcPr>
            <w:tcW w:w="874"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269</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31</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51</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42</w:t>
            </w:r>
          </w:p>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145</w:t>
            </w:r>
          </w:p>
        </w:tc>
        <w:tc>
          <w:tcPr>
            <w:tcW w:w="583"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195</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51</w:t>
            </w:r>
          </w:p>
          <w:p w:rsidR="001032EF" w:rsidRPr="00244793" w:rsidRDefault="001032EF" w:rsidP="00867580">
            <w:pPr>
              <w:spacing w:after="0" w:line="276" w:lineRule="auto"/>
              <w:jc w:val="right"/>
              <w:rPr>
                <w:rFonts w:ascii="Arial" w:hAnsi="Arial" w:cs="Arial"/>
                <w:sz w:val="14"/>
                <w:szCs w:val="14"/>
              </w:rPr>
            </w:pPr>
            <w:r w:rsidRPr="00244793">
              <w:rPr>
                <w:rFonts w:ascii="Arial" w:hAnsi="Arial" w:cs="Arial"/>
                <w:sz w:val="14"/>
                <w:szCs w:val="14"/>
              </w:rPr>
              <w:t>2</w:t>
            </w:r>
            <w:r>
              <w:rPr>
                <w:rFonts w:ascii="Arial" w:hAnsi="Arial" w:cs="Arial"/>
                <w:sz w:val="14"/>
                <w:szCs w:val="14"/>
              </w:rPr>
              <w:t>4</w:t>
            </w:r>
          </w:p>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119</w:t>
            </w:r>
          </w:p>
        </w:tc>
        <w:tc>
          <w:tcPr>
            <w:tcW w:w="727"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75</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w:t>
            </w:r>
            <w:r w:rsidRPr="00244793">
              <w:rPr>
                <w:rFonts w:ascii="Arial" w:hAnsi="Arial" w:cs="Arial"/>
                <w:sz w:val="14"/>
                <w:szCs w:val="14"/>
              </w:rPr>
              <w:t>1</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18</w:t>
            </w:r>
          </w:p>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26</w:t>
            </w:r>
          </w:p>
        </w:tc>
        <w:tc>
          <w:tcPr>
            <w:tcW w:w="607"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tc>
      </w:tr>
      <w:tr w:rsidR="001032EF" w:rsidRPr="00E46EDE" w:rsidTr="00867580">
        <w:trPr>
          <w:trHeight w:val="284"/>
          <w:jc w:val="center"/>
        </w:trPr>
        <w:tc>
          <w:tcPr>
            <w:tcW w:w="284" w:type="dxa"/>
          </w:tcPr>
          <w:p w:rsidR="001032EF" w:rsidRPr="00244793" w:rsidRDefault="001032EF" w:rsidP="00867580">
            <w:pPr>
              <w:spacing w:after="0" w:line="276" w:lineRule="auto"/>
              <w:jc w:val="center"/>
              <w:rPr>
                <w:rFonts w:ascii="Arial" w:hAnsi="Arial" w:cs="Arial"/>
                <w:sz w:val="14"/>
                <w:szCs w:val="14"/>
              </w:rPr>
            </w:pPr>
            <w:r w:rsidRPr="00244793">
              <w:rPr>
                <w:rFonts w:ascii="Arial" w:hAnsi="Arial" w:cs="Arial"/>
                <w:sz w:val="14"/>
                <w:szCs w:val="14"/>
              </w:rPr>
              <w:t>8</w:t>
            </w:r>
          </w:p>
        </w:tc>
        <w:tc>
          <w:tcPr>
            <w:tcW w:w="2835" w:type="dxa"/>
            <w:vAlign w:val="center"/>
          </w:tcPr>
          <w:p w:rsidR="001032EF" w:rsidRPr="00244793" w:rsidRDefault="001032EF" w:rsidP="00867580">
            <w:pPr>
              <w:spacing w:after="0" w:line="276" w:lineRule="auto"/>
              <w:ind w:left="-108"/>
              <w:jc w:val="left"/>
              <w:rPr>
                <w:rFonts w:ascii="Arial" w:hAnsi="Arial" w:cs="Arial"/>
                <w:sz w:val="14"/>
                <w:szCs w:val="14"/>
              </w:rPr>
            </w:pPr>
            <w:r>
              <w:rPr>
                <w:rFonts w:ascii="Arial" w:hAnsi="Arial" w:cs="Arial"/>
                <w:sz w:val="14"/>
                <w:szCs w:val="14"/>
              </w:rPr>
              <w:t xml:space="preserve">Operatorzy i monterzy maszyn </w:t>
            </w:r>
            <w:r w:rsidRPr="00244793">
              <w:rPr>
                <w:rFonts w:ascii="Arial" w:hAnsi="Arial" w:cs="Arial"/>
                <w:sz w:val="14"/>
                <w:szCs w:val="14"/>
              </w:rPr>
              <w:t>i urządzeń</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81. Operatorzy maszyn i urządzeń wydobywczych i przetwórczych</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82. Monterzy</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83. kierowcy i operatorzy pojazdów</w:t>
            </w:r>
          </w:p>
        </w:tc>
        <w:tc>
          <w:tcPr>
            <w:tcW w:w="816"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4</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4</w:t>
            </w:r>
          </w:p>
        </w:tc>
        <w:tc>
          <w:tcPr>
            <w:tcW w:w="874"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336</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166</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27</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143</w:t>
            </w:r>
          </w:p>
        </w:tc>
        <w:tc>
          <w:tcPr>
            <w:tcW w:w="583"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292</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164</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27</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101</w:t>
            </w:r>
          </w:p>
        </w:tc>
        <w:tc>
          <w:tcPr>
            <w:tcW w:w="727"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40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40</w:t>
            </w:r>
          </w:p>
        </w:tc>
        <w:tc>
          <w:tcPr>
            <w:tcW w:w="607"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8</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6</w:t>
            </w:r>
          </w:p>
        </w:tc>
      </w:tr>
      <w:tr w:rsidR="001032EF" w:rsidRPr="00E46EDE" w:rsidTr="00867580">
        <w:trPr>
          <w:trHeight w:val="284"/>
          <w:jc w:val="center"/>
        </w:trPr>
        <w:tc>
          <w:tcPr>
            <w:tcW w:w="284" w:type="dxa"/>
          </w:tcPr>
          <w:p w:rsidR="001032EF" w:rsidRPr="00244793" w:rsidRDefault="001032EF" w:rsidP="00867580">
            <w:pPr>
              <w:spacing w:after="0" w:line="276" w:lineRule="auto"/>
              <w:jc w:val="center"/>
              <w:rPr>
                <w:rFonts w:ascii="Arial" w:hAnsi="Arial" w:cs="Arial"/>
                <w:sz w:val="14"/>
                <w:szCs w:val="14"/>
              </w:rPr>
            </w:pPr>
            <w:r w:rsidRPr="00244793">
              <w:rPr>
                <w:rFonts w:ascii="Arial" w:hAnsi="Arial" w:cs="Arial"/>
                <w:sz w:val="14"/>
                <w:szCs w:val="14"/>
              </w:rPr>
              <w:t>9</w:t>
            </w:r>
          </w:p>
        </w:tc>
        <w:tc>
          <w:tcPr>
            <w:tcW w:w="2835" w:type="dxa"/>
            <w:vAlign w:val="center"/>
          </w:tcPr>
          <w:p w:rsidR="001032EF" w:rsidRPr="00244793" w:rsidRDefault="001032EF" w:rsidP="00867580">
            <w:pPr>
              <w:spacing w:after="0" w:line="276" w:lineRule="auto"/>
              <w:ind w:left="-108"/>
              <w:jc w:val="left"/>
              <w:rPr>
                <w:rFonts w:ascii="Arial" w:hAnsi="Arial" w:cs="Arial"/>
                <w:sz w:val="14"/>
                <w:szCs w:val="14"/>
              </w:rPr>
            </w:pPr>
            <w:r w:rsidRPr="00244793">
              <w:rPr>
                <w:rFonts w:ascii="Arial" w:hAnsi="Arial" w:cs="Arial"/>
                <w:sz w:val="14"/>
                <w:szCs w:val="14"/>
              </w:rPr>
              <w:t>Pracownicy przy pracach prostych</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91. Pomoce domowe i sprzątaczki</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92. Robotnicy pomocniczy w rolnictwie, leśnictwie i rybołówstwie</w:t>
            </w:r>
          </w:p>
          <w:p w:rsidR="001032EF" w:rsidRPr="00244793" w:rsidRDefault="001032EF" w:rsidP="00867580">
            <w:pPr>
              <w:spacing w:after="0" w:line="276" w:lineRule="auto"/>
              <w:ind w:left="34"/>
              <w:jc w:val="left"/>
              <w:rPr>
                <w:rFonts w:ascii="Arial" w:hAnsi="Arial" w:cs="Arial"/>
                <w:sz w:val="14"/>
                <w:szCs w:val="14"/>
              </w:rPr>
            </w:pPr>
            <w:r>
              <w:rPr>
                <w:rFonts w:ascii="Arial" w:hAnsi="Arial" w:cs="Arial"/>
                <w:sz w:val="14"/>
                <w:szCs w:val="14"/>
              </w:rPr>
              <w:t xml:space="preserve">93. Robotnicy pomocniczy </w:t>
            </w:r>
            <w:r w:rsidRPr="00244793">
              <w:rPr>
                <w:rFonts w:ascii="Arial" w:hAnsi="Arial" w:cs="Arial"/>
                <w:sz w:val="14"/>
                <w:szCs w:val="14"/>
              </w:rPr>
              <w:t>w górnictwie, przemyśle, budownictwie i transporcie</w:t>
            </w:r>
          </w:p>
          <w:p w:rsidR="001032EF" w:rsidRPr="00244793" w:rsidRDefault="001032EF" w:rsidP="00867580">
            <w:pPr>
              <w:spacing w:after="0" w:line="276" w:lineRule="auto"/>
              <w:ind w:left="34"/>
              <w:jc w:val="left"/>
              <w:rPr>
                <w:rFonts w:ascii="Arial" w:hAnsi="Arial" w:cs="Arial"/>
                <w:sz w:val="14"/>
                <w:szCs w:val="14"/>
              </w:rPr>
            </w:pPr>
            <w:r w:rsidRPr="00244793">
              <w:rPr>
                <w:rFonts w:ascii="Arial" w:hAnsi="Arial" w:cs="Arial"/>
                <w:sz w:val="14"/>
                <w:szCs w:val="14"/>
              </w:rPr>
              <w:t>94. Pracownicy pomocniczy przygotowujący posiłki</w:t>
            </w:r>
          </w:p>
        </w:tc>
        <w:tc>
          <w:tcPr>
            <w:tcW w:w="816"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16</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8</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8</w:t>
            </w:r>
          </w:p>
        </w:tc>
        <w:tc>
          <w:tcPr>
            <w:tcW w:w="874"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57</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4</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4</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48</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tc>
        <w:tc>
          <w:tcPr>
            <w:tcW w:w="583"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28</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5</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22</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1</w:t>
            </w:r>
          </w:p>
        </w:tc>
        <w:tc>
          <w:tcPr>
            <w:tcW w:w="727"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39</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7</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26</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6</w:t>
            </w:r>
          </w:p>
        </w:tc>
        <w:tc>
          <w:tcPr>
            <w:tcW w:w="607" w:type="dxa"/>
            <w:vAlign w:val="center"/>
          </w:tcPr>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6</w:t>
            </w: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4</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0</w:t>
            </w:r>
          </w:p>
          <w:p w:rsidR="001032EF" w:rsidRDefault="001032EF" w:rsidP="00867580">
            <w:pPr>
              <w:spacing w:after="0" w:line="276" w:lineRule="auto"/>
              <w:jc w:val="right"/>
              <w:rPr>
                <w:rFonts w:ascii="Arial" w:hAnsi="Arial" w:cs="Arial"/>
                <w:sz w:val="14"/>
                <w:szCs w:val="14"/>
              </w:rPr>
            </w:pPr>
          </w:p>
          <w:p w:rsidR="001032EF" w:rsidRPr="00244793" w:rsidRDefault="001032EF" w:rsidP="00867580">
            <w:pPr>
              <w:spacing w:after="0" w:line="276" w:lineRule="auto"/>
              <w:jc w:val="right"/>
              <w:rPr>
                <w:rFonts w:ascii="Arial" w:hAnsi="Arial" w:cs="Arial"/>
                <w:sz w:val="14"/>
                <w:szCs w:val="14"/>
              </w:rPr>
            </w:pPr>
            <w:r>
              <w:rPr>
                <w:rFonts w:ascii="Arial" w:hAnsi="Arial" w:cs="Arial"/>
                <w:sz w:val="14"/>
                <w:szCs w:val="14"/>
              </w:rPr>
              <w:t>2</w:t>
            </w:r>
          </w:p>
        </w:tc>
      </w:tr>
    </w:tbl>
    <w:p w:rsidR="00812C14" w:rsidRDefault="00812C14" w:rsidP="00812C14">
      <w:pPr>
        <w:spacing w:after="0"/>
        <w:jc w:val="center"/>
        <w:rPr>
          <w:rFonts w:ascii="Arial" w:hAnsi="Arial" w:cs="Arial"/>
          <w:b/>
          <w:i/>
          <w:sz w:val="16"/>
          <w:szCs w:val="16"/>
        </w:rPr>
      </w:pPr>
    </w:p>
    <w:p w:rsidR="00812C14" w:rsidRDefault="00812C14" w:rsidP="00812C14">
      <w:pPr>
        <w:pStyle w:val="Nagwek2"/>
        <w:jc w:val="right"/>
        <w:rPr>
          <w:rFonts w:cs="Arial"/>
          <w:b w:val="0"/>
          <w:i/>
          <w:sz w:val="16"/>
          <w:szCs w:val="24"/>
        </w:rPr>
      </w:pPr>
    </w:p>
    <w:p w:rsidR="00704601" w:rsidRDefault="00704601" w:rsidP="000548AD">
      <w:pPr>
        <w:jc w:val="center"/>
        <w:rPr>
          <w:rFonts w:ascii="Arial" w:hAnsi="Arial" w:cs="Arial"/>
          <w:sz w:val="16"/>
          <w:szCs w:val="16"/>
        </w:rPr>
      </w:pPr>
    </w:p>
    <w:p w:rsidR="00704601" w:rsidRDefault="00704601" w:rsidP="000548AD">
      <w:pPr>
        <w:jc w:val="center"/>
        <w:rPr>
          <w:rFonts w:ascii="Arial" w:hAnsi="Arial" w:cs="Arial"/>
          <w:sz w:val="16"/>
          <w:szCs w:val="16"/>
        </w:rPr>
      </w:pPr>
    </w:p>
    <w:p w:rsidR="00704601" w:rsidRDefault="00704601" w:rsidP="000548AD">
      <w:pPr>
        <w:jc w:val="center"/>
        <w:rPr>
          <w:rFonts w:ascii="Arial" w:hAnsi="Arial" w:cs="Arial"/>
          <w:sz w:val="16"/>
          <w:szCs w:val="16"/>
        </w:rPr>
      </w:pPr>
    </w:p>
    <w:p w:rsidR="00704601" w:rsidRPr="00244793" w:rsidRDefault="00704601" w:rsidP="000548AD">
      <w:pPr>
        <w:jc w:val="center"/>
        <w:rPr>
          <w:rFonts w:ascii="Arial" w:hAnsi="Arial" w:cs="Arial"/>
          <w:sz w:val="16"/>
          <w:szCs w:val="16"/>
        </w:rPr>
      </w:pPr>
    </w:p>
    <w:p w:rsidR="000548AD" w:rsidRDefault="000548AD" w:rsidP="007A2FB8">
      <w:pPr>
        <w:pStyle w:val="Nagwek2"/>
        <w:jc w:val="right"/>
        <w:rPr>
          <w:rFonts w:cs="Arial"/>
          <w:b w:val="0"/>
          <w:i/>
          <w:sz w:val="16"/>
          <w:szCs w:val="24"/>
        </w:rPr>
      </w:pPr>
    </w:p>
    <w:sectPr w:rsidR="000548AD" w:rsidSect="005E5C79">
      <w:footerReference w:type="first" r:id="rId24"/>
      <w:pgSz w:w="8391" w:h="11907" w:code="11"/>
      <w:pgMar w:top="794" w:right="851" w:bottom="794" w:left="851" w:header="0" w:footer="19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D9F" w:rsidRDefault="00AE4D9F" w:rsidP="00926184">
      <w:pPr>
        <w:spacing w:after="0" w:line="240" w:lineRule="auto"/>
      </w:pPr>
      <w:r>
        <w:separator/>
      </w:r>
    </w:p>
  </w:endnote>
  <w:endnote w:type="continuationSeparator" w:id="0">
    <w:p w:rsidR="00AE4D9F" w:rsidRDefault="00AE4D9F" w:rsidP="0092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42" w:rsidRDefault="00875142" w:rsidP="00B9126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75142" w:rsidRDefault="00875142" w:rsidP="00B9126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42" w:rsidRPr="0011054B" w:rsidRDefault="00875142">
    <w:pPr>
      <w:pStyle w:val="Stopka"/>
      <w:jc w:val="center"/>
      <w:rPr>
        <w:rFonts w:ascii="Arial" w:hAnsi="Arial" w:cs="Arial"/>
        <w:sz w:val="14"/>
        <w:szCs w:val="14"/>
      </w:rPr>
    </w:pPr>
    <w:r w:rsidRPr="0011054B">
      <w:rPr>
        <w:rFonts w:ascii="Arial" w:hAnsi="Arial" w:cs="Arial"/>
        <w:sz w:val="14"/>
        <w:szCs w:val="14"/>
      </w:rPr>
      <w:fldChar w:fldCharType="begin"/>
    </w:r>
    <w:r w:rsidRPr="0011054B">
      <w:rPr>
        <w:rFonts w:ascii="Arial" w:hAnsi="Arial" w:cs="Arial"/>
        <w:sz w:val="14"/>
        <w:szCs w:val="14"/>
      </w:rPr>
      <w:instrText xml:space="preserve"> PAGE   \* MERGEFORMAT </w:instrText>
    </w:r>
    <w:r w:rsidRPr="0011054B">
      <w:rPr>
        <w:rFonts w:ascii="Arial" w:hAnsi="Arial" w:cs="Arial"/>
        <w:sz w:val="14"/>
        <w:szCs w:val="14"/>
      </w:rPr>
      <w:fldChar w:fldCharType="separate"/>
    </w:r>
    <w:r w:rsidR="003D3E46">
      <w:rPr>
        <w:rFonts w:ascii="Arial" w:hAnsi="Arial" w:cs="Arial"/>
        <w:noProof/>
        <w:sz w:val="14"/>
        <w:szCs w:val="14"/>
      </w:rPr>
      <w:t>4</w:t>
    </w:r>
    <w:r w:rsidRPr="0011054B">
      <w:rPr>
        <w:rFonts w:ascii="Arial" w:hAnsi="Arial" w:cs="Arial"/>
        <w:sz w:val="14"/>
        <w:szCs w:val="14"/>
      </w:rPr>
      <w:fldChar w:fldCharType="end"/>
    </w:r>
  </w:p>
  <w:p w:rsidR="00875142" w:rsidRPr="00991A46" w:rsidRDefault="00875142" w:rsidP="00991A46">
    <w:pPr>
      <w:pStyle w:val="Stopka"/>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42" w:rsidRPr="008372A6" w:rsidRDefault="00875142">
    <w:pPr>
      <w:pStyle w:val="Stopka"/>
      <w:jc w:val="center"/>
      <w:rPr>
        <w:rFonts w:ascii="Arial" w:hAnsi="Arial" w:cs="Arial"/>
        <w:sz w:val="14"/>
        <w:szCs w:val="14"/>
      </w:rPr>
    </w:pPr>
    <w:r w:rsidRPr="008372A6">
      <w:rPr>
        <w:rFonts w:ascii="Arial" w:hAnsi="Arial" w:cs="Arial"/>
        <w:sz w:val="14"/>
        <w:szCs w:val="14"/>
      </w:rPr>
      <w:fldChar w:fldCharType="begin"/>
    </w:r>
    <w:r w:rsidRPr="008372A6">
      <w:rPr>
        <w:rFonts w:ascii="Arial" w:hAnsi="Arial" w:cs="Arial"/>
        <w:sz w:val="14"/>
        <w:szCs w:val="14"/>
      </w:rPr>
      <w:instrText xml:space="preserve"> PAGE   \* MERGEFORMAT </w:instrText>
    </w:r>
    <w:r w:rsidRPr="008372A6">
      <w:rPr>
        <w:rFonts w:ascii="Arial" w:hAnsi="Arial" w:cs="Arial"/>
        <w:sz w:val="14"/>
        <w:szCs w:val="14"/>
      </w:rPr>
      <w:fldChar w:fldCharType="separate"/>
    </w:r>
    <w:r w:rsidR="003D3E46">
      <w:rPr>
        <w:rFonts w:ascii="Arial" w:hAnsi="Arial" w:cs="Arial"/>
        <w:noProof/>
        <w:sz w:val="14"/>
        <w:szCs w:val="14"/>
      </w:rPr>
      <w:t>11</w:t>
    </w:r>
    <w:r w:rsidRPr="008372A6">
      <w:rPr>
        <w:rFonts w:ascii="Arial" w:hAnsi="Arial" w:cs="Arial"/>
        <w:sz w:val="14"/>
        <w:szCs w:val="14"/>
      </w:rPr>
      <w:fldChar w:fldCharType="end"/>
    </w:r>
  </w:p>
  <w:p w:rsidR="00875142" w:rsidRDefault="00875142">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42" w:rsidRPr="001A5790" w:rsidRDefault="00875142">
    <w:pPr>
      <w:pStyle w:val="Stopka"/>
      <w:jc w:val="center"/>
      <w:rPr>
        <w:rFonts w:ascii="Arial" w:hAnsi="Arial"/>
        <w:sz w:val="14"/>
        <w:szCs w:val="14"/>
      </w:rPr>
    </w:pPr>
    <w:r w:rsidRPr="001A5790">
      <w:rPr>
        <w:rFonts w:ascii="Arial" w:hAnsi="Arial"/>
        <w:sz w:val="14"/>
        <w:szCs w:val="14"/>
      </w:rPr>
      <w:fldChar w:fldCharType="begin"/>
    </w:r>
    <w:r w:rsidRPr="001A5790">
      <w:rPr>
        <w:rFonts w:ascii="Arial" w:hAnsi="Arial"/>
        <w:sz w:val="14"/>
        <w:szCs w:val="14"/>
      </w:rPr>
      <w:instrText xml:space="preserve"> PAGE   \* MERGEFORMAT </w:instrText>
    </w:r>
    <w:r w:rsidRPr="001A5790">
      <w:rPr>
        <w:rFonts w:ascii="Arial" w:hAnsi="Arial"/>
        <w:sz w:val="14"/>
        <w:szCs w:val="14"/>
      </w:rPr>
      <w:fldChar w:fldCharType="separate"/>
    </w:r>
    <w:r w:rsidR="003D3E46">
      <w:rPr>
        <w:rFonts w:ascii="Arial" w:hAnsi="Arial"/>
        <w:noProof/>
        <w:sz w:val="14"/>
        <w:szCs w:val="14"/>
      </w:rPr>
      <w:t>10</w:t>
    </w:r>
    <w:r w:rsidRPr="001A5790">
      <w:rPr>
        <w:rFonts w:ascii="Arial" w:hAnsi="Arial"/>
        <w:sz w:val="14"/>
        <w:szCs w:val="14"/>
      </w:rPr>
      <w:fldChar w:fldCharType="end"/>
    </w:r>
  </w:p>
  <w:p w:rsidR="00875142" w:rsidRDefault="00875142">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42" w:rsidRPr="0011054B" w:rsidRDefault="00875142">
    <w:pPr>
      <w:pStyle w:val="Stopka"/>
      <w:jc w:val="center"/>
      <w:rPr>
        <w:rFonts w:ascii="Arial" w:hAnsi="Arial" w:cs="Arial"/>
        <w:sz w:val="14"/>
        <w:szCs w:val="14"/>
      </w:rPr>
    </w:pPr>
    <w:r w:rsidRPr="0011054B">
      <w:rPr>
        <w:rFonts w:ascii="Arial" w:hAnsi="Arial" w:cs="Arial"/>
        <w:sz w:val="14"/>
        <w:szCs w:val="14"/>
      </w:rPr>
      <w:fldChar w:fldCharType="begin"/>
    </w:r>
    <w:r w:rsidRPr="0011054B">
      <w:rPr>
        <w:rFonts w:ascii="Arial" w:hAnsi="Arial" w:cs="Arial"/>
        <w:sz w:val="14"/>
        <w:szCs w:val="14"/>
      </w:rPr>
      <w:instrText xml:space="preserve"> PAGE   \* MERGEFORMAT </w:instrText>
    </w:r>
    <w:r w:rsidRPr="0011054B">
      <w:rPr>
        <w:rFonts w:ascii="Arial" w:hAnsi="Arial" w:cs="Arial"/>
        <w:sz w:val="14"/>
        <w:szCs w:val="14"/>
      </w:rPr>
      <w:fldChar w:fldCharType="separate"/>
    </w:r>
    <w:r w:rsidR="003D3E46">
      <w:rPr>
        <w:rFonts w:ascii="Arial" w:hAnsi="Arial" w:cs="Arial"/>
        <w:noProof/>
        <w:sz w:val="14"/>
        <w:szCs w:val="14"/>
      </w:rPr>
      <w:t>18</w:t>
    </w:r>
    <w:r w:rsidRPr="0011054B">
      <w:rPr>
        <w:rFonts w:ascii="Arial" w:hAnsi="Arial" w:cs="Arial"/>
        <w:sz w:val="14"/>
        <w:szCs w:val="14"/>
      </w:rPr>
      <w:fldChar w:fldCharType="end"/>
    </w:r>
  </w:p>
  <w:p w:rsidR="00875142" w:rsidRPr="00991A46" w:rsidRDefault="00875142" w:rsidP="00991A46">
    <w:pPr>
      <w:pStyle w:val="Stopka"/>
      <w:rPr>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42" w:rsidRPr="0011054B" w:rsidRDefault="00875142">
    <w:pPr>
      <w:pStyle w:val="Stopka"/>
      <w:jc w:val="center"/>
      <w:rPr>
        <w:rFonts w:ascii="Arial" w:hAnsi="Arial" w:cs="Arial"/>
        <w:sz w:val="14"/>
        <w:szCs w:val="14"/>
      </w:rPr>
    </w:pPr>
    <w:r w:rsidRPr="0011054B">
      <w:rPr>
        <w:rFonts w:ascii="Arial" w:hAnsi="Arial" w:cs="Arial"/>
        <w:sz w:val="14"/>
        <w:szCs w:val="14"/>
      </w:rPr>
      <w:fldChar w:fldCharType="begin"/>
    </w:r>
    <w:r w:rsidRPr="0011054B">
      <w:rPr>
        <w:rFonts w:ascii="Arial" w:hAnsi="Arial" w:cs="Arial"/>
        <w:sz w:val="14"/>
        <w:szCs w:val="14"/>
      </w:rPr>
      <w:instrText xml:space="preserve"> PAGE   \* MERGEFORMAT </w:instrText>
    </w:r>
    <w:r w:rsidRPr="0011054B">
      <w:rPr>
        <w:rFonts w:ascii="Arial" w:hAnsi="Arial" w:cs="Arial"/>
        <w:sz w:val="14"/>
        <w:szCs w:val="14"/>
      </w:rPr>
      <w:fldChar w:fldCharType="separate"/>
    </w:r>
    <w:r w:rsidR="003D3E46">
      <w:rPr>
        <w:rFonts w:ascii="Arial" w:hAnsi="Arial" w:cs="Arial"/>
        <w:noProof/>
        <w:sz w:val="14"/>
        <w:szCs w:val="14"/>
      </w:rPr>
      <w:t>55</w:t>
    </w:r>
    <w:r w:rsidRPr="0011054B">
      <w:rPr>
        <w:rFonts w:ascii="Arial" w:hAnsi="Arial" w:cs="Arial"/>
        <w:sz w:val="14"/>
        <w:szCs w:val="14"/>
      </w:rPr>
      <w:fldChar w:fldCharType="end"/>
    </w:r>
  </w:p>
  <w:p w:rsidR="00875142" w:rsidRPr="00991A46" w:rsidRDefault="00875142" w:rsidP="00991A46">
    <w:pPr>
      <w:pStyle w:val="Stopka"/>
      <w:rPr>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42" w:rsidRDefault="00875142">
    <w:pPr>
      <w:pStyle w:val="Stopka"/>
      <w:jc w:val="center"/>
      <w:rPr>
        <w:rFonts w:ascii="Arial" w:hAnsi="Arial" w:cs="Arial"/>
        <w:sz w:val="14"/>
        <w:szCs w:val="14"/>
      </w:rPr>
    </w:pPr>
    <w:r>
      <w:rPr>
        <w:rFonts w:ascii="Arial" w:hAnsi="Arial" w:cs="Arial"/>
        <w:sz w:val="14"/>
        <w:szCs w:val="14"/>
      </w:rPr>
      <w:t>41</w:t>
    </w:r>
  </w:p>
  <w:p w:rsidR="00875142" w:rsidRDefault="008751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D9F" w:rsidRDefault="00AE4D9F" w:rsidP="00926184">
      <w:pPr>
        <w:spacing w:after="0" w:line="240" w:lineRule="auto"/>
      </w:pPr>
      <w:r>
        <w:separator/>
      </w:r>
    </w:p>
  </w:footnote>
  <w:footnote w:type="continuationSeparator" w:id="0">
    <w:p w:rsidR="00AE4D9F" w:rsidRDefault="00AE4D9F" w:rsidP="00926184">
      <w:pPr>
        <w:spacing w:after="0" w:line="240" w:lineRule="auto"/>
      </w:pPr>
      <w:r>
        <w:continuationSeparator/>
      </w:r>
    </w:p>
  </w:footnote>
  <w:footnote w:id="1">
    <w:p w:rsidR="00875142" w:rsidRPr="005534AB" w:rsidRDefault="00875142" w:rsidP="00521456">
      <w:pPr>
        <w:pStyle w:val="Tekstprzypisudolnego"/>
        <w:rPr>
          <w:rFonts w:ascii="Arial" w:hAnsi="Arial" w:cs="Arial"/>
          <w:sz w:val="12"/>
          <w:szCs w:val="12"/>
        </w:rPr>
      </w:pPr>
      <w:r w:rsidRPr="005534AB">
        <w:rPr>
          <w:rStyle w:val="Odwoanieprzypisudolnego"/>
          <w:rFonts w:ascii="Arial" w:hAnsi="Arial" w:cs="Arial"/>
          <w:sz w:val="12"/>
          <w:szCs w:val="12"/>
        </w:rPr>
        <w:footnoteRef/>
      </w:r>
      <w:r w:rsidRPr="005534AB">
        <w:rPr>
          <w:rFonts w:ascii="Arial" w:hAnsi="Arial" w:cs="Arial"/>
          <w:sz w:val="12"/>
          <w:szCs w:val="12"/>
        </w:rPr>
        <w:t xml:space="preserve"> </w:t>
      </w:r>
      <w:r>
        <w:rPr>
          <w:rFonts w:ascii="Arial" w:hAnsi="Arial" w:cs="Arial"/>
          <w:sz w:val="12"/>
          <w:szCs w:val="12"/>
        </w:rPr>
        <w:t>Urząd Statystyczny w Zielonej G</w:t>
      </w:r>
      <w:r w:rsidRPr="005534AB">
        <w:rPr>
          <w:rFonts w:ascii="Arial" w:hAnsi="Arial" w:cs="Arial"/>
          <w:sz w:val="12"/>
          <w:szCs w:val="12"/>
        </w:rPr>
        <w:t>órze: „Rocznik statystyczny województwa lubuskiego 201</w:t>
      </w:r>
      <w:r>
        <w:rPr>
          <w:rFonts w:ascii="Arial" w:hAnsi="Arial" w:cs="Arial"/>
          <w:sz w:val="12"/>
          <w:szCs w:val="12"/>
        </w:rPr>
        <w:t>3</w:t>
      </w:r>
      <w:r w:rsidRPr="005534AB">
        <w:rPr>
          <w:rFonts w:ascii="Arial" w:hAnsi="Arial" w:cs="Arial"/>
          <w:sz w:val="12"/>
          <w:szCs w:val="12"/>
        </w:rPr>
        <w:t xml:space="preserve"> r.”.</w:t>
      </w:r>
    </w:p>
  </w:footnote>
  <w:footnote w:id="2">
    <w:p w:rsidR="00875142" w:rsidRPr="005C6FB6" w:rsidRDefault="00875142" w:rsidP="00521456">
      <w:pPr>
        <w:pStyle w:val="Tekstprzypisudolnego"/>
      </w:pPr>
      <w:r w:rsidRPr="005C6FB6">
        <w:rPr>
          <w:rStyle w:val="Odwoanieprzypisudolnego"/>
          <w:rFonts w:ascii="Arial" w:hAnsi="Arial" w:cs="Arial"/>
          <w:sz w:val="12"/>
          <w:szCs w:val="12"/>
        </w:rPr>
        <w:footnoteRef/>
      </w:r>
      <w:r w:rsidRPr="005C6FB6">
        <w:t xml:space="preserve"> </w:t>
      </w:r>
      <w:r w:rsidRPr="005C6FB6">
        <w:rPr>
          <w:rFonts w:ascii="Arial" w:hAnsi="Arial"/>
          <w:sz w:val="12"/>
          <w:szCs w:val="12"/>
        </w:rPr>
        <w:t>Dane statystyczne według załącznika 3 do sprawozdania MPiPS-01</w:t>
      </w:r>
    </w:p>
  </w:footnote>
  <w:footnote w:id="3">
    <w:p w:rsidR="00875142" w:rsidRPr="00727E7A" w:rsidRDefault="00875142" w:rsidP="000548AD">
      <w:pPr>
        <w:pStyle w:val="Tekstprzypisudolnego"/>
        <w:spacing w:after="0" w:line="240" w:lineRule="auto"/>
        <w:rPr>
          <w:i/>
          <w:sz w:val="12"/>
          <w:szCs w:val="12"/>
        </w:rPr>
      </w:pPr>
      <w:r w:rsidRPr="00727E7A">
        <w:rPr>
          <w:rStyle w:val="Odwoanieprzypisudolnego"/>
          <w:rFonts w:ascii="Arial" w:hAnsi="Arial"/>
          <w:i/>
          <w:sz w:val="12"/>
          <w:szCs w:val="12"/>
        </w:rPr>
        <w:footnoteRef/>
      </w:r>
      <w:r>
        <w:rPr>
          <w:rFonts w:ascii="Arial" w:hAnsi="Arial"/>
          <w:i/>
          <w:sz w:val="12"/>
          <w:szCs w:val="12"/>
        </w:rPr>
        <w:t xml:space="preserve"> Źródło: „Oświata i wychowanie w roku szkolnym 2012/2013” – Główny Urząd Statystyczny, Warszawa 2013.</w:t>
      </w:r>
    </w:p>
  </w:footnote>
  <w:footnote w:id="4">
    <w:p w:rsidR="00875142" w:rsidRPr="00727E7A" w:rsidRDefault="00875142" w:rsidP="00D70954">
      <w:pPr>
        <w:pStyle w:val="Tekstprzypisudolnego"/>
        <w:rPr>
          <w:rFonts w:ascii="Arial" w:hAnsi="Arial"/>
          <w:i/>
          <w:sz w:val="12"/>
          <w:szCs w:val="12"/>
        </w:rPr>
      </w:pPr>
      <w:r w:rsidRPr="00727E7A">
        <w:rPr>
          <w:rStyle w:val="Odwoanieprzypisudolnego"/>
          <w:rFonts w:ascii="Arial" w:hAnsi="Arial"/>
          <w:i/>
          <w:sz w:val="12"/>
          <w:szCs w:val="12"/>
        </w:rPr>
        <w:footnoteRef/>
      </w:r>
      <w:r w:rsidRPr="00727E7A">
        <w:rPr>
          <w:rFonts w:ascii="Arial" w:hAnsi="Arial"/>
          <w:i/>
          <w:sz w:val="12"/>
          <w:szCs w:val="12"/>
        </w:rPr>
        <w:t xml:space="preserve"> Pełną listę zawodów zamieszczono w aneksie statystycznym.</w:t>
      </w:r>
    </w:p>
  </w:footnote>
  <w:footnote w:id="5">
    <w:p w:rsidR="00875142" w:rsidRPr="00727E7A" w:rsidRDefault="00875142" w:rsidP="000548AD">
      <w:pPr>
        <w:pStyle w:val="Tekstprzypisudolnego"/>
        <w:spacing w:after="0" w:line="240" w:lineRule="auto"/>
        <w:rPr>
          <w:rFonts w:ascii="Arial" w:hAnsi="Arial"/>
          <w:i/>
          <w:sz w:val="12"/>
          <w:szCs w:val="12"/>
        </w:rPr>
      </w:pPr>
      <w:r w:rsidRPr="00727E7A">
        <w:rPr>
          <w:rStyle w:val="Odwoanieprzypisudolnego"/>
          <w:rFonts w:ascii="Arial" w:hAnsi="Arial"/>
          <w:i/>
          <w:sz w:val="12"/>
          <w:szCs w:val="12"/>
        </w:rPr>
        <w:footnoteRef/>
      </w:r>
      <w:r w:rsidRPr="00727E7A">
        <w:rPr>
          <w:rFonts w:ascii="Arial" w:hAnsi="Arial"/>
          <w:i/>
          <w:sz w:val="12"/>
          <w:szCs w:val="12"/>
        </w:rPr>
        <w:t xml:space="preserve"> </w:t>
      </w:r>
      <w:r w:rsidRPr="00727E7A">
        <w:rPr>
          <w:rFonts w:ascii="Arial" w:hAnsi="Arial" w:cs="Arial"/>
          <w:i/>
          <w:sz w:val="12"/>
          <w:szCs w:val="12"/>
        </w:rPr>
        <w:t xml:space="preserve"> Z uwagi na jednakowe kody zawodów w obu poziomach wykształcenia, w celu porównania z danym zawartymi </w:t>
      </w:r>
      <w:r>
        <w:rPr>
          <w:rFonts w:ascii="Arial" w:hAnsi="Arial" w:cs="Arial"/>
          <w:i/>
          <w:sz w:val="12"/>
          <w:szCs w:val="12"/>
        </w:rPr>
        <w:br/>
      </w:r>
      <w:r w:rsidRPr="00727E7A">
        <w:rPr>
          <w:rFonts w:ascii="Arial" w:hAnsi="Arial" w:cs="Arial"/>
          <w:i/>
          <w:sz w:val="12"/>
          <w:szCs w:val="12"/>
        </w:rPr>
        <w:t>w załączniku 3, zsumowano liczby absolwentów szkół policealnych i techników.</w:t>
      </w:r>
    </w:p>
  </w:footnote>
  <w:footnote w:id="6">
    <w:p w:rsidR="00875142" w:rsidRPr="00D503A3" w:rsidRDefault="00875142" w:rsidP="00200EDB">
      <w:pPr>
        <w:pStyle w:val="Tekstprzypisudolnego"/>
        <w:spacing w:line="240" w:lineRule="auto"/>
        <w:rPr>
          <w:rFonts w:ascii="Arial" w:hAnsi="Arial" w:cs="Arial"/>
          <w:i/>
          <w:sz w:val="12"/>
          <w:szCs w:val="12"/>
        </w:rPr>
      </w:pPr>
      <w:r w:rsidRPr="00D503A3">
        <w:rPr>
          <w:rStyle w:val="Odwoanieprzypisudolnego"/>
          <w:rFonts w:ascii="Arial" w:hAnsi="Arial" w:cs="Arial"/>
          <w:i/>
          <w:sz w:val="12"/>
          <w:szCs w:val="12"/>
        </w:rPr>
        <w:footnoteRef/>
      </w:r>
      <w:r w:rsidRPr="00D503A3">
        <w:rPr>
          <w:rFonts w:ascii="Arial" w:hAnsi="Arial" w:cs="Arial"/>
          <w:i/>
          <w:sz w:val="12"/>
          <w:szCs w:val="12"/>
        </w:rPr>
        <w:t xml:space="preserve"> Dane z badania popytu na pracę (Z-05), udostępnione przez Główny Urząd Statystyczny i przesłane do WUP za pośrednictwem Ministerstwa Pracy i Polityki Społecznej.</w:t>
      </w:r>
    </w:p>
  </w:footnote>
  <w:footnote w:id="7">
    <w:p w:rsidR="00875142" w:rsidRPr="006642C7" w:rsidRDefault="00875142" w:rsidP="00200EDB">
      <w:pPr>
        <w:pStyle w:val="Tekstprzypisudolnego"/>
        <w:spacing w:line="240" w:lineRule="auto"/>
        <w:rPr>
          <w:rFonts w:ascii="Arial" w:hAnsi="Arial" w:cs="Arial"/>
          <w:i/>
          <w:sz w:val="12"/>
          <w:szCs w:val="12"/>
        </w:rPr>
      </w:pPr>
      <w:r w:rsidRPr="006642C7">
        <w:rPr>
          <w:rStyle w:val="Odwoanieprzypisudolnego"/>
          <w:rFonts w:ascii="Arial" w:hAnsi="Arial" w:cs="Arial"/>
          <w:i/>
          <w:sz w:val="12"/>
          <w:szCs w:val="12"/>
        </w:rPr>
        <w:footnoteRef/>
      </w:r>
      <w:r w:rsidRPr="006642C7">
        <w:rPr>
          <w:rFonts w:ascii="Arial" w:hAnsi="Arial" w:cs="Arial"/>
          <w:i/>
          <w:sz w:val="12"/>
          <w:szCs w:val="12"/>
        </w:rPr>
        <w:t xml:space="preserve"> Dane z badania popytu na pracę (Z-05), udostępnione przez Główny Urząd Statystyczny i przesłane do WUP za pośrednictwem Ministerstwa Pracy i Polityki Społecznej.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42" w:rsidRDefault="008751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1"/>
      </v:shape>
    </w:pict>
  </w:numPicBullet>
  <w:abstractNum w:abstractNumId="0">
    <w:nsid w:val="02DA26EC"/>
    <w:multiLevelType w:val="hybridMultilevel"/>
    <w:tmpl w:val="13CE11C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B07603"/>
    <w:multiLevelType w:val="hybridMultilevel"/>
    <w:tmpl w:val="404284FA"/>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nsid w:val="06F638E7"/>
    <w:multiLevelType w:val="hybridMultilevel"/>
    <w:tmpl w:val="AECEC9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FE41BA"/>
    <w:multiLevelType w:val="hybridMultilevel"/>
    <w:tmpl w:val="6BFC34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D20BC9"/>
    <w:multiLevelType w:val="hybridMultilevel"/>
    <w:tmpl w:val="BA4EE5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3F4FB2"/>
    <w:multiLevelType w:val="hybridMultilevel"/>
    <w:tmpl w:val="AA447EB8"/>
    <w:lvl w:ilvl="0" w:tplc="4D32E06C">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nsid w:val="118A7F0B"/>
    <w:multiLevelType w:val="hybridMultilevel"/>
    <w:tmpl w:val="53DCA48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18CF0280"/>
    <w:multiLevelType w:val="hybridMultilevel"/>
    <w:tmpl w:val="10782AE0"/>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nsid w:val="1B3D1742"/>
    <w:multiLevelType w:val="hybridMultilevel"/>
    <w:tmpl w:val="08B8DB60"/>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1BA41C46"/>
    <w:multiLevelType w:val="hybridMultilevel"/>
    <w:tmpl w:val="80F23BB4"/>
    <w:lvl w:ilvl="0" w:tplc="D6DC72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1E8A5494"/>
    <w:multiLevelType w:val="hybridMultilevel"/>
    <w:tmpl w:val="F92E2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8D21F0"/>
    <w:multiLevelType w:val="hybridMultilevel"/>
    <w:tmpl w:val="66E4BB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1F5A12"/>
    <w:multiLevelType w:val="hybridMultilevel"/>
    <w:tmpl w:val="7E2858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8172EDF"/>
    <w:multiLevelType w:val="hybridMultilevel"/>
    <w:tmpl w:val="CC1AA1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9A72A5B"/>
    <w:multiLevelType w:val="hybridMultilevel"/>
    <w:tmpl w:val="3A147B9A"/>
    <w:lvl w:ilvl="0" w:tplc="04150009">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nsid w:val="2A041E80"/>
    <w:multiLevelType w:val="hybridMultilevel"/>
    <w:tmpl w:val="A8F8C6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A280721"/>
    <w:multiLevelType w:val="hybridMultilevel"/>
    <w:tmpl w:val="66BC95CC"/>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BC73A61"/>
    <w:multiLevelType w:val="hybridMultilevel"/>
    <w:tmpl w:val="9BA2019E"/>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BFA4F45"/>
    <w:multiLevelType w:val="hybridMultilevel"/>
    <w:tmpl w:val="8E3E6D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130CC4"/>
    <w:multiLevelType w:val="hybridMultilevel"/>
    <w:tmpl w:val="984AE040"/>
    <w:lvl w:ilvl="0" w:tplc="4D32E06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D1B1A0C"/>
    <w:multiLevelType w:val="hybridMultilevel"/>
    <w:tmpl w:val="00285E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E036970"/>
    <w:multiLevelType w:val="hybridMultilevel"/>
    <w:tmpl w:val="936030E0"/>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0846DE9"/>
    <w:multiLevelType w:val="hybridMultilevel"/>
    <w:tmpl w:val="BFF4A7F0"/>
    <w:lvl w:ilvl="0" w:tplc="4D32E06C">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nsid w:val="317801DA"/>
    <w:multiLevelType w:val="hybridMultilevel"/>
    <w:tmpl w:val="8A267104"/>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4026F6D"/>
    <w:multiLevelType w:val="hybridMultilevel"/>
    <w:tmpl w:val="CEB80E06"/>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A411A7B"/>
    <w:multiLevelType w:val="hybridMultilevel"/>
    <w:tmpl w:val="47B8D8E6"/>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FF96CB1"/>
    <w:multiLevelType w:val="hybridMultilevel"/>
    <w:tmpl w:val="36468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03C050D"/>
    <w:multiLevelType w:val="hybridMultilevel"/>
    <w:tmpl w:val="F47840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1FE785A"/>
    <w:multiLevelType w:val="hybridMultilevel"/>
    <w:tmpl w:val="C8FE619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34437CF"/>
    <w:multiLevelType w:val="hybridMultilevel"/>
    <w:tmpl w:val="6C18479C"/>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4721F0A"/>
    <w:multiLevelType w:val="hybridMultilevel"/>
    <w:tmpl w:val="7F0A3376"/>
    <w:lvl w:ilvl="0" w:tplc="4D32E06C">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nsid w:val="47C761CE"/>
    <w:multiLevelType w:val="hybridMultilevel"/>
    <w:tmpl w:val="D3FAC506"/>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7EB4B1D"/>
    <w:multiLevelType w:val="hybridMultilevel"/>
    <w:tmpl w:val="A7C81E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98B1EF5"/>
    <w:multiLevelType w:val="hybridMultilevel"/>
    <w:tmpl w:val="8B780654"/>
    <w:lvl w:ilvl="0" w:tplc="4D32E06C">
      <w:start w:val="1"/>
      <w:numFmt w:val="bullet"/>
      <w:lvlText w:val=""/>
      <w:lvlJc w:val="left"/>
      <w:pPr>
        <w:ind w:left="1635" w:hanging="360"/>
      </w:pPr>
      <w:rPr>
        <w:rFonts w:ascii="Wingdings" w:hAnsi="Wingdings"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34">
    <w:nsid w:val="4B302BB0"/>
    <w:multiLevelType w:val="hybridMultilevel"/>
    <w:tmpl w:val="5010F6D4"/>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5">
    <w:nsid w:val="4B9C57BF"/>
    <w:multiLevelType w:val="hybridMultilevel"/>
    <w:tmpl w:val="013E05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D282F27"/>
    <w:multiLevelType w:val="hybridMultilevel"/>
    <w:tmpl w:val="4F807B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FFC444B"/>
    <w:multiLevelType w:val="hybridMultilevel"/>
    <w:tmpl w:val="5F7ED84C"/>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504812D6"/>
    <w:multiLevelType w:val="hybridMultilevel"/>
    <w:tmpl w:val="00AAEDFC"/>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1A8557C"/>
    <w:multiLevelType w:val="hybridMultilevel"/>
    <w:tmpl w:val="97A2A1F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nsid w:val="53164738"/>
    <w:multiLevelType w:val="hybridMultilevel"/>
    <w:tmpl w:val="F4E4779A"/>
    <w:lvl w:ilvl="0" w:tplc="D6DC72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nsid w:val="558C1F18"/>
    <w:multiLevelType w:val="hybridMultilevel"/>
    <w:tmpl w:val="47784B66"/>
    <w:lvl w:ilvl="0" w:tplc="4D32E06C">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nsid w:val="59782425"/>
    <w:multiLevelType w:val="hybridMultilevel"/>
    <w:tmpl w:val="8E84E02A"/>
    <w:lvl w:ilvl="0" w:tplc="04150009">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nsid w:val="5A5704B5"/>
    <w:multiLevelType w:val="hybridMultilevel"/>
    <w:tmpl w:val="70BE893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nsid w:val="5B396500"/>
    <w:multiLevelType w:val="hybridMultilevel"/>
    <w:tmpl w:val="D7DE14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E3D13DE"/>
    <w:multiLevelType w:val="hybridMultilevel"/>
    <w:tmpl w:val="A61E5ABC"/>
    <w:lvl w:ilvl="0" w:tplc="D6DC727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5ED60C0D"/>
    <w:multiLevelType w:val="hybridMultilevel"/>
    <w:tmpl w:val="1D885E94"/>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F74206D"/>
    <w:multiLevelType w:val="hybridMultilevel"/>
    <w:tmpl w:val="489CDD9E"/>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0C248E6"/>
    <w:multiLevelType w:val="hybridMultilevel"/>
    <w:tmpl w:val="A4CA5D54"/>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645379C"/>
    <w:multiLevelType w:val="hybridMultilevel"/>
    <w:tmpl w:val="1AF0F3AA"/>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0">
    <w:nsid w:val="682F107D"/>
    <w:multiLevelType w:val="hybridMultilevel"/>
    <w:tmpl w:val="72E65E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08B4497"/>
    <w:multiLevelType w:val="hybridMultilevel"/>
    <w:tmpl w:val="52A4D9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1A64E19"/>
    <w:multiLevelType w:val="hybridMultilevel"/>
    <w:tmpl w:val="A3E63E82"/>
    <w:lvl w:ilvl="0" w:tplc="D6DC727A">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53">
    <w:nsid w:val="72991CC7"/>
    <w:multiLevelType w:val="hybridMultilevel"/>
    <w:tmpl w:val="72720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78176939"/>
    <w:multiLevelType w:val="hybridMultilevel"/>
    <w:tmpl w:val="DFC63698"/>
    <w:lvl w:ilvl="0" w:tplc="D6DC727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nsid w:val="7F287E0C"/>
    <w:multiLevelType w:val="hybridMultilevel"/>
    <w:tmpl w:val="D3308760"/>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14"/>
  </w:num>
  <w:num w:numId="3">
    <w:abstractNumId w:val="42"/>
  </w:num>
  <w:num w:numId="4">
    <w:abstractNumId w:val="5"/>
  </w:num>
  <w:num w:numId="5">
    <w:abstractNumId w:val="30"/>
  </w:num>
  <w:num w:numId="6">
    <w:abstractNumId w:val="44"/>
  </w:num>
  <w:num w:numId="7">
    <w:abstractNumId w:val="27"/>
  </w:num>
  <w:num w:numId="8">
    <w:abstractNumId w:val="2"/>
  </w:num>
  <w:num w:numId="9">
    <w:abstractNumId w:val="32"/>
  </w:num>
  <w:num w:numId="10">
    <w:abstractNumId w:val="35"/>
  </w:num>
  <w:num w:numId="11">
    <w:abstractNumId w:val="43"/>
  </w:num>
  <w:num w:numId="12">
    <w:abstractNumId w:val="18"/>
  </w:num>
  <w:num w:numId="13">
    <w:abstractNumId w:val="12"/>
  </w:num>
  <w:num w:numId="14">
    <w:abstractNumId w:val="11"/>
  </w:num>
  <w:num w:numId="15">
    <w:abstractNumId w:val="15"/>
  </w:num>
  <w:num w:numId="16">
    <w:abstractNumId w:val="53"/>
  </w:num>
  <w:num w:numId="17">
    <w:abstractNumId w:val="4"/>
  </w:num>
  <w:num w:numId="18">
    <w:abstractNumId w:val="49"/>
  </w:num>
  <w:num w:numId="19">
    <w:abstractNumId w:val="51"/>
  </w:num>
  <w:num w:numId="20">
    <w:abstractNumId w:val="3"/>
  </w:num>
  <w:num w:numId="21">
    <w:abstractNumId w:val="1"/>
  </w:num>
  <w:num w:numId="22">
    <w:abstractNumId w:val="37"/>
  </w:num>
  <w:num w:numId="23">
    <w:abstractNumId w:val="8"/>
  </w:num>
  <w:num w:numId="24">
    <w:abstractNumId w:val="34"/>
  </w:num>
  <w:num w:numId="25">
    <w:abstractNumId w:val="36"/>
  </w:num>
  <w:num w:numId="26">
    <w:abstractNumId w:val="20"/>
  </w:num>
  <w:num w:numId="27">
    <w:abstractNumId w:val="50"/>
  </w:num>
  <w:num w:numId="28">
    <w:abstractNumId w:val="6"/>
  </w:num>
  <w:num w:numId="29">
    <w:abstractNumId w:val="23"/>
  </w:num>
  <w:num w:numId="30">
    <w:abstractNumId w:val="48"/>
  </w:num>
  <w:num w:numId="31">
    <w:abstractNumId w:val="55"/>
  </w:num>
  <w:num w:numId="32">
    <w:abstractNumId w:val="17"/>
  </w:num>
  <w:num w:numId="33">
    <w:abstractNumId w:val="45"/>
  </w:num>
  <w:num w:numId="34">
    <w:abstractNumId w:val="24"/>
  </w:num>
  <w:num w:numId="35">
    <w:abstractNumId w:val="9"/>
  </w:num>
  <w:num w:numId="36">
    <w:abstractNumId w:val="46"/>
  </w:num>
  <w:num w:numId="37">
    <w:abstractNumId w:val="52"/>
  </w:num>
  <w:num w:numId="38">
    <w:abstractNumId w:val="31"/>
  </w:num>
  <w:num w:numId="39">
    <w:abstractNumId w:val="47"/>
  </w:num>
  <w:num w:numId="40">
    <w:abstractNumId w:val="38"/>
  </w:num>
  <w:num w:numId="41">
    <w:abstractNumId w:val="21"/>
  </w:num>
  <w:num w:numId="42">
    <w:abstractNumId w:val="25"/>
  </w:num>
  <w:num w:numId="43">
    <w:abstractNumId w:val="29"/>
  </w:num>
  <w:num w:numId="44">
    <w:abstractNumId w:val="26"/>
  </w:num>
  <w:num w:numId="45">
    <w:abstractNumId w:val="10"/>
  </w:num>
  <w:num w:numId="46">
    <w:abstractNumId w:val="19"/>
  </w:num>
  <w:num w:numId="47">
    <w:abstractNumId w:val="40"/>
  </w:num>
  <w:num w:numId="48">
    <w:abstractNumId w:val="54"/>
  </w:num>
  <w:num w:numId="49">
    <w:abstractNumId w:val="28"/>
  </w:num>
  <w:num w:numId="50">
    <w:abstractNumId w:val="33"/>
  </w:num>
  <w:num w:numId="51">
    <w:abstractNumId w:val="13"/>
  </w:num>
  <w:num w:numId="52">
    <w:abstractNumId w:val="0"/>
  </w:num>
  <w:num w:numId="53">
    <w:abstractNumId w:val="7"/>
  </w:num>
  <w:num w:numId="54">
    <w:abstractNumId w:val="16"/>
  </w:num>
  <w:num w:numId="55">
    <w:abstractNumId w:val="22"/>
  </w:num>
  <w:num w:numId="56">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9"/>
  <w:hyphenationZone w:val="425"/>
  <w:drawingGridHorizontalSpacing w:val="110"/>
  <w:displayHorizontalDrawingGridEvery w:val="2"/>
  <w:characterSpacingControl w:val="doNotCompress"/>
  <w:hdrShapeDefaults>
    <o:shapedefaults v:ext="edit" spidmax="2049">
      <o:colormru v:ext="edit" colors="#ffff5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B5"/>
    <w:rsid w:val="00001799"/>
    <w:rsid w:val="00001BF2"/>
    <w:rsid w:val="00003C86"/>
    <w:rsid w:val="000052FD"/>
    <w:rsid w:val="00006588"/>
    <w:rsid w:val="00007369"/>
    <w:rsid w:val="00007B3E"/>
    <w:rsid w:val="0001009D"/>
    <w:rsid w:val="000104DC"/>
    <w:rsid w:val="00011D8D"/>
    <w:rsid w:val="00013DFE"/>
    <w:rsid w:val="0001403B"/>
    <w:rsid w:val="000149B2"/>
    <w:rsid w:val="000158D0"/>
    <w:rsid w:val="00023C08"/>
    <w:rsid w:val="000246FA"/>
    <w:rsid w:val="0002508F"/>
    <w:rsid w:val="000251F3"/>
    <w:rsid w:val="00025F4D"/>
    <w:rsid w:val="00026945"/>
    <w:rsid w:val="0003015E"/>
    <w:rsid w:val="00030E9B"/>
    <w:rsid w:val="00030F59"/>
    <w:rsid w:val="000321D3"/>
    <w:rsid w:val="000323A8"/>
    <w:rsid w:val="00033502"/>
    <w:rsid w:val="000349A4"/>
    <w:rsid w:val="0003502F"/>
    <w:rsid w:val="00035E51"/>
    <w:rsid w:val="00035F4D"/>
    <w:rsid w:val="00035FE9"/>
    <w:rsid w:val="0003669B"/>
    <w:rsid w:val="000371A5"/>
    <w:rsid w:val="00037997"/>
    <w:rsid w:val="00041A7C"/>
    <w:rsid w:val="0004202C"/>
    <w:rsid w:val="000439AB"/>
    <w:rsid w:val="00044D13"/>
    <w:rsid w:val="0004543F"/>
    <w:rsid w:val="00046ED3"/>
    <w:rsid w:val="000475BE"/>
    <w:rsid w:val="00047B3A"/>
    <w:rsid w:val="0005063A"/>
    <w:rsid w:val="00050F25"/>
    <w:rsid w:val="00051728"/>
    <w:rsid w:val="00052BDA"/>
    <w:rsid w:val="000531D0"/>
    <w:rsid w:val="00054491"/>
    <w:rsid w:val="000548AD"/>
    <w:rsid w:val="00060547"/>
    <w:rsid w:val="00061631"/>
    <w:rsid w:val="00063CE2"/>
    <w:rsid w:val="000651AE"/>
    <w:rsid w:val="0006650C"/>
    <w:rsid w:val="0006660C"/>
    <w:rsid w:val="00067ADC"/>
    <w:rsid w:val="00067C18"/>
    <w:rsid w:val="00070BC3"/>
    <w:rsid w:val="00070DB7"/>
    <w:rsid w:val="00072E11"/>
    <w:rsid w:val="00073C62"/>
    <w:rsid w:val="00075528"/>
    <w:rsid w:val="00077E1C"/>
    <w:rsid w:val="0008100A"/>
    <w:rsid w:val="00081187"/>
    <w:rsid w:val="00081739"/>
    <w:rsid w:val="00083C47"/>
    <w:rsid w:val="0008467A"/>
    <w:rsid w:val="00084BAD"/>
    <w:rsid w:val="00087F95"/>
    <w:rsid w:val="000907C6"/>
    <w:rsid w:val="00091581"/>
    <w:rsid w:val="000921E8"/>
    <w:rsid w:val="000926F2"/>
    <w:rsid w:val="000929B2"/>
    <w:rsid w:val="00095942"/>
    <w:rsid w:val="000967DB"/>
    <w:rsid w:val="00097B4F"/>
    <w:rsid w:val="000A0394"/>
    <w:rsid w:val="000A03AE"/>
    <w:rsid w:val="000A1356"/>
    <w:rsid w:val="000A1925"/>
    <w:rsid w:val="000A1A60"/>
    <w:rsid w:val="000A25C4"/>
    <w:rsid w:val="000A3BDF"/>
    <w:rsid w:val="000A3D13"/>
    <w:rsid w:val="000A46C7"/>
    <w:rsid w:val="000A5CBE"/>
    <w:rsid w:val="000A5E15"/>
    <w:rsid w:val="000A6E71"/>
    <w:rsid w:val="000A72F2"/>
    <w:rsid w:val="000A79DA"/>
    <w:rsid w:val="000B0925"/>
    <w:rsid w:val="000B1B28"/>
    <w:rsid w:val="000B2556"/>
    <w:rsid w:val="000B2A8D"/>
    <w:rsid w:val="000B358D"/>
    <w:rsid w:val="000B381D"/>
    <w:rsid w:val="000B3EA6"/>
    <w:rsid w:val="000B5253"/>
    <w:rsid w:val="000B6031"/>
    <w:rsid w:val="000B6679"/>
    <w:rsid w:val="000B6A01"/>
    <w:rsid w:val="000C0689"/>
    <w:rsid w:val="000C2225"/>
    <w:rsid w:val="000C2C38"/>
    <w:rsid w:val="000C5BDA"/>
    <w:rsid w:val="000C62A0"/>
    <w:rsid w:val="000C6834"/>
    <w:rsid w:val="000C68AA"/>
    <w:rsid w:val="000C796C"/>
    <w:rsid w:val="000D1FDF"/>
    <w:rsid w:val="000D3F0D"/>
    <w:rsid w:val="000D4993"/>
    <w:rsid w:val="000D5484"/>
    <w:rsid w:val="000D731E"/>
    <w:rsid w:val="000E2931"/>
    <w:rsid w:val="000E3B78"/>
    <w:rsid w:val="000E5F74"/>
    <w:rsid w:val="000E63A4"/>
    <w:rsid w:val="000E640D"/>
    <w:rsid w:val="000E6ABC"/>
    <w:rsid w:val="000E6DAD"/>
    <w:rsid w:val="000F0645"/>
    <w:rsid w:val="000F23F1"/>
    <w:rsid w:val="000F24B2"/>
    <w:rsid w:val="000F3115"/>
    <w:rsid w:val="000F389E"/>
    <w:rsid w:val="000F3BEF"/>
    <w:rsid w:val="000F6C3C"/>
    <w:rsid w:val="000F7B37"/>
    <w:rsid w:val="00101185"/>
    <w:rsid w:val="001026DE"/>
    <w:rsid w:val="00103013"/>
    <w:rsid w:val="001032EF"/>
    <w:rsid w:val="00103FCB"/>
    <w:rsid w:val="001077D9"/>
    <w:rsid w:val="00107A3E"/>
    <w:rsid w:val="0011054B"/>
    <w:rsid w:val="0011146B"/>
    <w:rsid w:val="001117AF"/>
    <w:rsid w:val="00114199"/>
    <w:rsid w:val="001145FB"/>
    <w:rsid w:val="00116334"/>
    <w:rsid w:val="0011665C"/>
    <w:rsid w:val="00116D0D"/>
    <w:rsid w:val="00117835"/>
    <w:rsid w:val="00120649"/>
    <w:rsid w:val="00120989"/>
    <w:rsid w:val="001229D9"/>
    <w:rsid w:val="001238E4"/>
    <w:rsid w:val="00123A85"/>
    <w:rsid w:val="00123EBB"/>
    <w:rsid w:val="001247F7"/>
    <w:rsid w:val="00126574"/>
    <w:rsid w:val="00131C76"/>
    <w:rsid w:val="001324B2"/>
    <w:rsid w:val="0013385D"/>
    <w:rsid w:val="00135247"/>
    <w:rsid w:val="00135632"/>
    <w:rsid w:val="001416DE"/>
    <w:rsid w:val="00142FB5"/>
    <w:rsid w:val="00143504"/>
    <w:rsid w:val="00143C2D"/>
    <w:rsid w:val="00143DA9"/>
    <w:rsid w:val="00144053"/>
    <w:rsid w:val="00144FC1"/>
    <w:rsid w:val="001458C1"/>
    <w:rsid w:val="0014705D"/>
    <w:rsid w:val="0014788D"/>
    <w:rsid w:val="00147A0C"/>
    <w:rsid w:val="00151D8C"/>
    <w:rsid w:val="00152F3C"/>
    <w:rsid w:val="00155E83"/>
    <w:rsid w:val="001562B4"/>
    <w:rsid w:val="00156D29"/>
    <w:rsid w:val="00161049"/>
    <w:rsid w:val="00162F6A"/>
    <w:rsid w:val="00163953"/>
    <w:rsid w:val="00164FF4"/>
    <w:rsid w:val="00166118"/>
    <w:rsid w:val="0016700F"/>
    <w:rsid w:val="0017062E"/>
    <w:rsid w:val="0017066C"/>
    <w:rsid w:val="00175355"/>
    <w:rsid w:val="001753E2"/>
    <w:rsid w:val="00176BC9"/>
    <w:rsid w:val="001778A9"/>
    <w:rsid w:val="0018014E"/>
    <w:rsid w:val="001815BB"/>
    <w:rsid w:val="0018293F"/>
    <w:rsid w:val="00182A60"/>
    <w:rsid w:val="00182C5D"/>
    <w:rsid w:val="001835CE"/>
    <w:rsid w:val="00185E55"/>
    <w:rsid w:val="001876BD"/>
    <w:rsid w:val="00187EBD"/>
    <w:rsid w:val="0019073E"/>
    <w:rsid w:val="0019130B"/>
    <w:rsid w:val="00191FD1"/>
    <w:rsid w:val="001930D5"/>
    <w:rsid w:val="00193FC0"/>
    <w:rsid w:val="0019525C"/>
    <w:rsid w:val="001968DE"/>
    <w:rsid w:val="0019734D"/>
    <w:rsid w:val="001A0015"/>
    <w:rsid w:val="001A045E"/>
    <w:rsid w:val="001A083B"/>
    <w:rsid w:val="001A14CF"/>
    <w:rsid w:val="001A2720"/>
    <w:rsid w:val="001A3C6D"/>
    <w:rsid w:val="001A3E38"/>
    <w:rsid w:val="001A5790"/>
    <w:rsid w:val="001A7785"/>
    <w:rsid w:val="001B086A"/>
    <w:rsid w:val="001B0CDB"/>
    <w:rsid w:val="001B1382"/>
    <w:rsid w:val="001B212A"/>
    <w:rsid w:val="001B3053"/>
    <w:rsid w:val="001B3C70"/>
    <w:rsid w:val="001B4738"/>
    <w:rsid w:val="001B560A"/>
    <w:rsid w:val="001B6BA8"/>
    <w:rsid w:val="001B7F61"/>
    <w:rsid w:val="001C0988"/>
    <w:rsid w:val="001C1AD3"/>
    <w:rsid w:val="001C267D"/>
    <w:rsid w:val="001C311C"/>
    <w:rsid w:val="001C3C07"/>
    <w:rsid w:val="001C52B5"/>
    <w:rsid w:val="001C6133"/>
    <w:rsid w:val="001C7A77"/>
    <w:rsid w:val="001D2660"/>
    <w:rsid w:val="001D2F81"/>
    <w:rsid w:val="001D5047"/>
    <w:rsid w:val="001D5088"/>
    <w:rsid w:val="001D5D80"/>
    <w:rsid w:val="001E420A"/>
    <w:rsid w:val="001E4421"/>
    <w:rsid w:val="001E68F3"/>
    <w:rsid w:val="001F1740"/>
    <w:rsid w:val="001F1F81"/>
    <w:rsid w:val="001F5281"/>
    <w:rsid w:val="001F5671"/>
    <w:rsid w:val="001F6434"/>
    <w:rsid w:val="001F65C1"/>
    <w:rsid w:val="001F6D55"/>
    <w:rsid w:val="00200E81"/>
    <w:rsid w:val="00200EDB"/>
    <w:rsid w:val="00200FC2"/>
    <w:rsid w:val="00201C2F"/>
    <w:rsid w:val="00202ABF"/>
    <w:rsid w:val="002046C9"/>
    <w:rsid w:val="002047B5"/>
    <w:rsid w:val="00205307"/>
    <w:rsid w:val="0021095D"/>
    <w:rsid w:val="0021110B"/>
    <w:rsid w:val="00211AD5"/>
    <w:rsid w:val="002121E8"/>
    <w:rsid w:val="00212794"/>
    <w:rsid w:val="0021305A"/>
    <w:rsid w:val="00214C79"/>
    <w:rsid w:val="002159DA"/>
    <w:rsid w:val="00215F90"/>
    <w:rsid w:val="002170A5"/>
    <w:rsid w:val="002171B3"/>
    <w:rsid w:val="00217BC4"/>
    <w:rsid w:val="00221AD2"/>
    <w:rsid w:val="00221E16"/>
    <w:rsid w:val="002272DB"/>
    <w:rsid w:val="00227A96"/>
    <w:rsid w:val="00227C4B"/>
    <w:rsid w:val="00227EF3"/>
    <w:rsid w:val="00230866"/>
    <w:rsid w:val="002330F4"/>
    <w:rsid w:val="00234334"/>
    <w:rsid w:val="00234938"/>
    <w:rsid w:val="002354B8"/>
    <w:rsid w:val="002359CA"/>
    <w:rsid w:val="00236AF6"/>
    <w:rsid w:val="00236B30"/>
    <w:rsid w:val="00236BC3"/>
    <w:rsid w:val="002379C6"/>
    <w:rsid w:val="0024044F"/>
    <w:rsid w:val="00241430"/>
    <w:rsid w:val="00242F31"/>
    <w:rsid w:val="00244192"/>
    <w:rsid w:val="002442C2"/>
    <w:rsid w:val="0024469D"/>
    <w:rsid w:val="00244793"/>
    <w:rsid w:val="0024591E"/>
    <w:rsid w:val="00245AC8"/>
    <w:rsid w:val="0024797C"/>
    <w:rsid w:val="00252129"/>
    <w:rsid w:val="002523EE"/>
    <w:rsid w:val="00255059"/>
    <w:rsid w:val="00255162"/>
    <w:rsid w:val="0025529A"/>
    <w:rsid w:val="00257704"/>
    <w:rsid w:val="002605E7"/>
    <w:rsid w:val="00260782"/>
    <w:rsid w:val="002610FE"/>
    <w:rsid w:val="00261D57"/>
    <w:rsid w:val="00263778"/>
    <w:rsid w:val="0026575F"/>
    <w:rsid w:val="00266EA8"/>
    <w:rsid w:val="002679B5"/>
    <w:rsid w:val="00270781"/>
    <w:rsid w:val="00271C5D"/>
    <w:rsid w:val="002734B1"/>
    <w:rsid w:val="00274C1C"/>
    <w:rsid w:val="00275129"/>
    <w:rsid w:val="00277325"/>
    <w:rsid w:val="002804C4"/>
    <w:rsid w:val="00280ED4"/>
    <w:rsid w:val="00281E37"/>
    <w:rsid w:val="00282633"/>
    <w:rsid w:val="00282B13"/>
    <w:rsid w:val="00282B94"/>
    <w:rsid w:val="002830B8"/>
    <w:rsid w:val="002838EA"/>
    <w:rsid w:val="00283AF3"/>
    <w:rsid w:val="00283CFB"/>
    <w:rsid w:val="00286849"/>
    <w:rsid w:val="00287441"/>
    <w:rsid w:val="00290F2C"/>
    <w:rsid w:val="00293FB7"/>
    <w:rsid w:val="00293FE7"/>
    <w:rsid w:val="00295622"/>
    <w:rsid w:val="00295624"/>
    <w:rsid w:val="00295A59"/>
    <w:rsid w:val="00297727"/>
    <w:rsid w:val="002979E2"/>
    <w:rsid w:val="002A02F2"/>
    <w:rsid w:val="002A0E33"/>
    <w:rsid w:val="002A0E4B"/>
    <w:rsid w:val="002A155C"/>
    <w:rsid w:val="002A2012"/>
    <w:rsid w:val="002A42F6"/>
    <w:rsid w:val="002A493B"/>
    <w:rsid w:val="002A4FDC"/>
    <w:rsid w:val="002A717E"/>
    <w:rsid w:val="002B0062"/>
    <w:rsid w:val="002B007B"/>
    <w:rsid w:val="002B1898"/>
    <w:rsid w:val="002B2E2B"/>
    <w:rsid w:val="002B2ED1"/>
    <w:rsid w:val="002B345D"/>
    <w:rsid w:val="002B3B49"/>
    <w:rsid w:val="002B4129"/>
    <w:rsid w:val="002B5AAF"/>
    <w:rsid w:val="002B5DFD"/>
    <w:rsid w:val="002B72E9"/>
    <w:rsid w:val="002B76E7"/>
    <w:rsid w:val="002C0335"/>
    <w:rsid w:val="002C1901"/>
    <w:rsid w:val="002C204F"/>
    <w:rsid w:val="002C35C1"/>
    <w:rsid w:val="002C4602"/>
    <w:rsid w:val="002C5961"/>
    <w:rsid w:val="002C77E9"/>
    <w:rsid w:val="002D04CF"/>
    <w:rsid w:val="002D10DF"/>
    <w:rsid w:val="002D18AE"/>
    <w:rsid w:val="002D2E31"/>
    <w:rsid w:val="002D320B"/>
    <w:rsid w:val="002D41A7"/>
    <w:rsid w:val="002D4AB6"/>
    <w:rsid w:val="002D4B6C"/>
    <w:rsid w:val="002D63A3"/>
    <w:rsid w:val="002D665E"/>
    <w:rsid w:val="002E091A"/>
    <w:rsid w:val="002E1F92"/>
    <w:rsid w:val="002E2142"/>
    <w:rsid w:val="002E6F45"/>
    <w:rsid w:val="002F0930"/>
    <w:rsid w:val="002F09DD"/>
    <w:rsid w:val="002F1EE4"/>
    <w:rsid w:val="002F1F44"/>
    <w:rsid w:val="002F2732"/>
    <w:rsid w:val="002F2FAB"/>
    <w:rsid w:val="002F2FC6"/>
    <w:rsid w:val="002F4843"/>
    <w:rsid w:val="002F6ECE"/>
    <w:rsid w:val="002F6F1A"/>
    <w:rsid w:val="002F736D"/>
    <w:rsid w:val="002F77A4"/>
    <w:rsid w:val="003007BB"/>
    <w:rsid w:val="00300B0C"/>
    <w:rsid w:val="00301826"/>
    <w:rsid w:val="00302535"/>
    <w:rsid w:val="003036FD"/>
    <w:rsid w:val="00304910"/>
    <w:rsid w:val="00305576"/>
    <w:rsid w:val="003056D4"/>
    <w:rsid w:val="003064AA"/>
    <w:rsid w:val="00306BB1"/>
    <w:rsid w:val="0031153A"/>
    <w:rsid w:val="00311928"/>
    <w:rsid w:val="003132BC"/>
    <w:rsid w:val="00314A49"/>
    <w:rsid w:val="00314A4D"/>
    <w:rsid w:val="00315A12"/>
    <w:rsid w:val="003168DC"/>
    <w:rsid w:val="003205B4"/>
    <w:rsid w:val="00321C8B"/>
    <w:rsid w:val="00321E1A"/>
    <w:rsid w:val="0032248D"/>
    <w:rsid w:val="00322F5A"/>
    <w:rsid w:val="00323085"/>
    <w:rsid w:val="00323DCD"/>
    <w:rsid w:val="00324354"/>
    <w:rsid w:val="003243C0"/>
    <w:rsid w:val="003248CE"/>
    <w:rsid w:val="00325747"/>
    <w:rsid w:val="003262C3"/>
    <w:rsid w:val="00326C4E"/>
    <w:rsid w:val="00326F6B"/>
    <w:rsid w:val="00331E5B"/>
    <w:rsid w:val="00332719"/>
    <w:rsid w:val="00333C4A"/>
    <w:rsid w:val="00334098"/>
    <w:rsid w:val="003340E3"/>
    <w:rsid w:val="003350F6"/>
    <w:rsid w:val="00335A3D"/>
    <w:rsid w:val="00336631"/>
    <w:rsid w:val="00336CC1"/>
    <w:rsid w:val="00337A8C"/>
    <w:rsid w:val="0034485E"/>
    <w:rsid w:val="003448E9"/>
    <w:rsid w:val="00344FCC"/>
    <w:rsid w:val="003457A7"/>
    <w:rsid w:val="00345E77"/>
    <w:rsid w:val="003465D7"/>
    <w:rsid w:val="003478FA"/>
    <w:rsid w:val="003502C8"/>
    <w:rsid w:val="00350658"/>
    <w:rsid w:val="00350678"/>
    <w:rsid w:val="00351CD6"/>
    <w:rsid w:val="00352A38"/>
    <w:rsid w:val="00352B70"/>
    <w:rsid w:val="00354B5C"/>
    <w:rsid w:val="00355E00"/>
    <w:rsid w:val="0035790C"/>
    <w:rsid w:val="00360789"/>
    <w:rsid w:val="0036103F"/>
    <w:rsid w:val="00361539"/>
    <w:rsid w:val="00362B3F"/>
    <w:rsid w:val="00364EBA"/>
    <w:rsid w:val="00365752"/>
    <w:rsid w:val="00367004"/>
    <w:rsid w:val="00367758"/>
    <w:rsid w:val="00367C3B"/>
    <w:rsid w:val="00370132"/>
    <w:rsid w:val="003715E6"/>
    <w:rsid w:val="0037344E"/>
    <w:rsid w:val="003749DA"/>
    <w:rsid w:val="00376D97"/>
    <w:rsid w:val="00377568"/>
    <w:rsid w:val="003800DE"/>
    <w:rsid w:val="0038010D"/>
    <w:rsid w:val="00380D35"/>
    <w:rsid w:val="00381A71"/>
    <w:rsid w:val="00381E5F"/>
    <w:rsid w:val="003821AD"/>
    <w:rsid w:val="003822CE"/>
    <w:rsid w:val="00384A5B"/>
    <w:rsid w:val="00384E50"/>
    <w:rsid w:val="003864DF"/>
    <w:rsid w:val="0039274D"/>
    <w:rsid w:val="00393753"/>
    <w:rsid w:val="00395EF8"/>
    <w:rsid w:val="0039758F"/>
    <w:rsid w:val="003A0FF1"/>
    <w:rsid w:val="003A3471"/>
    <w:rsid w:val="003A4BAE"/>
    <w:rsid w:val="003A4EA3"/>
    <w:rsid w:val="003A5212"/>
    <w:rsid w:val="003A5761"/>
    <w:rsid w:val="003A57F9"/>
    <w:rsid w:val="003A5EC9"/>
    <w:rsid w:val="003A79E6"/>
    <w:rsid w:val="003A7FF7"/>
    <w:rsid w:val="003B1447"/>
    <w:rsid w:val="003B21B0"/>
    <w:rsid w:val="003B2621"/>
    <w:rsid w:val="003B2BFF"/>
    <w:rsid w:val="003B2E17"/>
    <w:rsid w:val="003B4297"/>
    <w:rsid w:val="003B4BF4"/>
    <w:rsid w:val="003B4C62"/>
    <w:rsid w:val="003B578A"/>
    <w:rsid w:val="003B5A21"/>
    <w:rsid w:val="003B5E21"/>
    <w:rsid w:val="003B5E7D"/>
    <w:rsid w:val="003B629A"/>
    <w:rsid w:val="003B6687"/>
    <w:rsid w:val="003B7C50"/>
    <w:rsid w:val="003C0DEF"/>
    <w:rsid w:val="003C15E5"/>
    <w:rsid w:val="003C1A55"/>
    <w:rsid w:val="003C5A23"/>
    <w:rsid w:val="003C5EC5"/>
    <w:rsid w:val="003C641F"/>
    <w:rsid w:val="003C696B"/>
    <w:rsid w:val="003C7B8A"/>
    <w:rsid w:val="003C7EFB"/>
    <w:rsid w:val="003D1EDE"/>
    <w:rsid w:val="003D2253"/>
    <w:rsid w:val="003D350A"/>
    <w:rsid w:val="003D3615"/>
    <w:rsid w:val="003D3E46"/>
    <w:rsid w:val="003D4058"/>
    <w:rsid w:val="003D55E3"/>
    <w:rsid w:val="003D5671"/>
    <w:rsid w:val="003D6D85"/>
    <w:rsid w:val="003D7635"/>
    <w:rsid w:val="003D7AC7"/>
    <w:rsid w:val="003D7AD7"/>
    <w:rsid w:val="003D7BAB"/>
    <w:rsid w:val="003E1649"/>
    <w:rsid w:val="003E17BF"/>
    <w:rsid w:val="003E1BA9"/>
    <w:rsid w:val="003E3358"/>
    <w:rsid w:val="003E37DE"/>
    <w:rsid w:val="003E43B2"/>
    <w:rsid w:val="003E4609"/>
    <w:rsid w:val="003E471A"/>
    <w:rsid w:val="003E48D8"/>
    <w:rsid w:val="003E50B0"/>
    <w:rsid w:val="003E51B6"/>
    <w:rsid w:val="003E5472"/>
    <w:rsid w:val="003E63F3"/>
    <w:rsid w:val="003E75C7"/>
    <w:rsid w:val="003F01E2"/>
    <w:rsid w:val="003F08C1"/>
    <w:rsid w:val="003F282A"/>
    <w:rsid w:val="003F50C2"/>
    <w:rsid w:val="003F5892"/>
    <w:rsid w:val="003F5B3F"/>
    <w:rsid w:val="003F73E8"/>
    <w:rsid w:val="0040014D"/>
    <w:rsid w:val="004010B7"/>
    <w:rsid w:val="0040266D"/>
    <w:rsid w:val="004029DD"/>
    <w:rsid w:val="004030F8"/>
    <w:rsid w:val="00403F63"/>
    <w:rsid w:val="00404474"/>
    <w:rsid w:val="00404849"/>
    <w:rsid w:val="00404E75"/>
    <w:rsid w:val="00407698"/>
    <w:rsid w:val="0041062C"/>
    <w:rsid w:val="00410F1E"/>
    <w:rsid w:val="00412DC2"/>
    <w:rsid w:val="00412FD4"/>
    <w:rsid w:val="004137A5"/>
    <w:rsid w:val="00415CA9"/>
    <w:rsid w:val="004163F2"/>
    <w:rsid w:val="00416C7A"/>
    <w:rsid w:val="004200E2"/>
    <w:rsid w:val="00422E55"/>
    <w:rsid w:val="004233B5"/>
    <w:rsid w:val="00423788"/>
    <w:rsid w:val="004237B7"/>
    <w:rsid w:val="00427463"/>
    <w:rsid w:val="004278C3"/>
    <w:rsid w:val="004312DF"/>
    <w:rsid w:val="00434F7D"/>
    <w:rsid w:val="0043514F"/>
    <w:rsid w:val="00435CBB"/>
    <w:rsid w:val="00435FB9"/>
    <w:rsid w:val="00436E83"/>
    <w:rsid w:val="0043792F"/>
    <w:rsid w:val="00440EAF"/>
    <w:rsid w:val="004412D1"/>
    <w:rsid w:val="00441EA5"/>
    <w:rsid w:val="0044421F"/>
    <w:rsid w:val="0044508A"/>
    <w:rsid w:val="00447153"/>
    <w:rsid w:val="004473D0"/>
    <w:rsid w:val="004503A3"/>
    <w:rsid w:val="004506C8"/>
    <w:rsid w:val="00451490"/>
    <w:rsid w:val="00451848"/>
    <w:rsid w:val="0045193F"/>
    <w:rsid w:val="00452F30"/>
    <w:rsid w:val="004531B0"/>
    <w:rsid w:val="004569E8"/>
    <w:rsid w:val="00457127"/>
    <w:rsid w:val="00457AF3"/>
    <w:rsid w:val="00457CB6"/>
    <w:rsid w:val="00460CA6"/>
    <w:rsid w:val="00461107"/>
    <w:rsid w:val="004611D2"/>
    <w:rsid w:val="00461E2C"/>
    <w:rsid w:val="00461F4B"/>
    <w:rsid w:val="00462083"/>
    <w:rsid w:val="00462A63"/>
    <w:rsid w:val="00462D47"/>
    <w:rsid w:val="004667AF"/>
    <w:rsid w:val="004679B1"/>
    <w:rsid w:val="00467FE6"/>
    <w:rsid w:val="00470D74"/>
    <w:rsid w:val="0047109C"/>
    <w:rsid w:val="00472639"/>
    <w:rsid w:val="004731D6"/>
    <w:rsid w:val="00473D6F"/>
    <w:rsid w:val="00481459"/>
    <w:rsid w:val="00481CD7"/>
    <w:rsid w:val="004834BE"/>
    <w:rsid w:val="00484CC4"/>
    <w:rsid w:val="00485542"/>
    <w:rsid w:val="00485E90"/>
    <w:rsid w:val="00485FF0"/>
    <w:rsid w:val="00486E2D"/>
    <w:rsid w:val="00487A03"/>
    <w:rsid w:val="00490958"/>
    <w:rsid w:val="00490FE8"/>
    <w:rsid w:val="004924D0"/>
    <w:rsid w:val="00495B00"/>
    <w:rsid w:val="00496D81"/>
    <w:rsid w:val="0049713F"/>
    <w:rsid w:val="0049770E"/>
    <w:rsid w:val="004A0815"/>
    <w:rsid w:val="004A083D"/>
    <w:rsid w:val="004A0EB0"/>
    <w:rsid w:val="004A1A71"/>
    <w:rsid w:val="004A2900"/>
    <w:rsid w:val="004A39AF"/>
    <w:rsid w:val="004A3D82"/>
    <w:rsid w:val="004A44FF"/>
    <w:rsid w:val="004A5963"/>
    <w:rsid w:val="004A6278"/>
    <w:rsid w:val="004A665D"/>
    <w:rsid w:val="004A7204"/>
    <w:rsid w:val="004B0068"/>
    <w:rsid w:val="004B14AD"/>
    <w:rsid w:val="004B2579"/>
    <w:rsid w:val="004B6A6E"/>
    <w:rsid w:val="004B78A4"/>
    <w:rsid w:val="004C43F3"/>
    <w:rsid w:val="004C489D"/>
    <w:rsid w:val="004C6094"/>
    <w:rsid w:val="004C6BC5"/>
    <w:rsid w:val="004C6D3F"/>
    <w:rsid w:val="004C7764"/>
    <w:rsid w:val="004D146D"/>
    <w:rsid w:val="004D3357"/>
    <w:rsid w:val="004D3EFC"/>
    <w:rsid w:val="004D4C8B"/>
    <w:rsid w:val="004D4E79"/>
    <w:rsid w:val="004D57EF"/>
    <w:rsid w:val="004D6EB3"/>
    <w:rsid w:val="004D7313"/>
    <w:rsid w:val="004D7627"/>
    <w:rsid w:val="004D7731"/>
    <w:rsid w:val="004D7DC7"/>
    <w:rsid w:val="004E0DE6"/>
    <w:rsid w:val="004E2540"/>
    <w:rsid w:val="004E2550"/>
    <w:rsid w:val="004E2E4C"/>
    <w:rsid w:val="004E32E0"/>
    <w:rsid w:val="004E3CC8"/>
    <w:rsid w:val="004E40FC"/>
    <w:rsid w:val="004E47C7"/>
    <w:rsid w:val="004E4FD4"/>
    <w:rsid w:val="004E7EC3"/>
    <w:rsid w:val="004F02AF"/>
    <w:rsid w:val="004F3801"/>
    <w:rsid w:val="004F4C89"/>
    <w:rsid w:val="004F4D6C"/>
    <w:rsid w:val="004F5A18"/>
    <w:rsid w:val="004F5F54"/>
    <w:rsid w:val="004F63F1"/>
    <w:rsid w:val="004F6A16"/>
    <w:rsid w:val="004F77B6"/>
    <w:rsid w:val="00500725"/>
    <w:rsid w:val="00500AC2"/>
    <w:rsid w:val="005010A7"/>
    <w:rsid w:val="0050179F"/>
    <w:rsid w:val="00504D2F"/>
    <w:rsid w:val="005060A5"/>
    <w:rsid w:val="00507316"/>
    <w:rsid w:val="00507758"/>
    <w:rsid w:val="00507BD5"/>
    <w:rsid w:val="00510B73"/>
    <w:rsid w:val="005147BA"/>
    <w:rsid w:val="0051499F"/>
    <w:rsid w:val="00516119"/>
    <w:rsid w:val="005164AE"/>
    <w:rsid w:val="005169CA"/>
    <w:rsid w:val="00520D22"/>
    <w:rsid w:val="00520F9D"/>
    <w:rsid w:val="00521456"/>
    <w:rsid w:val="0052193E"/>
    <w:rsid w:val="005221B2"/>
    <w:rsid w:val="0052314B"/>
    <w:rsid w:val="00524248"/>
    <w:rsid w:val="00524CD5"/>
    <w:rsid w:val="00525C6F"/>
    <w:rsid w:val="005275BD"/>
    <w:rsid w:val="00530A03"/>
    <w:rsid w:val="005310EE"/>
    <w:rsid w:val="00531F08"/>
    <w:rsid w:val="00532890"/>
    <w:rsid w:val="00532ABC"/>
    <w:rsid w:val="005331B2"/>
    <w:rsid w:val="00533B23"/>
    <w:rsid w:val="0053641A"/>
    <w:rsid w:val="0054061D"/>
    <w:rsid w:val="005407EA"/>
    <w:rsid w:val="00542B2C"/>
    <w:rsid w:val="00545083"/>
    <w:rsid w:val="005469BC"/>
    <w:rsid w:val="00546E8E"/>
    <w:rsid w:val="005502C3"/>
    <w:rsid w:val="00550C24"/>
    <w:rsid w:val="00552AFC"/>
    <w:rsid w:val="00553128"/>
    <w:rsid w:val="005548A7"/>
    <w:rsid w:val="00556009"/>
    <w:rsid w:val="00556E03"/>
    <w:rsid w:val="00557E61"/>
    <w:rsid w:val="0056185C"/>
    <w:rsid w:val="00563398"/>
    <w:rsid w:val="005638F0"/>
    <w:rsid w:val="00566810"/>
    <w:rsid w:val="00567DE7"/>
    <w:rsid w:val="00570042"/>
    <w:rsid w:val="00570144"/>
    <w:rsid w:val="00571B7C"/>
    <w:rsid w:val="00571F21"/>
    <w:rsid w:val="00572FAC"/>
    <w:rsid w:val="0057357E"/>
    <w:rsid w:val="00574276"/>
    <w:rsid w:val="00574543"/>
    <w:rsid w:val="00575660"/>
    <w:rsid w:val="00575B01"/>
    <w:rsid w:val="005769AC"/>
    <w:rsid w:val="0058077E"/>
    <w:rsid w:val="0058276C"/>
    <w:rsid w:val="00583536"/>
    <w:rsid w:val="00584C5F"/>
    <w:rsid w:val="0058505D"/>
    <w:rsid w:val="005854A7"/>
    <w:rsid w:val="00586455"/>
    <w:rsid w:val="0058647C"/>
    <w:rsid w:val="0058707B"/>
    <w:rsid w:val="005872D9"/>
    <w:rsid w:val="00587A87"/>
    <w:rsid w:val="00587DAB"/>
    <w:rsid w:val="00590A92"/>
    <w:rsid w:val="0059159F"/>
    <w:rsid w:val="0059205C"/>
    <w:rsid w:val="005924BF"/>
    <w:rsid w:val="0059449B"/>
    <w:rsid w:val="00594936"/>
    <w:rsid w:val="00594ACE"/>
    <w:rsid w:val="00594F8B"/>
    <w:rsid w:val="00595429"/>
    <w:rsid w:val="0059562C"/>
    <w:rsid w:val="0059625B"/>
    <w:rsid w:val="00596698"/>
    <w:rsid w:val="005971EB"/>
    <w:rsid w:val="00597F5D"/>
    <w:rsid w:val="005A10BE"/>
    <w:rsid w:val="005A1755"/>
    <w:rsid w:val="005A26C0"/>
    <w:rsid w:val="005A2917"/>
    <w:rsid w:val="005A3606"/>
    <w:rsid w:val="005A4AEC"/>
    <w:rsid w:val="005A6929"/>
    <w:rsid w:val="005A7817"/>
    <w:rsid w:val="005B0F03"/>
    <w:rsid w:val="005B20AB"/>
    <w:rsid w:val="005B30C2"/>
    <w:rsid w:val="005C0B52"/>
    <w:rsid w:val="005C0CB7"/>
    <w:rsid w:val="005C1108"/>
    <w:rsid w:val="005C13FE"/>
    <w:rsid w:val="005C161D"/>
    <w:rsid w:val="005C36CC"/>
    <w:rsid w:val="005C4DD9"/>
    <w:rsid w:val="005C4EBF"/>
    <w:rsid w:val="005C61F5"/>
    <w:rsid w:val="005C620A"/>
    <w:rsid w:val="005C79E6"/>
    <w:rsid w:val="005D0318"/>
    <w:rsid w:val="005D0FD9"/>
    <w:rsid w:val="005D35B9"/>
    <w:rsid w:val="005D3CBE"/>
    <w:rsid w:val="005D4E18"/>
    <w:rsid w:val="005D52FC"/>
    <w:rsid w:val="005D7ED7"/>
    <w:rsid w:val="005D7F66"/>
    <w:rsid w:val="005E4E85"/>
    <w:rsid w:val="005E5207"/>
    <w:rsid w:val="005E5C79"/>
    <w:rsid w:val="005E67BF"/>
    <w:rsid w:val="005E701D"/>
    <w:rsid w:val="005E7BE5"/>
    <w:rsid w:val="005F0CD7"/>
    <w:rsid w:val="005F0E3F"/>
    <w:rsid w:val="005F0FC2"/>
    <w:rsid w:val="005F1AAC"/>
    <w:rsid w:val="005F3A61"/>
    <w:rsid w:val="005F4268"/>
    <w:rsid w:val="005F470B"/>
    <w:rsid w:val="005F621D"/>
    <w:rsid w:val="005F631E"/>
    <w:rsid w:val="005F6D35"/>
    <w:rsid w:val="005F7AF5"/>
    <w:rsid w:val="00601668"/>
    <w:rsid w:val="00603069"/>
    <w:rsid w:val="00603D05"/>
    <w:rsid w:val="00605FB3"/>
    <w:rsid w:val="0060689F"/>
    <w:rsid w:val="00610495"/>
    <w:rsid w:val="006106E4"/>
    <w:rsid w:val="00610B3C"/>
    <w:rsid w:val="0061348E"/>
    <w:rsid w:val="0061414F"/>
    <w:rsid w:val="00615AE6"/>
    <w:rsid w:val="006172EB"/>
    <w:rsid w:val="00620D8A"/>
    <w:rsid w:val="00623507"/>
    <w:rsid w:val="00625C3E"/>
    <w:rsid w:val="0062621E"/>
    <w:rsid w:val="00626C13"/>
    <w:rsid w:val="0063294D"/>
    <w:rsid w:val="00634921"/>
    <w:rsid w:val="00636086"/>
    <w:rsid w:val="006362FC"/>
    <w:rsid w:val="00637AC6"/>
    <w:rsid w:val="00640CF4"/>
    <w:rsid w:val="00641E97"/>
    <w:rsid w:val="00642C6C"/>
    <w:rsid w:val="006433CA"/>
    <w:rsid w:val="0064372E"/>
    <w:rsid w:val="00645475"/>
    <w:rsid w:val="0064695C"/>
    <w:rsid w:val="00650339"/>
    <w:rsid w:val="00650DF8"/>
    <w:rsid w:val="006510D7"/>
    <w:rsid w:val="00651B4A"/>
    <w:rsid w:val="006632C5"/>
    <w:rsid w:val="0066369D"/>
    <w:rsid w:val="006642C7"/>
    <w:rsid w:val="00664D49"/>
    <w:rsid w:val="00664F7E"/>
    <w:rsid w:val="006652B6"/>
    <w:rsid w:val="00666AA7"/>
    <w:rsid w:val="00666AAB"/>
    <w:rsid w:val="006671C8"/>
    <w:rsid w:val="0067022A"/>
    <w:rsid w:val="006703B7"/>
    <w:rsid w:val="00670AD2"/>
    <w:rsid w:val="006714A6"/>
    <w:rsid w:val="00675961"/>
    <w:rsid w:val="00675CDF"/>
    <w:rsid w:val="00677147"/>
    <w:rsid w:val="00680A8C"/>
    <w:rsid w:val="00680CED"/>
    <w:rsid w:val="00680D61"/>
    <w:rsid w:val="006815B8"/>
    <w:rsid w:val="00681824"/>
    <w:rsid w:val="00681E2E"/>
    <w:rsid w:val="00682323"/>
    <w:rsid w:val="00682B86"/>
    <w:rsid w:val="00684A42"/>
    <w:rsid w:val="0068556E"/>
    <w:rsid w:val="00685DA4"/>
    <w:rsid w:val="0068611A"/>
    <w:rsid w:val="00687490"/>
    <w:rsid w:val="00687F07"/>
    <w:rsid w:val="00693C9B"/>
    <w:rsid w:val="00696812"/>
    <w:rsid w:val="00697C42"/>
    <w:rsid w:val="00697EBB"/>
    <w:rsid w:val="006A17AD"/>
    <w:rsid w:val="006A2B5E"/>
    <w:rsid w:val="006A397A"/>
    <w:rsid w:val="006A4DF9"/>
    <w:rsid w:val="006A7F55"/>
    <w:rsid w:val="006B1278"/>
    <w:rsid w:val="006B6A03"/>
    <w:rsid w:val="006C06AA"/>
    <w:rsid w:val="006C4978"/>
    <w:rsid w:val="006C49E4"/>
    <w:rsid w:val="006C4AAE"/>
    <w:rsid w:val="006C5CB5"/>
    <w:rsid w:val="006C5FFA"/>
    <w:rsid w:val="006C6896"/>
    <w:rsid w:val="006C7459"/>
    <w:rsid w:val="006C7886"/>
    <w:rsid w:val="006D27CD"/>
    <w:rsid w:val="006D4561"/>
    <w:rsid w:val="006D53F6"/>
    <w:rsid w:val="006D60FB"/>
    <w:rsid w:val="006E236C"/>
    <w:rsid w:val="006E362A"/>
    <w:rsid w:val="006E4AB2"/>
    <w:rsid w:val="006E5442"/>
    <w:rsid w:val="006E6F46"/>
    <w:rsid w:val="006E7718"/>
    <w:rsid w:val="006E7D25"/>
    <w:rsid w:val="006F116A"/>
    <w:rsid w:val="006F2323"/>
    <w:rsid w:val="006F283A"/>
    <w:rsid w:val="006F2917"/>
    <w:rsid w:val="006F3232"/>
    <w:rsid w:val="006F3E2E"/>
    <w:rsid w:val="006F636E"/>
    <w:rsid w:val="006F7084"/>
    <w:rsid w:val="00701304"/>
    <w:rsid w:val="00703B1E"/>
    <w:rsid w:val="00704601"/>
    <w:rsid w:val="0070477F"/>
    <w:rsid w:val="00704E8D"/>
    <w:rsid w:val="00705858"/>
    <w:rsid w:val="00706BBA"/>
    <w:rsid w:val="00710110"/>
    <w:rsid w:val="007130C1"/>
    <w:rsid w:val="00713ED5"/>
    <w:rsid w:val="007158ED"/>
    <w:rsid w:val="00715A31"/>
    <w:rsid w:val="00717639"/>
    <w:rsid w:val="00717A8D"/>
    <w:rsid w:val="0072098F"/>
    <w:rsid w:val="00720A0B"/>
    <w:rsid w:val="007223C6"/>
    <w:rsid w:val="00722654"/>
    <w:rsid w:val="00723869"/>
    <w:rsid w:val="00723D2F"/>
    <w:rsid w:val="00724435"/>
    <w:rsid w:val="007248F8"/>
    <w:rsid w:val="00725269"/>
    <w:rsid w:val="0072606E"/>
    <w:rsid w:val="00726C3C"/>
    <w:rsid w:val="007272BD"/>
    <w:rsid w:val="00727E7A"/>
    <w:rsid w:val="00730DB6"/>
    <w:rsid w:val="00732A07"/>
    <w:rsid w:val="0073522F"/>
    <w:rsid w:val="00736624"/>
    <w:rsid w:val="00736ACA"/>
    <w:rsid w:val="007378E3"/>
    <w:rsid w:val="00737B96"/>
    <w:rsid w:val="00741640"/>
    <w:rsid w:val="0074307A"/>
    <w:rsid w:val="0074464A"/>
    <w:rsid w:val="00745342"/>
    <w:rsid w:val="00747590"/>
    <w:rsid w:val="00750F24"/>
    <w:rsid w:val="007515B5"/>
    <w:rsid w:val="007520E6"/>
    <w:rsid w:val="00752A7A"/>
    <w:rsid w:val="007538BA"/>
    <w:rsid w:val="007549C8"/>
    <w:rsid w:val="00754FD6"/>
    <w:rsid w:val="00756245"/>
    <w:rsid w:val="00756D5F"/>
    <w:rsid w:val="0075742E"/>
    <w:rsid w:val="00760022"/>
    <w:rsid w:val="007600E4"/>
    <w:rsid w:val="00760AD2"/>
    <w:rsid w:val="00760C84"/>
    <w:rsid w:val="007625C2"/>
    <w:rsid w:val="00764F7F"/>
    <w:rsid w:val="00765B1D"/>
    <w:rsid w:val="00767715"/>
    <w:rsid w:val="00767AFB"/>
    <w:rsid w:val="00767CEB"/>
    <w:rsid w:val="00771C1E"/>
    <w:rsid w:val="00771DB4"/>
    <w:rsid w:val="00774B01"/>
    <w:rsid w:val="00776A84"/>
    <w:rsid w:val="007770F4"/>
    <w:rsid w:val="0078006D"/>
    <w:rsid w:val="00780E27"/>
    <w:rsid w:val="007818B1"/>
    <w:rsid w:val="00781F39"/>
    <w:rsid w:val="007825AF"/>
    <w:rsid w:val="00783C72"/>
    <w:rsid w:val="007845C6"/>
    <w:rsid w:val="00786AF1"/>
    <w:rsid w:val="007877CF"/>
    <w:rsid w:val="00787A8F"/>
    <w:rsid w:val="00787FB7"/>
    <w:rsid w:val="00790636"/>
    <w:rsid w:val="00790C29"/>
    <w:rsid w:val="00791559"/>
    <w:rsid w:val="00791D79"/>
    <w:rsid w:val="00793632"/>
    <w:rsid w:val="007942ED"/>
    <w:rsid w:val="007956AA"/>
    <w:rsid w:val="0079610A"/>
    <w:rsid w:val="007A1945"/>
    <w:rsid w:val="007A26B7"/>
    <w:rsid w:val="007A2FB8"/>
    <w:rsid w:val="007A3F57"/>
    <w:rsid w:val="007A4C86"/>
    <w:rsid w:val="007A50F5"/>
    <w:rsid w:val="007A5427"/>
    <w:rsid w:val="007A74CA"/>
    <w:rsid w:val="007B022D"/>
    <w:rsid w:val="007B1739"/>
    <w:rsid w:val="007B1D02"/>
    <w:rsid w:val="007B286C"/>
    <w:rsid w:val="007B31C9"/>
    <w:rsid w:val="007B3AA3"/>
    <w:rsid w:val="007B4A5B"/>
    <w:rsid w:val="007B5523"/>
    <w:rsid w:val="007B7101"/>
    <w:rsid w:val="007C12E1"/>
    <w:rsid w:val="007C2B73"/>
    <w:rsid w:val="007C3746"/>
    <w:rsid w:val="007C4803"/>
    <w:rsid w:val="007C56AF"/>
    <w:rsid w:val="007C5CAE"/>
    <w:rsid w:val="007C6144"/>
    <w:rsid w:val="007D081E"/>
    <w:rsid w:val="007D0DA5"/>
    <w:rsid w:val="007D0FA3"/>
    <w:rsid w:val="007D35FE"/>
    <w:rsid w:val="007D3962"/>
    <w:rsid w:val="007D4634"/>
    <w:rsid w:val="007D5F92"/>
    <w:rsid w:val="007D5FEB"/>
    <w:rsid w:val="007E296E"/>
    <w:rsid w:val="007E3716"/>
    <w:rsid w:val="007E3EFF"/>
    <w:rsid w:val="007E3F7D"/>
    <w:rsid w:val="007E47A1"/>
    <w:rsid w:val="007E4E1D"/>
    <w:rsid w:val="007E5304"/>
    <w:rsid w:val="007E53A4"/>
    <w:rsid w:val="007E55F8"/>
    <w:rsid w:val="007E56C7"/>
    <w:rsid w:val="007E6DA9"/>
    <w:rsid w:val="007E7832"/>
    <w:rsid w:val="007E7A7D"/>
    <w:rsid w:val="007F13F5"/>
    <w:rsid w:val="007F1F58"/>
    <w:rsid w:val="007F54C2"/>
    <w:rsid w:val="007F5AE8"/>
    <w:rsid w:val="007F60EE"/>
    <w:rsid w:val="008001AF"/>
    <w:rsid w:val="00803B93"/>
    <w:rsid w:val="008051AB"/>
    <w:rsid w:val="008078C0"/>
    <w:rsid w:val="008079AC"/>
    <w:rsid w:val="00810059"/>
    <w:rsid w:val="00810298"/>
    <w:rsid w:val="00811639"/>
    <w:rsid w:val="008119BB"/>
    <w:rsid w:val="0081266B"/>
    <w:rsid w:val="00812C14"/>
    <w:rsid w:val="0081345A"/>
    <w:rsid w:val="00814059"/>
    <w:rsid w:val="00814765"/>
    <w:rsid w:val="00815AFD"/>
    <w:rsid w:val="00815E8C"/>
    <w:rsid w:val="00815EE1"/>
    <w:rsid w:val="008164CC"/>
    <w:rsid w:val="00816915"/>
    <w:rsid w:val="0081748C"/>
    <w:rsid w:val="008215AC"/>
    <w:rsid w:val="008217B1"/>
    <w:rsid w:val="00821E1E"/>
    <w:rsid w:val="0082744B"/>
    <w:rsid w:val="00827BC9"/>
    <w:rsid w:val="008305DD"/>
    <w:rsid w:val="0083449D"/>
    <w:rsid w:val="008368EF"/>
    <w:rsid w:val="0083729D"/>
    <w:rsid w:val="008372A6"/>
    <w:rsid w:val="0083781D"/>
    <w:rsid w:val="00837A7B"/>
    <w:rsid w:val="00840031"/>
    <w:rsid w:val="00840516"/>
    <w:rsid w:val="00842779"/>
    <w:rsid w:val="00842C26"/>
    <w:rsid w:val="00843370"/>
    <w:rsid w:val="008437E1"/>
    <w:rsid w:val="008437E2"/>
    <w:rsid w:val="00843908"/>
    <w:rsid w:val="00844F50"/>
    <w:rsid w:val="00846814"/>
    <w:rsid w:val="00846BAA"/>
    <w:rsid w:val="00846F5C"/>
    <w:rsid w:val="00850FB5"/>
    <w:rsid w:val="00851CF4"/>
    <w:rsid w:val="0085289A"/>
    <w:rsid w:val="00852C72"/>
    <w:rsid w:val="00853123"/>
    <w:rsid w:val="00853843"/>
    <w:rsid w:val="0085388A"/>
    <w:rsid w:val="0085396E"/>
    <w:rsid w:val="008602AE"/>
    <w:rsid w:val="008608D5"/>
    <w:rsid w:val="00861FAD"/>
    <w:rsid w:val="00862125"/>
    <w:rsid w:val="00862ED9"/>
    <w:rsid w:val="00863040"/>
    <w:rsid w:val="008630C8"/>
    <w:rsid w:val="00863261"/>
    <w:rsid w:val="0086355C"/>
    <w:rsid w:val="008635FD"/>
    <w:rsid w:val="00864475"/>
    <w:rsid w:val="008650BE"/>
    <w:rsid w:val="00866060"/>
    <w:rsid w:val="00866393"/>
    <w:rsid w:val="00867580"/>
    <w:rsid w:val="0086784A"/>
    <w:rsid w:val="00867FDA"/>
    <w:rsid w:val="00870DED"/>
    <w:rsid w:val="00872E45"/>
    <w:rsid w:val="00873258"/>
    <w:rsid w:val="00873731"/>
    <w:rsid w:val="00875142"/>
    <w:rsid w:val="00876C80"/>
    <w:rsid w:val="00876D4E"/>
    <w:rsid w:val="0087751E"/>
    <w:rsid w:val="008800C0"/>
    <w:rsid w:val="00880E52"/>
    <w:rsid w:val="00880FC3"/>
    <w:rsid w:val="00881553"/>
    <w:rsid w:val="008840D2"/>
    <w:rsid w:val="00885475"/>
    <w:rsid w:val="008863D4"/>
    <w:rsid w:val="00886623"/>
    <w:rsid w:val="00886D76"/>
    <w:rsid w:val="00890B29"/>
    <w:rsid w:val="008932AD"/>
    <w:rsid w:val="00893628"/>
    <w:rsid w:val="00894C43"/>
    <w:rsid w:val="00895B63"/>
    <w:rsid w:val="00895C10"/>
    <w:rsid w:val="00896491"/>
    <w:rsid w:val="00896ED7"/>
    <w:rsid w:val="008979DC"/>
    <w:rsid w:val="00897E46"/>
    <w:rsid w:val="008A1D9D"/>
    <w:rsid w:val="008A29D4"/>
    <w:rsid w:val="008A2C9A"/>
    <w:rsid w:val="008A2F95"/>
    <w:rsid w:val="008A3400"/>
    <w:rsid w:val="008A3672"/>
    <w:rsid w:val="008A3749"/>
    <w:rsid w:val="008A5754"/>
    <w:rsid w:val="008A7A5B"/>
    <w:rsid w:val="008B0643"/>
    <w:rsid w:val="008B14D7"/>
    <w:rsid w:val="008B23CE"/>
    <w:rsid w:val="008B26BA"/>
    <w:rsid w:val="008B4344"/>
    <w:rsid w:val="008B507C"/>
    <w:rsid w:val="008B544B"/>
    <w:rsid w:val="008B5B25"/>
    <w:rsid w:val="008B74C1"/>
    <w:rsid w:val="008B7EA5"/>
    <w:rsid w:val="008C07F1"/>
    <w:rsid w:val="008C1EE7"/>
    <w:rsid w:val="008C2324"/>
    <w:rsid w:val="008C26A8"/>
    <w:rsid w:val="008C3781"/>
    <w:rsid w:val="008C3F05"/>
    <w:rsid w:val="008C4460"/>
    <w:rsid w:val="008C5CE6"/>
    <w:rsid w:val="008C65E9"/>
    <w:rsid w:val="008C666F"/>
    <w:rsid w:val="008D0578"/>
    <w:rsid w:val="008D0E48"/>
    <w:rsid w:val="008D2404"/>
    <w:rsid w:val="008D2B7B"/>
    <w:rsid w:val="008D4D4B"/>
    <w:rsid w:val="008D4DA5"/>
    <w:rsid w:val="008D501C"/>
    <w:rsid w:val="008E0019"/>
    <w:rsid w:val="008E05CF"/>
    <w:rsid w:val="008E22F8"/>
    <w:rsid w:val="008E2A23"/>
    <w:rsid w:val="008E2CC6"/>
    <w:rsid w:val="008E5584"/>
    <w:rsid w:val="008E6273"/>
    <w:rsid w:val="008E6F6A"/>
    <w:rsid w:val="008F0A35"/>
    <w:rsid w:val="008F0ABF"/>
    <w:rsid w:val="008F39E1"/>
    <w:rsid w:val="008F4959"/>
    <w:rsid w:val="008F4A70"/>
    <w:rsid w:val="008F5167"/>
    <w:rsid w:val="008F63F5"/>
    <w:rsid w:val="008F657C"/>
    <w:rsid w:val="008F663D"/>
    <w:rsid w:val="008F7299"/>
    <w:rsid w:val="009009B7"/>
    <w:rsid w:val="00901AA2"/>
    <w:rsid w:val="00902C92"/>
    <w:rsid w:val="0090316B"/>
    <w:rsid w:val="00903F4A"/>
    <w:rsid w:val="009042EB"/>
    <w:rsid w:val="009049B7"/>
    <w:rsid w:val="0090577A"/>
    <w:rsid w:val="00906295"/>
    <w:rsid w:val="00910FA3"/>
    <w:rsid w:val="009139E6"/>
    <w:rsid w:val="00914A95"/>
    <w:rsid w:val="00915266"/>
    <w:rsid w:val="0092179E"/>
    <w:rsid w:val="009227A2"/>
    <w:rsid w:val="00924059"/>
    <w:rsid w:val="009249A3"/>
    <w:rsid w:val="00924A67"/>
    <w:rsid w:val="00925307"/>
    <w:rsid w:val="00926184"/>
    <w:rsid w:val="009303AC"/>
    <w:rsid w:val="009304E6"/>
    <w:rsid w:val="009308AC"/>
    <w:rsid w:val="009309F8"/>
    <w:rsid w:val="00930A9A"/>
    <w:rsid w:val="00931769"/>
    <w:rsid w:val="00933A15"/>
    <w:rsid w:val="00933E6F"/>
    <w:rsid w:val="009349B3"/>
    <w:rsid w:val="00934A24"/>
    <w:rsid w:val="009351FC"/>
    <w:rsid w:val="00935F34"/>
    <w:rsid w:val="00937275"/>
    <w:rsid w:val="00937284"/>
    <w:rsid w:val="0094015F"/>
    <w:rsid w:val="0094039F"/>
    <w:rsid w:val="009419C1"/>
    <w:rsid w:val="0094230A"/>
    <w:rsid w:val="009464FC"/>
    <w:rsid w:val="009468FD"/>
    <w:rsid w:val="009500F4"/>
    <w:rsid w:val="00950265"/>
    <w:rsid w:val="009509A4"/>
    <w:rsid w:val="0095175B"/>
    <w:rsid w:val="00951FC6"/>
    <w:rsid w:val="00952929"/>
    <w:rsid w:val="0095309E"/>
    <w:rsid w:val="009564D8"/>
    <w:rsid w:val="00960279"/>
    <w:rsid w:val="00960944"/>
    <w:rsid w:val="0096096B"/>
    <w:rsid w:val="00961DEE"/>
    <w:rsid w:val="009627CF"/>
    <w:rsid w:val="0096441D"/>
    <w:rsid w:val="0096563A"/>
    <w:rsid w:val="00965E8A"/>
    <w:rsid w:val="0097233C"/>
    <w:rsid w:val="00973012"/>
    <w:rsid w:val="0097365F"/>
    <w:rsid w:val="0097460A"/>
    <w:rsid w:val="009775B9"/>
    <w:rsid w:val="0097789C"/>
    <w:rsid w:val="00980690"/>
    <w:rsid w:val="0098178A"/>
    <w:rsid w:val="00982DA8"/>
    <w:rsid w:val="0098612C"/>
    <w:rsid w:val="009865DB"/>
    <w:rsid w:val="009904B0"/>
    <w:rsid w:val="009904D0"/>
    <w:rsid w:val="0099093A"/>
    <w:rsid w:val="00991A46"/>
    <w:rsid w:val="009930FC"/>
    <w:rsid w:val="0099487C"/>
    <w:rsid w:val="00996247"/>
    <w:rsid w:val="00996334"/>
    <w:rsid w:val="00996A12"/>
    <w:rsid w:val="009A1B52"/>
    <w:rsid w:val="009A33DA"/>
    <w:rsid w:val="009A3AB9"/>
    <w:rsid w:val="009A6686"/>
    <w:rsid w:val="009A7A4B"/>
    <w:rsid w:val="009B0CBC"/>
    <w:rsid w:val="009B12F4"/>
    <w:rsid w:val="009B21DE"/>
    <w:rsid w:val="009B2CF3"/>
    <w:rsid w:val="009B2F11"/>
    <w:rsid w:val="009B3799"/>
    <w:rsid w:val="009B3B1D"/>
    <w:rsid w:val="009B6B2A"/>
    <w:rsid w:val="009B7941"/>
    <w:rsid w:val="009C0C5E"/>
    <w:rsid w:val="009C1F4C"/>
    <w:rsid w:val="009C4944"/>
    <w:rsid w:val="009D0D06"/>
    <w:rsid w:val="009D0FBD"/>
    <w:rsid w:val="009D1418"/>
    <w:rsid w:val="009D2940"/>
    <w:rsid w:val="009D5BA0"/>
    <w:rsid w:val="009D6856"/>
    <w:rsid w:val="009D6BAF"/>
    <w:rsid w:val="009D70AA"/>
    <w:rsid w:val="009D72C1"/>
    <w:rsid w:val="009E00E2"/>
    <w:rsid w:val="009E0974"/>
    <w:rsid w:val="009E0E66"/>
    <w:rsid w:val="009E1D68"/>
    <w:rsid w:val="009E258F"/>
    <w:rsid w:val="009E2FF6"/>
    <w:rsid w:val="009E31A0"/>
    <w:rsid w:val="009E4C12"/>
    <w:rsid w:val="009E4CB5"/>
    <w:rsid w:val="009E58EF"/>
    <w:rsid w:val="009E5CEC"/>
    <w:rsid w:val="009E70FA"/>
    <w:rsid w:val="009E74A0"/>
    <w:rsid w:val="009F10BF"/>
    <w:rsid w:val="009F2296"/>
    <w:rsid w:val="009F2663"/>
    <w:rsid w:val="009F4372"/>
    <w:rsid w:val="009F4422"/>
    <w:rsid w:val="009F4A29"/>
    <w:rsid w:val="009F527D"/>
    <w:rsid w:val="009F52AC"/>
    <w:rsid w:val="009F5996"/>
    <w:rsid w:val="009F7833"/>
    <w:rsid w:val="009F7BF3"/>
    <w:rsid w:val="00A01634"/>
    <w:rsid w:val="00A01983"/>
    <w:rsid w:val="00A02B1E"/>
    <w:rsid w:val="00A04920"/>
    <w:rsid w:val="00A049B7"/>
    <w:rsid w:val="00A04BB3"/>
    <w:rsid w:val="00A050B7"/>
    <w:rsid w:val="00A052D3"/>
    <w:rsid w:val="00A05402"/>
    <w:rsid w:val="00A07F66"/>
    <w:rsid w:val="00A1479E"/>
    <w:rsid w:val="00A14812"/>
    <w:rsid w:val="00A17AF1"/>
    <w:rsid w:val="00A2000B"/>
    <w:rsid w:val="00A20533"/>
    <w:rsid w:val="00A21AB4"/>
    <w:rsid w:val="00A23367"/>
    <w:rsid w:val="00A264A9"/>
    <w:rsid w:val="00A26F8D"/>
    <w:rsid w:val="00A27205"/>
    <w:rsid w:val="00A310CA"/>
    <w:rsid w:val="00A31466"/>
    <w:rsid w:val="00A32059"/>
    <w:rsid w:val="00A33A19"/>
    <w:rsid w:val="00A364D5"/>
    <w:rsid w:val="00A366F1"/>
    <w:rsid w:val="00A37146"/>
    <w:rsid w:val="00A42307"/>
    <w:rsid w:val="00A42E3B"/>
    <w:rsid w:val="00A44841"/>
    <w:rsid w:val="00A45544"/>
    <w:rsid w:val="00A45640"/>
    <w:rsid w:val="00A46262"/>
    <w:rsid w:val="00A46856"/>
    <w:rsid w:val="00A50557"/>
    <w:rsid w:val="00A50A1C"/>
    <w:rsid w:val="00A525FE"/>
    <w:rsid w:val="00A52E57"/>
    <w:rsid w:val="00A53900"/>
    <w:rsid w:val="00A547BD"/>
    <w:rsid w:val="00A54E31"/>
    <w:rsid w:val="00A55E9E"/>
    <w:rsid w:val="00A55F52"/>
    <w:rsid w:val="00A577D9"/>
    <w:rsid w:val="00A57FBF"/>
    <w:rsid w:val="00A60B37"/>
    <w:rsid w:val="00A62097"/>
    <w:rsid w:val="00A63FCB"/>
    <w:rsid w:val="00A65327"/>
    <w:rsid w:val="00A66453"/>
    <w:rsid w:val="00A66C31"/>
    <w:rsid w:val="00A66DBA"/>
    <w:rsid w:val="00A73483"/>
    <w:rsid w:val="00A73ADD"/>
    <w:rsid w:val="00A73BD7"/>
    <w:rsid w:val="00A74691"/>
    <w:rsid w:val="00A74873"/>
    <w:rsid w:val="00A755AF"/>
    <w:rsid w:val="00A75843"/>
    <w:rsid w:val="00A77B00"/>
    <w:rsid w:val="00A77E26"/>
    <w:rsid w:val="00A80904"/>
    <w:rsid w:val="00A80C47"/>
    <w:rsid w:val="00A81644"/>
    <w:rsid w:val="00A817A0"/>
    <w:rsid w:val="00A818BD"/>
    <w:rsid w:val="00A82BA3"/>
    <w:rsid w:val="00A8471B"/>
    <w:rsid w:val="00A85ECC"/>
    <w:rsid w:val="00A8656D"/>
    <w:rsid w:val="00A86688"/>
    <w:rsid w:val="00A868A4"/>
    <w:rsid w:val="00A868DE"/>
    <w:rsid w:val="00A86F80"/>
    <w:rsid w:val="00A86FBF"/>
    <w:rsid w:val="00A90FA8"/>
    <w:rsid w:val="00A910AC"/>
    <w:rsid w:val="00A91E50"/>
    <w:rsid w:val="00A93483"/>
    <w:rsid w:val="00A934C3"/>
    <w:rsid w:val="00A93F32"/>
    <w:rsid w:val="00A9459F"/>
    <w:rsid w:val="00A949C7"/>
    <w:rsid w:val="00A94D00"/>
    <w:rsid w:val="00A95447"/>
    <w:rsid w:val="00A96DC8"/>
    <w:rsid w:val="00A97B0A"/>
    <w:rsid w:val="00AA07B1"/>
    <w:rsid w:val="00AA1575"/>
    <w:rsid w:val="00AA1AB0"/>
    <w:rsid w:val="00AA2280"/>
    <w:rsid w:val="00AA3DAF"/>
    <w:rsid w:val="00AA5F9E"/>
    <w:rsid w:val="00AA6808"/>
    <w:rsid w:val="00AA6B7E"/>
    <w:rsid w:val="00AB04B8"/>
    <w:rsid w:val="00AB1A3E"/>
    <w:rsid w:val="00AB312F"/>
    <w:rsid w:val="00AB3506"/>
    <w:rsid w:val="00AB361F"/>
    <w:rsid w:val="00AB3DDC"/>
    <w:rsid w:val="00AB40DC"/>
    <w:rsid w:val="00AB7508"/>
    <w:rsid w:val="00AC019D"/>
    <w:rsid w:val="00AC02F5"/>
    <w:rsid w:val="00AC0A7D"/>
    <w:rsid w:val="00AC1508"/>
    <w:rsid w:val="00AC2B97"/>
    <w:rsid w:val="00AC32BB"/>
    <w:rsid w:val="00AC357C"/>
    <w:rsid w:val="00AC37C4"/>
    <w:rsid w:val="00AC4193"/>
    <w:rsid w:val="00AC4FA0"/>
    <w:rsid w:val="00AC753D"/>
    <w:rsid w:val="00AC75F7"/>
    <w:rsid w:val="00AD03EC"/>
    <w:rsid w:val="00AD0C53"/>
    <w:rsid w:val="00AD2662"/>
    <w:rsid w:val="00AD33E1"/>
    <w:rsid w:val="00AD4373"/>
    <w:rsid w:val="00AD5E97"/>
    <w:rsid w:val="00AD7928"/>
    <w:rsid w:val="00AD7D28"/>
    <w:rsid w:val="00AE0AA5"/>
    <w:rsid w:val="00AE1B7D"/>
    <w:rsid w:val="00AE318B"/>
    <w:rsid w:val="00AE4558"/>
    <w:rsid w:val="00AE4D9F"/>
    <w:rsid w:val="00AE5A84"/>
    <w:rsid w:val="00AE6439"/>
    <w:rsid w:val="00AF01D7"/>
    <w:rsid w:val="00AF0ABC"/>
    <w:rsid w:val="00AF194F"/>
    <w:rsid w:val="00AF2449"/>
    <w:rsid w:val="00AF2EDF"/>
    <w:rsid w:val="00AF309D"/>
    <w:rsid w:val="00AF48BF"/>
    <w:rsid w:val="00AF6369"/>
    <w:rsid w:val="00AF7DA8"/>
    <w:rsid w:val="00AF7E01"/>
    <w:rsid w:val="00B000A3"/>
    <w:rsid w:val="00B00E68"/>
    <w:rsid w:val="00B00ECB"/>
    <w:rsid w:val="00B0130B"/>
    <w:rsid w:val="00B01FDC"/>
    <w:rsid w:val="00B03B27"/>
    <w:rsid w:val="00B03C91"/>
    <w:rsid w:val="00B0547B"/>
    <w:rsid w:val="00B0601B"/>
    <w:rsid w:val="00B06036"/>
    <w:rsid w:val="00B0680C"/>
    <w:rsid w:val="00B06EF4"/>
    <w:rsid w:val="00B1094F"/>
    <w:rsid w:val="00B11C39"/>
    <w:rsid w:val="00B11EB2"/>
    <w:rsid w:val="00B13907"/>
    <w:rsid w:val="00B1419A"/>
    <w:rsid w:val="00B1621E"/>
    <w:rsid w:val="00B202AA"/>
    <w:rsid w:val="00B20A6C"/>
    <w:rsid w:val="00B21777"/>
    <w:rsid w:val="00B2385A"/>
    <w:rsid w:val="00B24F27"/>
    <w:rsid w:val="00B31846"/>
    <w:rsid w:val="00B32263"/>
    <w:rsid w:val="00B35BE7"/>
    <w:rsid w:val="00B367FD"/>
    <w:rsid w:val="00B36F52"/>
    <w:rsid w:val="00B42DB4"/>
    <w:rsid w:val="00B43932"/>
    <w:rsid w:val="00B44C55"/>
    <w:rsid w:val="00B44D8E"/>
    <w:rsid w:val="00B45810"/>
    <w:rsid w:val="00B45C18"/>
    <w:rsid w:val="00B46280"/>
    <w:rsid w:val="00B47185"/>
    <w:rsid w:val="00B4769F"/>
    <w:rsid w:val="00B51383"/>
    <w:rsid w:val="00B52458"/>
    <w:rsid w:val="00B52E7B"/>
    <w:rsid w:val="00B5453B"/>
    <w:rsid w:val="00B552ED"/>
    <w:rsid w:val="00B562BF"/>
    <w:rsid w:val="00B6007D"/>
    <w:rsid w:val="00B614D7"/>
    <w:rsid w:val="00B61B4C"/>
    <w:rsid w:val="00B63577"/>
    <w:rsid w:val="00B651F6"/>
    <w:rsid w:val="00B65D81"/>
    <w:rsid w:val="00B70366"/>
    <w:rsid w:val="00B71197"/>
    <w:rsid w:val="00B718D6"/>
    <w:rsid w:val="00B7190B"/>
    <w:rsid w:val="00B72F70"/>
    <w:rsid w:val="00B7393F"/>
    <w:rsid w:val="00B7535D"/>
    <w:rsid w:val="00B755C9"/>
    <w:rsid w:val="00B75D71"/>
    <w:rsid w:val="00B75E73"/>
    <w:rsid w:val="00B75F7F"/>
    <w:rsid w:val="00B76D24"/>
    <w:rsid w:val="00B803F1"/>
    <w:rsid w:val="00B80C41"/>
    <w:rsid w:val="00B813EB"/>
    <w:rsid w:val="00B82724"/>
    <w:rsid w:val="00B8290B"/>
    <w:rsid w:val="00B85F9A"/>
    <w:rsid w:val="00B876DF"/>
    <w:rsid w:val="00B879AA"/>
    <w:rsid w:val="00B87E99"/>
    <w:rsid w:val="00B87F83"/>
    <w:rsid w:val="00B90766"/>
    <w:rsid w:val="00B91265"/>
    <w:rsid w:val="00B920DD"/>
    <w:rsid w:val="00B927C5"/>
    <w:rsid w:val="00B92CBD"/>
    <w:rsid w:val="00B92EDA"/>
    <w:rsid w:val="00B93A12"/>
    <w:rsid w:val="00B9547D"/>
    <w:rsid w:val="00B95ABA"/>
    <w:rsid w:val="00B96F8D"/>
    <w:rsid w:val="00BA5C48"/>
    <w:rsid w:val="00BA607D"/>
    <w:rsid w:val="00BA79AF"/>
    <w:rsid w:val="00BB2DDE"/>
    <w:rsid w:val="00BB3286"/>
    <w:rsid w:val="00BB32FA"/>
    <w:rsid w:val="00BB39CD"/>
    <w:rsid w:val="00BB43B3"/>
    <w:rsid w:val="00BB4513"/>
    <w:rsid w:val="00BB557D"/>
    <w:rsid w:val="00BB6C83"/>
    <w:rsid w:val="00BB71E8"/>
    <w:rsid w:val="00BC0FD0"/>
    <w:rsid w:val="00BC11E9"/>
    <w:rsid w:val="00BC2ECA"/>
    <w:rsid w:val="00BC4677"/>
    <w:rsid w:val="00BC4DFE"/>
    <w:rsid w:val="00BC6376"/>
    <w:rsid w:val="00BC65FF"/>
    <w:rsid w:val="00BC6A8C"/>
    <w:rsid w:val="00BC744E"/>
    <w:rsid w:val="00BC7F6C"/>
    <w:rsid w:val="00BD0B29"/>
    <w:rsid w:val="00BD2D86"/>
    <w:rsid w:val="00BD2E77"/>
    <w:rsid w:val="00BD674B"/>
    <w:rsid w:val="00BD6B5B"/>
    <w:rsid w:val="00BD779D"/>
    <w:rsid w:val="00BE005C"/>
    <w:rsid w:val="00BE06D1"/>
    <w:rsid w:val="00BE23BE"/>
    <w:rsid w:val="00BE300D"/>
    <w:rsid w:val="00BE42DD"/>
    <w:rsid w:val="00BE4731"/>
    <w:rsid w:val="00BE4DBB"/>
    <w:rsid w:val="00BE5B3B"/>
    <w:rsid w:val="00BE7E37"/>
    <w:rsid w:val="00BF1757"/>
    <w:rsid w:val="00BF384F"/>
    <w:rsid w:val="00BF4E7C"/>
    <w:rsid w:val="00BF5B4C"/>
    <w:rsid w:val="00BF6C07"/>
    <w:rsid w:val="00BF7751"/>
    <w:rsid w:val="00C0073D"/>
    <w:rsid w:val="00C01748"/>
    <w:rsid w:val="00C02F56"/>
    <w:rsid w:val="00C048AA"/>
    <w:rsid w:val="00C04A00"/>
    <w:rsid w:val="00C05072"/>
    <w:rsid w:val="00C06191"/>
    <w:rsid w:val="00C06A84"/>
    <w:rsid w:val="00C120BA"/>
    <w:rsid w:val="00C12FD2"/>
    <w:rsid w:val="00C14E69"/>
    <w:rsid w:val="00C1560F"/>
    <w:rsid w:val="00C161E5"/>
    <w:rsid w:val="00C16C24"/>
    <w:rsid w:val="00C17DC6"/>
    <w:rsid w:val="00C208A3"/>
    <w:rsid w:val="00C20B34"/>
    <w:rsid w:val="00C21B9A"/>
    <w:rsid w:val="00C221E3"/>
    <w:rsid w:val="00C225AD"/>
    <w:rsid w:val="00C229B3"/>
    <w:rsid w:val="00C23078"/>
    <w:rsid w:val="00C243D3"/>
    <w:rsid w:val="00C24C53"/>
    <w:rsid w:val="00C26A5E"/>
    <w:rsid w:val="00C30345"/>
    <w:rsid w:val="00C308FE"/>
    <w:rsid w:val="00C31825"/>
    <w:rsid w:val="00C31E5F"/>
    <w:rsid w:val="00C321D3"/>
    <w:rsid w:val="00C33A52"/>
    <w:rsid w:val="00C33C27"/>
    <w:rsid w:val="00C340DE"/>
    <w:rsid w:val="00C34B4C"/>
    <w:rsid w:val="00C35D5B"/>
    <w:rsid w:val="00C403C3"/>
    <w:rsid w:val="00C42CD7"/>
    <w:rsid w:val="00C43674"/>
    <w:rsid w:val="00C4369D"/>
    <w:rsid w:val="00C436BB"/>
    <w:rsid w:val="00C43F17"/>
    <w:rsid w:val="00C453C6"/>
    <w:rsid w:val="00C45A58"/>
    <w:rsid w:val="00C4642C"/>
    <w:rsid w:val="00C46E1E"/>
    <w:rsid w:val="00C50BE1"/>
    <w:rsid w:val="00C51915"/>
    <w:rsid w:val="00C51D40"/>
    <w:rsid w:val="00C52DC0"/>
    <w:rsid w:val="00C54042"/>
    <w:rsid w:val="00C541A0"/>
    <w:rsid w:val="00C5479D"/>
    <w:rsid w:val="00C548F5"/>
    <w:rsid w:val="00C565F4"/>
    <w:rsid w:val="00C56973"/>
    <w:rsid w:val="00C57B3C"/>
    <w:rsid w:val="00C6309A"/>
    <w:rsid w:val="00C6384C"/>
    <w:rsid w:val="00C64532"/>
    <w:rsid w:val="00C65005"/>
    <w:rsid w:val="00C673AF"/>
    <w:rsid w:val="00C70495"/>
    <w:rsid w:val="00C70C32"/>
    <w:rsid w:val="00C70C74"/>
    <w:rsid w:val="00C710F9"/>
    <w:rsid w:val="00C718D1"/>
    <w:rsid w:val="00C72231"/>
    <w:rsid w:val="00C73BFB"/>
    <w:rsid w:val="00C75712"/>
    <w:rsid w:val="00C77EA3"/>
    <w:rsid w:val="00C810F1"/>
    <w:rsid w:val="00C822C9"/>
    <w:rsid w:val="00C82B65"/>
    <w:rsid w:val="00C83AF5"/>
    <w:rsid w:val="00C8444C"/>
    <w:rsid w:val="00C8513D"/>
    <w:rsid w:val="00C85C60"/>
    <w:rsid w:val="00C907DF"/>
    <w:rsid w:val="00C91AAB"/>
    <w:rsid w:val="00C921B1"/>
    <w:rsid w:val="00C92260"/>
    <w:rsid w:val="00C97603"/>
    <w:rsid w:val="00CA0B8D"/>
    <w:rsid w:val="00CA0BCD"/>
    <w:rsid w:val="00CA0F20"/>
    <w:rsid w:val="00CA13F1"/>
    <w:rsid w:val="00CA1929"/>
    <w:rsid w:val="00CA19E1"/>
    <w:rsid w:val="00CA2BF1"/>
    <w:rsid w:val="00CA7EAC"/>
    <w:rsid w:val="00CB0ED1"/>
    <w:rsid w:val="00CB1C95"/>
    <w:rsid w:val="00CB1D78"/>
    <w:rsid w:val="00CB2696"/>
    <w:rsid w:val="00CB2983"/>
    <w:rsid w:val="00CB3341"/>
    <w:rsid w:val="00CB3772"/>
    <w:rsid w:val="00CB4375"/>
    <w:rsid w:val="00CB516E"/>
    <w:rsid w:val="00CB5D69"/>
    <w:rsid w:val="00CB629B"/>
    <w:rsid w:val="00CB74AC"/>
    <w:rsid w:val="00CC041C"/>
    <w:rsid w:val="00CC0A2B"/>
    <w:rsid w:val="00CC0BB7"/>
    <w:rsid w:val="00CC0E46"/>
    <w:rsid w:val="00CC283B"/>
    <w:rsid w:val="00CC2CE5"/>
    <w:rsid w:val="00CC4035"/>
    <w:rsid w:val="00CC7072"/>
    <w:rsid w:val="00CD0E23"/>
    <w:rsid w:val="00CD2396"/>
    <w:rsid w:val="00CD2ED0"/>
    <w:rsid w:val="00CD3453"/>
    <w:rsid w:val="00CD346A"/>
    <w:rsid w:val="00CD4A18"/>
    <w:rsid w:val="00CD5440"/>
    <w:rsid w:val="00CD7526"/>
    <w:rsid w:val="00CD77D8"/>
    <w:rsid w:val="00CE1D66"/>
    <w:rsid w:val="00CE281B"/>
    <w:rsid w:val="00CE2BAA"/>
    <w:rsid w:val="00CE4FA8"/>
    <w:rsid w:val="00CE5272"/>
    <w:rsid w:val="00CE5355"/>
    <w:rsid w:val="00CE5A41"/>
    <w:rsid w:val="00CE6112"/>
    <w:rsid w:val="00CF077C"/>
    <w:rsid w:val="00CF0CB1"/>
    <w:rsid w:val="00CF0FFF"/>
    <w:rsid w:val="00CF2606"/>
    <w:rsid w:val="00CF29BA"/>
    <w:rsid w:val="00CF2EF6"/>
    <w:rsid w:val="00CF3032"/>
    <w:rsid w:val="00D00B35"/>
    <w:rsid w:val="00D02873"/>
    <w:rsid w:val="00D03B3C"/>
    <w:rsid w:val="00D05656"/>
    <w:rsid w:val="00D058B0"/>
    <w:rsid w:val="00D05D3C"/>
    <w:rsid w:val="00D104F7"/>
    <w:rsid w:val="00D122FD"/>
    <w:rsid w:val="00D12630"/>
    <w:rsid w:val="00D12D3B"/>
    <w:rsid w:val="00D130B2"/>
    <w:rsid w:val="00D135C7"/>
    <w:rsid w:val="00D13827"/>
    <w:rsid w:val="00D13A03"/>
    <w:rsid w:val="00D13D39"/>
    <w:rsid w:val="00D14CFD"/>
    <w:rsid w:val="00D152DD"/>
    <w:rsid w:val="00D15A2A"/>
    <w:rsid w:val="00D20B28"/>
    <w:rsid w:val="00D20B73"/>
    <w:rsid w:val="00D20C1B"/>
    <w:rsid w:val="00D2140A"/>
    <w:rsid w:val="00D21A80"/>
    <w:rsid w:val="00D23F15"/>
    <w:rsid w:val="00D24134"/>
    <w:rsid w:val="00D25286"/>
    <w:rsid w:val="00D2786A"/>
    <w:rsid w:val="00D31753"/>
    <w:rsid w:val="00D325BE"/>
    <w:rsid w:val="00D35264"/>
    <w:rsid w:val="00D36932"/>
    <w:rsid w:val="00D4243C"/>
    <w:rsid w:val="00D42458"/>
    <w:rsid w:val="00D43555"/>
    <w:rsid w:val="00D4537C"/>
    <w:rsid w:val="00D503A3"/>
    <w:rsid w:val="00D50477"/>
    <w:rsid w:val="00D51647"/>
    <w:rsid w:val="00D51B28"/>
    <w:rsid w:val="00D528BF"/>
    <w:rsid w:val="00D53C7A"/>
    <w:rsid w:val="00D53DD9"/>
    <w:rsid w:val="00D54912"/>
    <w:rsid w:val="00D55D78"/>
    <w:rsid w:val="00D563BC"/>
    <w:rsid w:val="00D56494"/>
    <w:rsid w:val="00D600DC"/>
    <w:rsid w:val="00D63498"/>
    <w:rsid w:val="00D65557"/>
    <w:rsid w:val="00D66632"/>
    <w:rsid w:val="00D67007"/>
    <w:rsid w:val="00D70954"/>
    <w:rsid w:val="00D73779"/>
    <w:rsid w:val="00D74846"/>
    <w:rsid w:val="00D8039B"/>
    <w:rsid w:val="00D803E7"/>
    <w:rsid w:val="00D80AA5"/>
    <w:rsid w:val="00D80BF2"/>
    <w:rsid w:val="00D80F52"/>
    <w:rsid w:val="00D81069"/>
    <w:rsid w:val="00D86ADA"/>
    <w:rsid w:val="00D87A0D"/>
    <w:rsid w:val="00D90068"/>
    <w:rsid w:val="00D93004"/>
    <w:rsid w:val="00D9301A"/>
    <w:rsid w:val="00D9479F"/>
    <w:rsid w:val="00DA355C"/>
    <w:rsid w:val="00DA3EB5"/>
    <w:rsid w:val="00DA4E0D"/>
    <w:rsid w:val="00DA5AC6"/>
    <w:rsid w:val="00DA5D91"/>
    <w:rsid w:val="00DA7F80"/>
    <w:rsid w:val="00DB221A"/>
    <w:rsid w:val="00DB2303"/>
    <w:rsid w:val="00DB24E1"/>
    <w:rsid w:val="00DB2B89"/>
    <w:rsid w:val="00DB30A1"/>
    <w:rsid w:val="00DB430E"/>
    <w:rsid w:val="00DB487B"/>
    <w:rsid w:val="00DB551C"/>
    <w:rsid w:val="00DB57B0"/>
    <w:rsid w:val="00DB65F8"/>
    <w:rsid w:val="00DB6981"/>
    <w:rsid w:val="00DC01D4"/>
    <w:rsid w:val="00DC0C6C"/>
    <w:rsid w:val="00DC2263"/>
    <w:rsid w:val="00DC2B4F"/>
    <w:rsid w:val="00DC2E02"/>
    <w:rsid w:val="00DC3A27"/>
    <w:rsid w:val="00DC4975"/>
    <w:rsid w:val="00DC55DB"/>
    <w:rsid w:val="00DC77E0"/>
    <w:rsid w:val="00DD00EA"/>
    <w:rsid w:val="00DD089D"/>
    <w:rsid w:val="00DD1ACF"/>
    <w:rsid w:val="00DD2B0F"/>
    <w:rsid w:val="00DD4014"/>
    <w:rsid w:val="00DD43BD"/>
    <w:rsid w:val="00DD4CD0"/>
    <w:rsid w:val="00DD58E6"/>
    <w:rsid w:val="00DD6BA0"/>
    <w:rsid w:val="00DD73FA"/>
    <w:rsid w:val="00DE0A4A"/>
    <w:rsid w:val="00DE1130"/>
    <w:rsid w:val="00DE15E3"/>
    <w:rsid w:val="00DE1638"/>
    <w:rsid w:val="00DE16EB"/>
    <w:rsid w:val="00DE20D0"/>
    <w:rsid w:val="00DE262D"/>
    <w:rsid w:val="00DE2B2D"/>
    <w:rsid w:val="00DE31B6"/>
    <w:rsid w:val="00DE3572"/>
    <w:rsid w:val="00DE3718"/>
    <w:rsid w:val="00DE4009"/>
    <w:rsid w:val="00DE5000"/>
    <w:rsid w:val="00DE706C"/>
    <w:rsid w:val="00DE742A"/>
    <w:rsid w:val="00DF0EA8"/>
    <w:rsid w:val="00DF1A57"/>
    <w:rsid w:val="00DF1C12"/>
    <w:rsid w:val="00DF3CD6"/>
    <w:rsid w:val="00DF547D"/>
    <w:rsid w:val="00DF64B4"/>
    <w:rsid w:val="00DF6BFE"/>
    <w:rsid w:val="00DF7107"/>
    <w:rsid w:val="00DF7A56"/>
    <w:rsid w:val="00E0099B"/>
    <w:rsid w:val="00E0155A"/>
    <w:rsid w:val="00E01E37"/>
    <w:rsid w:val="00E04D71"/>
    <w:rsid w:val="00E0550F"/>
    <w:rsid w:val="00E06BCE"/>
    <w:rsid w:val="00E06FFE"/>
    <w:rsid w:val="00E07364"/>
    <w:rsid w:val="00E07592"/>
    <w:rsid w:val="00E11164"/>
    <w:rsid w:val="00E11730"/>
    <w:rsid w:val="00E12AEF"/>
    <w:rsid w:val="00E13CDB"/>
    <w:rsid w:val="00E13F14"/>
    <w:rsid w:val="00E155E2"/>
    <w:rsid w:val="00E156E2"/>
    <w:rsid w:val="00E16690"/>
    <w:rsid w:val="00E17B4B"/>
    <w:rsid w:val="00E2192B"/>
    <w:rsid w:val="00E228D7"/>
    <w:rsid w:val="00E22954"/>
    <w:rsid w:val="00E22BE0"/>
    <w:rsid w:val="00E22FD8"/>
    <w:rsid w:val="00E2407D"/>
    <w:rsid w:val="00E2474E"/>
    <w:rsid w:val="00E2498A"/>
    <w:rsid w:val="00E25F95"/>
    <w:rsid w:val="00E269C7"/>
    <w:rsid w:val="00E26DD6"/>
    <w:rsid w:val="00E27C65"/>
    <w:rsid w:val="00E32576"/>
    <w:rsid w:val="00E32DEB"/>
    <w:rsid w:val="00E33E62"/>
    <w:rsid w:val="00E345F2"/>
    <w:rsid w:val="00E34F38"/>
    <w:rsid w:val="00E35165"/>
    <w:rsid w:val="00E352F6"/>
    <w:rsid w:val="00E35E50"/>
    <w:rsid w:val="00E37362"/>
    <w:rsid w:val="00E37727"/>
    <w:rsid w:val="00E37BFC"/>
    <w:rsid w:val="00E40175"/>
    <w:rsid w:val="00E40560"/>
    <w:rsid w:val="00E411A3"/>
    <w:rsid w:val="00E4145D"/>
    <w:rsid w:val="00E42808"/>
    <w:rsid w:val="00E42EF6"/>
    <w:rsid w:val="00E43332"/>
    <w:rsid w:val="00E44279"/>
    <w:rsid w:val="00E44887"/>
    <w:rsid w:val="00E47508"/>
    <w:rsid w:val="00E5040B"/>
    <w:rsid w:val="00E50FDE"/>
    <w:rsid w:val="00E52DA1"/>
    <w:rsid w:val="00E54481"/>
    <w:rsid w:val="00E547E1"/>
    <w:rsid w:val="00E56E5D"/>
    <w:rsid w:val="00E57392"/>
    <w:rsid w:val="00E57D88"/>
    <w:rsid w:val="00E60250"/>
    <w:rsid w:val="00E603B6"/>
    <w:rsid w:val="00E60C04"/>
    <w:rsid w:val="00E61491"/>
    <w:rsid w:val="00E61A80"/>
    <w:rsid w:val="00E64409"/>
    <w:rsid w:val="00E65D6E"/>
    <w:rsid w:val="00E66A74"/>
    <w:rsid w:val="00E70040"/>
    <w:rsid w:val="00E70333"/>
    <w:rsid w:val="00E707AA"/>
    <w:rsid w:val="00E713C1"/>
    <w:rsid w:val="00E71626"/>
    <w:rsid w:val="00E719D9"/>
    <w:rsid w:val="00E71C4E"/>
    <w:rsid w:val="00E741A0"/>
    <w:rsid w:val="00E74337"/>
    <w:rsid w:val="00E74712"/>
    <w:rsid w:val="00E755C3"/>
    <w:rsid w:val="00E76BA6"/>
    <w:rsid w:val="00E773A1"/>
    <w:rsid w:val="00E81537"/>
    <w:rsid w:val="00E816B4"/>
    <w:rsid w:val="00E81D7F"/>
    <w:rsid w:val="00E837D0"/>
    <w:rsid w:val="00E845FB"/>
    <w:rsid w:val="00E84D4F"/>
    <w:rsid w:val="00E84ECE"/>
    <w:rsid w:val="00E8597D"/>
    <w:rsid w:val="00E85B40"/>
    <w:rsid w:val="00E85E23"/>
    <w:rsid w:val="00E85E65"/>
    <w:rsid w:val="00E868E9"/>
    <w:rsid w:val="00E86B60"/>
    <w:rsid w:val="00E8793B"/>
    <w:rsid w:val="00E91A8D"/>
    <w:rsid w:val="00E92F14"/>
    <w:rsid w:val="00E931B7"/>
    <w:rsid w:val="00E937A2"/>
    <w:rsid w:val="00E939DE"/>
    <w:rsid w:val="00E964BF"/>
    <w:rsid w:val="00E967F8"/>
    <w:rsid w:val="00E97DCB"/>
    <w:rsid w:val="00EA0D3B"/>
    <w:rsid w:val="00EA13B5"/>
    <w:rsid w:val="00EA174F"/>
    <w:rsid w:val="00EA1A2C"/>
    <w:rsid w:val="00EA1D82"/>
    <w:rsid w:val="00EA2199"/>
    <w:rsid w:val="00EA6605"/>
    <w:rsid w:val="00EA6989"/>
    <w:rsid w:val="00EA6BD7"/>
    <w:rsid w:val="00EB166C"/>
    <w:rsid w:val="00EB3390"/>
    <w:rsid w:val="00EB4277"/>
    <w:rsid w:val="00EB4630"/>
    <w:rsid w:val="00EB57EC"/>
    <w:rsid w:val="00EB6D02"/>
    <w:rsid w:val="00EC0079"/>
    <w:rsid w:val="00EC0B84"/>
    <w:rsid w:val="00EC16FF"/>
    <w:rsid w:val="00EC2FE0"/>
    <w:rsid w:val="00EC3662"/>
    <w:rsid w:val="00EC47E7"/>
    <w:rsid w:val="00EC4C18"/>
    <w:rsid w:val="00EC550E"/>
    <w:rsid w:val="00EC571B"/>
    <w:rsid w:val="00EC630A"/>
    <w:rsid w:val="00EC6CEB"/>
    <w:rsid w:val="00EC7473"/>
    <w:rsid w:val="00ED203E"/>
    <w:rsid w:val="00ED234C"/>
    <w:rsid w:val="00ED305B"/>
    <w:rsid w:val="00ED5513"/>
    <w:rsid w:val="00ED6065"/>
    <w:rsid w:val="00ED621C"/>
    <w:rsid w:val="00ED6C3A"/>
    <w:rsid w:val="00ED7008"/>
    <w:rsid w:val="00EE0112"/>
    <w:rsid w:val="00EE0315"/>
    <w:rsid w:val="00EE0605"/>
    <w:rsid w:val="00EE08ED"/>
    <w:rsid w:val="00EE2189"/>
    <w:rsid w:val="00EE371F"/>
    <w:rsid w:val="00EE3C01"/>
    <w:rsid w:val="00EE67BF"/>
    <w:rsid w:val="00EE7274"/>
    <w:rsid w:val="00EF2235"/>
    <w:rsid w:val="00EF2A38"/>
    <w:rsid w:val="00EF3C01"/>
    <w:rsid w:val="00EF3DFD"/>
    <w:rsid w:val="00EF3F3A"/>
    <w:rsid w:val="00EF5C6C"/>
    <w:rsid w:val="00EF6A7E"/>
    <w:rsid w:val="00EF7236"/>
    <w:rsid w:val="00EF727D"/>
    <w:rsid w:val="00EF7B70"/>
    <w:rsid w:val="00F00248"/>
    <w:rsid w:val="00F012CD"/>
    <w:rsid w:val="00F020E4"/>
    <w:rsid w:val="00F03B33"/>
    <w:rsid w:val="00F03C71"/>
    <w:rsid w:val="00F04481"/>
    <w:rsid w:val="00F04D9F"/>
    <w:rsid w:val="00F05C59"/>
    <w:rsid w:val="00F07BF2"/>
    <w:rsid w:val="00F12C48"/>
    <w:rsid w:val="00F13B09"/>
    <w:rsid w:val="00F1535B"/>
    <w:rsid w:val="00F153E2"/>
    <w:rsid w:val="00F159E2"/>
    <w:rsid w:val="00F16E37"/>
    <w:rsid w:val="00F16FC8"/>
    <w:rsid w:val="00F202F4"/>
    <w:rsid w:val="00F2047C"/>
    <w:rsid w:val="00F20FC4"/>
    <w:rsid w:val="00F2293A"/>
    <w:rsid w:val="00F24CE8"/>
    <w:rsid w:val="00F24F06"/>
    <w:rsid w:val="00F25BA9"/>
    <w:rsid w:val="00F25FF9"/>
    <w:rsid w:val="00F26347"/>
    <w:rsid w:val="00F306CF"/>
    <w:rsid w:val="00F317C3"/>
    <w:rsid w:val="00F31CCF"/>
    <w:rsid w:val="00F3498F"/>
    <w:rsid w:val="00F36103"/>
    <w:rsid w:val="00F36570"/>
    <w:rsid w:val="00F37636"/>
    <w:rsid w:val="00F37B5D"/>
    <w:rsid w:val="00F414AA"/>
    <w:rsid w:val="00F415F7"/>
    <w:rsid w:val="00F4160A"/>
    <w:rsid w:val="00F43C00"/>
    <w:rsid w:val="00F43FA6"/>
    <w:rsid w:val="00F455B5"/>
    <w:rsid w:val="00F45D88"/>
    <w:rsid w:val="00F46841"/>
    <w:rsid w:val="00F47FBB"/>
    <w:rsid w:val="00F509D7"/>
    <w:rsid w:val="00F50DC8"/>
    <w:rsid w:val="00F51D64"/>
    <w:rsid w:val="00F537F9"/>
    <w:rsid w:val="00F54465"/>
    <w:rsid w:val="00F54C6A"/>
    <w:rsid w:val="00F552C2"/>
    <w:rsid w:val="00F56EF3"/>
    <w:rsid w:val="00F56FA8"/>
    <w:rsid w:val="00F57C56"/>
    <w:rsid w:val="00F61710"/>
    <w:rsid w:val="00F61B83"/>
    <w:rsid w:val="00F61BC0"/>
    <w:rsid w:val="00F6232D"/>
    <w:rsid w:val="00F62E44"/>
    <w:rsid w:val="00F63D23"/>
    <w:rsid w:val="00F65EB7"/>
    <w:rsid w:val="00F66DFF"/>
    <w:rsid w:val="00F67477"/>
    <w:rsid w:val="00F678D3"/>
    <w:rsid w:val="00F71450"/>
    <w:rsid w:val="00F71913"/>
    <w:rsid w:val="00F72878"/>
    <w:rsid w:val="00F73F08"/>
    <w:rsid w:val="00F7498B"/>
    <w:rsid w:val="00F8176C"/>
    <w:rsid w:val="00F81D1A"/>
    <w:rsid w:val="00F82E5D"/>
    <w:rsid w:val="00F83396"/>
    <w:rsid w:val="00F83B25"/>
    <w:rsid w:val="00F84E1A"/>
    <w:rsid w:val="00F855B9"/>
    <w:rsid w:val="00F86A5D"/>
    <w:rsid w:val="00F877C6"/>
    <w:rsid w:val="00F87C9F"/>
    <w:rsid w:val="00F91271"/>
    <w:rsid w:val="00F918B6"/>
    <w:rsid w:val="00F919D9"/>
    <w:rsid w:val="00F969AA"/>
    <w:rsid w:val="00F97A0D"/>
    <w:rsid w:val="00F97A38"/>
    <w:rsid w:val="00FA0060"/>
    <w:rsid w:val="00FA0CED"/>
    <w:rsid w:val="00FA10A1"/>
    <w:rsid w:val="00FA25E7"/>
    <w:rsid w:val="00FA2691"/>
    <w:rsid w:val="00FA3314"/>
    <w:rsid w:val="00FA3CAD"/>
    <w:rsid w:val="00FA4605"/>
    <w:rsid w:val="00FA5FF0"/>
    <w:rsid w:val="00FA733A"/>
    <w:rsid w:val="00FB4BF4"/>
    <w:rsid w:val="00FB5494"/>
    <w:rsid w:val="00FB54D0"/>
    <w:rsid w:val="00FB71AC"/>
    <w:rsid w:val="00FB7924"/>
    <w:rsid w:val="00FB7A11"/>
    <w:rsid w:val="00FC0332"/>
    <w:rsid w:val="00FC0B48"/>
    <w:rsid w:val="00FC0B98"/>
    <w:rsid w:val="00FC24AB"/>
    <w:rsid w:val="00FC2C99"/>
    <w:rsid w:val="00FC334B"/>
    <w:rsid w:val="00FC417C"/>
    <w:rsid w:val="00FC4E4A"/>
    <w:rsid w:val="00FD1E81"/>
    <w:rsid w:val="00FD1F04"/>
    <w:rsid w:val="00FD1F21"/>
    <w:rsid w:val="00FD3078"/>
    <w:rsid w:val="00FD3180"/>
    <w:rsid w:val="00FD372A"/>
    <w:rsid w:val="00FD6EC4"/>
    <w:rsid w:val="00FE1D3A"/>
    <w:rsid w:val="00FE26F5"/>
    <w:rsid w:val="00FE2936"/>
    <w:rsid w:val="00FE390E"/>
    <w:rsid w:val="00FE3D49"/>
    <w:rsid w:val="00FE48DA"/>
    <w:rsid w:val="00FE4FD5"/>
    <w:rsid w:val="00FE5955"/>
    <w:rsid w:val="00FE5C04"/>
    <w:rsid w:val="00FE5F65"/>
    <w:rsid w:val="00FE6A75"/>
    <w:rsid w:val="00FE6C46"/>
    <w:rsid w:val="00FF00D6"/>
    <w:rsid w:val="00FF186A"/>
    <w:rsid w:val="00FF34CB"/>
    <w:rsid w:val="00FF38BC"/>
    <w:rsid w:val="00FF3926"/>
    <w:rsid w:val="00FF3950"/>
    <w:rsid w:val="00FF3B03"/>
    <w:rsid w:val="00FF481B"/>
    <w:rsid w:val="00FF7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f53"/>
    </o:shapedefaults>
    <o:shapelayout v:ext="edit">
      <o:idmap v:ext="edit" data="1"/>
    </o:shapelayout>
  </w:shapeDefaults>
  <w:decimalSymbol w:val=","/>
  <w:listSeparator w:val=";"/>
  <w15:chartTrackingRefBased/>
  <w15:docId w15:val="{4A3EC33B-897D-4BF5-8AE1-ADC6BBD0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385A"/>
    <w:pPr>
      <w:spacing w:after="20" w:line="360" w:lineRule="auto"/>
      <w:jc w:val="both"/>
    </w:pPr>
    <w:rPr>
      <w:sz w:val="22"/>
      <w:szCs w:val="22"/>
      <w:lang w:eastAsia="en-US"/>
    </w:rPr>
  </w:style>
  <w:style w:type="paragraph" w:styleId="Nagwek1">
    <w:name w:val="heading 1"/>
    <w:basedOn w:val="Normalny"/>
    <w:next w:val="Normalny"/>
    <w:link w:val="Nagwek1Znak"/>
    <w:uiPriority w:val="99"/>
    <w:qFormat/>
    <w:rsid w:val="00490FE8"/>
    <w:pPr>
      <w:keepNext/>
      <w:spacing w:after="0"/>
      <w:outlineLvl w:val="0"/>
    </w:pPr>
    <w:rPr>
      <w:rFonts w:ascii="Arial" w:eastAsia="Times New Roman" w:hAnsi="Arial"/>
      <w:b/>
      <w:sz w:val="28"/>
      <w:szCs w:val="20"/>
      <w:lang w:eastAsia="pl-PL"/>
    </w:rPr>
  </w:style>
  <w:style w:type="paragraph" w:styleId="Nagwek2">
    <w:name w:val="heading 2"/>
    <w:basedOn w:val="Normalny"/>
    <w:next w:val="Normalny"/>
    <w:link w:val="Nagwek2Znak"/>
    <w:qFormat/>
    <w:rsid w:val="00490FE8"/>
    <w:pPr>
      <w:keepNext/>
      <w:spacing w:after="0"/>
      <w:jc w:val="left"/>
      <w:outlineLvl w:val="1"/>
    </w:pPr>
    <w:rPr>
      <w:rFonts w:ascii="Arial" w:eastAsia="Times New Roman" w:hAnsi="Arial"/>
      <w:b/>
      <w:sz w:val="28"/>
      <w:szCs w:val="20"/>
      <w:lang w:eastAsia="pl-PL"/>
    </w:rPr>
  </w:style>
  <w:style w:type="paragraph" w:styleId="Nagwek3">
    <w:name w:val="heading 3"/>
    <w:basedOn w:val="Normalny"/>
    <w:next w:val="Normalny"/>
    <w:link w:val="Nagwek3Znak"/>
    <w:qFormat/>
    <w:rsid w:val="00490FE8"/>
    <w:pPr>
      <w:keepNext/>
      <w:spacing w:after="0" w:line="240" w:lineRule="auto"/>
      <w:jc w:val="left"/>
      <w:outlineLvl w:val="2"/>
    </w:pPr>
    <w:rPr>
      <w:rFonts w:ascii="Arial Black" w:eastAsia="Times New Roman" w:hAnsi="Arial Black"/>
      <w:sz w:val="24"/>
      <w:szCs w:val="20"/>
      <w:lang w:eastAsia="pl-PL"/>
    </w:rPr>
  </w:style>
  <w:style w:type="paragraph" w:styleId="Nagwek4">
    <w:name w:val="heading 4"/>
    <w:basedOn w:val="Normalny"/>
    <w:next w:val="Normalny"/>
    <w:link w:val="Nagwek4Znak"/>
    <w:qFormat/>
    <w:rsid w:val="00490FE8"/>
    <w:pPr>
      <w:keepNext/>
      <w:spacing w:after="0" w:line="240" w:lineRule="auto"/>
      <w:outlineLvl w:val="3"/>
    </w:pPr>
    <w:rPr>
      <w:rFonts w:ascii="Arial" w:eastAsia="Times New Roman" w:hAnsi="Arial"/>
      <w:sz w:val="24"/>
      <w:szCs w:val="20"/>
      <w:lang w:eastAsia="pl-PL"/>
    </w:rPr>
  </w:style>
  <w:style w:type="paragraph" w:styleId="Nagwek5">
    <w:name w:val="heading 5"/>
    <w:basedOn w:val="Normalny"/>
    <w:next w:val="Normalny"/>
    <w:link w:val="Nagwek5Znak"/>
    <w:qFormat/>
    <w:rsid w:val="00490FE8"/>
    <w:pPr>
      <w:keepNext/>
      <w:spacing w:after="0"/>
      <w:ind w:firstLine="851"/>
      <w:jc w:val="left"/>
      <w:outlineLvl w:val="4"/>
    </w:pPr>
    <w:rPr>
      <w:rFonts w:ascii="Arial" w:eastAsia="Times New Roman" w:hAnsi="Arial"/>
      <w:b/>
      <w:sz w:val="28"/>
      <w:szCs w:val="20"/>
      <w:u w:val="single"/>
      <w:lang w:eastAsia="pl-PL"/>
    </w:rPr>
  </w:style>
  <w:style w:type="paragraph" w:styleId="Nagwek6">
    <w:name w:val="heading 6"/>
    <w:basedOn w:val="Normalny"/>
    <w:next w:val="Normalny"/>
    <w:link w:val="Nagwek6Znak"/>
    <w:qFormat/>
    <w:rsid w:val="00490FE8"/>
    <w:pPr>
      <w:keepNext/>
      <w:spacing w:after="0" w:line="240" w:lineRule="auto"/>
      <w:ind w:firstLine="851"/>
      <w:outlineLvl w:val="5"/>
    </w:pPr>
    <w:rPr>
      <w:rFonts w:ascii="Arial" w:eastAsia="Times New Roman" w:hAnsi="Arial"/>
      <w:sz w:val="24"/>
      <w:szCs w:val="20"/>
      <w:lang w:eastAsia="pl-PL"/>
    </w:rPr>
  </w:style>
  <w:style w:type="paragraph" w:styleId="Nagwek7">
    <w:name w:val="heading 7"/>
    <w:basedOn w:val="Normalny"/>
    <w:next w:val="Normalny"/>
    <w:link w:val="Nagwek7Znak"/>
    <w:qFormat/>
    <w:rsid w:val="00490FE8"/>
    <w:pPr>
      <w:keepNext/>
      <w:spacing w:after="0" w:line="240" w:lineRule="auto"/>
      <w:ind w:firstLine="851"/>
      <w:jc w:val="left"/>
      <w:outlineLvl w:val="6"/>
    </w:pPr>
    <w:rPr>
      <w:rFonts w:ascii="Arial" w:eastAsia="Times New Roman" w:hAnsi="Arial"/>
      <w:sz w:val="24"/>
      <w:szCs w:val="20"/>
      <w:lang w:eastAsia="pl-PL"/>
    </w:rPr>
  </w:style>
  <w:style w:type="paragraph" w:styleId="Nagwek8">
    <w:name w:val="heading 8"/>
    <w:basedOn w:val="Normalny"/>
    <w:next w:val="Normalny"/>
    <w:link w:val="Nagwek8Znak"/>
    <w:qFormat/>
    <w:rsid w:val="00490FE8"/>
    <w:pPr>
      <w:keepNext/>
      <w:spacing w:after="0" w:line="240" w:lineRule="auto"/>
      <w:jc w:val="left"/>
      <w:outlineLvl w:val="7"/>
    </w:pPr>
    <w:rPr>
      <w:rFonts w:ascii="Arial" w:eastAsia="Times New Roman" w:hAnsi="Arial"/>
      <w:b/>
      <w:sz w:val="32"/>
      <w:szCs w:val="20"/>
      <w:lang w:eastAsia="pl-PL"/>
    </w:rPr>
  </w:style>
  <w:style w:type="paragraph" w:styleId="Nagwek9">
    <w:name w:val="heading 9"/>
    <w:basedOn w:val="Normalny"/>
    <w:next w:val="Normalny"/>
    <w:link w:val="Nagwek9Znak"/>
    <w:qFormat/>
    <w:rsid w:val="00490FE8"/>
    <w:pPr>
      <w:keepNext/>
      <w:spacing w:after="0" w:line="240" w:lineRule="auto"/>
      <w:ind w:hanging="70"/>
      <w:outlineLvl w:val="8"/>
    </w:pPr>
    <w:rPr>
      <w:rFonts w:ascii="Arial" w:eastAsia="Times New Roman" w:hAnsi="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855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rzypisudolnego">
    <w:name w:val="footnote text"/>
    <w:basedOn w:val="Normalny"/>
    <w:link w:val="TekstprzypisudolnegoZnak"/>
    <w:unhideWhenUsed/>
    <w:rsid w:val="00926184"/>
    <w:rPr>
      <w:sz w:val="20"/>
      <w:szCs w:val="20"/>
    </w:rPr>
  </w:style>
  <w:style w:type="character" w:customStyle="1" w:styleId="TekstprzypisudolnegoZnak">
    <w:name w:val="Tekst przypisu dolnego Znak"/>
    <w:basedOn w:val="Domylnaczcionkaakapitu"/>
    <w:link w:val="Tekstprzypisudolnego"/>
    <w:uiPriority w:val="99"/>
    <w:rsid w:val="00926184"/>
    <w:rPr>
      <w:lang w:eastAsia="en-US"/>
    </w:rPr>
  </w:style>
  <w:style w:type="character" w:styleId="Odwoanieprzypisudolnego">
    <w:name w:val="footnote reference"/>
    <w:basedOn w:val="Domylnaczcionkaakapitu"/>
    <w:uiPriority w:val="99"/>
    <w:semiHidden/>
    <w:unhideWhenUsed/>
    <w:rsid w:val="00926184"/>
    <w:rPr>
      <w:vertAlign w:val="superscript"/>
    </w:rPr>
  </w:style>
  <w:style w:type="character" w:styleId="Hipercze">
    <w:name w:val="Hyperlink"/>
    <w:basedOn w:val="Domylnaczcionkaakapitu"/>
    <w:uiPriority w:val="99"/>
    <w:unhideWhenUsed/>
    <w:rsid w:val="005F0CD7"/>
    <w:rPr>
      <w:color w:val="0000FF"/>
      <w:u w:val="single"/>
    </w:rPr>
  </w:style>
  <w:style w:type="paragraph" w:styleId="Nagwek">
    <w:name w:val="header"/>
    <w:basedOn w:val="Normalny"/>
    <w:link w:val="NagwekZnak"/>
    <w:uiPriority w:val="99"/>
    <w:unhideWhenUsed/>
    <w:rsid w:val="00B96F8D"/>
    <w:pPr>
      <w:tabs>
        <w:tab w:val="center" w:pos="4536"/>
        <w:tab w:val="right" w:pos="9072"/>
      </w:tabs>
    </w:pPr>
  </w:style>
  <w:style w:type="character" w:customStyle="1" w:styleId="NagwekZnak">
    <w:name w:val="Nagłówek Znak"/>
    <w:basedOn w:val="Domylnaczcionkaakapitu"/>
    <w:link w:val="Nagwek"/>
    <w:uiPriority w:val="99"/>
    <w:rsid w:val="00B96F8D"/>
    <w:rPr>
      <w:sz w:val="22"/>
      <w:szCs w:val="22"/>
      <w:lang w:eastAsia="en-US"/>
    </w:rPr>
  </w:style>
  <w:style w:type="paragraph" w:styleId="Stopka">
    <w:name w:val="footer"/>
    <w:basedOn w:val="Normalny"/>
    <w:link w:val="StopkaZnak"/>
    <w:uiPriority w:val="99"/>
    <w:unhideWhenUsed/>
    <w:rsid w:val="00B96F8D"/>
    <w:pPr>
      <w:tabs>
        <w:tab w:val="center" w:pos="4536"/>
        <w:tab w:val="right" w:pos="9072"/>
      </w:tabs>
    </w:pPr>
  </w:style>
  <w:style w:type="character" w:customStyle="1" w:styleId="StopkaZnak">
    <w:name w:val="Stopka Znak"/>
    <w:basedOn w:val="Domylnaczcionkaakapitu"/>
    <w:link w:val="Stopka"/>
    <w:uiPriority w:val="99"/>
    <w:rsid w:val="00B96F8D"/>
    <w:rPr>
      <w:sz w:val="22"/>
      <w:szCs w:val="22"/>
      <w:lang w:eastAsia="en-US"/>
    </w:rPr>
  </w:style>
  <w:style w:type="character" w:customStyle="1" w:styleId="Nagwek1Znak">
    <w:name w:val="Nagłówek 1 Znak"/>
    <w:basedOn w:val="Domylnaczcionkaakapitu"/>
    <w:link w:val="Nagwek1"/>
    <w:uiPriority w:val="99"/>
    <w:rsid w:val="00490FE8"/>
    <w:rPr>
      <w:rFonts w:ascii="Arial" w:eastAsia="Times New Roman" w:hAnsi="Arial"/>
      <w:b/>
      <w:sz w:val="28"/>
    </w:rPr>
  </w:style>
  <w:style w:type="character" w:customStyle="1" w:styleId="Nagwek2Znak">
    <w:name w:val="Nagłówek 2 Znak"/>
    <w:basedOn w:val="Domylnaczcionkaakapitu"/>
    <w:link w:val="Nagwek2"/>
    <w:rsid w:val="00490FE8"/>
    <w:rPr>
      <w:rFonts w:ascii="Arial" w:eastAsia="Times New Roman" w:hAnsi="Arial"/>
      <w:b/>
      <w:sz w:val="28"/>
    </w:rPr>
  </w:style>
  <w:style w:type="character" w:customStyle="1" w:styleId="Nagwek3Znak">
    <w:name w:val="Nagłówek 3 Znak"/>
    <w:basedOn w:val="Domylnaczcionkaakapitu"/>
    <w:link w:val="Nagwek3"/>
    <w:rsid w:val="00490FE8"/>
    <w:rPr>
      <w:rFonts w:ascii="Arial Black" w:eastAsia="Times New Roman" w:hAnsi="Arial Black"/>
      <w:sz w:val="24"/>
    </w:rPr>
  </w:style>
  <w:style w:type="character" w:customStyle="1" w:styleId="Nagwek4Znak">
    <w:name w:val="Nagłówek 4 Znak"/>
    <w:basedOn w:val="Domylnaczcionkaakapitu"/>
    <w:link w:val="Nagwek4"/>
    <w:rsid w:val="00490FE8"/>
    <w:rPr>
      <w:rFonts w:ascii="Arial" w:eastAsia="Times New Roman" w:hAnsi="Arial"/>
      <w:sz w:val="24"/>
    </w:rPr>
  </w:style>
  <w:style w:type="character" w:customStyle="1" w:styleId="Nagwek5Znak">
    <w:name w:val="Nagłówek 5 Znak"/>
    <w:basedOn w:val="Domylnaczcionkaakapitu"/>
    <w:link w:val="Nagwek5"/>
    <w:rsid w:val="00490FE8"/>
    <w:rPr>
      <w:rFonts w:ascii="Arial" w:eastAsia="Times New Roman" w:hAnsi="Arial"/>
      <w:b/>
      <w:sz w:val="28"/>
      <w:u w:val="single"/>
    </w:rPr>
  </w:style>
  <w:style w:type="character" w:customStyle="1" w:styleId="Nagwek6Znak">
    <w:name w:val="Nagłówek 6 Znak"/>
    <w:basedOn w:val="Domylnaczcionkaakapitu"/>
    <w:link w:val="Nagwek6"/>
    <w:rsid w:val="00490FE8"/>
    <w:rPr>
      <w:rFonts w:ascii="Arial" w:eastAsia="Times New Roman" w:hAnsi="Arial"/>
      <w:sz w:val="24"/>
    </w:rPr>
  </w:style>
  <w:style w:type="character" w:customStyle="1" w:styleId="Nagwek7Znak">
    <w:name w:val="Nagłówek 7 Znak"/>
    <w:basedOn w:val="Domylnaczcionkaakapitu"/>
    <w:link w:val="Nagwek7"/>
    <w:rsid w:val="00490FE8"/>
    <w:rPr>
      <w:rFonts w:ascii="Arial" w:eastAsia="Times New Roman" w:hAnsi="Arial"/>
      <w:sz w:val="24"/>
    </w:rPr>
  </w:style>
  <w:style w:type="character" w:customStyle="1" w:styleId="Nagwek8Znak">
    <w:name w:val="Nagłówek 8 Znak"/>
    <w:basedOn w:val="Domylnaczcionkaakapitu"/>
    <w:link w:val="Nagwek8"/>
    <w:rsid w:val="00490FE8"/>
    <w:rPr>
      <w:rFonts w:ascii="Arial" w:eastAsia="Times New Roman" w:hAnsi="Arial"/>
      <w:b/>
      <w:sz w:val="32"/>
    </w:rPr>
  </w:style>
  <w:style w:type="character" w:customStyle="1" w:styleId="Nagwek9Znak">
    <w:name w:val="Nagłówek 9 Znak"/>
    <w:basedOn w:val="Domylnaczcionkaakapitu"/>
    <w:link w:val="Nagwek9"/>
    <w:rsid w:val="00490FE8"/>
    <w:rPr>
      <w:rFonts w:ascii="Arial" w:eastAsia="Times New Roman" w:hAnsi="Arial"/>
      <w:sz w:val="24"/>
    </w:rPr>
  </w:style>
  <w:style w:type="character" w:styleId="Numerstrony">
    <w:name w:val="page number"/>
    <w:basedOn w:val="Domylnaczcionkaakapitu"/>
    <w:rsid w:val="00490FE8"/>
  </w:style>
  <w:style w:type="paragraph" w:styleId="Tekstpodstawowy">
    <w:name w:val="Body Text"/>
    <w:basedOn w:val="Normalny"/>
    <w:link w:val="TekstpodstawowyZnak"/>
    <w:rsid w:val="00490FE8"/>
    <w:pPr>
      <w:spacing w:after="0" w:line="240" w:lineRule="auto"/>
      <w:jc w:val="left"/>
    </w:pPr>
    <w:rPr>
      <w:rFonts w:ascii="Arial" w:eastAsia="Times New Roman" w:hAnsi="Arial"/>
      <w:sz w:val="28"/>
      <w:szCs w:val="20"/>
      <w:lang w:eastAsia="pl-PL"/>
    </w:rPr>
  </w:style>
  <w:style w:type="character" w:customStyle="1" w:styleId="TekstpodstawowyZnak">
    <w:name w:val="Tekst podstawowy Znak"/>
    <w:basedOn w:val="Domylnaczcionkaakapitu"/>
    <w:link w:val="Tekstpodstawowy"/>
    <w:rsid w:val="00490FE8"/>
    <w:rPr>
      <w:rFonts w:ascii="Arial" w:eastAsia="Times New Roman" w:hAnsi="Arial"/>
      <w:sz w:val="28"/>
    </w:rPr>
  </w:style>
  <w:style w:type="paragraph" w:customStyle="1" w:styleId="Tekstpodstawowywcity1">
    <w:name w:val="Tekst podstawowy wcięty1"/>
    <w:basedOn w:val="Normalny"/>
    <w:rsid w:val="00490FE8"/>
    <w:pPr>
      <w:spacing w:after="0" w:line="240" w:lineRule="auto"/>
      <w:ind w:firstLine="851"/>
      <w:jc w:val="left"/>
    </w:pPr>
    <w:rPr>
      <w:rFonts w:ascii="Arial" w:eastAsia="Times New Roman" w:hAnsi="Arial"/>
      <w:sz w:val="28"/>
      <w:szCs w:val="20"/>
      <w:lang w:eastAsia="pl-PL"/>
    </w:rPr>
  </w:style>
  <w:style w:type="paragraph" w:styleId="Tekstpodstawowywcity">
    <w:name w:val="Body Text Indent"/>
    <w:basedOn w:val="Normalny"/>
    <w:link w:val="TekstpodstawowywcityZnak"/>
    <w:rsid w:val="00490FE8"/>
    <w:pPr>
      <w:spacing w:after="0"/>
      <w:jc w:val="left"/>
    </w:pPr>
    <w:rPr>
      <w:rFonts w:ascii="Arial" w:eastAsia="Times New Roman" w:hAnsi="Arial"/>
      <w:b/>
      <w:sz w:val="28"/>
      <w:szCs w:val="20"/>
      <w:lang w:eastAsia="pl-PL"/>
    </w:rPr>
  </w:style>
  <w:style w:type="character" w:customStyle="1" w:styleId="TekstpodstawowywcityZnak">
    <w:name w:val="Tekst podstawowy wcięty Znak"/>
    <w:basedOn w:val="Domylnaczcionkaakapitu"/>
    <w:link w:val="Tekstpodstawowywcity"/>
    <w:rsid w:val="00490FE8"/>
    <w:rPr>
      <w:rFonts w:ascii="Arial" w:eastAsia="Times New Roman" w:hAnsi="Arial"/>
      <w:b/>
      <w:sz w:val="28"/>
    </w:rPr>
  </w:style>
  <w:style w:type="paragraph" w:styleId="Tekstpodstawowywcity2">
    <w:name w:val="Body Text Indent 2"/>
    <w:basedOn w:val="Normalny"/>
    <w:link w:val="Tekstpodstawowywcity2Znak"/>
    <w:uiPriority w:val="99"/>
    <w:rsid w:val="00490FE8"/>
    <w:pPr>
      <w:spacing w:after="0"/>
      <w:ind w:firstLine="851"/>
    </w:pPr>
    <w:rPr>
      <w:rFonts w:ascii="Arial" w:eastAsia="Times New Roman" w:hAnsi="Arial"/>
      <w:sz w:val="24"/>
      <w:szCs w:val="20"/>
      <w:lang w:eastAsia="pl-PL"/>
    </w:rPr>
  </w:style>
  <w:style w:type="character" w:customStyle="1" w:styleId="Tekstpodstawowywcity2Znak">
    <w:name w:val="Tekst podstawowy wcięty 2 Znak"/>
    <w:basedOn w:val="Domylnaczcionkaakapitu"/>
    <w:link w:val="Tekstpodstawowywcity2"/>
    <w:uiPriority w:val="99"/>
    <w:rsid w:val="00490FE8"/>
    <w:rPr>
      <w:rFonts w:ascii="Arial" w:eastAsia="Times New Roman" w:hAnsi="Arial"/>
      <w:sz w:val="24"/>
    </w:rPr>
  </w:style>
  <w:style w:type="paragraph" w:styleId="Tekstpodstawowywcity3">
    <w:name w:val="Body Text Indent 3"/>
    <w:basedOn w:val="Normalny"/>
    <w:link w:val="Tekstpodstawowywcity3Znak"/>
    <w:rsid w:val="00490FE8"/>
    <w:pPr>
      <w:spacing w:after="0"/>
      <w:ind w:left="993" w:hanging="142"/>
    </w:pPr>
    <w:rPr>
      <w:rFonts w:ascii="Times New Roman" w:eastAsia="Times New Roman" w:hAnsi="Times New Roman"/>
      <w:sz w:val="28"/>
      <w:szCs w:val="20"/>
      <w:lang w:eastAsia="pl-PL"/>
    </w:rPr>
  </w:style>
  <w:style w:type="character" w:customStyle="1" w:styleId="Tekstpodstawowywcity3Znak">
    <w:name w:val="Tekst podstawowy wcięty 3 Znak"/>
    <w:basedOn w:val="Domylnaczcionkaakapitu"/>
    <w:link w:val="Tekstpodstawowywcity3"/>
    <w:rsid w:val="00490FE8"/>
    <w:rPr>
      <w:rFonts w:ascii="Times New Roman" w:eastAsia="Times New Roman" w:hAnsi="Times New Roman"/>
      <w:sz w:val="28"/>
    </w:rPr>
  </w:style>
  <w:style w:type="paragraph" w:styleId="Tytu">
    <w:name w:val="Title"/>
    <w:basedOn w:val="Normalny"/>
    <w:link w:val="TytuZnak"/>
    <w:qFormat/>
    <w:rsid w:val="00490FE8"/>
    <w:pPr>
      <w:spacing w:after="0" w:line="240" w:lineRule="auto"/>
      <w:jc w:val="center"/>
    </w:pPr>
    <w:rPr>
      <w:rFonts w:ascii="Arial" w:eastAsia="Times New Roman" w:hAnsi="Arial"/>
      <w:sz w:val="28"/>
      <w:szCs w:val="20"/>
      <w:lang w:eastAsia="pl-PL"/>
    </w:rPr>
  </w:style>
  <w:style w:type="character" w:customStyle="1" w:styleId="TytuZnak">
    <w:name w:val="Tytuł Znak"/>
    <w:basedOn w:val="Domylnaczcionkaakapitu"/>
    <w:link w:val="Tytu"/>
    <w:rsid w:val="00490FE8"/>
    <w:rPr>
      <w:rFonts w:ascii="Arial" w:eastAsia="Times New Roman" w:hAnsi="Arial"/>
      <w:sz w:val="28"/>
    </w:rPr>
  </w:style>
  <w:style w:type="paragraph" w:styleId="Tekstpodstawowy3">
    <w:name w:val="Body Text 3"/>
    <w:basedOn w:val="Normalny"/>
    <w:link w:val="Tekstpodstawowy3Znak"/>
    <w:rsid w:val="00490FE8"/>
    <w:pPr>
      <w:spacing w:after="0" w:line="240" w:lineRule="auto"/>
      <w:jc w:val="left"/>
    </w:pPr>
    <w:rPr>
      <w:rFonts w:ascii="Arial" w:eastAsia="Times New Roman" w:hAnsi="Arial"/>
      <w:sz w:val="24"/>
      <w:szCs w:val="20"/>
      <w:lang w:eastAsia="pl-PL"/>
    </w:rPr>
  </w:style>
  <w:style w:type="character" w:customStyle="1" w:styleId="Tekstpodstawowy3Znak">
    <w:name w:val="Tekst podstawowy 3 Znak"/>
    <w:basedOn w:val="Domylnaczcionkaakapitu"/>
    <w:link w:val="Tekstpodstawowy3"/>
    <w:rsid w:val="00490FE8"/>
    <w:rPr>
      <w:rFonts w:ascii="Arial" w:eastAsia="Times New Roman" w:hAnsi="Arial"/>
      <w:sz w:val="24"/>
    </w:rPr>
  </w:style>
  <w:style w:type="character" w:styleId="UyteHipercze">
    <w:name w:val="FollowedHyperlink"/>
    <w:basedOn w:val="Domylnaczcionkaakapitu"/>
    <w:uiPriority w:val="99"/>
    <w:rsid w:val="00490FE8"/>
    <w:rPr>
      <w:color w:val="800080"/>
      <w:u w:val="single"/>
    </w:rPr>
  </w:style>
  <w:style w:type="paragraph" w:styleId="Tekstpodstawowy2">
    <w:name w:val="Body Text 2"/>
    <w:basedOn w:val="Normalny"/>
    <w:link w:val="Tekstpodstawowy2Znak"/>
    <w:rsid w:val="00490FE8"/>
    <w:pPr>
      <w:spacing w:after="0"/>
      <w:jc w:val="left"/>
    </w:pPr>
    <w:rPr>
      <w:rFonts w:ascii="Arial" w:eastAsia="Times New Roman" w:hAnsi="Arial"/>
      <w:b/>
      <w:sz w:val="28"/>
      <w:szCs w:val="20"/>
      <w:lang w:eastAsia="pl-PL"/>
    </w:rPr>
  </w:style>
  <w:style w:type="character" w:customStyle="1" w:styleId="Tekstpodstawowy2Znak">
    <w:name w:val="Tekst podstawowy 2 Znak"/>
    <w:basedOn w:val="Domylnaczcionkaakapitu"/>
    <w:link w:val="Tekstpodstawowy2"/>
    <w:rsid w:val="00490FE8"/>
    <w:rPr>
      <w:rFonts w:ascii="Arial" w:eastAsia="Times New Roman" w:hAnsi="Arial"/>
      <w:b/>
      <w:sz w:val="28"/>
    </w:rPr>
  </w:style>
  <w:style w:type="paragraph" w:customStyle="1" w:styleId="font0">
    <w:name w:val="font0"/>
    <w:basedOn w:val="Normalny"/>
    <w:rsid w:val="00490FE8"/>
    <w:pPr>
      <w:spacing w:before="100" w:after="100" w:line="240" w:lineRule="auto"/>
      <w:jc w:val="left"/>
    </w:pPr>
    <w:rPr>
      <w:rFonts w:ascii="Arial" w:eastAsia="Times New Roman" w:hAnsi="Arial"/>
      <w:sz w:val="20"/>
      <w:szCs w:val="20"/>
      <w:lang w:eastAsia="pl-PL"/>
    </w:rPr>
  </w:style>
  <w:style w:type="paragraph" w:customStyle="1" w:styleId="font5">
    <w:name w:val="font5"/>
    <w:basedOn w:val="Normalny"/>
    <w:rsid w:val="00490FE8"/>
    <w:pPr>
      <w:spacing w:before="100" w:after="100" w:line="240" w:lineRule="auto"/>
      <w:jc w:val="left"/>
    </w:pPr>
    <w:rPr>
      <w:rFonts w:ascii="Arial" w:eastAsia="Times New Roman" w:hAnsi="Arial"/>
      <w:i/>
      <w:sz w:val="20"/>
      <w:szCs w:val="20"/>
      <w:lang w:eastAsia="pl-PL"/>
    </w:rPr>
  </w:style>
  <w:style w:type="paragraph" w:customStyle="1" w:styleId="xl24">
    <w:name w:val="xl24"/>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pl-PL"/>
    </w:rPr>
  </w:style>
  <w:style w:type="paragraph" w:customStyle="1" w:styleId="xl25">
    <w:name w:val="xl25"/>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pl-PL"/>
    </w:rPr>
  </w:style>
  <w:style w:type="paragraph" w:customStyle="1" w:styleId="xl26">
    <w:name w:val="xl26"/>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sz w:val="24"/>
      <w:szCs w:val="20"/>
      <w:lang w:eastAsia="pl-PL"/>
    </w:rPr>
  </w:style>
  <w:style w:type="paragraph" w:customStyle="1" w:styleId="xl27">
    <w:name w:val="xl27"/>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left"/>
    </w:pPr>
    <w:rPr>
      <w:rFonts w:ascii="Arial" w:eastAsia="Times New Roman" w:hAnsi="Arial"/>
      <w:sz w:val="24"/>
      <w:szCs w:val="20"/>
      <w:lang w:eastAsia="pl-PL"/>
    </w:rPr>
  </w:style>
  <w:style w:type="paragraph" w:customStyle="1" w:styleId="xl28">
    <w:name w:val="xl28"/>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left"/>
    </w:pPr>
    <w:rPr>
      <w:rFonts w:ascii="Arial" w:eastAsia="Times New Roman" w:hAnsi="Arial"/>
      <w:b/>
      <w:i/>
      <w:sz w:val="24"/>
      <w:szCs w:val="20"/>
      <w:lang w:eastAsia="pl-PL"/>
    </w:rPr>
  </w:style>
  <w:style w:type="paragraph" w:customStyle="1" w:styleId="xl29">
    <w:name w:val="xl29"/>
    <w:basedOn w:val="Normalny"/>
    <w:rsid w:val="00490FE8"/>
    <w:pPr>
      <w:spacing w:before="100" w:after="100" w:line="240" w:lineRule="auto"/>
      <w:jc w:val="center"/>
    </w:pPr>
    <w:rPr>
      <w:rFonts w:ascii="Times New Roman" w:eastAsia="Times New Roman" w:hAnsi="Times New Roman"/>
      <w:sz w:val="24"/>
      <w:szCs w:val="20"/>
      <w:lang w:eastAsia="pl-PL"/>
    </w:rPr>
  </w:style>
  <w:style w:type="paragraph" w:customStyle="1" w:styleId="xl30">
    <w:name w:val="xl30"/>
    <w:basedOn w:val="Normalny"/>
    <w:rsid w:val="00490FE8"/>
    <w:pPr>
      <w:spacing w:before="100" w:after="100" w:line="240" w:lineRule="auto"/>
      <w:jc w:val="center"/>
    </w:pPr>
    <w:rPr>
      <w:rFonts w:ascii="Arial" w:eastAsia="Times New Roman" w:hAnsi="Arial"/>
      <w:sz w:val="24"/>
      <w:szCs w:val="20"/>
      <w:lang w:eastAsia="pl-PL"/>
    </w:rPr>
  </w:style>
  <w:style w:type="paragraph" w:customStyle="1" w:styleId="xl31">
    <w:name w:val="xl31"/>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sz w:val="24"/>
      <w:szCs w:val="20"/>
      <w:lang w:eastAsia="pl-PL"/>
    </w:rPr>
  </w:style>
  <w:style w:type="paragraph" w:customStyle="1" w:styleId="xl32">
    <w:name w:val="xl32"/>
    <w:basedOn w:val="Normalny"/>
    <w:rsid w:val="00490FE8"/>
    <w:pPr>
      <w:spacing w:before="100" w:after="100" w:line="240" w:lineRule="auto"/>
      <w:jc w:val="left"/>
    </w:pPr>
    <w:rPr>
      <w:rFonts w:ascii="Arial" w:eastAsia="Times New Roman" w:hAnsi="Arial"/>
      <w:sz w:val="24"/>
      <w:szCs w:val="20"/>
      <w:lang w:eastAsia="pl-PL"/>
    </w:rPr>
  </w:style>
  <w:style w:type="paragraph" w:customStyle="1" w:styleId="xl33">
    <w:name w:val="xl33"/>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right"/>
    </w:pPr>
    <w:rPr>
      <w:rFonts w:ascii="Times New Roman" w:eastAsia="Times New Roman" w:hAnsi="Times New Roman"/>
      <w:sz w:val="24"/>
      <w:szCs w:val="20"/>
      <w:lang w:eastAsia="pl-PL"/>
    </w:rPr>
  </w:style>
  <w:style w:type="paragraph" w:customStyle="1" w:styleId="xl34">
    <w:name w:val="xl34"/>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left"/>
    </w:pPr>
    <w:rPr>
      <w:rFonts w:ascii="Arial" w:eastAsia="Times New Roman" w:hAnsi="Arial"/>
      <w:b/>
      <w:i/>
      <w:sz w:val="24"/>
      <w:szCs w:val="20"/>
      <w:lang w:eastAsia="pl-PL"/>
    </w:rPr>
  </w:style>
  <w:style w:type="paragraph" w:customStyle="1" w:styleId="xl35">
    <w:name w:val="xl35"/>
    <w:basedOn w:val="Normalny"/>
    <w:rsid w:val="00490FE8"/>
    <w:pPr>
      <w:spacing w:before="100" w:after="100" w:line="240" w:lineRule="auto"/>
      <w:jc w:val="left"/>
    </w:pPr>
    <w:rPr>
      <w:rFonts w:ascii="Times New Roman" w:eastAsia="Times New Roman" w:hAnsi="Times New Roman"/>
      <w:sz w:val="24"/>
      <w:szCs w:val="20"/>
      <w:lang w:eastAsia="pl-PL"/>
    </w:rPr>
  </w:style>
  <w:style w:type="paragraph" w:customStyle="1" w:styleId="xl36">
    <w:name w:val="xl36"/>
    <w:basedOn w:val="Normalny"/>
    <w:rsid w:val="00490FE8"/>
    <w:pPr>
      <w:spacing w:before="100" w:after="100" w:line="240" w:lineRule="auto"/>
      <w:jc w:val="left"/>
    </w:pPr>
    <w:rPr>
      <w:rFonts w:ascii="Arial" w:eastAsia="Times New Roman" w:hAnsi="Arial"/>
      <w:b/>
      <w:i/>
      <w:sz w:val="24"/>
      <w:szCs w:val="20"/>
      <w:lang w:eastAsia="pl-PL"/>
    </w:rPr>
  </w:style>
  <w:style w:type="paragraph" w:customStyle="1" w:styleId="xl37">
    <w:name w:val="xl37"/>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left"/>
    </w:pPr>
    <w:rPr>
      <w:rFonts w:ascii="Arial" w:eastAsia="Times New Roman" w:hAnsi="Arial"/>
      <w:sz w:val="19"/>
      <w:szCs w:val="20"/>
      <w:lang w:eastAsia="pl-PL"/>
    </w:rPr>
  </w:style>
  <w:style w:type="paragraph" w:customStyle="1" w:styleId="xl38">
    <w:name w:val="xl38"/>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sz w:val="24"/>
      <w:szCs w:val="20"/>
      <w:lang w:eastAsia="pl-PL"/>
    </w:rPr>
  </w:style>
  <w:style w:type="paragraph" w:customStyle="1" w:styleId="xl39">
    <w:name w:val="xl39"/>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right"/>
    </w:pPr>
    <w:rPr>
      <w:rFonts w:ascii="Arial" w:eastAsia="Times New Roman" w:hAnsi="Arial"/>
      <w:sz w:val="24"/>
      <w:szCs w:val="20"/>
      <w:lang w:eastAsia="pl-PL"/>
    </w:rPr>
  </w:style>
  <w:style w:type="paragraph" w:customStyle="1" w:styleId="xl40">
    <w:name w:val="xl40"/>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left"/>
    </w:pPr>
    <w:rPr>
      <w:rFonts w:ascii="Arial" w:eastAsia="Times New Roman" w:hAnsi="Arial"/>
      <w:sz w:val="18"/>
      <w:szCs w:val="20"/>
      <w:lang w:eastAsia="pl-PL"/>
    </w:rPr>
  </w:style>
  <w:style w:type="paragraph" w:customStyle="1" w:styleId="xl41">
    <w:name w:val="xl41"/>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left"/>
    </w:pPr>
    <w:rPr>
      <w:rFonts w:ascii="Arial" w:eastAsia="Times New Roman" w:hAnsi="Arial"/>
      <w:sz w:val="18"/>
      <w:szCs w:val="20"/>
      <w:lang w:eastAsia="pl-PL"/>
    </w:rPr>
  </w:style>
  <w:style w:type="paragraph" w:customStyle="1" w:styleId="xl42">
    <w:name w:val="xl42"/>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left"/>
    </w:pPr>
    <w:rPr>
      <w:rFonts w:ascii="Arial" w:eastAsia="Times New Roman" w:hAnsi="Arial"/>
      <w:sz w:val="24"/>
      <w:szCs w:val="20"/>
      <w:lang w:eastAsia="pl-PL"/>
    </w:rPr>
  </w:style>
  <w:style w:type="paragraph" w:customStyle="1" w:styleId="xl43">
    <w:name w:val="xl43"/>
    <w:basedOn w:val="Normalny"/>
    <w:rsid w:val="00490FE8"/>
    <w:pPr>
      <w:pBdr>
        <w:bottom w:val="single" w:sz="4" w:space="0" w:color="auto"/>
      </w:pBdr>
      <w:spacing w:before="100" w:after="100" w:line="240" w:lineRule="auto"/>
      <w:jc w:val="left"/>
    </w:pPr>
    <w:rPr>
      <w:rFonts w:ascii="Arial" w:eastAsia="Times New Roman" w:hAnsi="Arial"/>
      <w:b/>
      <w:i/>
      <w:sz w:val="24"/>
      <w:szCs w:val="20"/>
      <w:lang w:eastAsia="pl-PL"/>
    </w:rPr>
  </w:style>
  <w:style w:type="paragraph" w:customStyle="1" w:styleId="xl44">
    <w:name w:val="xl44"/>
    <w:basedOn w:val="Normalny"/>
    <w:rsid w:val="00490FE8"/>
    <w:pPr>
      <w:spacing w:before="100" w:after="100" w:line="240" w:lineRule="auto"/>
      <w:jc w:val="center"/>
    </w:pPr>
    <w:rPr>
      <w:rFonts w:ascii="Times New Roman" w:eastAsia="Times New Roman" w:hAnsi="Times New Roman"/>
      <w:sz w:val="24"/>
      <w:szCs w:val="20"/>
      <w:lang w:eastAsia="pl-PL"/>
    </w:rPr>
  </w:style>
  <w:style w:type="paragraph" w:customStyle="1" w:styleId="xl45">
    <w:name w:val="xl45"/>
    <w:basedOn w:val="Normalny"/>
    <w:rsid w:val="00490FE8"/>
    <w:pPr>
      <w:pBdr>
        <w:bottom w:val="single" w:sz="4" w:space="0" w:color="auto"/>
      </w:pBdr>
      <w:spacing w:before="100" w:after="100" w:line="240" w:lineRule="auto"/>
      <w:jc w:val="left"/>
    </w:pPr>
    <w:rPr>
      <w:rFonts w:ascii="Times New Roman" w:eastAsia="Times New Roman" w:hAnsi="Times New Roman"/>
      <w:sz w:val="24"/>
      <w:szCs w:val="20"/>
      <w:lang w:eastAsia="pl-PL"/>
    </w:rPr>
  </w:style>
  <w:style w:type="paragraph" w:customStyle="1" w:styleId="xl46">
    <w:name w:val="xl46"/>
    <w:basedOn w:val="Normalny"/>
    <w:rsid w:val="00490FE8"/>
    <w:pPr>
      <w:pBdr>
        <w:bottom w:val="single" w:sz="4" w:space="0" w:color="auto"/>
      </w:pBdr>
      <w:spacing w:before="100" w:after="100" w:line="240" w:lineRule="auto"/>
      <w:jc w:val="left"/>
    </w:pPr>
    <w:rPr>
      <w:rFonts w:ascii="Arial" w:eastAsia="Times New Roman" w:hAnsi="Arial"/>
      <w:sz w:val="24"/>
      <w:szCs w:val="20"/>
      <w:lang w:eastAsia="pl-PL"/>
    </w:rPr>
  </w:style>
  <w:style w:type="paragraph" w:customStyle="1" w:styleId="xl47">
    <w:name w:val="xl47"/>
    <w:basedOn w:val="Normalny"/>
    <w:rsid w:val="00490FE8"/>
    <w:pPr>
      <w:pBdr>
        <w:left w:val="single" w:sz="4" w:space="0" w:color="auto"/>
        <w:bottom w:val="single" w:sz="4" w:space="0" w:color="auto"/>
        <w:right w:val="single" w:sz="4" w:space="0" w:color="auto"/>
      </w:pBdr>
      <w:spacing w:before="100" w:after="100" w:line="240" w:lineRule="auto"/>
      <w:jc w:val="left"/>
    </w:pPr>
    <w:rPr>
      <w:rFonts w:ascii="Arial" w:eastAsia="Times New Roman" w:hAnsi="Arial"/>
      <w:b/>
      <w:i/>
      <w:sz w:val="24"/>
      <w:szCs w:val="20"/>
      <w:lang w:eastAsia="pl-PL"/>
    </w:rPr>
  </w:style>
  <w:style w:type="paragraph" w:customStyle="1" w:styleId="xl48">
    <w:name w:val="xl48"/>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left"/>
    </w:pPr>
    <w:rPr>
      <w:rFonts w:ascii="Arial" w:eastAsia="Times New Roman" w:hAnsi="Arial"/>
      <w:b/>
      <w:sz w:val="24"/>
      <w:szCs w:val="20"/>
      <w:lang w:eastAsia="pl-PL"/>
    </w:rPr>
  </w:style>
  <w:style w:type="paragraph" w:customStyle="1" w:styleId="xl49">
    <w:name w:val="xl49"/>
    <w:basedOn w:val="Normalny"/>
    <w:rsid w:val="00490FE8"/>
    <w:pPr>
      <w:spacing w:before="100" w:after="100" w:line="240" w:lineRule="auto"/>
      <w:jc w:val="center"/>
    </w:pPr>
    <w:rPr>
      <w:rFonts w:ascii="Times New Roman" w:eastAsia="Times New Roman" w:hAnsi="Times New Roman"/>
      <w:sz w:val="24"/>
      <w:szCs w:val="20"/>
      <w:lang w:eastAsia="pl-PL"/>
    </w:rPr>
  </w:style>
  <w:style w:type="paragraph" w:customStyle="1" w:styleId="xl50">
    <w:name w:val="xl50"/>
    <w:basedOn w:val="Normalny"/>
    <w:rsid w:val="00490FE8"/>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pl-PL"/>
    </w:rPr>
  </w:style>
  <w:style w:type="paragraph" w:customStyle="1" w:styleId="xl51">
    <w:name w:val="xl51"/>
    <w:basedOn w:val="Normalny"/>
    <w:rsid w:val="00490FE8"/>
    <w:pPr>
      <w:spacing w:before="100" w:after="100" w:line="240" w:lineRule="auto"/>
      <w:jc w:val="center"/>
    </w:pPr>
    <w:rPr>
      <w:rFonts w:ascii="Arial" w:eastAsia="Times New Roman" w:hAnsi="Arial"/>
      <w:b/>
      <w:i/>
      <w:sz w:val="28"/>
      <w:szCs w:val="20"/>
      <w:lang w:eastAsia="pl-PL"/>
    </w:rPr>
  </w:style>
  <w:style w:type="paragraph" w:styleId="Tekstdymka">
    <w:name w:val="Balloon Text"/>
    <w:basedOn w:val="Normalny"/>
    <w:link w:val="TekstdymkaZnak"/>
    <w:rsid w:val="00490FE8"/>
    <w:pPr>
      <w:spacing w:after="0" w:line="240" w:lineRule="auto"/>
      <w:jc w:val="left"/>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490FE8"/>
    <w:rPr>
      <w:rFonts w:ascii="Tahoma" w:eastAsia="Times New Roman" w:hAnsi="Tahoma" w:cs="Tahoma"/>
      <w:sz w:val="16"/>
      <w:szCs w:val="16"/>
    </w:rPr>
  </w:style>
  <w:style w:type="paragraph" w:customStyle="1" w:styleId="xl63">
    <w:name w:val="xl63"/>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b/>
      <w:bCs/>
      <w:sz w:val="18"/>
      <w:szCs w:val="18"/>
      <w:lang w:eastAsia="pl-PL"/>
    </w:rPr>
  </w:style>
  <w:style w:type="paragraph" w:customStyle="1" w:styleId="xl64">
    <w:name w:val="xl64"/>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b/>
      <w:bCs/>
      <w:sz w:val="18"/>
      <w:szCs w:val="18"/>
      <w:lang w:eastAsia="pl-PL"/>
    </w:rPr>
  </w:style>
  <w:style w:type="paragraph" w:customStyle="1" w:styleId="xl65">
    <w:name w:val="xl65"/>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b/>
      <w:bCs/>
      <w:sz w:val="16"/>
      <w:szCs w:val="16"/>
      <w:lang w:eastAsia="pl-PL"/>
    </w:rPr>
  </w:style>
  <w:style w:type="paragraph" w:customStyle="1" w:styleId="xl66">
    <w:name w:val="xl66"/>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i/>
      <w:iCs/>
      <w:sz w:val="16"/>
      <w:szCs w:val="16"/>
      <w:lang w:eastAsia="pl-PL"/>
    </w:rPr>
  </w:style>
  <w:style w:type="paragraph" w:customStyle="1" w:styleId="xl67">
    <w:name w:val="xl67"/>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68">
    <w:name w:val="xl68"/>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69">
    <w:name w:val="xl69"/>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18"/>
      <w:szCs w:val="18"/>
      <w:lang w:eastAsia="pl-PL"/>
    </w:rPr>
  </w:style>
  <w:style w:type="paragraph" w:customStyle="1" w:styleId="xl70">
    <w:name w:val="xl70"/>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18"/>
      <w:szCs w:val="18"/>
      <w:lang w:eastAsia="pl-PL"/>
    </w:rPr>
  </w:style>
  <w:style w:type="paragraph" w:customStyle="1" w:styleId="xl71">
    <w:name w:val="xl71"/>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zcionka tekstu podstawowego" w:eastAsia="Times New Roman" w:hAnsi="Czcionka tekstu podstawowego"/>
      <w:i/>
      <w:iCs/>
      <w:sz w:val="18"/>
      <w:szCs w:val="18"/>
      <w:lang w:eastAsia="pl-PL"/>
    </w:rPr>
  </w:style>
  <w:style w:type="paragraph" w:customStyle="1" w:styleId="xl72">
    <w:name w:val="xl72"/>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i/>
      <w:iCs/>
      <w:sz w:val="18"/>
      <w:szCs w:val="18"/>
      <w:lang w:eastAsia="pl-PL"/>
    </w:rPr>
  </w:style>
  <w:style w:type="paragraph" w:customStyle="1" w:styleId="xl73">
    <w:name w:val="xl73"/>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zcionka tekstu podstawowego" w:eastAsia="Times New Roman" w:hAnsi="Czcionka tekstu podstawowego"/>
      <w:b/>
      <w:bCs/>
      <w:i/>
      <w:iCs/>
      <w:sz w:val="24"/>
      <w:szCs w:val="24"/>
      <w:lang w:eastAsia="pl-PL"/>
    </w:rPr>
  </w:style>
  <w:style w:type="paragraph" w:customStyle="1" w:styleId="xl74">
    <w:name w:val="xl74"/>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zcionka tekstu podstawowego" w:eastAsia="Times New Roman" w:hAnsi="Czcionka tekstu podstawowego"/>
      <w:b/>
      <w:bCs/>
      <w:i/>
      <w:iCs/>
      <w:sz w:val="24"/>
      <w:szCs w:val="24"/>
      <w:lang w:eastAsia="pl-PL"/>
    </w:rPr>
  </w:style>
  <w:style w:type="paragraph" w:customStyle="1" w:styleId="xl75">
    <w:name w:val="xl75"/>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zcionka tekstu podstawowego" w:eastAsia="Times New Roman" w:hAnsi="Czcionka tekstu podstawowego"/>
      <w:b/>
      <w:bCs/>
      <w:i/>
      <w:iCs/>
      <w:sz w:val="20"/>
      <w:szCs w:val="20"/>
      <w:lang w:eastAsia="pl-PL"/>
    </w:rPr>
  </w:style>
  <w:style w:type="paragraph" w:customStyle="1" w:styleId="xl76">
    <w:name w:val="xl76"/>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zcionka tekstu podstawowego" w:eastAsia="Times New Roman" w:hAnsi="Czcionka tekstu podstawowego"/>
      <w:b/>
      <w:bCs/>
      <w:i/>
      <w:iCs/>
      <w:sz w:val="20"/>
      <w:szCs w:val="20"/>
      <w:lang w:eastAsia="pl-PL"/>
    </w:rPr>
  </w:style>
  <w:style w:type="paragraph" w:customStyle="1" w:styleId="xl77">
    <w:name w:val="xl77"/>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zcionka tekstu podstawowego" w:eastAsia="Times New Roman" w:hAnsi="Czcionka tekstu podstawowego"/>
      <w:b/>
      <w:bCs/>
      <w:i/>
      <w:iCs/>
      <w:sz w:val="20"/>
      <w:szCs w:val="20"/>
      <w:lang w:eastAsia="pl-PL"/>
    </w:rPr>
  </w:style>
  <w:style w:type="paragraph" w:customStyle="1" w:styleId="xl78">
    <w:name w:val="xl78"/>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zcionka tekstu podstawowego" w:eastAsia="Times New Roman" w:hAnsi="Czcionka tekstu podstawowego"/>
      <w:b/>
      <w:bCs/>
      <w:i/>
      <w:iCs/>
      <w:sz w:val="24"/>
      <w:szCs w:val="24"/>
      <w:lang w:eastAsia="pl-PL"/>
    </w:rPr>
  </w:style>
  <w:style w:type="paragraph" w:customStyle="1" w:styleId="xl79">
    <w:name w:val="xl79"/>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b/>
      <w:bCs/>
      <w:i/>
      <w:iCs/>
      <w:sz w:val="24"/>
      <w:szCs w:val="24"/>
      <w:lang w:eastAsia="pl-PL"/>
    </w:rPr>
  </w:style>
  <w:style w:type="paragraph" w:customStyle="1" w:styleId="xl80">
    <w:name w:val="xl80"/>
    <w:basedOn w:val="Normalny"/>
    <w:rsid w:val="006454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b/>
      <w:bCs/>
      <w:i/>
      <w:iCs/>
      <w:sz w:val="20"/>
      <w:szCs w:val="20"/>
      <w:lang w:eastAsia="pl-PL"/>
    </w:rPr>
  </w:style>
  <w:style w:type="paragraph" w:customStyle="1" w:styleId="xl81">
    <w:name w:val="xl81"/>
    <w:basedOn w:val="Normalny"/>
    <w:rsid w:val="006454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2">
    <w:name w:val="xl82"/>
    <w:basedOn w:val="Normalny"/>
    <w:rsid w:val="006454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3">
    <w:name w:val="xl83"/>
    <w:basedOn w:val="Normalny"/>
    <w:rsid w:val="006454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4">
    <w:name w:val="xl84"/>
    <w:basedOn w:val="Normalny"/>
    <w:rsid w:val="00645475"/>
    <w:pPr>
      <w:pBdr>
        <w:top w:val="single" w:sz="4" w:space="0" w:color="auto"/>
        <w:bottom w:val="single" w:sz="4" w:space="0" w:color="auto"/>
      </w:pBd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85">
    <w:name w:val="xl85"/>
    <w:basedOn w:val="Normalny"/>
    <w:rsid w:val="00645475"/>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86">
    <w:name w:val="xl86"/>
    <w:basedOn w:val="Normalny"/>
    <w:rsid w:val="00645475"/>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87">
    <w:name w:val="xl87"/>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b/>
      <w:bCs/>
      <w:i/>
      <w:iCs/>
      <w:sz w:val="20"/>
      <w:szCs w:val="20"/>
      <w:lang w:eastAsia="pl-PL"/>
    </w:rPr>
  </w:style>
  <w:style w:type="paragraph" w:customStyle="1" w:styleId="xl88">
    <w:name w:val="xl88"/>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9">
    <w:name w:val="xl89"/>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b/>
      <w:bCs/>
      <w:sz w:val="20"/>
      <w:szCs w:val="20"/>
      <w:lang w:eastAsia="pl-PL"/>
    </w:rPr>
  </w:style>
  <w:style w:type="paragraph" w:customStyle="1" w:styleId="xl90">
    <w:name w:val="xl90"/>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91">
    <w:name w:val="xl91"/>
    <w:basedOn w:val="Normalny"/>
    <w:rsid w:val="006454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16"/>
      <w:szCs w:val="16"/>
      <w:lang w:eastAsia="pl-PL"/>
    </w:rPr>
  </w:style>
  <w:style w:type="paragraph" w:customStyle="1" w:styleId="xl92">
    <w:name w:val="xl92"/>
    <w:basedOn w:val="Normalny"/>
    <w:rsid w:val="0064547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3">
    <w:name w:val="xl93"/>
    <w:basedOn w:val="Normalny"/>
    <w:rsid w:val="00645475"/>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4">
    <w:name w:val="xl94"/>
    <w:basedOn w:val="Normalny"/>
    <w:rsid w:val="00645475"/>
    <w:pPr>
      <w:spacing w:before="100" w:beforeAutospacing="1" w:after="100" w:afterAutospacing="1" w:line="240" w:lineRule="auto"/>
      <w:jc w:val="center"/>
      <w:textAlignment w:val="center"/>
    </w:pPr>
    <w:rPr>
      <w:rFonts w:ascii="Czcionka tekstu podstawowego" w:eastAsia="Times New Roman" w:hAnsi="Czcionka tekstu podstawowego"/>
      <w:b/>
      <w:bCs/>
      <w:i/>
      <w:iCs/>
      <w:sz w:val="20"/>
      <w:szCs w:val="20"/>
      <w:lang w:eastAsia="pl-PL"/>
    </w:rPr>
  </w:style>
  <w:style w:type="paragraph" w:styleId="Tekstprzypisukocowego">
    <w:name w:val="endnote text"/>
    <w:basedOn w:val="Normalny"/>
    <w:link w:val="TekstprzypisukocowegoZnak"/>
    <w:uiPriority w:val="99"/>
    <w:semiHidden/>
    <w:unhideWhenUsed/>
    <w:rsid w:val="002442C2"/>
    <w:rPr>
      <w:sz w:val="20"/>
      <w:szCs w:val="20"/>
    </w:rPr>
  </w:style>
  <w:style w:type="character" w:customStyle="1" w:styleId="TekstprzypisukocowegoZnak">
    <w:name w:val="Tekst przypisu końcowego Znak"/>
    <w:basedOn w:val="Domylnaczcionkaakapitu"/>
    <w:link w:val="Tekstprzypisukocowego"/>
    <w:uiPriority w:val="99"/>
    <w:semiHidden/>
    <w:rsid w:val="002442C2"/>
    <w:rPr>
      <w:lang w:eastAsia="en-US"/>
    </w:rPr>
  </w:style>
  <w:style w:type="character" w:styleId="Odwoanieprzypisukocowego">
    <w:name w:val="endnote reference"/>
    <w:basedOn w:val="Domylnaczcionkaakapitu"/>
    <w:uiPriority w:val="99"/>
    <w:semiHidden/>
    <w:unhideWhenUsed/>
    <w:rsid w:val="002442C2"/>
    <w:rPr>
      <w:vertAlign w:val="superscript"/>
    </w:rPr>
  </w:style>
  <w:style w:type="paragraph" w:customStyle="1" w:styleId="Tekstpodstawowywypunktowanie">
    <w:name w:val="Tekst podstawowy.wypunktowanie"/>
    <w:basedOn w:val="Normalny"/>
    <w:rsid w:val="00741640"/>
    <w:pPr>
      <w:autoSpaceDE w:val="0"/>
      <w:autoSpaceDN w:val="0"/>
      <w:spacing w:after="0" w:line="240" w:lineRule="auto"/>
    </w:pPr>
    <w:rPr>
      <w:rFonts w:ascii="Times New Roman" w:eastAsia="Times New Roman" w:hAnsi="Times New Roman"/>
      <w:sz w:val="28"/>
      <w:szCs w:val="28"/>
      <w:lang w:eastAsia="pl-PL"/>
    </w:rPr>
  </w:style>
  <w:style w:type="paragraph" w:styleId="Spistreci1">
    <w:name w:val="toc 1"/>
    <w:basedOn w:val="Normalny"/>
    <w:next w:val="Normalny"/>
    <w:autoRedefine/>
    <w:uiPriority w:val="39"/>
    <w:rsid w:val="00682B86"/>
    <w:pPr>
      <w:tabs>
        <w:tab w:val="right" w:leader="dot" w:pos="6679"/>
      </w:tabs>
      <w:spacing w:after="60" w:line="240" w:lineRule="auto"/>
      <w:jc w:val="left"/>
    </w:pPr>
    <w:rPr>
      <w:rFonts w:ascii="Arial" w:hAnsi="Arial"/>
      <w:b/>
      <w:bCs/>
      <w:noProof/>
      <w:sz w:val="16"/>
      <w:szCs w:val="16"/>
    </w:rPr>
  </w:style>
  <w:style w:type="paragraph" w:styleId="Spistreci2">
    <w:name w:val="toc 2"/>
    <w:basedOn w:val="Normalny"/>
    <w:next w:val="Normalny"/>
    <w:autoRedefine/>
    <w:uiPriority w:val="39"/>
    <w:rsid w:val="00867580"/>
    <w:pPr>
      <w:tabs>
        <w:tab w:val="right" w:leader="dot" w:pos="6679"/>
      </w:tabs>
      <w:spacing w:after="60" w:line="240" w:lineRule="auto"/>
      <w:ind w:left="220"/>
      <w:jc w:val="left"/>
    </w:pPr>
    <w:rPr>
      <w:rFonts w:ascii="Arial" w:eastAsia="Times New Roman" w:hAnsi="Arial"/>
      <w:bCs/>
      <w:noProof/>
      <w:sz w:val="16"/>
      <w:szCs w:val="16"/>
      <w:lang w:eastAsia="pl-PL"/>
    </w:rPr>
  </w:style>
  <w:style w:type="paragraph" w:styleId="Nagwekspisutreci">
    <w:name w:val="TOC Heading"/>
    <w:basedOn w:val="Nagwek1"/>
    <w:next w:val="Normalny"/>
    <w:uiPriority w:val="39"/>
    <w:semiHidden/>
    <w:unhideWhenUsed/>
    <w:qFormat/>
    <w:rsid w:val="00991A46"/>
    <w:pPr>
      <w:keepLines/>
      <w:spacing w:before="480" w:line="276" w:lineRule="auto"/>
      <w:jc w:val="left"/>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2B2ED1"/>
    <w:pPr>
      <w:tabs>
        <w:tab w:val="right" w:leader="dot" w:pos="6679"/>
      </w:tabs>
      <w:ind w:left="440"/>
    </w:pPr>
    <w:rPr>
      <w:rFonts w:ascii="Arial" w:hAnsi="Arial" w:cs="Arial"/>
      <w:noProof/>
      <w:sz w:val="16"/>
      <w:szCs w:val="16"/>
    </w:rPr>
  </w:style>
  <w:style w:type="paragraph" w:customStyle="1" w:styleId="Plandokumentu">
    <w:name w:val="Plan dokumentu"/>
    <w:basedOn w:val="Normalny"/>
    <w:link w:val="PlandokumentuZnak"/>
    <w:uiPriority w:val="99"/>
    <w:semiHidden/>
    <w:unhideWhenUsed/>
    <w:rsid w:val="00F159E2"/>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F159E2"/>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AA1AB0"/>
    <w:rPr>
      <w:sz w:val="16"/>
      <w:szCs w:val="16"/>
    </w:rPr>
  </w:style>
  <w:style w:type="paragraph" w:styleId="Tekstkomentarza">
    <w:name w:val="annotation text"/>
    <w:basedOn w:val="Normalny"/>
    <w:link w:val="TekstkomentarzaZnak"/>
    <w:uiPriority w:val="99"/>
    <w:semiHidden/>
    <w:unhideWhenUsed/>
    <w:rsid w:val="00AA1AB0"/>
    <w:rPr>
      <w:sz w:val="20"/>
      <w:szCs w:val="20"/>
    </w:rPr>
  </w:style>
  <w:style w:type="character" w:customStyle="1" w:styleId="TekstkomentarzaZnak">
    <w:name w:val="Tekst komentarza Znak"/>
    <w:basedOn w:val="Domylnaczcionkaakapitu"/>
    <w:link w:val="Tekstkomentarza"/>
    <w:uiPriority w:val="99"/>
    <w:semiHidden/>
    <w:rsid w:val="00AA1AB0"/>
    <w:rPr>
      <w:lang w:eastAsia="en-US"/>
    </w:rPr>
  </w:style>
  <w:style w:type="paragraph" w:styleId="Tematkomentarza">
    <w:name w:val="annotation subject"/>
    <w:basedOn w:val="Tekstkomentarza"/>
    <w:next w:val="Tekstkomentarza"/>
    <w:link w:val="TematkomentarzaZnak"/>
    <w:uiPriority w:val="99"/>
    <w:semiHidden/>
    <w:unhideWhenUsed/>
    <w:rsid w:val="00AA1AB0"/>
    <w:rPr>
      <w:b/>
      <w:bCs/>
    </w:rPr>
  </w:style>
  <w:style w:type="character" w:customStyle="1" w:styleId="TematkomentarzaZnak">
    <w:name w:val="Temat komentarza Znak"/>
    <w:basedOn w:val="TekstkomentarzaZnak"/>
    <w:link w:val="Tematkomentarza"/>
    <w:uiPriority w:val="99"/>
    <w:semiHidden/>
    <w:rsid w:val="00AA1AB0"/>
    <w:rPr>
      <w:b/>
      <w:bCs/>
      <w:lang w:eastAsia="en-US"/>
    </w:rPr>
  </w:style>
  <w:style w:type="paragraph" w:styleId="Akapitzlist">
    <w:name w:val="List Paragraph"/>
    <w:basedOn w:val="Normalny"/>
    <w:uiPriority w:val="34"/>
    <w:qFormat/>
    <w:rsid w:val="00DD6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31378">
      <w:bodyDiv w:val="1"/>
      <w:marLeft w:val="0"/>
      <w:marRight w:val="0"/>
      <w:marTop w:val="0"/>
      <w:marBottom w:val="0"/>
      <w:divBdr>
        <w:top w:val="none" w:sz="0" w:space="0" w:color="auto"/>
        <w:left w:val="none" w:sz="0" w:space="0" w:color="auto"/>
        <w:bottom w:val="none" w:sz="0" w:space="0" w:color="auto"/>
        <w:right w:val="none" w:sz="0" w:space="0" w:color="auto"/>
      </w:divBdr>
    </w:div>
    <w:div w:id="927348511">
      <w:bodyDiv w:val="1"/>
      <w:marLeft w:val="0"/>
      <w:marRight w:val="0"/>
      <w:marTop w:val="0"/>
      <w:marBottom w:val="0"/>
      <w:divBdr>
        <w:top w:val="none" w:sz="0" w:space="0" w:color="auto"/>
        <w:left w:val="none" w:sz="0" w:space="0" w:color="auto"/>
        <w:bottom w:val="none" w:sz="0" w:space="0" w:color="auto"/>
        <w:right w:val="none" w:sz="0" w:space="0" w:color="auto"/>
      </w:divBdr>
    </w:div>
    <w:div w:id="16862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up.zgora.pl"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int.com.pl"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hyperlink" Target="http://www.wup.zgora.pl"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PUBLIKACJA\Zawody%20oferty\Roczna%202013%20r\II%20cz&#281;&#347;&#263;\Wykresy%20-%20absolwenci,%20popyt_%202013.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PUBLIKACJA\Zawody%20oferty\Roczna%202013%20r\II%20cz&#281;&#347;&#263;\Wykresy%20-%20absolwenci,%20popyt_%202013.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2" Type="http://schemas.openxmlformats.org/officeDocument/2006/relationships/oleObject" Target="file:///C:\ZGRANE\zgrane\Moje%20dokumenty\Monitoring%20zawod&#243;w%20-%20opracowanie\Wykres%20-%20II%20cz.%20monitoringu.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sz="800"/>
            </a:pPr>
            <a:r>
              <a:rPr lang="pl-PL" sz="800" b="1" i="0" baseline="0">
                <a:solidFill>
                  <a:schemeClr val="tx1"/>
                </a:solidFill>
                <a:latin typeface="Arial" pitchFamily="34" charset="0"/>
                <a:cs typeface="Arial" pitchFamily="34" charset="0"/>
              </a:rPr>
              <a:t>Struktura absolwentów szkół wyższych wg rodzajów studiów </a:t>
            </a:r>
          </a:p>
          <a:p>
            <a:pPr>
              <a:defRPr sz="800"/>
            </a:pPr>
            <a:r>
              <a:rPr lang="pl-PL" sz="800" b="1" i="0" baseline="0">
                <a:solidFill>
                  <a:schemeClr val="tx1"/>
                </a:solidFill>
                <a:latin typeface="Arial" pitchFamily="34" charset="0"/>
                <a:cs typeface="Arial" pitchFamily="34" charset="0"/>
              </a:rPr>
              <a:t>w roku akademickim 2012/2013</a:t>
            </a:r>
            <a:endParaRPr lang="en-US" sz="800" b="1" i="0" baseline="0">
              <a:solidFill>
                <a:schemeClr val="tx1"/>
              </a:solidFill>
              <a:latin typeface="Arial" pitchFamily="34" charset="0"/>
              <a:cs typeface="Arial" pitchFamily="34" charset="0"/>
            </a:endParaRPr>
          </a:p>
        </c:rich>
      </c:tx>
      <c:layout>
        <c:manualLayout>
          <c:xMode val="edge"/>
          <c:yMode val="edge"/>
          <c:x val="0.23459861831652315"/>
          <c:y val="3.4682080924855488E-2"/>
        </c:manualLayout>
      </c:layout>
      <c:overlay val="0"/>
    </c:title>
    <c:autoTitleDeleted val="0"/>
    <c:view3D>
      <c:rotX val="15"/>
      <c:rotY val="20"/>
      <c:rAngAx val="1"/>
    </c:view3D>
    <c:floor>
      <c:thickness val="0"/>
      <c:spPr>
        <a:solidFill>
          <a:schemeClr val="bg1">
            <a:lumMod val="85000"/>
          </a:schemeClr>
        </a:solidFill>
      </c:spPr>
    </c:floor>
    <c:sideWall>
      <c:thickness val="0"/>
      <c:spPr>
        <a:solidFill>
          <a:schemeClr val="bg1">
            <a:lumMod val="95000"/>
          </a:schemeClr>
        </a:solidFill>
      </c:spPr>
    </c:sideWall>
    <c:backWall>
      <c:thickness val="0"/>
      <c:spPr>
        <a:solidFill>
          <a:schemeClr val="bg1">
            <a:lumMod val="95000"/>
          </a:schemeClr>
        </a:solidFill>
      </c:spPr>
    </c:backWall>
    <c:plotArea>
      <c:layout>
        <c:manualLayout>
          <c:layoutTarget val="inner"/>
          <c:xMode val="edge"/>
          <c:yMode val="edge"/>
          <c:x val="7.5808600847970933E-2"/>
          <c:y val="0.15949903660886319"/>
          <c:w val="0.88851692869494991"/>
          <c:h val="0.69942166188763977"/>
        </c:manualLayout>
      </c:layout>
      <c:bar3DChart>
        <c:barDir val="col"/>
        <c:grouping val="stacked"/>
        <c:varyColors val="0"/>
        <c:ser>
          <c:idx val="0"/>
          <c:order val="0"/>
          <c:tx>
            <c:strRef>
              <c:f>'Absolwenci uczelni'!$C$3</c:f>
              <c:strCache>
                <c:ptCount val="1"/>
                <c:pt idx="0">
                  <c:v>Liczba absolwentów</c:v>
                </c:pt>
              </c:strCache>
            </c:strRef>
          </c:tx>
          <c:invertIfNegative val="0"/>
          <c:dPt>
            <c:idx val="1"/>
            <c:invertIfNegative val="0"/>
            <c:bubble3D val="0"/>
            <c:spPr>
              <a:solidFill>
                <a:schemeClr val="accent2"/>
              </a:solidFill>
            </c:spPr>
          </c:dPt>
          <c:dPt>
            <c:idx val="2"/>
            <c:invertIfNegative val="0"/>
            <c:bubble3D val="0"/>
            <c:spPr>
              <a:solidFill>
                <a:schemeClr val="accent3"/>
              </a:solidFill>
            </c:spPr>
          </c:dPt>
          <c:dPt>
            <c:idx val="3"/>
            <c:invertIfNegative val="0"/>
            <c:bubble3D val="0"/>
            <c:spPr>
              <a:solidFill>
                <a:schemeClr val="accent4"/>
              </a:solidFill>
            </c:spPr>
          </c:dPt>
          <c:dLbls>
            <c:dLbl>
              <c:idx val="0"/>
              <c:layout>
                <c:manualLayout>
                  <c:x val="2.0905923344947692E-2"/>
                  <c:y val="-0.1251504211793020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115924472651613E-2"/>
                  <c:y val="-0.341798734695735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874564459930314E-2"/>
                  <c:y val="-0.1010830324909747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456350564875043E-2"/>
                  <c:y val="-0.2031398965302748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600" b="1">
                    <a:solidFill>
                      <a:sysClr val="windowText" lastClr="000000"/>
                    </a:solidFill>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'Absolwenci uczelni'!$B$4:$B$7</c:f>
              <c:strCache>
                <c:ptCount val="4"/>
                <c:pt idx="0">
                  <c:v>studia zawodowe (pierwszego stopnia) z tytułem inżyniera</c:v>
                </c:pt>
                <c:pt idx="1">
                  <c:v>studia zawodowe (pierwszego stopnia) z tytułem licencjata</c:v>
                </c:pt>
                <c:pt idx="2">
                  <c:v>studia magisterskie jednolite</c:v>
                </c:pt>
                <c:pt idx="3">
                  <c:v>studia magisterskie uzupełniające (drugiego stopnia)</c:v>
                </c:pt>
              </c:strCache>
            </c:strRef>
          </c:cat>
          <c:val>
            <c:numRef>
              <c:f>'Absolwenci uczelni'!$C$4:$C$7</c:f>
              <c:numCache>
                <c:formatCode>#,##0</c:formatCode>
                <c:ptCount val="4"/>
                <c:pt idx="0" formatCode="General">
                  <c:v>674</c:v>
                </c:pt>
                <c:pt idx="1">
                  <c:v>3095</c:v>
                </c:pt>
                <c:pt idx="2" formatCode="General">
                  <c:v>2</c:v>
                </c:pt>
                <c:pt idx="3">
                  <c:v>1693</c:v>
                </c:pt>
              </c:numCache>
            </c:numRef>
          </c:val>
        </c:ser>
        <c:dLbls>
          <c:showLegendKey val="0"/>
          <c:showVal val="0"/>
          <c:showCatName val="0"/>
          <c:showSerName val="0"/>
          <c:showPercent val="0"/>
          <c:showBubbleSize val="0"/>
        </c:dLbls>
        <c:gapWidth val="150"/>
        <c:shape val="box"/>
        <c:axId val="357040416"/>
        <c:axId val="326273984"/>
        <c:axId val="0"/>
      </c:bar3DChart>
      <c:catAx>
        <c:axId val="357040416"/>
        <c:scaling>
          <c:orientation val="minMax"/>
        </c:scaling>
        <c:delete val="0"/>
        <c:axPos val="b"/>
        <c:numFmt formatCode="General" sourceLinked="0"/>
        <c:majorTickMark val="out"/>
        <c:minorTickMark val="none"/>
        <c:tickLblPos val="nextTo"/>
        <c:txPr>
          <a:bodyPr/>
          <a:lstStyle/>
          <a:p>
            <a:pPr>
              <a:defRPr sz="600">
                <a:solidFill>
                  <a:schemeClr val="tx1"/>
                </a:solidFill>
                <a:latin typeface="Arial" pitchFamily="34" charset="0"/>
                <a:cs typeface="Arial" pitchFamily="34" charset="0"/>
              </a:defRPr>
            </a:pPr>
            <a:endParaRPr lang="pl-PL"/>
          </a:p>
        </c:txPr>
        <c:crossAx val="326273984"/>
        <c:crosses val="autoZero"/>
        <c:auto val="1"/>
        <c:lblAlgn val="ctr"/>
        <c:lblOffset val="100"/>
        <c:noMultiLvlLbl val="0"/>
      </c:catAx>
      <c:valAx>
        <c:axId val="326273984"/>
        <c:scaling>
          <c:orientation val="minMax"/>
        </c:scaling>
        <c:delete val="0"/>
        <c:axPos val="l"/>
        <c:majorGridlines/>
        <c:numFmt formatCode="General" sourceLinked="1"/>
        <c:majorTickMark val="out"/>
        <c:minorTickMark val="none"/>
        <c:tickLblPos val="nextTo"/>
        <c:txPr>
          <a:bodyPr/>
          <a:lstStyle/>
          <a:p>
            <a:pPr>
              <a:defRPr sz="600">
                <a:solidFill>
                  <a:schemeClr val="tx1"/>
                </a:solidFill>
                <a:latin typeface="Arial" pitchFamily="34" charset="0"/>
                <a:cs typeface="Arial" pitchFamily="34" charset="0"/>
              </a:defRPr>
            </a:pPr>
            <a:endParaRPr lang="pl-PL"/>
          </a:p>
        </c:txPr>
        <c:crossAx val="357040416"/>
        <c:crosses val="autoZero"/>
        <c:crossBetween val="between"/>
      </c:valAx>
    </c:plotArea>
    <c:plotVisOnly val="1"/>
    <c:dispBlanksAs val="gap"/>
    <c:showDLblsOverMax val="0"/>
  </c:chart>
  <c:spPr>
    <a:solidFill>
      <a:schemeClr val="bg2"/>
    </a:solidFill>
    <a:ln>
      <a:solidFill>
        <a:schemeClr val="bg2">
          <a:lumMod val="90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a:latin typeface="Arial" panose="020B0604020202020204" pitchFamily="34" charset="0"/>
                <a:cs typeface="Arial" panose="020B0604020202020204" pitchFamily="34" charset="0"/>
              </a:defRPr>
            </a:pPr>
            <a:r>
              <a:rPr lang="pl-PL" sz="700">
                <a:latin typeface="Arial" panose="020B0604020202020204" pitchFamily="34" charset="0"/>
                <a:cs typeface="Arial" panose="020B0604020202020204" pitchFamily="34" charset="0"/>
              </a:rPr>
              <a:t>Napływ</a:t>
            </a:r>
            <a:r>
              <a:rPr lang="pl-PL" sz="700" baseline="0">
                <a:latin typeface="Arial" panose="020B0604020202020204" pitchFamily="34" charset="0"/>
                <a:cs typeface="Arial" panose="020B0604020202020204" pitchFamily="34" charset="0"/>
              </a:rPr>
              <a:t> bezrobotnych będących w okresie do 12 m-cy od dnia ukończenia nauki                         </a:t>
            </a:r>
          </a:p>
          <a:p>
            <a:pPr>
              <a:defRPr sz="700">
                <a:latin typeface="Arial" panose="020B0604020202020204" pitchFamily="34" charset="0"/>
                <a:cs typeface="Arial" panose="020B0604020202020204" pitchFamily="34" charset="0"/>
              </a:defRPr>
            </a:pPr>
            <a:r>
              <a:rPr lang="pl-PL" sz="700" baseline="0">
                <a:latin typeface="Arial" panose="020B0604020202020204" pitchFamily="34" charset="0"/>
                <a:cs typeface="Arial" panose="020B0604020202020204" pitchFamily="34" charset="0"/>
              </a:rPr>
              <a:t>w województwie lubuskim w latach 2012 i 2013.</a:t>
            </a:r>
            <a:endParaRPr lang="pl-PL" sz="700">
              <a:latin typeface="Arial" panose="020B0604020202020204" pitchFamily="34" charset="0"/>
              <a:cs typeface="Arial" panose="020B0604020202020204" pitchFamily="34" charset="0"/>
            </a:endParaRPr>
          </a:p>
        </c:rich>
      </c:tx>
      <c:layout>
        <c:manualLayout>
          <c:xMode val="edge"/>
          <c:yMode val="edge"/>
          <c:x val="8.7531767780128791E-2"/>
          <c:y val="3.3084686585077558E-2"/>
        </c:manualLayout>
      </c:layout>
      <c:overlay val="0"/>
    </c:title>
    <c:autoTitleDeleted val="0"/>
    <c:view3D>
      <c:rotX val="0"/>
      <c:rotY val="20"/>
      <c:depthPercent val="100"/>
      <c:rAngAx val="0"/>
      <c:perspective val="0"/>
    </c:view3D>
    <c:floor>
      <c:thickness val="0"/>
    </c:floor>
    <c:sideWall>
      <c:thickness val="0"/>
    </c:sideWall>
    <c:backWall>
      <c:thickness val="0"/>
    </c:backWall>
    <c:plotArea>
      <c:layout>
        <c:manualLayout>
          <c:layoutTarget val="inner"/>
          <c:xMode val="edge"/>
          <c:yMode val="edge"/>
          <c:x val="5.2790349155882335E-2"/>
          <c:y val="0.16928877463581835"/>
          <c:w val="0.928282206049165"/>
          <c:h val="0.60224385833518879"/>
        </c:manualLayout>
      </c:layout>
      <c:bar3DChart>
        <c:barDir val="col"/>
        <c:grouping val="clustered"/>
        <c:varyColors val="0"/>
        <c:ser>
          <c:idx val="0"/>
          <c:order val="0"/>
          <c:tx>
            <c:strRef>
              <c:f>'[Wykresy - absolwenci, popyt_ 2013.xlsx]Rejestracje absolwentów'!$B$2</c:f>
              <c:strCache>
                <c:ptCount val="1"/>
                <c:pt idx="0">
                  <c:v>2012</c:v>
                </c:pt>
              </c:strCache>
            </c:strRef>
          </c:tx>
          <c:spPr>
            <a:solidFill>
              <a:srgbClr val="9DFA90"/>
            </a:solidFill>
          </c:spPr>
          <c:invertIfNegative val="0"/>
          <c:dLbls>
            <c:dLbl>
              <c:idx val="0"/>
              <c:layout>
                <c:manualLayout>
                  <c:x val="0"/>
                  <c:y val="8.226221079691516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597257926306769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030494216614476E-3"/>
                  <c:y val="8.911739502999130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7.883461868037690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8.226221079691516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7110921335641591E-17"/>
                  <c:y val="8.226221079691516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8.226221079691516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7.7110921335641591E-17"/>
                  <c:y val="8.2262210796915161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7.7110921335641591E-17"/>
                  <c:y val="9.5972579263067695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5422184267128318E-16"/>
                  <c:y val="8.2262210796915106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8.2262210796915161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5422184267128318E-16"/>
                  <c:y val="8.5689802913453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vert="horz" wrap="square" lIns="38100" tIns="19050" rIns="38100" bIns="19050" anchor="ctr">
                <a:spAutoFit/>
              </a:bodyPr>
              <a:lstStyle/>
              <a:p>
                <a:pPr>
                  <a:defRPr sz="600" b="1">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'[Wykresy - absolwenci, popyt_ 2013.xlsx]Rejestracje absolwentów'!$A$3:$A$14</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'[Wykresy - absolwenci, popyt_ 2013.xlsx]Rejestracje absolwentów'!$B$3:$B$14</c:f>
              <c:numCache>
                <c:formatCode>General</c:formatCode>
                <c:ptCount val="12"/>
                <c:pt idx="0">
                  <c:v>702</c:v>
                </c:pt>
                <c:pt idx="1">
                  <c:v>533</c:v>
                </c:pt>
                <c:pt idx="2">
                  <c:v>491</c:v>
                </c:pt>
                <c:pt idx="3">
                  <c:v>454</c:v>
                </c:pt>
                <c:pt idx="4">
                  <c:v>801</c:v>
                </c:pt>
                <c:pt idx="5">
                  <c:v>606</c:v>
                </c:pt>
                <c:pt idx="6">
                  <c:v>689</c:v>
                </c:pt>
                <c:pt idx="7">
                  <c:v>659</c:v>
                </c:pt>
                <c:pt idx="8">
                  <c:v>1454</c:v>
                </c:pt>
                <c:pt idx="9">
                  <c:v>966</c:v>
                </c:pt>
                <c:pt idx="10">
                  <c:v>640</c:v>
                </c:pt>
                <c:pt idx="11">
                  <c:v>574</c:v>
                </c:pt>
              </c:numCache>
            </c:numRef>
          </c:val>
        </c:ser>
        <c:ser>
          <c:idx val="1"/>
          <c:order val="1"/>
          <c:tx>
            <c:strRef>
              <c:f>'[Wykresy - absolwenci, popyt_ 2013.xlsx]Rejestracje absolwentów'!$C$2</c:f>
              <c:strCache>
                <c:ptCount val="1"/>
                <c:pt idx="0">
                  <c:v>2013</c:v>
                </c:pt>
              </c:strCache>
            </c:strRef>
          </c:tx>
          <c:spPr>
            <a:solidFill>
              <a:srgbClr val="78C7FC"/>
            </a:solidFill>
          </c:spPr>
          <c:invertIfNegative val="0"/>
          <c:dLbls>
            <c:dLbl>
              <c:idx val="0"/>
              <c:layout>
                <c:manualLayout>
                  <c:x val="-3.8555460667820796E-17"/>
                  <c:y val="9.254498714652956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8.226221079691516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8.911739502999142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030494216614476E-3"/>
                  <c:y val="8.568980291345329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03049421661409E-3"/>
                  <c:y val="8.568980291345329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7110921335641591E-17"/>
                  <c:y val="8.568980291345329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7.7110921335641591E-17"/>
                  <c:y val="8.226221079691516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8.226221079691503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5422184267128318E-16"/>
                  <c:y val="9.597257926306766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9.2544987146529506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8.2262210796915161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8.226221079691516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vertOverflow="clip" horzOverflow="clip" vert="horz" wrap="square" lIns="38100" tIns="19050" rIns="38100" bIns="19050" anchor="ctr">
                <a:spAutoFit/>
              </a:bodyPr>
              <a:lstStyle/>
              <a:p>
                <a:pPr>
                  <a:defRPr sz="600" b="1">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'[Wykresy - absolwenci, popyt_ 2013.xlsx]Rejestracje absolwentów'!$A$3:$A$14</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'[Wykresy - absolwenci, popyt_ 2013.xlsx]Rejestracje absolwentów'!$C$3:$C$14</c:f>
              <c:numCache>
                <c:formatCode>General</c:formatCode>
                <c:ptCount val="12"/>
                <c:pt idx="0">
                  <c:v>932</c:v>
                </c:pt>
                <c:pt idx="1">
                  <c:v>583</c:v>
                </c:pt>
                <c:pt idx="2">
                  <c:v>623</c:v>
                </c:pt>
                <c:pt idx="3">
                  <c:v>567</c:v>
                </c:pt>
                <c:pt idx="4">
                  <c:v>609</c:v>
                </c:pt>
                <c:pt idx="5">
                  <c:v>579</c:v>
                </c:pt>
                <c:pt idx="6">
                  <c:v>785</c:v>
                </c:pt>
                <c:pt idx="7">
                  <c:v>652</c:v>
                </c:pt>
                <c:pt idx="8">
                  <c:v>1406</c:v>
                </c:pt>
                <c:pt idx="9">
                  <c:v>875</c:v>
                </c:pt>
                <c:pt idx="10">
                  <c:v>580</c:v>
                </c:pt>
                <c:pt idx="11">
                  <c:v>605</c:v>
                </c:pt>
              </c:numCache>
            </c:numRef>
          </c:val>
        </c:ser>
        <c:dLbls>
          <c:showLegendKey val="0"/>
          <c:showVal val="0"/>
          <c:showCatName val="0"/>
          <c:showSerName val="0"/>
          <c:showPercent val="0"/>
          <c:showBubbleSize val="0"/>
        </c:dLbls>
        <c:gapWidth val="46"/>
        <c:gapDepth val="100"/>
        <c:shape val="box"/>
        <c:axId val="326274768"/>
        <c:axId val="326275160"/>
        <c:axId val="0"/>
      </c:bar3DChart>
      <c:catAx>
        <c:axId val="326274768"/>
        <c:scaling>
          <c:orientation val="minMax"/>
        </c:scaling>
        <c:delete val="0"/>
        <c:axPos val="b"/>
        <c:numFmt formatCode="General" sourceLinked="1"/>
        <c:majorTickMark val="none"/>
        <c:minorTickMark val="none"/>
        <c:tickLblPos val="nextTo"/>
        <c:txPr>
          <a:bodyPr rot="-5400000" vert="horz"/>
          <a:lstStyle/>
          <a:p>
            <a:pPr>
              <a:defRPr sz="600">
                <a:latin typeface="Arial" pitchFamily="34" charset="0"/>
                <a:cs typeface="Arial" pitchFamily="34" charset="0"/>
              </a:defRPr>
            </a:pPr>
            <a:endParaRPr lang="pl-PL"/>
          </a:p>
        </c:txPr>
        <c:crossAx val="326275160"/>
        <c:crossesAt val="300"/>
        <c:auto val="1"/>
        <c:lblAlgn val="ctr"/>
        <c:lblOffset val="100"/>
        <c:noMultiLvlLbl val="0"/>
      </c:catAx>
      <c:valAx>
        <c:axId val="326275160"/>
        <c:scaling>
          <c:orientation val="minMax"/>
          <c:max val="1500"/>
          <c:min val="300"/>
        </c:scaling>
        <c:delete val="0"/>
        <c:axPos val="l"/>
        <c:majorGridlines/>
        <c:numFmt formatCode="General" sourceLinked="1"/>
        <c:majorTickMark val="none"/>
        <c:minorTickMark val="none"/>
        <c:tickLblPos val="nextTo"/>
        <c:spPr>
          <a:ln w="9525">
            <a:noFill/>
          </a:ln>
        </c:spPr>
        <c:txPr>
          <a:bodyPr/>
          <a:lstStyle/>
          <a:p>
            <a:pPr>
              <a:defRPr sz="600">
                <a:latin typeface="Arial" pitchFamily="34" charset="0"/>
                <a:cs typeface="Arial" pitchFamily="34" charset="0"/>
              </a:defRPr>
            </a:pPr>
            <a:endParaRPr lang="pl-PL"/>
          </a:p>
        </c:txPr>
        <c:crossAx val="326274768"/>
        <c:crosses val="autoZero"/>
        <c:crossBetween val="between"/>
        <c:majorUnit val="300"/>
      </c:valAx>
      <c:spPr>
        <a:noFill/>
        <a:ln w="25400">
          <a:noFill/>
        </a:ln>
      </c:spPr>
    </c:plotArea>
    <c:legend>
      <c:legendPos val="b"/>
      <c:layout>
        <c:manualLayout>
          <c:xMode val="edge"/>
          <c:yMode val="edge"/>
          <c:x val="0.36489132864701063"/>
          <c:y val="0.93613370308145927"/>
          <c:w val="0.26601124386265596"/>
          <c:h val="4.3300744219311918E-2"/>
        </c:manualLayout>
      </c:layout>
      <c:overlay val="0"/>
      <c:txPr>
        <a:bodyPr/>
        <a:lstStyle/>
        <a:p>
          <a:pPr>
            <a:defRPr sz="700">
              <a:latin typeface="Arial" panose="020B0604020202020204" pitchFamily="34" charset="0"/>
              <a:cs typeface="Arial" panose="020B0604020202020204" pitchFamily="34" charset="0"/>
            </a:defRPr>
          </a:pPr>
          <a:endParaRPr lang="pl-PL"/>
        </a:p>
      </c:txPr>
    </c:legend>
    <c:plotVisOnly val="1"/>
    <c:dispBlanksAs val="gap"/>
    <c:showDLblsOverMax val="0"/>
  </c:chart>
  <c:spPr>
    <a:solidFill>
      <a:schemeClr val="bg2"/>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7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cene3d>
          <a:camera prst="orthographicFront"/>
          <a:lightRig rig="threePt" dir="t"/>
        </a:scene3d>
        <a:sp3d/>
      </c:spPr>
    </c:backWall>
    <c:plotArea>
      <c:layout>
        <c:manualLayout>
          <c:layoutTarget val="inner"/>
          <c:xMode val="edge"/>
          <c:yMode val="edge"/>
          <c:x val="0.17500708752869304"/>
          <c:y val="6.0730581274902933E-2"/>
          <c:w val="0.78162473593239867"/>
          <c:h val="0.78068951858041913"/>
        </c:manualLayout>
      </c:layout>
      <c:bar3DChart>
        <c:barDir val="bar"/>
        <c:grouping val="clustered"/>
        <c:varyColors val="0"/>
        <c:ser>
          <c:idx val="0"/>
          <c:order val="0"/>
          <c:tx>
            <c:strRef>
              <c:f>'[Wykresy - absolwenci, popyt_ 2013.xlsx]Struktura bezro. absol.'!$B$2</c:f>
              <c:strCache>
                <c:ptCount val="1"/>
                <c:pt idx="0">
                  <c:v>Stan na koniec 2013 r.</c:v>
                </c:pt>
              </c:strCache>
            </c:strRef>
          </c:tx>
          <c:spPr>
            <a:solidFill>
              <a:schemeClr val="accent1"/>
            </a:solidFill>
            <a:ln>
              <a:noFill/>
            </a:ln>
            <a:effectLst/>
            <a:sp3d/>
          </c:spPr>
          <c:invertIfNegative val="0"/>
          <c:dLbls>
            <c:dLbl>
              <c:idx val="0"/>
              <c:layout>
                <c:manualLayout>
                  <c:x val="2.0905923344947692E-2"/>
                  <c:y val="-1.2329963356754512E-1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905923344947737E-2"/>
                  <c:y val="3.3627561255118272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937282229965157E-2"/>
                  <c:y val="-3.3627561255119508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260162601626018E-2"/>
                  <c:y val="-6.7255122510237776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0905923344947737E-2"/>
                  <c:y val="-6.164981678377256E-17"/>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6260162601626018E-2"/>
                  <c:y val="-1.008826837653548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0905923344947737E-2"/>
                  <c:y val="6.7255122510235929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7874564459930272E-2"/>
                  <c:y val="-1.008826837653548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019744483159113E-2"/>
                  <c:y val="-6.7255122510236545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0905923344947737E-2"/>
                  <c:y val="1.008826837653548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'[Wykresy - absolwenci, popyt_ 2013.xlsx]Struktura bezro. absol.'!$A$3:$A$12</c:f>
              <c:strCache>
                <c:ptCount val="10"/>
                <c:pt idx="0">
                  <c:v>Przedstawiciele władz 
publicznych, wyżsi ...</c:v>
                </c:pt>
                <c:pt idx="1">
                  <c:v>Specjaliści</c:v>
                </c:pt>
                <c:pt idx="2">
                  <c:v>Technicy i inny 
średni personel</c:v>
                </c:pt>
                <c:pt idx="3">
                  <c:v>Pracownicy biurowi</c:v>
                </c:pt>
                <c:pt idx="4">
                  <c:v>Pracownicy usług 
osobistych i sprzedawcy</c:v>
                </c:pt>
                <c:pt idx="5">
                  <c:v>Rolnicy, ogrodnicy, 
leśnicy i rybacy</c:v>
                </c:pt>
                <c:pt idx="6">
                  <c:v>Robotnicy przemysłowi 
i rzemieślnicy</c:v>
                </c:pt>
                <c:pt idx="7">
                  <c:v>Operatorzy i monterzy 
maszyn i urządzeń</c:v>
                </c:pt>
                <c:pt idx="8">
                  <c:v>Pracownicy przy 
pracach prostych</c:v>
                </c:pt>
                <c:pt idx="9">
                  <c:v>Bez zawodu</c:v>
                </c:pt>
              </c:strCache>
            </c:strRef>
          </c:cat>
          <c:val>
            <c:numRef>
              <c:f>'[Wykresy - absolwenci, popyt_ 2013.xlsx]Struktura bezro. absol.'!$B$3:$B$12</c:f>
              <c:numCache>
                <c:formatCode>General</c:formatCode>
                <c:ptCount val="10"/>
                <c:pt idx="0">
                  <c:v>7</c:v>
                </c:pt>
                <c:pt idx="1">
                  <c:v>425</c:v>
                </c:pt>
                <c:pt idx="2">
                  <c:v>354</c:v>
                </c:pt>
                <c:pt idx="3">
                  <c:v>74</c:v>
                </c:pt>
                <c:pt idx="4">
                  <c:v>447</c:v>
                </c:pt>
                <c:pt idx="5">
                  <c:v>15</c:v>
                </c:pt>
                <c:pt idx="6">
                  <c:v>263</c:v>
                </c:pt>
                <c:pt idx="7">
                  <c:v>37</c:v>
                </c:pt>
                <c:pt idx="8">
                  <c:v>61</c:v>
                </c:pt>
                <c:pt idx="9">
                  <c:v>1176</c:v>
                </c:pt>
              </c:numCache>
            </c:numRef>
          </c:val>
        </c:ser>
        <c:ser>
          <c:idx val="1"/>
          <c:order val="1"/>
          <c:tx>
            <c:strRef>
              <c:f>'[Wykresy - absolwenci, popyt_ 2013.xlsx]Struktura bezro. absol.'!$C$2</c:f>
              <c:strCache>
                <c:ptCount val="1"/>
                <c:pt idx="0">
                  <c:v>Napływ w 2013 r.</c:v>
                </c:pt>
              </c:strCache>
            </c:strRef>
          </c:tx>
          <c:spPr>
            <a:solidFill>
              <a:schemeClr val="accent2"/>
            </a:solidFill>
            <a:ln>
              <a:noFill/>
            </a:ln>
            <a:effectLst/>
            <a:sp3d/>
          </c:spPr>
          <c:invertIfNegative val="0"/>
          <c:dLbls>
            <c:dLbl>
              <c:idx val="0"/>
              <c:layout>
                <c:manualLayout>
                  <c:x val="3.716608594657371E-2"/>
                  <c:y val="-3.3627561255118272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551684088269456E-2"/>
                  <c:y val="-1.008826837653548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874564459930314E-2"/>
                  <c:y val="-1.345102450204730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937282229965157E-2"/>
                  <c:y val="-6.164981678377256E-1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937282229965072E-2"/>
                  <c:y val="-1.008826837653548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9488966318234613E-2"/>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0905923344947692E-2"/>
                  <c:y val="0"/>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2520325203252036E-2"/>
                  <c:y val="-6.7255122510236857E-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9488966318234613E-2"/>
                  <c:y val="-3.362756125511858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0905923344947737E-2"/>
                  <c:y val="-6.725512251023670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'[Wykresy - absolwenci, popyt_ 2013.xlsx]Struktura bezro. absol.'!$A$3:$A$12</c:f>
              <c:strCache>
                <c:ptCount val="10"/>
                <c:pt idx="0">
                  <c:v>Przedstawiciele władz 
publicznych, wyżsi ...</c:v>
                </c:pt>
                <c:pt idx="1">
                  <c:v>Specjaliści</c:v>
                </c:pt>
                <c:pt idx="2">
                  <c:v>Technicy i inny 
średni personel</c:v>
                </c:pt>
                <c:pt idx="3">
                  <c:v>Pracownicy biurowi</c:v>
                </c:pt>
                <c:pt idx="4">
                  <c:v>Pracownicy usług 
osobistych i sprzedawcy</c:v>
                </c:pt>
                <c:pt idx="5">
                  <c:v>Rolnicy, ogrodnicy, 
leśnicy i rybacy</c:v>
                </c:pt>
                <c:pt idx="6">
                  <c:v>Robotnicy przemysłowi 
i rzemieślnicy</c:v>
                </c:pt>
                <c:pt idx="7">
                  <c:v>Operatorzy i monterzy 
maszyn i urządzeń</c:v>
                </c:pt>
                <c:pt idx="8">
                  <c:v>Pracownicy przy 
pracach prostych</c:v>
                </c:pt>
                <c:pt idx="9">
                  <c:v>Bez zawodu</c:v>
                </c:pt>
              </c:strCache>
            </c:strRef>
          </c:cat>
          <c:val>
            <c:numRef>
              <c:f>'[Wykresy - absolwenci, popyt_ 2013.xlsx]Struktura bezro. absol.'!$C$3:$C$12</c:f>
              <c:numCache>
                <c:formatCode>General</c:formatCode>
                <c:ptCount val="10"/>
                <c:pt idx="0">
                  <c:v>29</c:v>
                </c:pt>
                <c:pt idx="1">
                  <c:v>1570</c:v>
                </c:pt>
                <c:pt idx="2">
                  <c:v>997</c:v>
                </c:pt>
                <c:pt idx="3">
                  <c:v>254</c:v>
                </c:pt>
                <c:pt idx="4">
                  <c:v>1179</c:v>
                </c:pt>
                <c:pt idx="5">
                  <c:v>26</c:v>
                </c:pt>
                <c:pt idx="6">
                  <c:v>736</c:v>
                </c:pt>
                <c:pt idx="7">
                  <c:v>97</c:v>
                </c:pt>
                <c:pt idx="8">
                  <c:v>178</c:v>
                </c:pt>
                <c:pt idx="9">
                  <c:v>3730</c:v>
                </c:pt>
              </c:numCache>
            </c:numRef>
          </c:val>
        </c:ser>
        <c:dLbls>
          <c:showLegendKey val="0"/>
          <c:showVal val="0"/>
          <c:showCatName val="0"/>
          <c:showSerName val="0"/>
          <c:showPercent val="0"/>
          <c:showBubbleSize val="0"/>
        </c:dLbls>
        <c:gapWidth val="20"/>
        <c:gapDepth val="50"/>
        <c:shape val="box"/>
        <c:axId val="278325472"/>
        <c:axId val="278325864"/>
        <c:axId val="0"/>
      </c:bar3DChart>
      <c:catAx>
        <c:axId val="278325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78325864"/>
        <c:crosses val="autoZero"/>
        <c:auto val="1"/>
        <c:lblAlgn val="ctr"/>
        <c:lblOffset val="100"/>
        <c:noMultiLvlLbl val="0"/>
      </c:catAx>
      <c:valAx>
        <c:axId val="278325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7832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showDLblsOverMax val="0"/>
  </c:chart>
  <c:spPr>
    <a:solidFill>
      <a:schemeClr val="accent3">
        <a:lumMod val="20000"/>
        <a:lumOff val="80000"/>
      </a:schemeClr>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pl-PL" sz="800">
                <a:latin typeface="Arial" pitchFamily="34" charset="0"/>
                <a:cs typeface="Arial" pitchFamily="34" charset="0"/>
              </a:rPr>
              <a:t>Udział</a:t>
            </a:r>
            <a:r>
              <a:rPr lang="pl-PL" sz="800" baseline="0">
                <a:latin typeface="Arial" pitchFamily="34" charset="0"/>
                <a:cs typeface="Arial" pitchFamily="34" charset="0"/>
              </a:rPr>
              <a:t> pracujących w województwie lubuskim, wg wielkości jednostek gospodarki narodowej, stan na koniec XII 2012 i 2013 r. </a:t>
            </a:r>
            <a:endParaRPr lang="pl-PL" sz="800">
              <a:latin typeface="Arial" pitchFamily="34" charset="0"/>
              <a:cs typeface="Arial" pitchFamily="34" charset="0"/>
            </a:endParaRPr>
          </a:p>
        </c:rich>
      </c:tx>
      <c:overlay val="0"/>
    </c:title>
    <c:autoTitleDeleted val="0"/>
    <c:view3D>
      <c:rotX val="15"/>
      <c:rotY val="20"/>
      <c:depthPercent val="100"/>
      <c:rAngAx val="1"/>
    </c:view3D>
    <c:floor>
      <c:thickness val="0"/>
      <c:spPr>
        <a:solidFill>
          <a:schemeClr val="bg2"/>
        </a:solidFill>
      </c:spPr>
    </c:floor>
    <c:sideWall>
      <c:thickness val="0"/>
      <c:spPr>
        <a:solidFill>
          <a:schemeClr val="bg2"/>
        </a:solidFill>
      </c:spPr>
    </c:sideWall>
    <c:backWall>
      <c:thickness val="0"/>
      <c:spPr>
        <a:solidFill>
          <a:schemeClr val="bg2"/>
        </a:solidFill>
      </c:spPr>
    </c:backWall>
    <c:plotArea>
      <c:layout>
        <c:manualLayout>
          <c:layoutTarget val="inner"/>
          <c:xMode val="edge"/>
          <c:yMode val="edge"/>
          <c:x val="0.10690240288229653"/>
          <c:y val="0.1497315286569571"/>
          <c:w val="0.79514929637485354"/>
          <c:h val="0.7434776045151219"/>
        </c:manualLayout>
      </c:layout>
      <c:bar3DChart>
        <c:barDir val="col"/>
        <c:grouping val="clustered"/>
        <c:varyColors val="0"/>
        <c:ser>
          <c:idx val="0"/>
          <c:order val="0"/>
          <c:tx>
            <c:strRef>
              <c:f>Arkusz1!$D$3</c:f>
              <c:strCache>
                <c:ptCount val="1"/>
                <c:pt idx="0">
                  <c:v>XII 2012 r.</c:v>
                </c:pt>
              </c:strCache>
            </c:strRef>
          </c:tx>
          <c:spPr>
            <a:solidFill>
              <a:srgbClr val="00B050"/>
            </a:solidFill>
          </c:spPr>
          <c:invertIfNegative val="0"/>
          <c:dLbls>
            <c:dLbl>
              <c:idx val="0"/>
              <c:layout>
                <c:manualLayout>
                  <c:x val="0"/>
                  <c:y val="-2.8596961572832855E-2"/>
                </c:manualLayout>
              </c:layout>
              <c:spPr/>
              <c:txPr>
                <a:bodyPr/>
                <a:lstStyle/>
                <a:p>
                  <a:pPr>
                    <a:defRPr sz="700">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8.1549439347604492E-3"/>
                  <c:y val="-2.1447848910190508E-2"/>
                </c:manualLayout>
              </c:layout>
              <c:spPr/>
              <c:txPr>
                <a:bodyPr/>
                <a:lstStyle/>
                <a:p>
                  <a:pPr>
                    <a:defRPr sz="700">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9.7323615889589963E-3"/>
                  <c:y val="-2.1447721179624599E-2"/>
                </c:manualLayout>
              </c:layout>
              <c:spPr/>
              <c:txPr>
                <a:bodyPr/>
                <a:lstStyle/>
                <a:p>
                  <a:pPr>
                    <a:defRPr sz="700">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latin typeface="Arial" pitchFamily="34" charset="0"/>
                    <a:cs typeface="Arial"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Arkusz1!$C$4:$C$6</c:f>
              <c:strCache>
                <c:ptCount val="3"/>
                <c:pt idx="0">
                  <c:v>duże</c:v>
                </c:pt>
                <c:pt idx="1">
                  <c:v>średnie </c:v>
                </c:pt>
                <c:pt idx="2">
                  <c:v>małe </c:v>
                </c:pt>
              </c:strCache>
            </c:strRef>
          </c:cat>
          <c:val>
            <c:numRef>
              <c:f>Arkusz1!$D$4:$D$6</c:f>
              <c:numCache>
                <c:formatCode>0.0%</c:formatCode>
                <c:ptCount val="3"/>
                <c:pt idx="0">
                  <c:v>0.52900000000000003</c:v>
                </c:pt>
                <c:pt idx="1">
                  <c:v>0.28699999999999998</c:v>
                </c:pt>
                <c:pt idx="2">
                  <c:v>0.184</c:v>
                </c:pt>
              </c:numCache>
            </c:numRef>
          </c:val>
        </c:ser>
        <c:ser>
          <c:idx val="1"/>
          <c:order val="1"/>
          <c:tx>
            <c:strRef>
              <c:f>Arkusz1!$E$3</c:f>
              <c:strCache>
                <c:ptCount val="1"/>
                <c:pt idx="0">
                  <c:v>XII 2013 r.</c:v>
                </c:pt>
              </c:strCache>
            </c:strRef>
          </c:tx>
          <c:spPr>
            <a:solidFill>
              <a:srgbClr val="C00000"/>
            </a:solidFill>
          </c:spPr>
          <c:invertIfNegative val="0"/>
          <c:dLbls>
            <c:dLbl>
              <c:idx val="0"/>
              <c:layout>
                <c:manualLayout>
                  <c:x val="3.1697207573823917E-2"/>
                  <c:y val="-2.5022252653200957E-2"/>
                </c:manualLayout>
              </c:layout>
              <c:spPr/>
              <c:txPr>
                <a:bodyPr/>
                <a:lstStyle/>
                <a:p>
                  <a:pPr>
                    <a:defRPr sz="700">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7804089064512691E-2"/>
                  <c:y val="-3.4471034257972655E-2"/>
                </c:manualLayout>
              </c:layout>
              <c:spPr/>
              <c:txPr>
                <a:bodyPr/>
                <a:lstStyle/>
                <a:p>
                  <a:pPr>
                    <a:defRPr sz="700">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3.3920392978400639E-2"/>
                  <c:y val="-2.5022252653200957E-2"/>
                </c:manualLayout>
              </c:layout>
              <c:spPr/>
              <c:txPr>
                <a:bodyPr/>
                <a:lstStyle/>
                <a:p>
                  <a:pPr>
                    <a:defRPr sz="700">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latin typeface="Arial" pitchFamily="34" charset="0"/>
                    <a:cs typeface="Arial"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Arkusz1!$C$4:$C$6</c:f>
              <c:strCache>
                <c:ptCount val="3"/>
                <c:pt idx="0">
                  <c:v>duże</c:v>
                </c:pt>
                <c:pt idx="1">
                  <c:v>średnie </c:v>
                </c:pt>
                <c:pt idx="2">
                  <c:v>małe </c:v>
                </c:pt>
              </c:strCache>
            </c:strRef>
          </c:cat>
          <c:val>
            <c:numRef>
              <c:f>Arkusz1!$E$4:$E$6</c:f>
              <c:numCache>
                <c:formatCode>0.0%</c:formatCode>
                <c:ptCount val="3"/>
                <c:pt idx="0">
                  <c:v>0.51200000000000001</c:v>
                </c:pt>
                <c:pt idx="1">
                  <c:v>0.30299999999999999</c:v>
                </c:pt>
                <c:pt idx="2">
                  <c:v>0.185</c:v>
                </c:pt>
              </c:numCache>
            </c:numRef>
          </c:val>
        </c:ser>
        <c:dLbls>
          <c:showLegendKey val="0"/>
          <c:showVal val="0"/>
          <c:showCatName val="0"/>
          <c:showSerName val="0"/>
          <c:showPercent val="0"/>
          <c:showBubbleSize val="0"/>
        </c:dLbls>
        <c:gapWidth val="150"/>
        <c:shape val="box"/>
        <c:axId val="357040024"/>
        <c:axId val="278326648"/>
        <c:axId val="0"/>
      </c:bar3DChart>
      <c:catAx>
        <c:axId val="357040024"/>
        <c:scaling>
          <c:orientation val="minMax"/>
        </c:scaling>
        <c:delete val="0"/>
        <c:axPos val="b"/>
        <c:numFmt formatCode="General" sourceLinked="1"/>
        <c:majorTickMark val="none"/>
        <c:minorTickMark val="none"/>
        <c:tickLblPos val="nextTo"/>
        <c:txPr>
          <a:bodyPr/>
          <a:lstStyle/>
          <a:p>
            <a:pPr>
              <a:defRPr sz="800">
                <a:latin typeface="Arial" pitchFamily="34" charset="0"/>
                <a:cs typeface="Arial" pitchFamily="34" charset="0"/>
              </a:defRPr>
            </a:pPr>
            <a:endParaRPr lang="pl-PL"/>
          </a:p>
        </c:txPr>
        <c:crossAx val="278326648"/>
        <c:crosses val="autoZero"/>
        <c:auto val="1"/>
        <c:lblAlgn val="ctr"/>
        <c:lblOffset val="100"/>
        <c:noMultiLvlLbl val="0"/>
      </c:catAx>
      <c:valAx>
        <c:axId val="278326648"/>
        <c:scaling>
          <c:orientation val="minMax"/>
        </c:scaling>
        <c:delete val="0"/>
        <c:axPos val="l"/>
        <c:majorGridlines/>
        <c:numFmt formatCode="0.0%" sourceLinked="1"/>
        <c:majorTickMark val="none"/>
        <c:minorTickMark val="none"/>
        <c:tickLblPos val="nextTo"/>
        <c:txPr>
          <a:bodyPr/>
          <a:lstStyle/>
          <a:p>
            <a:pPr>
              <a:defRPr sz="700">
                <a:latin typeface="Arial" pitchFamily="34" charset="0"/>
                <a:cs typeface="Arial" pitchFamily="34" charset="0"/>
              </a:defRPr>
            </a:pPr>
            <a:endParaRPr lang="pl-PL"/>
          </a:p>
        </c:txPr>
        <c:crossAx val="357040024"/>
        <c:crosses val="autoZero"/>
        <c:crossBetween val="between"/>
      </c:valAx>
      <c:spPr>
        <a:noFill/>
        <a:ln w="25400">
          <a:noFill/>
        </a:ln>
      </c:spPr>
    </c:plotArea>
    <c:legend>
      <c:legendPos val="r"/>
      <c:layout>
        <c:manualLayout>
          <c:xMode val="edge"/>
          <c:yMode val="edge"/>
          <c:x val="0.86452646619712714"/>
          <c:y val="0.78215601986759531"/>
          <c:w val="0.12290521651913924"/>
          <c:h val="0.19422641067504356"/>
        </c:manualLayout>
      </c:layout>
      <c:overlay val="0"/>
      <c:txPr>
        <a:bodyPr/>
        <a:lstStyle/>
        <a:p>
          <a:pPr>
            <a:defRPr sz="700">
              <a:latin typeface="Arial" pitchFamily="34" charset="0"/>
              <a:cs typeface="Arial" pitchFamily="34" charset="0"/>
            </a:defRPr>
          </a:pPr>
          <a:endParaRPr lang="pl-PL"/>
        </a:p>
      </c:txPr>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40121-BE01-49F7-8B5E-79357FAF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1</Pages>
  <Words>13443</Words>
  <Characters>80662</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S P I S  T R E Ś C I</vt:lpstr>
    </vt:vector>
  </TitlesOfParts>
  <Company>Wojewódzki Urząd Pracy w Zielonej Górze</Company>
  <LinksUpToDate>false</LinksUpToDate>
  <CharactersWithSpaces>93918</CharactersWithSpaces>
  <SharedDoc>false</SharedDoc>
  <HLinks>
    <vt:vector size="198" baseType="variant">
      <vt:variant>
        <vt:i4>458844</vt:i4>
      </vt:variant>
      <vt:variant>
        <vt:i4>168</vt:i4>
      </vt:variant>
      <vt:variant>
        <vt:i4>0</vt:i4>
      </vt:variant>
      <vt:variant>
        <vt:i4>5</vt:i4>
      </vt:variant>
      <vt:variant>
        <vt:lpwstr>http://www.wup.zgora.pl/</vt:lpwstr>
      </vt:variant>
      <vt:variant>
        <vt:lpwstr/>
      </vt:variant>
      <vt:variant>
        <vt:i4>1507377</vt:i4>
      </vt:variant>
      <vt:variant>
        <vt:i4>161</vt:i4>
      </vt:variant>
      <vt:variant>
        <vt:i4>0</vt:i4>
      </vt:variant>
      <vt:variant>
        <vt:i4>5</vt:i4>
      </vt:variant>
      <vt:variant>
        <vt:lpwstr/>
      </vt:variant>
      <vt:variant>
        <vt:lpwstr>_Toc362606062</vt:lpwstr>
      </vt:variant>
      <vt:variant>
        <vt:i4>1507377</vt:i4>
      </vt:variant>
      <vt:variant>
        <vt:i4>158</vt:i4>
      </vt:variant>
      <vt:variant>
        <vt:i4>0</vt:i4>
      </vt:variant>
      <vt:variant>
        <vt:i4>5</vt:i4>
      </vt:variant>
      <vt:variant>
        <vt:lpwstr/>
      </vt:variant>
      <vt:variant>
        <vt:lpwstr>_Toc362606061</vt:lpwstr>
      </vt:variant>
      <vt:variant>
        <vt:i4>1507377</vt:i4>
      </vt:variant>
      <vt:variant>
        <vt:i4>152</vt:i4>
      </vt:variant>
      <vt:variant>
        <vt:i4>0</vt:i4>
      </vt:variant>
      <vt:variant>
        <vt:i4>5</vt:i4>
      </vt:variant>
      <vt:variant>
        <vt:lpwstr/>
      </vt:variant>
      <vt:variant>
        <vt:lpwstr>_Toc362606060</vt:lpwstr>
      </vt:variant>
      <vt:variant>
        <vt:i4>1310769</vt:i4>
      </vt:variant>
      <vt:variant>
        <vt:i4>149</vt:i4>
      </vt:variant>
      <vt:variant>
        <vt:i4>0</vt:i4>
      </vt:variant>
      <vt:variant>
        <vt:i4>5</vt:i4>
      </vt:variant>
      <vt:variant>
        <vt:lpwstr/>
      </vt:variant>
      <vt:variant>
        <vt:lpwstr>_Toc362606059</vt:lpwstr>
      </vt:variant>
      <vt:variant>
        <vt:i4>1310769</vt:i4>
      </vt:variant>
      <vt:variant>
        <vt:i4>143</vt:i4>
      </vt:variant>
      <vt:variant>
        <vt:i4>0</vt:i4>
      </vt:variant>
      <vt:variant>
        <vt:i4>5</vt:i4>
      </vt:variant>
      <vt:variant>
        <vt:lpwstr/>
      </vt:variant>
      <vt:variant>
        <vt:lpwstr>_Toc362606058</vt:lpwstr>
      </vt:variant>
      <vt:variant>
        <vt:i4>1310769</vt:i4>
      </vt:variant>
      <vt:variant>
        <vt:i4>140</vt:i4>
      </vt:variant>
      <vt:variant>
        <vt:i4>0</vt:i4>
      </vt:variant>
      <vt:variant>
        <vt:i4>5</vt:i4>
      </vt:variant>
      <vt:variant>
        <vt:lpwstr/>
      </vt:variant>
      <vt:variant>
        <vt:lpwstr>_Toc362606057</vt:lpwstr>
      </vt:variant>
      <vt:variant>
        <vt:i4>1310769</vt:i4>
      </vt:variant>
      <vt:variant>
        <vt:i4>134</vt:i4>
      </vt:variant>
      <vt:variant>
        <vt:i4>0</vt:i4>
      </vt:variant>
      <vt:variant>
        <vt:i4>5</vt:i4>
      </vt:variant>
      <vt:variant>
        <vt:lpwstr/>
      </vt:variant>
      <vt:variant>
        <vt:lpwstr>_Toc362606056</vt:lpwstr>
      </vt:variant>
      <vt:variant>
        <vt:i4>1310769</vt:i4>
      </vt:variant>
      <vt:variant>
        <vt:i4>131</vt:i4>
      </vt:variant>
      <vt:variant>
        <vt:i4>0</vt:i4>
      </vt:variant>
      <vt:variant>
        <vt:i4>5</vt:i4>
      </vt:variant>
      <vt:variant>
        <vt:lpwstr/>
      </vt:variant>
      <vt:variant>
        <vt:lpwstr>_Toc362606055</vt:lpwstr>
      </vt:variant>
      <vt:variant>
        <vt:i4>1310769</vt:i4>
      </vt:variant>
      <vt:variant>
        <vt:i4>125</vt:i4>
      </vt:variant>
      <vt:variant>
        <vt:i4>0</vt:i4>
      </vt:variant>
      <vt:variant>
        <vt:i4>5</vt:i4>
      </vt:variant>
      <vt:variant>
        <vt:lpwstr/>
      </vt:variant>
      <vt:variant>
        <vt:lpwstr>_Toc362606054</vt:lpwstr>
      </vt:variant>
      <vt:variant>
        <vt:i4>1310769</vt:i4>
      </vt:variant>
      <vt:variant>
        <vt:i4>122</vt:i4>
      </vt:variant>
      <vt:variant>
        <vt:i4>0</vt:i4>
      </vt:variant>
      <vt:variant>
        <vt:i4>5</vt:i4>
      </vt:variant>
      <vt:variant>
        <vt:lpwstr/>
      </vt:variant>
      <vt:variant>
        <vt:lpwstr>_Toc362606053</vt:lpwstr>
      </vt:variant>
      <vt:variant>
        <vt:i4>1310769</vt:i4>
      </vt:variant>
      <vt:variant>
        <vt:i4>116</vt:i4>
      </vt:variant>
      <vt:variant>
        <vt:i4>0</vt:i4>
      </vt:variant>
      <vt:variant>
        <vt:i4>5</vt:i4>
      </vt:variant>
      <vt:variant>
        <vt:lpwstr/>
      </vt:variant>
      <vt:variant>
        <vt:lpwstr>_Toc362606052</vt:lpwstr>
      </vt:variant>
      <vt:variant>
        <vt:i4>1310769</vt:i4>
      </vt:variant>
      <vt:variant>
        <vt:i4>113</vt:i4>
      </vt:variant>
      <vt:variant>
        <vt:i4>0</vt:i4>
      </vt:variant>
      <vt:variant>
        <vt:i4>5</vt:i4>
      </vt:variant>
      <vt:variant>
        <vt:lpwstr/>
      </vt:variant>
      <vt:variant>
        <vt:lpwstr>_Toc362606051</vt:lpwstr>
      </vt:variant>
      <vt:variant>
        <vt:i4>1310769</vt:i4>
      </vt:variant>
      <vt:variant>
        <vt:i4>107</vt:i4>
      </vt:variant>
      <vt:variant>
        <vt:i4>0</vt:i4>
      </vt:variant>
      <vt:variant>
        <vt:i4>5</vt:i4>
      </vt:variant>
      <vt:variant>
        <vt:lpwstr/>
      </vt:variant>
      <vt:variant>
        <vt:lpwstr>_Toc362606050</vt:lpwstr>
      </vt:variant>
      <vt:variant>
        <vt:i4>1376305</vt:i4>
      </vt:variant>
      <vt:variant>
        <vt:i4>104</vt:i4>
      </vt:variant>
      <vt:variant>
        <vt:i4>0</vt:i4>
      </vt:variant>
      <vt:variant>
        <vt:i4>5</vt:i4>
      </vt:variant>
      <vt:variant>
        <vt:lpwstr/>
      </vt:variant>
      <vt:variant>
        <vt:lpwstr>_Toc362606049</vt:lpwstr>
      </vt:variant>
      <vt:variant>
        <vt:i4>1376305</vt:i4>
      </vt:variant>
      <vt:variant>
        <vt:i4>98</vt:i4>
      </vt:variant>
      <vt:variant>
        <vt:i4>0</vt:i4>
      </vt:variant>
      <vt:variant>
        <vt:i4>5</vt:i4>
      </vt:variant>
      <vt:variant>
        <vt:lpwstr/>
      </vt:variant>
      <vt:variant>
        <vt:lpwstr>_Toc362606048</vt:lpwstr>
      </vt:variant>
      <vt:variant>
        <vt:i4>1376305</vt:i4>
      </vt:variant>
      <vt:variant>
        <vt:i4>92</vt:i4>
      </vt:variant>
      <vt:variant>
        <vt:i4>0</vt:i4>
      </vt:variant>
      <vt:variant>
        <vt:i4>5</vt:i4>
      </vt:variant>
      <vt:variant>
        <vt:lpwstr/>
      </vt:variant>
      <vt:variant>
        <vt:lpwstr>_Toc362606047</vt:lpwstr>
      </vt:variant>
      <vt:variant>
        <vt:i4>1376305</vt:i4>
      </vt:variant>
      <vt:variant>
        <vt:i4>86</vt:i4>
      </vt:variant>
      <vt:variant>
        <vt:i4>0</vt:i4>
      </vt:variant>
      <vt:variant>
        <vt:i4>5</vt:i4>
      </vt:variant>
      <vt:variant>
        <vt:lpwstr/>
      </vt:variant>
      <vt:variant>
        <vt:lpwstr>_Toc362606046</vt:lpwstr>
      </vt:variant>
      <vt:variant>
        <vt:i4>1376305</vt:i4>
      </vt:variant>
      <vt:variant>
        <vt:i4>80</vt:i4>
      </vt:variant>
      <vt:variant>
        <vt:i4>0</vt:i4>
      </vt:variant>
      <vt:variant>
        <vt:i4>5</vt:i4>
      </vt:variant>
      <vt:variant>
        <vt:lpwstr/>
      </vt:variant>
      <vt:variant>
        <vt:lpwstr>_Toc362606045</vt:lpwstr>
      </vt:variant>
      <vt:variant>
        <vt:i4>1376305</vt:i4>
      </vt:variant>
      <vt:variant>
        <vt:i4>74</vt:i4>
      </vt:variant>
      <vt:variant>
        <vt:i4>0</vt:i4>
      </vt:variant>
      <vt:variant>
        <vt:i4>5</vt:i4>
      </vt:variant>
      <vt:variant>
        <vt:lpwstr/>
      </vt:variant>
      <vt:variant>
        <vt:lpwstr>_Toc362606044</vt:lpwstr>
      </vt:variant>
      <vt:variant>
        <vt:i4>1376305</vt:i4>
      </vt:variant>
      <vt:variant>
        <vt:i4>68</vt:i4>
      </vt:variant>
      <vt:variant>
        <vt:i4>0</vt:i4>
      </vt:variant>
      <vt:variant>
        <vt:i4>5</vt:i4>
      </vt:variant>
      <vt:variant>
        <vt:lpwstr/>
      </vt:variant>
      <vt:variant>
        <vt:lpwstr>_Toc362606043</vt:lpwstr>
      </vt:variant>
      <vt:variant>
        <vt:i4>1376305</vt:i4>
      </vt:variant>
      <vt:variant>
        <vt:i4>62</vt:i4>
      </vt:variant>
      <vt:variant>
        <vt:i4>0</vt:i4>
      </vt:variant>
      <vt:variant>
        <vt:i4>5</vt:i4>
      </vt:variant>
      <vt:variant>
        <vt:lpwstr/>
      </vt:variant>
      <vt:variant>
        <vt:lpwstr>_Toc362606042</vt:lpwstr>
      </vt:variant>
      <vt:variant>
        <vt:i4>1376305</vt:i4>
      </vt:variant>
      <vt:variant>
        <vt:i4>56</vt:i4>
      </vt:variant>
      <vt:variant>
        <vt:i4>0</vt:i4>
      </vt:variant>
      <vt:variant>
        <vt:i4>5</vt:i4>
      </vt:variant>
      <vt:variant>
        <vt:lpwstr/>
      </vt:variant>
      <vt:variant>
        <vt:lpwstr>_Toc362606041</vt:lpwstr>
      </vt:variant>
      <vt:variant>
        <vt:i4>1376305</vt:i4>
      </vt:variant>
      <vt:variant>
        <vt:i4>50</vt:i4>
      </vt:variant>
      <vt:variant>
        <vt:i4>0</vt:i4>
      </vt:variant>
      <vt:variant>
        <vt:i4>5</vt:i4>
      </vt:variant>
      <vt:variant>
        <vt:lpwstr/>
      </vt:variant>
      <vt:variant>
        <vt:lpwstr>_Toc362606040</vt:lpwstr>
      </vt:variant>
      <vt:variant>
        <vt:i4>1179697</vt:i4>
      </vt:variant>
      <vt:variant>
        <vt:i4>44</vt:i4>
      </vt:variant>
      <vt:variant>
        <vt:i4>0</vt:i4>
      </vt:variant>
      <vt:variant>
        <vt:i4>5</vt:i4>
      </vt:variant>
      <vt:variant>
        <vt:lpwstr/>
      </vt:variant>
      <vt:variant>
        <vt:lpwstr>_Toc362606039</vt:lpwstr>
      </vt:variant>
      <vt:variant>
        <vt:i4>1179697</vt:i4>
      </vt:variant>
      <vt:variant>
        <vt:i4>38</vt:i4>
      </vt:variant>
      <vt:variant>
        <vt:i4>0</vt:i4>
      </vt:variant>
      <vt:variant>
        <vt:i4>5</vt:i4>
      </vt:variant>
      <vt:variant>
        <vt:lpwstr/>
      </vt:variant>
      <vt:variant>
        <vt:lpwstr>_Toc362606038</vt:lpwstr>
      </vt:variant>
      <vt:variant>
        <vt:i4>1179697</vt:i4>
      </vt:variant>
      <vt:variant>
        <vt:i4>32</vt:i4>
      </vt:variant>
      <vt:variant>
        <vt:i4>0</vt:i4>
      </vt:variant>
      <vt:variant>
        <vt:i4>5</vt:i4>
      </vt:variant>
      <vt:variant>
        <vt:lpwstr/>
      </vt:variant>
      <vt:variant>
        <vt:lpwstr>_Toc362606037</vt:lpwstr>
      </vt:variant>
      <vt:variant>
        <vt:i4>1179697</vt:i4>
      </vt:variant>
      <vt:variant>
        <vt:i4>26</vt:i4>
      </vt:variant>
      <vt:variant>
        <vt:i4>0</vt:i4>
      </vt:variant>
      <vt:variant>
        <vt:i4>5</vt:i4>
      </vt:variant>
      <vt:variant>
        <vt:lpwstr/>
      </vt:variant>
      <vt:variant>
        <vt:lpwstr>_Toc362606036</vt:lpwstr>
      </vt:variant>
      <vt:variant>
        <vt:i4>1179697</vt:i4>
      </vt:variant>
      <vt:variant>
        <vt:i4>20</vt:i4>
      </vt:variant>
      <vt:variant>
        <vt:i4>0</vt:i4>
      </vt:variant>
      <vt:variant>
        <vt:i4>5</vt:i4>
      </vt:variant>
      <vt:variant>
        <vt:lpwstr/>
      </vt:variant>
      <vt:variant>
        <vt:lpwstr>_Toc362606035</vt:lpwstr>
      </vt:variant>
      <vt:variant>
        <vt:i4>1179697</vt:i4>
      </vt:variant>
      <vt:variant>
        <vt:i4>14</vt:i4>
      </vt:variant>
      <vt:variant>
        <vt:i4>0</vt:i4>
      </vt:variant>
      <vt:variant>
        <vt:i4>5</vt:i4>
      </vt:variant>
      <vt:variant>
        <vt:lpwstr/>
      </vt:variant>
      <vt:variant>
        <vt:lpwstr>_Toc362606034</vt:lpwstr>
      </vt:variant>
      <vt:variant>
        <vt:i4>1179697</vt:i4>
      </vt:variant>
      <vt:variant>
        <vt:i4>8</vt:i4>
      </vt:variant>
      <vt:variant>
        <vt:i4>0</vt:i4>
      </vt:variant>
      <vt:variant>
        <vt:i4>5</vt:i4>
      </vt:variant>
      <vt:variant>
        <vt:lpwstr/>
      </vt:variant>
      <vt:variant>
        <vt:lpwstr>_Toc362606033</vt:lpwstr>
      </vt:variant>
      <vt:variant>
        <vt:i4>1704007</vt:i4>
      </vt:variant>
      <vt:variant>
        <vt:i4>3</vt:i4>
      </vt:variant>
      <vt:variant>
        <vt:i4>0</vt:i4>
      </vt:variant>
      <vt:variant>
        <vt:i4>5</vt:i4>
      </vt:variant>
      <vt:variant>
        <vt:lpwstr>http://www.figaro.pl/</vt:lpwstr>
      </vt:variant>
      <vt:variant>
        <vt:lpwstr/>
      </vt:variant>
      <vt:variant>
        <vt:i4>458844</vt:i4>
      </vt:variant>
      <vt:variant>
        <vt:i4>0</vt:i4>
      </vt:variant>
      <vt:variant>
        <vt:i4>0</vt:i4>
      </vt:variant>
      <vt:variant>
        <vt:i4>5</vt:i4>
      </vt:variant>
      <vt:variant>
        <vt:lpwstr>http://www.wup.zgora.pl/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S  T R E Ś C I</dc:title>
  <dc:subject/>
  <dc:creator>Wojewódzki Urząd Pracy w Zielonej Górze</dc:creator>
  <cp:keywords/>
  <dc:description/>
  <cp:lastModifiedBy>Tadeusz Weber</cp:lastModifiedBy>
  <cp:revision>54</cp:revision>
  <cp:lastPrinted>2014-08-12T08:59:00Z</cp:lastPrinted>
  <dcterms:created xsi:type="dcterms:W3CDTF">2014-07-25T07:46:00Z</dcterms:created>
  <dcterms:modified xsi:type="dcterms:W3CDTF">2014-08-18T07:30:00Z</dcterms:modified>
</cp:coreProperties>
</file>